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76C0B199"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38620D">
        <w:rPr>
          <w:b/>
          <w:bCs/>
          <w:color w:val="000000"/>
          <w:sz w:val="40"/>
          <w:szCs w:val="40"/>
        </w:rPr>
        <w:t>1</w:t>
      </w:r>
      <w:r w:rsidR="00607634">
        <w:rPr>
          <w:b/>
          <w:bCs/>
          <w:color w:val="000000"/>
          <w:sz w:val="40"/>
          <w:szCs w:val="40"/>
        </w:rPr>
        <w:t>/G-0</w:t>
      </w:r>
      <w:r w:rsidR="004B252F">
        <w:rPr>
          <w:b/>
          <w:bCs/>
          <w:color w:val="000000"/>
          <w:sz w:val="40"/>
          <w:szCs w:val="40"/>
        </w:rPr>
        <w:t>15</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222858CD" w14:textId="77777777" w:rsidR="008B55D6" w:rsidRDefault="004B252F" w:rsidP="008B55D6">
            <w:pPr>
              <w:jc w:val="center"/>
              <w:rPr>
                <w:b/>
                <w:bCs/>
                <w:sz w:val="44"/>
                <w:szCs w:val="44"/>
              </w:rPr>
            </w:pPr>
            <w:r w:rsidRPr="004B252F">
              <w:rPr>
                <w:b/>
                <w:bCs/>
                <w:color w:val="000000"/>
                <w:sz w:val="48"/>
                <w:szCs w:val="48"/>
              </w:rPr>
              <w:t>Supply and Delivery of 1400 Body worn Cameras for Front line Officers of Maldives Police Service</w:t>
            </w:r>
            <w:r w:rsidR="008B55D6">
              <w:rPr>
                <w:rFonts w:cs="MV Boli" w:hint="cs"/>
                <w:b/>
                <w:bCs/>
                <w:color w:val="000000"/>
                <w:sz w:val="48"/>
                <w:szCs w:val="48"/>
                <w:rtl/>
                <w:lang w:bidi="dv-MV"/>
              </w:rPr>
              <w:t xml:space="preserve"> </w:t>
            </w:r>
            <w:r w:rsidR="008B55D6">
              <w:rPr>
                <w:b/>
                <w:bCs/>
                <w:sz w:val="44"/>
                <w:szCs w:val="44"/>
              </w:rPr>
              <w:t>under Deferred Payment Basis</w:t>
            </w:r>
          </w:p>
          <w:p w14:paraId="5838A6DC" w14:textId="564E6F54" w:rsidR="00070046" w:rsidRPr="008B55D6" w:rsidRDefault="00070046" w:rsidP="0038620D">
            <w:pPr>
              <w:spacing w:after="240" w:line="259" w:lineRule="auto"/>
              <w:jc w:val="center"/>
              <w:rPr>
                <w:rFonts w:cs="MV Boli"/>
                <w:sz w:val="44"/>
                <w:szCs w:val="44"/>
                <w:lang w:bidi="dv-MV"/>
              </w:rPr>
            </w:pP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5BD9437A" w:rsidR="00B825B8" w:rsidRPr="004B252F" w:rsidRDefault="00B825B8" w:rsidP="00B825B8">
      <w:pPr>
        <w:spacing w:after="240" w:line="259" w:lineRule="auto"/>
        <w:jc w:val="center"/>
        <w:rPr>
          <w:b/>
          <w:bCs/>
          <w:color w:val="000000" w:themeColor="text1"/>
          <w:spacing w:val="30"/>
          <w:sz w:val="28"/>
          <w:szCs w:val="28"/>
        </w:rPr>
      </w:pPr>
      <w:r w:rsidRPr="004B252F">
        <w:rPr>
          <w:b/>
          <w:bCs/>
          <w:color w:val="000000" w:themeColor="text1"/>
          <w:spacing w:val="30"/>
          <w:sz w:val="28"/>
          <w:szCs w:val="28"/>
        </w:rPr>
        <w:fldChar w:fldCharType="begin"/>
      </w:r>
      <w:r w:rsidRPr="004B252F">
        <w:rPr>
          <w:b/>
          <w:bCs/>
          <w:color w:val="000000" w:themeColor="text1"/>
          <w:spacing w:val="30"/>
          <w:sz w:val="28"/>
          <w:szCs w:val="28"/>
        </w:rPr>
        <w:instrText xml:space="preserve"> DATE \@ "MMMM d, yyyy" </w:instrText>
      </w:r>
      <w:r w:rsidRPr="004B252F">
        <w:rPr>
          <w:b/>
          <w:bCs/>
          <w:color w:val="000000" w:themeColor="text1"/>
          <w:spacing w:val="30"/>
          <w:sz w:val="28"/>
          <w:szCs w:val="28"/>
        </w:rPr>
        <w:fldChar w:fldCharType="separate"/>
      </w:r>
      <w:r w:rsidR="00AC15EC">
        <w:rPr>
          <w:b/>
          <w:bCs/>
          <w:noProof/>
          <w:color w:val="000000" w:themeColor="text1"/>
          <w:spacing w:val="30"/>
          <w:sz w:val="28"/>
          <w:szCs w:val="28"/>
        </w:rPr>
        <w:t>August 4, 2021</w:t>
      </w:r>
      <w:r w:rsidRPr="004B252F">
        <w:rPr>
          <w:b/>
          <w:bCs/>
          <w:color w:val="000000" w:themeColor="text1"/>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4B252F">
        <w:rPr>
          <w:color w:val="000000" w:themeColor="text1"/>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70237658"/>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63F30342" w:rsidR="00070046" w:rsidRPr="006125EB" w:rsidRDefault="00070046" w:rsidP="008F356F">
            <w:pPr>
              <w:tabs>
                <w:tab w:val="right" w:pos="7272"/>
              </w:tabs>
              <w:spacing w:before="60" w:after="60"/>
              <w:rPr>
                <w:b/>
                <w:bCs/>
              </w:rPr>
            </w:pPr>
            <w:r>
              <w:t xml:space="preserve">The name of the ICB is: </w:t>
            </w:r>
            <w:r w:rsidR="0038620D" w:rsidRPr="00607634">
              <w:rPr>
                <w:b/>
                <w:bCs/>
                <w:color w:val="000000"/>
                <w:sz w:val="40"/>
                <w:szCs w:val="40"/>
              </w:rPr>
              <w:t xml:space="preserve"> </w:t>
            </w:r>
            <w:r w:rsidR="00B0244F">
              <w:t xml:space="preserve"> </w:t>
            </w:r>
            <w:r w:rsidR="00B0244F" w:rsidRPr="00B0244F">
              <w:rPr>
                <w:b/>
              </w:rPr>
              <w:t>TES/2021/G015</w:t>
            </w:r>
            <w:r w:rsidR="00B0244F">
              <w:t xml:space="preserve"> </w:t>
            </w:r>
            <w:r w:rsidR="00B0244F" w:rsidRPr="00B0244F">
              <w:rPr>
                <w:b/>
              </w:rPr>
              <w:t>Supply and Delivery of 1400 Body worn Cameras for Front line Officers of Maldives Police Service</w:t>
            </w:r>
            <w:r w:rsidR="008B55D6">
              <w:rPr>
                <w:b/>
              </w:rPr>
              <w:t xml:space="preserve"> </w:t>
            </w:r>
            <w:proofErr w:type="gramStart"/>
            <w:r w:rsidR="008B55D6">
              <w:rPr>
                <w:b/>
              </w:rPr>
              <w:t xml:space="preserve">under </w:t>
            </w:r>
            <w:r w:rsidR="008B55D6">
              <w:rPr>
                <w:rFonts w:cs="MV Boli" w:hint="cs"/>
                <w:b/>
                <w:rtl/>
                <w:lang w:bidi="dv-MV"/>
              </w:rPr>
              <w:t xml:space="preserve"> </w:t>
            </w:r>
            <w:r w:rsidR="008B55D6" w:rsidRPr="008B55D6">
              <w:rPr>
                <w:b/>
              </w:rPr>
              <w:t>Deferred</w:t>
            </w:r>
            <w:proofErr w:type="gramEnd"/>
            <w:r w:rsidR="008B55D6" w:rsidRPr="008B55D6">
              <w:rPr>
                <w:b/>
              </w:rPr>
              <w:t xml:space="preserve"> Payment Basis.</w:t>
            </w:r>
            <w:r w:rsidR="00B0244F" w:rsidRPr="00B0244F">
              <w:rPr>
                <w:b/>
              </w:rPr>
              <w:t xml:space="preserve"> </w:t>
            </w:r>
            <w:r w:rsidR="006125EB" w:rsidRPr="006125EB">
              <w:rPr>
                <w:b/>
                <w:bCs/>
              </w:rPr>
              <w:tab/>
            </w:r>
          </w:p>
          <w:p w14:paraId="376DF665" w14:textId="6A9A3108" w:rsidR="00070046" w:rsidRPr="008B66E1" w:rsidRDefault="00070046" w:rsidP="00A93DC6">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6125EB">
              <w:rPr>
                <w:b/>
                <w:bCs/>
              </w:rPr>
              <w:t>202</w:t>
            </w:r>
            <w:r w:rsidR="00A93DC6">
              <w:rPr>
                <w:b/>
                <w:bCs/>
              </w:rPr>
              <w:t>1</w:t>
            </w:r>
            <w:r w:rsidR="006125EB">
              <w:rPr>
                <w:b/>
                <w:bCs/>
              </w:rPr>
              <w:t>/</w:t>
            </w:r>
            <w:r w:rsidR="00B0244F">
              <w:rPr>
                <w:b/>
                <w:bCs/>
              </w:rPr>
              <w:t>207</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2EB802D5" w:rsidR="00070046" w:rsidRPr="001334B4" w:rsidRDefault="00B0244F" w:rsidP="00A93DC6">
            <w:pPr>
              <w:pStyle w:val="Default"/>
              <w:ind w:left="720"/>
              <w:rPr>
                <w:bCs/>
                <w:color w:val="auto"/>
                <w:szCs w:val="20"/>
                <w:lang w:val="en-GB"/>
              </w:rPr>
            </w:pPr>
            <w:r>
              <w:rPr>
                <w:bCs/>
                <w:color w:val="auto"/>
                <w:szCs w:val="20"/>
                <w:lang w:val="en-GB"/>
              </w:rPr>
              <w:t>Aishath Nadheema</w:t>
            </w:r>
          </w:p>
          <w:p w14:paraId="1D04D7B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E7B68BD" w:rsidR="00070046" w:rsidRPr="001334B4" w:rsidRDefault="00070046" w:rsidP="00A93DC6">
            <w:pPr>
              <w:pStyle w:val="Default"/>
              <w:ind w:left="720"/>
              <w:rPr>
                <w:bCs/>
                <w:color w:val="auto"/>
                <w:szCs w:val="20"/>
                <w:lang w:val="en-GB"/>
              </w:rPr>
            </w:pPr>
            <w:r w:rsidRPr="001334B4">
              <w:rPr>
                <w:bCs/>
                <w:color w:val="auto"/>
                <w:szCs w:val="20"/>
                <w:lang w:val="en-GB"/>
              </w:rPr>
              <w:t>Tel: (960) 334 9</w:t>
            </w:r>
            <w:r w:rsidR="00B0244F">
              <w:rPr>
                <w:sz w:val="22"/>
                <w:szCs w:val="22"/>
                <w:lang w:bidi="dv-MV"/>
              </w:rPr>
              <w:t>296</w:t>
            </w:r>
            <w:r w:rsidRPr="001334B4">
              <w:rPr>
                <w:bCs/>
                <w:color w:val="auto"/>
                <w:szCs w:val="20"/>
                <w:lang w:val="en-GB"/>
              </w:rPr>
              <w:t xml:space="preserve">, (960) </w:t>
            </w:r>
            <w:r w:rsidRPr="001334B4">
              <w:rPr>
                <w:bCs/>
                <w:szCs w:val="20"/>
                <w:lang w:val="en-GB"/>
              </w:rPr>
              <w:t xml:space="preserve">334 </w:t>
            </w:r>
            <w:r w:rsidR="00A93DC6">
              <w:rPr>
                <w:bCs/>
                <w:szCs w:val="20"/>
                <w:lang w:val="en-GB"/>
              </w:rPr>
              <w:t>9104</w:t>
            </w:r>
          </w:p>
          <w:p w14:paraId="6510917F" w14:textId="58166700" w:rsidR="00070046" w:rsidRPr="00070046" w:rsidRDefault="00070046" w:rsidP="00070046">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r w:rsidRPr="001334B4">
              <w:rPr>
                <w:color w:val="FF0000"/>
                <w:lang w:val="it-IT"/>
              </w:rPr>
              <w:t xml:space="preserve">  </w:t>
            </w:r>
            <w:hyperlink r:id="rId19" w:history="1"/>
          </w:p>
          <w:p w14:paraId="47AAB317" w14:textId="7527899D" w:rsidR="00070046" w:rsidRPr="004A50A8" w:rsidRDefault="00070046" w:rsidP="00A93DC6">
            <w:pPr>
              <w:pStyle w:val="BodyText"/>
              <w:tabs>
                <w:tab w:val="left" w:pos="1521"/>
              </w:tabs>
              <w:rPr>
                <w:lang w:val="it-IT"/>
              </w:rPr>
            </w:pPr>
            <w:r>
              <w:rPr>
                <w:lang w:val="it-IT"/>
              </w:rPr>
              <w:t xml:space="preserve">                  CC:</w:t>
            </w:r>
            <w:r w:rsidR="00B0244F">
              <w:rPr>
                <w:rStyle w:val="Hyperlink"/>
                <w:lang w:val="it-IT"/>
              </w:rPr>
              <w:fldChar w:fldCharType="begin"/>
            </w:r>
            <w:r w:rsidR="00B0244F">
              <w:rPr>
                <w:rStyle w:val="Hyperlink"/>
                <w:lang w:val="it-IT"/>
              </w:rPr>
              <w:instrText xml:space="preserve"> HYPERLINK "mailto:</w:instrText>
            </w:r>
            <w:r w:rsidR="00B0244F" w:rsidRPr="00B0244F">
              <w:rPr>
                <w:rStyle w:val="Hyperlink"/>
                <w:lang w:val="it-IT"/>
              </w:rPr>
              <w:instrText>aishath.nadheema@finance.gov.mv</w:instrText>
            </w:r>
            <w:r w:rsidR="00B0244F">
              <w:rPr>
                <w:rStyle w:val="Hyperlink"/>
                <w:lang w:val="it-IT"/>
              </w:rPr>
              <w:instrText xml:space="preserve">" </w:instrText>
            </w:r>
            <w:r w:rsidR="00B0244F">
              <w:rPr>
                <w:rStyle w:val="Hyperlink"/>
                <w:lang w:val="it-IT"/>
              </w:rPr>
              <w:fldChar w:fldCharType="separate"/>
            </w:r>
            <w:r w:rsidR="00B0244F" w:rsidRPr="00B87483">
              <w:rPr>
                <w:rStyle w:val="Hyperlink"/>
                <w:lang w:val="it-IT"/>
              </w:rPr>
              <w:t>aishath.nadheema@finance.gov.mv</w:t>
            </w:r>
            <w:r w:rsidR="00B0244F">
              <w:rPr>
                <w:rStyle w:val="Hyperlink"/>
                <w:lang w:val="it-IT"/>
              </w:rPr>
              <w:fldChar w:fldCharType="end"/>
            </w:r>
          </w:p>
          <w:p w14:paraId="6192FB57" w14:textId="77777777" w:rsidR="00960F41" w:rsidRDefault="00070046" w:rsidP="00A93DC6">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p>
          <w:p w14:paraId="653765BE" w14:textId="3158E0EC" w:rsidR="0025710C" w:rsidRDefault="00B0244F" w:rsidP="00A93DC6">
            <w:pPr>
              <w:tabs>
                <w:tab w:val="right" w:pos="7254"/>
              </w:tabs>
              <w:rPr>
                <w:color w:val="FF0000"/>
                <w:sz w:val="22"/>
                <w:szCs w:val="22"/>
              </w:rPr>
            </w:pPr>
            <w:r>
              <w:rPr>
                <w:b/>
                <w:bCs/>
                <w:color w:val="FF0000"/>
                <w:sz w:val="22"/>
                <w:szCs w:val="22"/>
              </w:rPr>
              <w:t>12</w:t>
            </w:r>
            <w:r w:rsidRPr="00B0244F">
              <w:rPr>
                <w:b/>
                <w:bCs/>
                <w:color w:val="FF0000"/>
                <w:sz w:val="22"/>
                <w:szCs w:val="22"/>
                <w:vertAlign w:val="superscript"/>
              </w:rPr>
              <w:t>th</w:t>
            </w:r>
            <w:r>
              <w:rPr>
                <w:b/>
                <w:bCs/>
                <w:color w:val="FF0000"/>
                <w:sz w:val="22"/>
                <w:szCs w:val="22"/>
              </w:rPr>
              <w:t xml:space="preserve"> August</w:t>
            </w:r>
            <w:r w:rsidR="008F356F">
              <w:rPr>
                <w:b/>
                <w:bCs/>
                <w:color w:val="FF0000"/>
                <w:sz w:val="22"/>
                <w:szCs w:val="22"/>
              </w:rPr>
              <w:t>, 202</w:t>
            </w:r>
            <w:r w:rsidR="00A93DC6">
              <w:rPr>
                <w:b/>
                <w:bCs/>
                <w:color w:val="FF0000"/>
                <w:sz w:val="22"/>
                <w:szCs w:val="22"/>
              </w:rPr>
              <w:t>1</w:t>
            </w:r>
            <w:r w:rsidR="008F356F">
              <w:rPr>
                <w:b/>
                <w:bCs/>
                <w:color w:val="FF0000"/>
                <w:sz w:val="22"/>
                <w:szCs w:val="22"/>
              </w:rPr>
              <w:t xml:space="preserve"> | 13:</w:t>
            </w:r>
            <w:r>
              <w:rPr>
                <w:b/>
                <w:bCs/>
                <w:color w:val="FF0000"/>
                <w:sz w:val="22"/>
                <w:szCs w:val="22"/>
              </w:rPr>
              <w:t>0</w:t>
            </w:r>
            <w:r w:rsidR="008F356F">
              <w:rPr>
                <w:b/>
                <w:bCs/>
                <w:color w:val="FF0000"/>
                <w:sz w:val="22"/>
                <w:szCs w:val="22"/>
              </w:rPr>
              <w:t>0</w:t>
            </w:r>
            <w:r w:rsidR="00070046"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8ED5A7E"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070046" w:rsidRPr="006125EB">
              <w:rPr>
                <w:rFonts w:ascii="Times New Roman" w:hAnsi="Times New Roman"/>
                <w:b/>
                <w:bCs/>
                <w:color w:val="000000" w:themeColor="text1"/>
                <w:szCs w:val="24"/>
              </w:rPr>
              <w:t>Male’ 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498BA817"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AE306E">
              <w:rPr>
                <w:rFonts w:ascii="Times New Roman" w:hAnsi="Times New Roman"/>
                <w:b/>
                <w:bCs/>
                <w:color w:val="000000" w:themeColor="text1"/>
                <w:szCs w:val="24"/>
              </w:rPr>
              <w:t>Maldives Police Service</w:t>
            </w:r>
            <w:r w:rsidR="006125EB" w:rsidRPr="006125EB">
              <w:rPr>
                <w:rFonts w:ascii="Times New Roman" w:hAnsi="Times New Roman"/>
                <w:b/>
                <w:bCs/>
                <w:color w:val="000000" w:themeColor="text1"/>
                <w:szCs w:val="24"/>
              </w:rPr>
              <w:t xml:space="preserv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4EF49D7"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w:t>
            </w:r>
            <w:proofErr w:type="gramStart"/>
            <w:r w:rsidRPr="004A50A8">
              <w:rPr>
                <w:sz w:val="22"/>
                <w:szCs w:val="22"/>
              </w:rPr>
              <w:t>security</w:t>
            </w:r>
            <w:r>
              <w:rPr>
                <w:sz w:val="22"/>
                <w:szCs w:val="22"/>
              </w:rPr>
              <w:t xml:space="preserve"> </w:t>
            </w:r>
            <w:r w:rsidR="00AE306E">
              <w:t xml:space="preserve"> </w:t>
            </w:r>
            <w:r w:rsidR="00AE306E" w:rsidRPr="00AE306E">
              <w:rPr>
                <w:b/>
                <w:bCs/>
                <w:color w:val="FF0000"/>
                <w:sz w:val="22"/>
                <w:szCs w:val="22"/>
              </w:rPr>
              <w:t>MVR</w:t>
            </w:r>
            <w:proofErr w:type="gramEnd"/>
            <w:r w:rsidR="00AE306E" w:rsidRPr="00AE306E">
              <w:rPr>
                <w:b/>
                <w:bCs/>
                <w:color w:val="FF0000"/>
                <w:sz w:val="22"/>
                <w:szCs w:val="22"/>
              </w:rPr>
              <w:t xml:space="preserve"> 390,000.00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lastRenderedPageBreak/>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25710C" w:rsidRPr="005169CE" w:rsidRDefault="0025710C" w:rsidP="0025710C">
            <w:pPr>
              <w:tabs>
                <w:tab w:val="right" w:pos="7254"/>
              </w:tabs>
              <w:spacing w:before="120" w:after="120"/>
              <w:jc w:val="both"/>
              <w:rPr>
                <w:sz w:val="16"/>
                <w:szCs w:val="12"/>
              </w:rPr>
            </w:pPr>
          </w:p>
          <w:p w14:paraId="10DA92AD" w14:textId="31EA1423" w:rsidR="00053952" w:rsidRPr="005169CE" w:rsidRDefault="00B0244F" w:rsidP="00A93DC6">
            <w:pPr>
              <w:tabs>
                <w:tab w:val="right" w:pos="7254"/>
              </w:tabs>
              <w:spacing w:before="120" w:after="120"/>
              <w:jc w:val="both"/>
              <w:rPr>
                <w:b/>
                <w:bCs/>
                <w:i/>
                <w:iCs/>
              </w:rPr>
            </w:pPr>
            <w:r w:rsidRPr="00B0244F">
              <w:rPr>
                <w:b/>
              </w:rPr>
              <w:t>TES/2021/G015</w:t>
            </w:r>
            <w:r>
              <w:t xml:space="preserve"> </w:t>
            </w:r>
            <w:r w:rsidRPr="00B0244F">
              <w:rPr>
                <w:b/>
              </w:rPr>
              <w:t>Supply and Delivery of 1400 Body worn Cameras for Front line Officers of Maldives Police Service</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2564E1FB" w:rsidR="0025710C" w:rsidRPr="007413A8" w:rsidRDefault="0025710C" w:rsidP="00A93DC6">
            <w:pPr>
              <w:pStyle w:val="BodyText"/>
              <w:tabs>
                <w:tab w:val="left" w:pos="3346"/>
                <w:tab w:val="right" w:pos="7306"/>
              </w:tabs>
              <w:ind w:firstLine="617"/>
              <w:rPr>
                <w:bCs/>
                <w:i/>
                <w:iCs/>
                <w:color w:val="FF0000"/>
              </w:rPr>
            </w:pPr>
            <w:r w:rsidRPr="007413A8">
              <w:rPr>
                <w:bCs/>
                <w:i/>
                <w:iCs/>
              </w:rPr>
              <w:t xml:space="preserve">  E-mail: </w:t>
            </w:r>
            <w:hyperlink r:id="rId20" w:history="1">
              <w:r w:rsidR="00B0244F" w:rsidRPr="00B87483">
                <w:rPr>
                  <w:rStyle w:val="Hyperlink"/>
                  <w:i/>
                  <w:iCs/>
                  <w:lang w:val="it-IT"/>
                </w:rPr>
                <w:t>aishath.nadheema@finance.gov.mv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AC15EC"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615E290D" w:rsidR="0025710C" w:rsidRPr="007413A8" w:rsidRDefault="0025710C" w:rsidP="00A93DC6">
            <w:pPr>
              <w:tabs>
                <w:tab w:val="right" w:pos="7254"/>
              </w:tabs>
              <w:spacing w:before="120" w:after="120"/>
              <w:rPr>
                <w:b/>
                <w:bCs/>
                <w:szCs w:val="24"/>
              </w:rPr>
            </w:pPr>
            <w:r w:rsidRPr="00053952">
              <w:rPr>
                <w:b/>
                <w:bCs/>
                <w:szCs w:val="24"/>
              </w:rPr>
              <w:t>Date:</w:t>
            </w:r>
            <w:r>
              <w:rPr>
                <w:b/>
                <w:bCs/>
                <w:color w:val="FF0000"/>
                <w:szCs w:val="24"/>
              </w:rPr>
              <w:t xml:space="preserve"> </w:t>
            </w:r>
            <w:r w:rsidR="00B0244F">
              <w:rPr>
                <w:b/>
                <w:bCs/>
                <w:color w:val="FF0000"/>
                <w:szCs w:val="24"/>
              </w:rPr>
              <w:t>31</w:t>
            </w:r>
            <w:r w:rsidR="00B0244F" w:rsidRPr="00B0244F">
              <w:rPr>
                <w:b/>
                <w:bCs/>
                <w:color w:val="FF0000"/>
                <w:szCs w:val="24"/>
                <w:vertAlign w:val="superscript"/>
              </w:rPr>
              <w:t>st</w:t>
            </w:r>
            <w:r w:rsidR="00B0244F">
              <w:rPr>
                <w:b/>
                <w:bCs/>
                <w:color w:val="FF0000"/>
                <w:szCs w:val="24"/>
              </w:rPr>
              <w:t xml:space="preserve"> August</w:t>
            </w:r>
            <w:r w:rsidR="002B4D97">
              <w:rPr>
                <w:b/>
                <w:bCs/>
                <w:color w:val="FF0000"/>
                <w:szCs w:val="24"/>
              </w:rPr>
              <w:t xml:space="preserve"> 202</w:t>
            </w:r>
            <w:r w:rsidR="00A93DC6">
              <w:rPr>
                <w:b/>
                <w:bCs/>
                <w:color w:val="FF0000"/>
                <w:szCs w:val="24"/>
              </w:rPr>
              <w:t>1</w:t>
            </w:r>
          </w:p>
          <w:p w14:paraId="10898C2C" w14:textId="30066076"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sidR="00B0244F">
              <w:rPr>
                <w:b/>
                <w:bCs/>
                <w:color w:val="FF0000"/>
                <w:szCs w:val="24"/>
              </w:rPr>
              <w:t>3</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159D92FB" w14:textId="77777777" w:rsidR="00B0244F" w:rsidRPr="007413A8" w:rsidRDefault="00B0244F" w:rsidP="00B0244F">
            <w:pPr>
              <w:tabs>
                <w:tab w:val="right" w:pos="7254"/>
              </w:tabs>
              <w:spacing w:before="120" w:after="120"/>
              <w:rPr>
                <w:b/>
                <w:bCs/>
                <w:szCs w:val="24"/>
              </w:rPr>
            </w:pPr>
            <w:r w:rsidRPr="00053952">
              <w:rPr>
                <w:b/>
                <w:bCs/>
                <w:szCs w:val="24"/>
              </w:rPr>
              <w:t>Date:</w:t>
            </w:r>
            <w:r>
              <w:rPr>
                <w:b/>
                <w:bCs/>
                <w:color w:val="FF0000"/>
                <w:szCs w:val="24"/>
              </w:rPr>
              <w:t xml:space="preserve"> 31</w:t>
            </w:r>
            <w:r w:rsidRPr="00B0244F">
              <w:rPr>
                <w:b/>
                <w:bCs/>
                <w:color w:val="FF0000"/>
                <w:szCs w:val="24"/>
                <w:vertAlign w:val="superscript"/>
              </w:rPr>
              <w:t>st</w:t>
            </w:r>
            <w:r>
              <w:rPr>
                <w:b/>
                <w:bCs/>
                <w:color w:val="FF0000"/>
                <w:szCs w:val="24"/>
              </w:rPr>
              <w:t xml:space="preserve"> August 2021</w:t>
            </w:r>
          </w:p>
          <w:p w14:paraId="63E4D483" w14:textId="591C769B" w:rsidR="003E4E20" w:rsidRPr="00053952" w:rsidRDefault="00B0244F" w:rsidP="00B0244F">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lastRenderedPageBreak/>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lastRenderedPageBreak/>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lastRenderedPageBreak/>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0" w:name="_Toc458816208"/>
      <w:bookmarkStart w:id="321" w:name="_Toc70237659"/>
      <w:r w:rsidRPr="00B95277">
        <w:lastRenderedPageBreak/>
        <w:t>Section III.  Evaluation and Qualification Criteria</w:t>
      </w:r>
      <w:bookmarkEnd w:id="320"/>
      <w:bookmarkEnd w:id="321"/>
    </w:p>
    <w:p w14:paraId="798AB3F8" w14:textId="77777777" w:rsidR="00455149" w:rsidRPr="008B66E1" w:rsidRDefault="00455149"/>
    <w:p w14:paraId="59272F1F" w14:textId="77777777" w:rsidR="00455149" w:rsidRPr="008B66E1" w:rsidRDefault="00455149" w:rsidP="00BB37E1">
      <w:pPr>
        <w:pStyle w:val="BodyText3"/>
        <w:jc w:val="both"/>
      </w:pPr>
      <w:bookmarkStart w:id="322"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2"/>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3" w:name="_Toc70237660"/>
      <w:r w:rsidRPr="00426D3A">
        <w:rPr>
          <w:sz w:val="28"/>
          <w:szCs w:val="22"/>
        </w:rPr>
        <w:t>1.</w:t>
      </w:r>
      <w:r w:rsidRPr="00426D3A">
        <w:rPr>
          <w:sz w:val="28"/>
          <w:szCs w:val="22"/>
        </w:rPr>
        <w:tab/>
        <w:t>Evaluation</w:t>
      </w:r>
      <w:bookmarkEnd w:id="323"/>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2FA5537B" w:rsidR="0022599E"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4805046" w14:textId="77777777" w:rsidR="00B0244F" w:rsidRDefault="00B0244F" w:rsidP="009443E9">
      <w:pPr>
        <w:pStyle w:val="ListParagraph"/>
        <w:ind w:left="1440"/>
        <w:rPr>
          <w:color w:val="31849B" w:themeColor="accent5" w:themeShade="BF"/>
        </w:rPr>
      </w:pPr>
    </w:p>
    <w:p w14:paraId="0608FC71" w14:textId="77777777" w:rsidR="00B0244F" w:rsidRDefault="00B0244F" w:rsidP="00B0244F">
      <w:pPr>
        <w:pStyle w:val="paragraph"/>
        <w:spacing w:before="0" w:beforeAutospacing="0" w:after="0" w:afterAutospacing="0"/>
        <w:ind w:left="360"/>
        <w:textAlignment w:val="baseline"/>
        <w:rPr>
          <w:rFonts w:ascii="Segoe UI" w:hAnsi="Segoe UI" w:cs="Segoe UI"/>
          <w:sz w:val="18"/>
          <w:szCs w:val="18"/>
        </w:rPr>
      </w:pPr>
      <w:r>
        <w:rPr>
          <w:rStyle w:val="normaltextrun"/>
          <w:b/>
          <w:bCs/>
          <w:color w:val="000000"/>
          <w:sz w:val="22"/>
          <w:szCs w:val="22"/>
        </w:rPr>
        <w:t>2. Qualification</w:t>
      </w:r>
      <w:r>
        <w:rPr>
          <w:rStyle w:val="eop"/>
          <w:color w:val="000000"/>
          <w:sz w:val="22"/>
          <w:szCs w:val="22"/>
        </w:rPr>
        <w:t> </w:t>
      </w:r>
    </w:p>
    <w:p w14:paraId="21C927DC" w14:textId="77777777" w:rsidR="00B0244F" w:rsidRDefault="00B0244F" w:rsidP="00B0244F">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2.2 Financial Situation </w:t>
      </w:r>
      <w:r>
        <w:rPr>
          <w:rStyle w:val="eop"/>
          <w:color w:val="000000"/>
          <w:sz w:val="22"/>
          <w:szCs w:val="22"/>
        </w:rPr>
        <w:t> </w:t>
      </w:r>
    </w:p>
    <w:p w14:paraId="3D0AEE3A" w14:textId="77777777" w:rsidR="00B0244F" w:rsidRDefault="00B0244F" w:rsidP="00B0244F">
      <w:pPr>
        <w:pStyle w:val="paragraph"/>
        <w:spacing w:before="0" w:beforeAutospacing="0" w:after="0" w:afterAutospacing="0"/>
        <w:ind w:left="1440"/>
        <w:textAlignment w:val="baseline"/>
        <w:rPr>
          <w:rFonts w:ascii="Segoe UI" w:hAnsi="Segoe UI" w:cs="Segoe UI"/>
          <w:sz w:val="18"/>
          <w:szCs w:val="18"/>
        </w:rPr>
      </w:pPr>
      <w:r>
        <w:rPr>
          <w:rStyle w:val="normaltextrun"/>
          <w:b/>
          <w:bCs/>
          <w:color w:val="000000"/>
          <w:sz w:val="22"/>
          <w:szCs w:val="22"/>
        </w:rPr>
        <w:t xml:space="preserve">2.2.3. </w:t>
      </w:r>
      <w:proofErr w:type="gramStart"/>
      <w:r>
        <w:rPr>
          <w:rStyle w:val="normaltextrun"/>
          <w:b/>
          <w:bCs/>
          <w:color w:val="000000"/>
          <w:sz w:val="22"/>
          <w:szCs w:val="22"/>
        </w:rPr>
        <w:t>Financial  Resources</w:t>
      </w:r>
      <w:proofErr w:type="gramEnd"/>
      <w:r>
        <w:rPr>
          <w:rStyle w:val="eop"/>
          <w:color w:val="000000"/>
          <w:sz w:val="22"/>
          <w:szCs w:val="22"/>
        </w:rPr>
        <w:t> </w:t>
      </w:r>
    </w:p>
    <w:p w14:paraId="3331BA31" w14:textId="77777777" w:rsidR="00B0244F" w:rsidRPr="00B0244F" w:rsidRDefault="00B0244F" w:rsidP="00B0244F">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15C0BC13" w14:textId="77777777" w:rsidR="00B0244F" w:rsidRDefault="00B0244F" w:rsidP="00B0244F">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2.3 Experience</w:t>
      </w:r>
      <w:r>
        <w:rPr>
          <w:rStyle w:val="eop"/>
          <w:color w:val="000000"/>
          <w:sz w:val="22"/>
          <w:szCs w:val="22"/>
        </w:rPr>
        <w:t> </w:t>
      </w:r>
    </w:p>
    <w:p w14:paraId="1DFBE950" w14:textId="77777777" w:rsidR="00B0244F" w:rsidRDefault="00B0244F" w:rsidP="00B0244F">
      <w:pPr>
        <w:pStyle w:val="paragraph"/>
        <w:spacing w:before="0" w:beforeAutospacing="0" w:after="0" w:afterAutospacing="0"/>
        <w:ind w:left="1440"/>
        <w:textAlignment w:val="baseline"/>
        <w:rPr>
          <w:rFonts w:ascii="Segoe UI" w:hAnsi="Segoe UI" w:cs="Segoe UI"/>
          <w:sz w:val="18"/>
          <w:szCs w:val="18"/>
        </w:rPr>
      </w:pPr>
      <w:r>
        <w:rPr>
          <w:rStyle w:val="normaltextrun"/>
          <w:b/>
          <w:bCs/>
          <w:color w:val="000000"/>
          <w:sz w:val="22"/>
          <w:szCs w:val="22"/>
        </w:rPr>
        <w:t> 2.3.2. Specific Experience</w:t>
      </w:r>
      <w:r>
        <w:rPr>
          <w:rStyle w:val="eop"/>
          <w:color w:val="000000"/>
          <w:sz w:val="22"/>
          <w:szCs w:val="22"/>
        </w:rPr>
        <w:t> </w:t>
      </w:r>
    </w:p>
    <w:p w14:paraId="7ED98952" w14:textId="77777777" w:rsidR="00B0244F" w:rsidRPr="00B0244F" w:rsidRDefault="00B0244F" w:rsidP="00B0244F">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1: All contracts submitted for specific experience will be subject to verification by the Client.  </w:t>
      </w:r>
    </w:p>
    <w:p w14:paraId="7A760B51" w14:textId="77777777" w:rsidR="00B0244F" w:rsidRPr="00B0244F" w:rsidRDefault="00B0244F" w:rsidP="00B0244F">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2: Subcontracts will be considered only for First Tier Subcontracts (Works subcontracted through Primary Contractor) and will be subject to verification by the Client. </w:t>
      </w:r>
    </w:p>
    <w:p w14:paraId="1D9D1E6F" w14:textId="77777777" w:rsidR="00B0244F" w:rsidRPr="00B0244F" w:rsidRDefault="00B0244F" w:rsidP="00B0244F">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3: For the purpose of this bid evaluation, a contract will be considered substantially complete if the overall physical completion of the project is more than or equal to 90%. </w:t>
      </w:r>
    </w:p>
    <w:p w14:paraId="59B5C9C8" w14:textId="77777777" w:rsidR="00B0244F" w:rsidRPr="009443E9" w:rsidRDefault="00B0244F"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bookmarkStart w:id="330"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bookmarkEnd w:id="330"/>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1" w:name="_Toc78774488"/>
      <w:bookmarkStart w:id="332" w:name="_Toc103401416"/>
      <w:bookmarkStart w:id="333" w:name="_Toc235671308"/>
      <w:r w:rsidRPr="004A50A8">
        <w:rPr>
          <w:noProof/>
        </w:rPr>
        <w:lastRenderedPageBreak/>
        <w:t>1.3</w:t>
      </w:r>
      <w:r w:rsidRPr="004A50A8">
        <w:rPr>
          <w:noProof/>
        </w:rPr>
        <w:tab/>
        <w:t>Completion Time</w:t>
      </w:r>
      <w:bookmarkEnd w:id="331"/>
      <w:bookmarkEnd w:id="332"/>
      <w:bookmarkEnd w:id="333"/>
    </w:p>
    <w:p w14:paraId="733A04BC" w14:textId="77777777" w:rsidR="00013F28" w:rsidRPr="004A50A8" w:rsidRDefault="00013F28" w:rsidP="00013F28">
      <w:pPr>
        <w:pStyle w:val="Heading1"/>
        <w:spacing w:line="276" w:lineRule="auto"/>
        <w:ind w:left="540" w:right="288"/>
        <w:jc w:val="both"/>
        <w:rPr>
          <w:b w:val="0"/>
          <w:noProof/>
          <w:sz w:val="24"/>
        </w:rPr>
      </w:pPr>
      <w:bookmarkStart w:id="334" w:name="_Toc78774489"/>
      <w:bookmarkStart w:id="335" w:name="_Toc101516513"/>
      <w:bookmarkStart w:id="336" w:name="_Toc103401417"/>
      <w:bookmarkStart w:id="337" w:name="_Toc70237662"/>
      <w:r w:rsidRPr="004A50A8">
        <w:rPr>
          <w:b w:val="0"/>
          <w:noProof/>
          <w:sz w:val="24"/>
        </w:rPr>
        <w:t>An alternative Completion Time, if permitted under ITB 13.2, will be evaluated as follows:</w:t>
      </w:r>
      <w:bookmarkEnd w:id="334"/>
      <w:bookmarkEnd w:id="335"/>
      <w:bookmarkEnd w:id="336"/>
      <w:bookmarkEnd w:id="337"/>
    </w:p>
    <w:p w14:paraId="13D49676" w14:textId="77777777" w:rsidR="00013F28" w:rsidRPr="004A50A8" w:rsidRDefault="00013F28" w:rsidP="000A360D">
      <w:pPr>
        <w:pStyle w:val="Heading1"/>
        <w:spacing w:line="276" w:lineRule="auto"/>
        <w:ind w:right="288" w:firstLine="540"/>
        <w:jc w:val="both"/>
        <w:rPr>
          <w:b w:val="0"/>
          <w:noProof/>
          <w:sz w:val="24"/>
        </w:rPr>
      </w:pPr>
      <w:bookmarkStart w:id="338" w:name="_Toc70237663"/>
      <w:r>
        <w:rPr>
          <w:b w:val="0"/>
          <w:noProof/>
          <w:sz w:val="24"/>
        </w:rPr>
        <w:t>Not Applicable</w:t>
      </w:r>
      <w:bookmarkEnd w:id="338"/>
    </w:p>
    <w:p w14:paraId="5D9CF193" w14:textId="77777777" w:rsidR="00013F28" w:rsidRPr="004A50A8" w:rsidRDefault="00013F28" w:rsidP="00013F28">
      <w:pPr>
        <w:pStyle w:val="S3-Heading2"/>
        <w:spacing w:line="276" w:lineRule="auto"/>
        <w:ind w:left="540" w:hanging="540"/>
        <w:rPr>
          <w:noProof/>
        </w:rPr>
      </w:pPr>
      <w:bookmarkStart w:id="339" w:name="_Toc78774490"/>
      <w:bookmarkStart w:id="340" w:name="_Toc103401418"/>
      <w:bookmarkStart w:id="341" w:name="_Toc235671309"/>
      <w:r w:rsidRPr="004A50A8">
        <w:rPr>
          <w:noProof/>
        </w:rPr>
        <w:t>1.4</w:t>
      </w:r>
      <w:r w:rsidRPr="004A50A8">
        <w:rPr>
          <w:noProof/>
        </w:rPr>
        <w:tab/>
        <w:t>Technical Alternatives</w:t>
      </w:r>
      <w:bookmarkEnd w:id="339"/>
      <w:bookmarkEnd w:id="340"/>
      <w:bookmarkEnd w:id="341"/>
    </w:p>
    <w:p w14:paraId="68EC83E5" w14:textId="77777777" w:rsidR="00013F28" w:rsidRPr="004A50A8" w:rsidRDefault="00013F28" w:rsidP="00013F28">
      <w:pPr>
        <w:pStyle w:val="Heading1"/>
        <w:spacing w:line="276" w:lineRule="auto"/>
        <w:ind w:left="540" w:right="288"/>
        <w:jc w:val="both"/>
        <w:rPr>
          <w:b w:val="0"/>
          <w:noProof/>
          <w:sz w:val="24"/>
        </w:rPr>
      </w:pPr>
      <w:bookmarkStart w:id="342" w:name="_Toc78774491"/>
      <w:bookmarkStart w:id="343" w:name="_Toc101516515"/>
      <w:bookmarkStart w:id="344" w:name="_Toc103401419"/>
      <w:bookmarkStart w:id="345" w:name="_Toc70237664"/>
      <w:r w:rsidRPr="004A50A8">
        <w:rPr>
          <w:b w:val="0"/>
          <w:noProof/>
          <w:sz w:val="24"/>
        </w:rPr>
        <w:t>Technical alternatives, if permitted under ITB 13.4, will be evaluated as follows:</w:t>
      </w:r>
      <w:bookmarkEnd w:id="342"/>
      <w:bookmarkEnd w:id="343"/>
      <w:bookmarkEnd w:id="344"/>
      <w:bookmarkEnd w:id="345"/>
    </w:p>
    <w:p w14:paraId="548CCCD2" w14:textId="77777777" w:rsidR="00013F28" w:rsidRPr="005C445F" w:rsidRDefault="00013F28" w:rsidP="00013F28">
      <w:pPr>
        <w:pStyle w:val="Heading1"/>
        <w:spacing w:line="276" w:lineRule="auto"/>
        <w:ind w:left="540" w:right="288"/>
        <w:jc w:val="both"/>
        <w:rPr>
          <w:b w:val="0"/>
          <w:noProof/>
          <w:sz w:val="24"/>
        </w:rPr>
      </w:pPr>
      <w:bookmarkStart w:id="346" w:name="_Toc70237665"/>
      <w:r w:rsidRPr="005C445F">
        <w:rPr>
          <w:b w:val="0"/>
          <w:sz w:val="24"/>
        </w:rPr>
        <w:t>Not Applicable</w:t>
      </w:r>
      <w:bookmarkEnd w:id="346"/>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7" w:name="_Toc103401422"/>
    </w:p>
    <w:p w14:paraId="345073F0" w14:textId="77777777" w:rsidR="008E1614" w:rsidRPr="00216EA5" w:rsidRDefault="008E1614" w:rsidP="008E1614">
      <w:pPr>
        <w:pStyle w:val="S3-Header1"/>
        <w:spacing w:line="276" w:lineRule="auto"/>
        <w:rPr>
          <w:b w:val="0"/>
          <w:color w:val="FF0000"/>
          <w:sz w:val="22"/>
          <w:szCs w:val="22"/>
        </w:rPr>
      </w:pPr>
      <w:bookmarkStart w:id="348" w:name="_Toc235671310"/>
      <w:r w:rsidRPr="00216EA5">
        <w:rPr>
          <w:sz w:val="24"/>
          <w:szCs w:val="18"/>
        </w:rPr>
        <w:lastRenderedPageBreak/>
        <w:t>2.</w:t>
      </w:r>
      <w:r w:rsidRPr="00216EA5">
        <w:rPr>
          <w:sz w:val="24"/>
          <w:szCs w:val="18"/>
        </w:rPr>
        <w:tab/>
        <w:t>Qualification</w:t>
      </w:r>
      <w:bookmarkEnd w:id="347"/>
      <w:r w:rsidRPr="00216EA5">
        <w:rPr>
          <w:sz w:val="24"/>
          <w:szCs w:val="18"/>
        </w:rPr>
        <w:t xml:space="preserve"> </w:t>
      </w:r>
      <w:bookmarkEnd w:id="34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216EA5" w14:paraId="256C63A5" w14:textId="77777777" w:rsidTr="00B825B8">
        <w:trPr>
          <w:cantSplit/>
          <w:tblHeader/>
        </w:trPr>
        <w:tc>
          <w:tcPr>
            <w:tcW w:w="1908" w:type="dxa"/>
          </w:tcPr>
          <w:p w14:paraId="11FCF681" w14:textId="77777777" w:rsidR="00287157" w:rsidRPr="00216EA5" w:rsidRDefault="00287157" w:rsidP="00B825B8">
            <w:pPr>
              <w:spacing w:before="120" w:after="120" w:line="276" w:lineRule="auto"/>
              <w:jc w:val="center"/>
              <w:rPr>
                <w:b/>
                <w:color w:val="000000"/>
                <w:sz w:val="22"/>
                <w:szCs w:val="22"/>
              </w:rPr>
            </w:pPr>
            <w:r w:rsidRPr="00216EA5">
              <w:rPr>
                <w:b/>
                <w:color w:val="000000"/>
                <w:sz w:val="22"/>
                <w:szCs w:val="22"/>
              </w:rPr>
              <w:t>Factor</w:t>
            </w:r>
          </w:p>
        </w:tc>
        <w:tc>
          <w:tcPr>
            <w:tcW w:w="11340" w:type="dxa"/>
            <w:gridSpan w:val="6"/>
          </w:tcPr>
          <w:p w14:paraId="30897C25" w14:textId="77777777" w:rsidR="00287157" w:rsidRPr="00216EA5" w:rsidRDefault="00287157" w:rsidP="00B825B8">
            <w:pPr>
              <w:pStyle w:val="S3-Heading2"/>
              <w:spacing w:line="276" w:lineRule="auto"/>
              <w:rPr>
                <w:color w:val="000000"/>
                <w:sz w:val="22"/>
                <w:szCs w:val="22"/>
              </w:rPr>
            </w:pPr>
            <w:r w:rsidRPr="00216EA5">
              <w:rPr>
                <w:color w:val="000000"/>
                <w:sz w:val="22"/>
                <w:szCs w:val="22"/>
              </w:rPr>
              <w:t xml:space="preserve">2.1 </w:t>
            </w:r>
            <w:r w:rsidRPr="00216EA5">
              <w:rPr>
                <w:color w:val="000000"/>
                <w:sz w:val="22"/>
                <w:szCs w:val="22"/>
              </w:rPr>
              <w:tab/>
              <w:t>Eligibility</w:t>
            </w:r>
          </w:p>
        </w:tc>
      </w:tr>
      <w:tr w:rsidR="00287157" w:rsidRPr="00216EA5" w14:paraId="2617A553" w14:textId="77777777" w:rsidTr="00B825B8">
        <w:trPr>
          <w:cantSplit/>
          <w:tblHeader/>
        </w:trPr>
        <w:tc>
          <w:tcPr>
            <w:tcW w:w="1908" w:type="dxa"/>
            <w:vMerge w:val="restart"/>
            <w:shd w:val="clear" w:color="auto" w:fill="FFF5EB"/>
            <w:vAlign w:val="center"/>
          </w:tcPr>
          <w:p w14:paraId="4A37805D"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b w:val="0"/>
                <w:color w:val="000000"/>
                <w:sz w:val="22"/>
                <w:szCs w:val="22"/>
              </w:rPr>
              <w:t>Criteria</w:t>
            </w:r>
          </w:p>
        </w:tc>
        <w:tc>
          <w:tcPr>
            <w:tcW w:w="1980" w:type="dxa"/>
            <w:vMerge w:val="restart"/>
            <w:shd w:val="clear" w:color="auto" w:fill="FFF5EB"/>
            <w:vAlign w:val="center"/>
          </w:tcPr>
          <w:p w14:paraId="2FE2AD1B" w14:textId="77777777" w:rsidR="00287157" w:rsidRPr="00216EA5" w:rsidRDefault="00287157" w:rsidP="00B825B8">
            <w:pPr>
              <w:pStyle w:val="titulo"/>
              <w:spacing w:before="120" w:after="0" w:line="276" w:lineRule="auto"/>
              <w:rPr>
                <w:rFonts w:ascii="Times New Roman" w:hAnsi="Times New Roman"/>
                <w:color w:val="000000"/>
                <w:sz w:val="22"/>
                <w:szCs w:val="22"/>
              </w:rPr>
            </w:pPr>
            <w:r w:rsidRPr="00216EA5">
              <w:rPr>
                <w:rFonts w:ascii="Times New Roman" w:hAnsi="Times New Roman"/>
                <w:color w:val="000000"/>
                <w:sz w:val="22"/>
                <w:szCs w:val="22"/>
                <w:shd w:val="clear" w:color="auto" w:fill="FFECD9"/>
              </w:rPr>
              <w:t>Documentation Requ</w:t>
            </w:r>
            <w:r w:rsidRPr="00216EA5">
              <w:rPr>
                <w:rFonts w:ascii="Times New Roman" w:hAnsi="Times New Roman"/>
                <w:color w:val="000000"/>
                <w:sz w:val="22"/>
                <w:szCs w:val="22"/>
              </w:rPr>
              <w:t>ired</w:t>
            </w:r>
          </w:p>
        </w:tc>
      </w:tr>
      <w:tr w:rsidR="00287157" w:rsidRPr="00216EA5" w14:paraId="236F7033" w14:textId="77777777" w:rsidTr="00B825B8">
        <w:trPr>
          <w:cantSplit/>
          <w:tblHeader/>
        </w:trPr>
        <w:tc>
          <w:tcPr>
            <w:tcW w:w="1908" w:type="dxa"/>
            <w:vMerge/>
            <w:shd w:val="clear" w:color="auto" w:fill="FFF5EB"/>
          </w:tcPr>
          <w:p w14:paraId="742E23B0" w14:textId="77777777" w:rsidR="00287157" w:rsidRPr="00216EA5"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Tenderer</w:t>
            </w:r>
          </w:p>
        </w:tc>
        <w:tc>
          <w:tcPr>
            <w:tcW w:w="1980" w:type="dxa"/>
            <w:vMerge/>
            <w:shd w:val="clear" w:color="auto" w:fill="FFF5EB"/>
          </w:tcPr>
          <w:p w14:paraId="3ED2435F" w14:textId="77777777" w:rsidR="00287157" w:rsidRPr="00216EA5" w:rsidRDefault="00287157" w:rsidP="00B825B8">
            <w:pPr>
              <w:pStyle w:val="titulo"/>
              <w:spacing w:before="80" w:line="276" w:lineRule="auto"/>
              <w:rPr>
                <w:b w:val="0"/>
                <w:color w:val="000000"/>
                <w:sz w:val="22"/>
                <w:szCs w:val="22"/>
              </w:rPr>
            </w:pPr>
          </w:p>
        </w:tc>
      </w:tr>
      <w:tr w:rsidR="00287157" w:rsidRPr="00216EA5" w14:paraId="77673BC6" w14:textId="77777777" w:rsidTr="00B825B8">
        <w:trPr>
          <w:cantSplit/>
          <w:tblHeader/>
        </w:trPr>
        <w:tc>
          <w:tcPr>
            <w:tcW w:w="1908" w:type="dxa"/>
            <w:vMerge/>
            <w:shd w:val="clear" w:color="auto" w:fill="FFF5EB"/>
          </w:tcPr>
          <w:p w14:paraId="05302275" w14:textId="77777777" w:rsidR="00287157" w:rsidRPr="00216EA5"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216EA5"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216EA5" w:rsidRDefault="00287157" w:rsidP="00B825B8">
            <w:pPr>
              <w:spacing w:before="80" w:line="276" w:lineRule="auto"/>
              <w:jc w:val="center"/>
              <w:rPr>
                <w:b/>
                <w:color w:val="000000"/>
                <w:sz w:val="22"/>
                <w:szCs w:val="22"/>
              </w:rPr>
            </w:pPr>
            <w:r w:rsidRPr="00216EA5">
              <w:rPr>
                <w:b/>
                <w:color w:val="000000"/>
                <w:sz w:val="22"/>
                <w:szCs w:val="22"/>
              </w:rPr>
              <w:t>Single Entity</w:t>
            </w:r>
          </w:p>
        </w:tc>
        <w:tc>
          <w:tcPr>
            <w:tcW w:w="4320" w:type="dxa"/>
            <w:gridSpan w:val="3"/>
            <w:shd w:val="clear" w:color="auto" w:fill="FFF5EB"/>
          </w:tcPr>
          <w:p w14:paraId="276BC333"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216EA5" w:rsidRDefault="00287157" w:rsidP="00B825B8">
            <w:pPr>
              <w:pStyle w:val="titulo"/>
              <w:spacing w:before="80" w:after="0" w:line="276" w:lineRule="auto"/>
              <w:rPr>
                <w:rFonts w:ascii="Times New Roman" w:hAnsi="Times New Roman"/>
                <w:color w:val="000000"/>
                <w:sz w:val="22"/>
                <w:szCs w:val="22"/>
              </w:rPr>
            </w:pPr>
          </w:p>
        </w:tc>
      </w:tr>
      <w:tr w:rsidR="00287157" w:rsidRPr="00216EA5" w14:paraId="3CC9E06B" w14:textId="77777777" w:rsidTr="00B825B8">
        <w:trPr>
          <w:cantSplit/>
          <w:tblHeader/>
        </w:trPr>
        <w:tc>
          <w:tcPr>
            <w:tcW w:w="1908" w:type="dxa"/>
            <w:vMerge/>
            <w:shd w:val="clear" w:color="auto" w:fill="FFF5EB"/>
          </w:tcPr>
          <w:p w14:paraId="4E6D00C2" w14:textId="77777777" w:rsidR="00287157" w:rsidRPr="00216EA5"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216EA5"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216EA5"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216EA5" w:rsidRDefault="00287157" w:rsidP="00B825B8">
            <w:pPr>
              <w:spacing w:line="276" w:lineRule="auto"/>
              <w:jc w:val="center"/>
              <w:rPr>
                <w:b/>
                <w:color w:val="000000"/>
                <w:sz w:val="22"/>
                <w:szCs w:val="22"/>
              </w:rPr>
            </w:pPr>
            <w:r w:rsidRPr="00216EA5">
              <w:rPr>
                <w:b/>
                <w:color w:val="000000"/>
                <w:sz w:val="22"/>
                <w:szCs w:val="22"/>
              </w:rPr>
              <w:t>All partners combined</w:t>
            </w:r>
          </w:p>
        </w:tc>
        <w:tc>
          <w:tcPr>
            <w:tcW w:w="1440" w:type="dxa"/>
            <w:shd w:val="clear" w:color="auto" w:fill="FFF5EB"/>
          </w:tcPr>
          <w:p w14:paraId="18B651C6" w14:textId="77777777" w:rsidR="00287157" w:rsidRPr="00216EA5" w:rsidRDefault="00287157" w:rsidP="00B825B8">
            <w:pPr>
              <w:pStyle w:val="titulo"/>
              <w:spacing w:after="0" w:line="276" w:lineRule="auto"/>
              <w:rPr>
                <w:rFonts w:ascii="Times New Roman" w:hAnsi="Times New Roman"/>
                <w:color w:val="000000"/>
                <w:sz w:val="22"/>
                <w:szCs w:val="22"/>
              </w:rPr>
            </w:pPr>
            <w:r w:rsidRPr="00216EA5">
              <w:rPr>
                <w:rFonts w:ascii="Times New Roman" w:hAnsi="Times New Roman"/>
                <w:color w:val="000000"/>
                <w:sz w:val="22"/>
                <w:szCs w:val="22"/>
              </w:rPr>
              <w:t>Each partner</w:t>
            </w:r>
          </w:p>
        </w:tc>
        <w:tc>
          <w:tcPr>
            <w:tcW w:w="1440" w:type="dxa"/>
            <w:shd w:val="clear" w:color="auto" w:fill="FFF5EB"/>
          </w:tcPr>
          <w:p w14:paraId="256BE3C9" w14:textId="77777777" w:rsidR="00287157" w:rsidRPr="00216EA5" w:rsidRDefault="00287157" w:rsidP="00B825B8">
            <w:pPr>
              <w:spacing w:line="276" w:lineRule="auto"/>
              <w:jc w:val="center"/>
              <w:rPr>
                <w:b/>
                <w:color w:val="000000"/>
                <w:sz w:val="22"/>
                <w:szCs w:val="22"/>
              </w:rPr>
            </w:pPr>
            <w:r w:rsidRPr="00216EA5">
              <w:rPr>
                <w:b/>
                <w:color w:val="000000"/>
                <w:sz w:val="22"/>
                <w:szCs w:val="22"/>
              </w:rPr>
              <w:t>At least one partner</w:t>
            </w:r>
          </w:p>
        </w:tc>
        <w:tc>
          <w:tcPr>
            <w:tcW w:w="1980" w:type="dxa"/>
            <w:vMerge/>
            <w:shd w:val="clear" w:color="auto" w:fill="FFF5EB"/>
          </w:tcPr>
          <w:p w14:paraId="370E5B1B" w14:textId="77777777" w:rsidR="00287157" w:rsidRPr="00216EA5" w:rsidRDefault="00287157" w:rsidP="00B825B8">
            <w:pPr>
              <w:spacing w:line="276" w:lineRule="auto"/>
              <w:rPr>
                <w:b/>
                <w:color w:val="000000"/>
                <w:sz w:val="22"/>
                <w:szCs w:val="22"/>
              </w:rPr>
            </w:pPr>
          </w:p>
        </w:tc>
      </w:tr>
      <w:tr w:rsidR="00287157" w:rsidRPr="00216EA5" w14:paraId="0535536A" w14:textId="77777777" w:rsidTr="00B825B8">
        <w:trPr>
          <w:cantSplit/>
        </w:trPr>
        <w:tc>
          <w:tcPr>
            <w:tcW w:w="1908" w:type="dxa"/>
          </w:tcPr>
          <w:p w14:paraId="27B338E5"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2.1.1 Nationality </w:t>
            </w:r>
          </w:p>
        </w:tc>
        <w:tc>
          <w:tcPr>
            <w:tcW w:w="3600" w:type="dxa"/>
          </w:tcPr>
          <w:p w14:paraId="219A82BC" w14:textId="77777777" w:rsidR="00287157" w:rsidRPr="00216EA5" w:rsidRDefault="00287157" w:rsidP="00B825B8">
            <w:pPr>
              <w:spacing w:before="60" w:after="60" w:line="276" w:lineRule="auto"/>
              <w:rPr>
                <w:color w:val="000000"/>
                <w:sz w:val="22"/>
                <w:szCs w:val="22"/>
              </w:rPr>
            </w:pPr>
            <w:r w:rsidRPr="00216EA5">
              <w:rPr>
                <w:color w:val="000000"/>
                <w:sz w:val="22"/>
                <w:szCs w:val="22"/>
              </w:rPr>
              <w:t>Nationality in accordance with ITB 4.2.</w:t>
            </w:r>
          </w:p>
        </w:tc>
        <w:tc>
          <w:tcPr>
            <w:tcW w:w="1440" w:type="dxa"/>
            <w:vAlign w:val="center"/>
          </w:tcPr>
          <w:p w14:paraId="3F961C19"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CC0AE97"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6F6C9F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4AE22C1"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677817C8"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r w:rsidR="00287157" w:rsidRPr="00216EA5" w14:paraId="6FF12632" w14:textId="77777777" w:rsidTr="00B825B8">
        <w:trPr>
          <w:cantSplit/>
        </w:trPr>
        <w:tc>
          <w:tcPr>
            <w:tcW w:w="1908" w:type="dxa"/>
          </w:tcPr>
          <w:p w14:paraId="69CDB15E" w14:textId="77777777" w:rsidR="00287157" w:rsidRPr="00216EA5" w:rsidRDefault="00287157" w:rsidP="00B825B8">
            <w:pPr>
              <w:spacing w:before="60" w:after="60" w:line="276" w:lineRule="auto"/>
              <w:rPr>
                <w:color w:val="000000"/>
                <w:sz w:val="22"/>
                <w:szCs w:val="22"/>
              </w:rPr>
            </w:pPr>
            <w:r w:rsidRPr="00216EA5">
              <w:rPr>
                <w:color w:val="000000"/>
                <w:sz w:val="22"/>
                <w:szCs w:val="22"/>
              </w:rPr>
              <w:t>2.1.2 Conflict of Interest</w:t>
            </w:r>
          </w:p>
        </w:tc>
        <w:tc>
          <w:tcPr>
            <w:tcW w:w="3600" w:type="dxa"/>
          </w:tcPr>
          <w:p w14:paraId="131A5544" w14:textId="77777777" w:rsidR="00287157" w:rsidRPr="00216EA5" w:rsidRDefault="00287157" w:rsidP="00B825B8">
            <w:pPr>
              <w:spacing w:before="60" w:after="60" w:line="276" w:lineRule="auto"/>
              <w:rPr>
                <w:color w:val="000000"/>
                <w:sz w:val="22"/>
                <w:szCs w:val="22"/>
              </w:rPr>
            </w:pPr>
            <w:r w:rsidRPr="00216EA5">
              <w:rPr>
                <w:color w:val="000000"/>
                <w:sz w:val="22"/>
                <w:szCs w:val="22"/>
              </w:rPr>
              <w:t>No conflicts of interests as described in ITB 4.4.</w:t>
            </w:r>
          </w:p>
        </w:tc>
        <w:tc>
          <w:tcPr>
            <w:tcW w:w="1440" w:type="dxa"/>
            <w:vAlign w:val="center"/>
          </w:tcPr>
          <w:p w14:paraId="7445DDAD"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37563D18"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2729651"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0FD57AE"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12194ECF"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Tender</w:t>
            </w:r>
          </w:p>
        </w:tc>
      </w:tr>
      <w:tr w:rsidR="00287157" w:rsidRPr="00216EA5" w14:paraId="70280087" w14:textId="77777777" w:rsidTr="00B825B8">
        <w:trPr>
          <w:cantSplit/>
        </w:trPr>
        <w:tc>
          <w:tcPr>
            <w:tcW w:w="1908" w:type="dxa"/>
          </w:tcPr>
          <w:p w14:paraId="1153326D" w14:textId="77777777" w:rsidR="00287157" w:rsidRPr="00216EA5" w:rsidRDefault="00287157" w:rsidP="00B825B8">
            <w:pPr>
              <w:spacing w:before="60" w:after="60" w:line="276" w:lineRule="auto"/>
              <w:rPr>
                <w:color w:val="000000"/>
                <w:sz w:val="22"/>
                <w:szCs w:val="22"/>
              </w:rPr>
            </w:pPr>
            <w:r w:rsidRPr="00216EA5">
              <w:rPr>
                <w:color w:val="000000"/>
                <w:sz w:val="22"/>
                <w:szCs w:val="22"/>
              </w:rPr>
              <w:t>2.1.3 Government Suspension</w:t>
            </w:r>
          </w:p>
        </w:tc>
        <w:tc>
          <w:tcPr>
            <w:tcW w:w="3600" w:type="dxa"/>
            <w:shd w:val="clear" w:color="auto" w:fill="FFFFFF"/>
          </w:tcPr>
          <w:p w14:paraId="3FC2389E" w14:textId="77777777" w:rsidR="00287157" w:rsidRPr="00216EA5" w:rsidRDefault="00287157" w:rsidP="00B825B8">
            <w:pPr>
              <w:spacing w:before="60" w:after="60" w:line="276" w:lineRule="auto"/>
              <w:rPr>
                <w:color w:val="000000"/>
                <w:sz w:val="22"/>
                <w:szCs w:val="22"/>
              </w:rPr>
            </w:pPr>
            <w:r w:rsidRPr="00216EA5">
              <w:rPr>
                <w:color w:val="000000"/>
                <w:sz w:val="22"/>
                <w:szCs w:val="22"/>
              </w:rPr>
              <w:t>Not having been suspended from participation in public procurement by the Government as described in ITB 4.5.</w:t>
            </w:r>
          </w:p>
        </w:tc>
        <w:tc>
          <w:tcPr>
            <w:tcW w:w="1440" w:type="dxa"/>
          </w:tcPr>
          <w:p w14:paraId="1902E802"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tcPr>
          <w:p w14:paraId="1F8B49B4"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JV must meet requirement</w:t>
            </w:r>
          </w:p>
        </w:tc>
        <w:tc>
          <w:tcPr>
            <w:tcW w:w="1440" w:type="dxa"/>
          </w:tcPr>
          <w:p w14:paraId="3D9741FA"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Must meet requirement </w:t>
            </w:r>
          </w:p>
        </w:tc>
        <w:tc>
          <w:tcPr>
            <w:tcW w:w="1440" w:type="dxa"/>
          </w:tcPr>
          <w:p w14:paraId="6ECAE783" w14:textId="77777777" w:rsidR="00287157" w:rsidRPr="00216EA5" w:rsidRDefault="00287157" w:rsidP="00B825B8">
            <w:pPr>
              <w:spacing w:before="60" w:after="60" w:line="276" w:lineRule="auto"/>
              <w:rPr>
                <w:color w:val="000000"/>
                <w:sz w:val="22"/>
                <w:szCs w:val="22"/>
              </w:rPr>
            </w:pPr>
            <w:r w:rsidRPr="00216EA5">
              <w:rPr>
                <w:color w:val="000000"/>
                <w:sz w:val="22"/>
                <w:szCs w:val="22"/>
              </w:rPr>
              <w:t>N / A</w:t>
            </w:r>
          </w:p>
        </w:tc>
        <w:tc>
          <w:tcPr>
            <w:tcW w:w="1980" w:type="dxa"/>
          </w:tcPr>
          <w:p w14:paraId="792088AB"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Bid</w:t>
            </w:r>
          </w:p>
        </w:tc>
      </w:tr>
      <w:tr w:rsidR="00287157" w:rsidRPr="00216EA5" w14:paraId="1DC4A957" w14:textId="77777777" w:rsidTr="00B825B8">
        <w:trPr>
          <w:cantSplit/>
        </w:trPr>
        <w:tc>
          <w:tcPr>
            <w:tcW w:w="1908" w:type="dxa"/>
          </w:tcPr>
          <w:p w14:paraId="49A93759" w14:textId="77777777" w:rsidR="00287157" w:rsidRPr="00216EA5" w:rsidRDefault="00287157" w:rsidP="00B825B8">
            <w:pPr>
              <w:spacing w:before="60" w:after="60" w:line="276" w:lineRule="auto"/>
              <w:rPr>
                <w:color w:val="000000"/>
                <w:sz w:val="22"/>
                <w:szCs w:val="22"/>
              </w:rPr>
            </w:pPr>
            <w:r w:rsidRPr="00216EA5">
              <w:rPr>
                <w:color w:val="000000"/>
                <w:sz w:val="22"/>
                <w:szCs w:val="22"/>
              </w:rPr>
              <w:t>2.1.4 Government Owned Entity</w:t>
            </w:r>
          </w:p>
        </w:tc>
        <w:tc>
          <w:tcPr>
            <w:tcW w:w="3600" w:type="dxa"/>
          </w:tcPr>
          <w:p w14:paraId="7BBD385B" w14:textId="77777777" w:rsidR="00287157" w:rsidRPr="00216EA5" w:rsidRDefault="00287157" w:rsidP="00B825B8">
            <w:pPr>
              <w:spacing w:before="60" w:after="60" w:line="276" w:lineRule="auto"/>
              <w:rPr>
                <w:color w:val="000000"/>
                <w:sz w:val="22"/>
                <w:szCs w:val="22"/>
              </w:rPr>
            </w:pPr>
            <w:r w:rsidRPr="00216EA5">
              <w:rPr>
                <w:color w:val="000000"/>
                <w:sz w:val="22"/>
                <w:szCs w:val="22"/>
              </w:rPr>
              <w:t>Compliance with conditions of ITB 4.6</w:t>
            </w:r>
          </w:p>
        </w:tc>
        <w:tc>
          <w:tcPr>
            <w:tcW w:w="1440" w:type="dxa"/>
            <w:vAlign w:val="center"/>
          </w:tcPr>
          <w:p w14:paraId="2527F1E6"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877BB55"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45A56E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8C42658"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27FFDCC1"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bl>
    <w:p w14:paraId="1AAD5222" w14:textId="77777777" w:rsidR="008E1614" w:rsidRPr="00216EA5" w:rsidRDefault="008E1614" w:rsidP="00216EA5">
      <w:pPr>
        <w:pStyle w:val="Heading1"/>
        <w:tabs>
          <w:tab w:val="left" w:pos="2214"/>
        </w:tabs>
        <w:spacing w:line="276" w:lineRule="auto"/>
        <w:jc w:val="left"/>
        <w:rPr>
          <w:bCs/>
          <w:sz w:val="14"/>
          <w:szCs w:val="14"/>
          <w:lang w:val="pt-BR"/>
        </w:rPr>
      </w:pPr>
      <w:r w:rsidRPr="00216EA5">
        <w:rPr>
          <w:bCs/>
          <w:sz w:val="22"/>
          <w:szCs w:val="18"/>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16EA5" w14:paraId="31EE4120" w14:textId="77777777" w:rsidTr="008E1614">
        <w:trPr>
          <w:tblHeader/>
        </w:trPr>
        <w:tc>
          <w:tcPr>
            <w:tcW w:w="1548" w:type="dxa"/>
          </w:tcPr>
          <w:p w14:paraId="063496A8" w14:textId="77777777" w:rsidR="008E1614" w:rsidRPr="00216EA5" w:rsidRDefault="008E1614" w:rsidP="008E1614">
            <w:pPr>
              <w:spacing w:before="120" w:after="120" w:line="276" w:lineRule="auto"/>
              <w:jc w:val="center"/>
              <w:rPr>
                <w:b/>
                <w:sz w:val="22"/>
                <w:szCs w:val="22"/>
              </w:rPr>
            </w:pPr>
            <w:r w:rsidRPr="00216EA5">
              <w:rPr>
                <w:bCs/>
                <w:sz w:val="22"/>
                <w:szCs w:val="22"/>
                <w:lang w:val="pt-BR"/>
              </w:rPr>
              <w:lastRenderedPageBreak/>
              <w:br w:type="page"/>
            </w:r>
            <w:r w:rsidRPr="00216EA5">
              <w:rPr>
                <w:b/>
                <w:sz w:val="22"/>
                <w:szCs w:val="22"/>
              </w:rPr>
              <w:t>Factor</w:t>
            </w:r>
          </w:p>
        </w:tc>
        <w:tc>
          <w:tcPr>
            <w:tcW w:w="11700" w:type="dxa"/>
            <w:gridSpan w:val="6"/>
          </w:tcPr>
          <w:p w14:paraId="2A845644" w14:textId="77C3E77F" w:rsidR="008E1614" w:rsidRPr="00216EA5" w:rsidRDefault="008E1614" w:rsidP="00290191">
            <w:pPr>
              <w:pStyle w:val="S3-Heading2"/>
              <w:spacing w:line="276" w:lineRule="auto"/>
              <w:rPr>
                <w:sz w:val="22"/>
                <w:szCs w:val="22"/>
              </w:rPr>
            </w:pPr>
            <w:bookmarkStart w:id="349" w:name="_Toc498339862"/>
            <w:bookmarkStart w:id="350" w:name="_Toc498848209"/>
            <w:bookmarkStart w:id="351" w:name="_Toc499021787"/>
            <w:bookmarkStart w:id="352" w:name="_Toc499023470"/>
            <w:bookmarkStart w:id="353" w:name="_Toc501529952"/>
            <w:bookmarkStart w:id="354" w:name="_Toc503874230"/>
            <w:bookmarkStart w:id="355" w:name="_Toc23215166"/>
            <w:bookmarkStart w:id="356" w:name="_Toc235671313"/>
            <w:r w:rsidRPr="00216EA5">
              <w:rPr>
                <w:sz w:val="22"/>
                <w:szCs w:val="22"/>
              </w:rPr>
              <w:t>2.</w:t>
            </w:r>
            <w:r w:rsidR="00290191" w:rsidRPr="00216EA5">
              <w:rPr>
                <w:sz w:val="22"/>
                <w:szCs w:val="22"/>
              </w:rPr>
              <w:t>3</w:t>
            </w:r>
            <w:r w:rsidRPr="00216EA5">
              <w:rPr>
                <w:sz w:val="22"/>
                <w:szCs w:val="22"/>
              </w:rPr>
              <w:t xml:space="preserve"> </w:t>
            </w:r>
            <w:r w:rsidRPr="00216EA5">
              <w:rPr>
                <w:sz w:val="22"/>
                <w:szCs w:val="22"/>
              </w:rPr>
              <w:tab/>
              <w:t>Financial Situation</w:t>
            </w:r>
            <w:bookmarkEnd w:id="349"/>
            <w:bookmarkEnd w:id="350"/>
            <w:bookmarkEnd w:id="351"/>
            <w:bookmarkEnd w:id="352"/>
            <w:bookmarkEnd w:id="353"/>
            <w:bookmarkEnd w:id="354"/>
            <w:bookmarkEnd w:id="355"/>
            <w:bookmarkEnd w:id="356"/>
          </w:p>
        </w:tc>
      </w:tr>
      <w:tr w:rsidR="008E1614" w:rsidRPr="00216EA5" w14:paraId="11BA2BA7" w14:textId="77777777" w:rsidTr="008E1614">
        <w:trPr>
          <w:cantSplit/>
          <w:tblHeader/>
        </w:trPr>
        <w:tc>
          <w:tcPr>
            <w:tcW w:w="1548" w:type="dxa"/>
            <w:vMerge w:val="restart"/>
            <w:shd w:val="clear" w:color="auto" w:fill="FFF5EB"/>
            <w:vAlign w:val="center"/>
          </w:tcPr>
          <w:p w14:paraId="1C453AF9" w14:textId="77777777" w:rsidR="008E1614" w:rsidRPr="00216EA5" w:rsidRDefault="008E1614" w:rsidP="008E1614">
            <w:pPr>
              <w:spacing w:before="80" w:after="80" w:line="276" w:lineRule="auto"/>
              <w:jc w:val="center"/>
              <w:rPr>
                <w:b/>
                <w:sz w:val="22"/>
                <w:szCs w:val="22"/>
              </w:rPr>
            </w:pPr>
            <w:r w:rsidRPr="00216EA5">
              <w:rPr>
                <w:b/>
                <w:sz w:val="22"/>
                <w:szCs w:val="22"/>
              </w:rPr>
              <w:t>Sub-Factor</w:t>
            </w:r>
          </w:p>
        </w:tc>
        <w:tc>
          <w:tcPr>
            <w:tcW w:w="9720" w:type="dxa"/>
            <w:gridSpan w:val="5"/>
            <w:shd w:val="clear" w:color="auto" w:fill="FFF5EB"/>
          </w:tcPr>
          <w:p w14:paraId="26F42DD6"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b w:val="0"/>
                <w:sz w:val="22"/>
                <w:szCs w:val="22"/>
              </w:rPr>
              <w:t>Criteria</w:t>
            </w:r>
          </w:p>
        </w:tc>
        <w:tc>
          <w:tcPr>
            <w:tcW w:w="1980" w:type="dxa"/>
            <w:vMerge w:val="restart"/>
            <w:shd w:val="clear" w:color="auto" w:fill="FFF5EB"/>
            <w:vAlign w:val="center"/>
          </w:tcPr>
          <w:p w14:paraId="008F3A3F"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Documentation Required</w:t>
            </w:r>
          </w:p>
        </w:tc>
      </w:tr>
      <w:tr w:rsidR="008E1614" w:rsidRPr="00216EA5" w14:paraId="600563B8" w14:textId="77777777" w:rsidTr="008E1614">
        <w:trPr>
          <w:cantSplit/>
          <w:tblHeader/>
        </w:trPr>
        <w:tc>
          <w:tcPr>
            <w:tcW w:w="1548" w:type="dxa"/>
            <w:vMerge/>
            <w:shd w:val="clear" w:color="auto" w:fill="FFF5EB"/>
          </w:tcPr>
          <w:p w14:paraId="2E2951F4" w14:textId="77777777" w:rsidR="008E1614" w:rsidRPr="00216EA5"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Requirement</w:t>
            </w:r>
          </w:p>
        </w:tc>
        <w:tc>
          <w:tcPr>
            <w:tcW w:w="5760" w:type="dxa"/>
            <w:gridSpan w:val="4"/>
            <w:shd w:val="clear" w:color="auto" w:fill="FFF5EB"/>
          </w:tcPr>
          <w:p w14:paraId="7E086291" w14:textId="77777777" w:rsidR="008E1614" w:rsidRPr="00216EA5" w:rsidRDefault="008E1614" w:rsidP="008E1614">
            <w:pPr>
              <w:pStyle w:val="titulo"/>
              <w:spacing w:before="60" w:after="60" w:line="276" w:lineRule="auto"/>
              <w:rPr>
                <w:rFonts w:ascii="Times New Roman" w:hAnsi="Times New Roman"/>
                <w:sz w:val="22"/>
                <w:szCs w:val="22"/>
              </w:rPr>
            </w:pPr>
            <w:r w:rsidRPr="00216EA5">
              <w:rPr>
                <w:rFonts w:ascii="Times New Roman" w:hAnsi="Times New Roman"/>
                <w:sz w:val="22"/>
                <w:szCs w:val="22"/>
              </w:rPr>
              <w:t xml:space="preserve"> Tenderer</w:t>
            </w:r>
          </w:p>
        </w:tc>
        <w:tc>
          <w:tcPr>
            <w:tcW w:w="1980" w:type="dxa"/>
            <w:vMerge/>
            <w:shd w:val="clear" w:color="auto" w:fill="FFF5EB"/>
          </w:tcPr>
          <w:p w14:paraId="22BA4C14" w14:textId="77777777" w:rsidR="008E1614" w:rsidRPr="00216EA5" w:rsidRDefault="008E1614" w:rsidP="008E1614">
            <w:pPr>
              <w:pStyle w:val="titulo"/>
              <w:spacing w:before="40" w:line="276" w:lineRule="auto"/>
              <w:rPr>
                <w:b w:val="0"/>
                <w:sz w:val="22"/>
                <w:szCs w:val="22"/>
              </w:rPr>
            </w:pPr>
          </w:p>
        </w:tc>
      </w:tr>
      <w:tr w:rsidR="008E1614" w:rsidRPr="00216EA5" w14:paraId="4BBA4433" w14:textId="77777777" w:rsidTr="008E1614">
        <w:trPr>
          <w:cantSplit/>
          <w:tblHeader/>
        </w:trPr>
        <w:tc>
          <w:tcPr>
            <w:tcW w:w="1548" w:type="dxa"/>
            <w:vMerge/>
            <w:shd w:val="clear" w:color="auto" w:fill="FFF5EB"/>
          </w:tcPr>
          <w:p w14:paraId="49CF7C7C" w14:textId="77777777" w:rsidR="008E1614" w:rsidRPr="00216EA5"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216EA5"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216EA5" w:rsidRDefault="008E1614" w:rsidP="008E1614">
            <w:pPr>
              <w:spacing w:before="40" w:line="276" w:lineRule="auto"/>
              <w:jc w:val="center"/>
              <w:rPr>
                <w:b/>
                <w:sz w:val="22"/>
                <w:szCs w:val="22"/>
              </w:rPr>
            </w:pPr>
            <w:r w:rsidRPr="00216EA5">
              <w:rPr>
                <w:b/>
                <w:sz w:val="22"/>
                <w:szCs w:val="22"/>
              </w:rPr>
              <w:t>Single Entity</w:t>
            </w:r>
          </w:p>
        </w:tc>
        <w:tc>
          <w:tcPr>
            <w:tcW w:w="4320" w:type="dxa"/>
            <w:gridSpan w:val="3"/>
            <w:shd w:val="clear" w:color="auto" w:fill="FFF5EB"/>
          </w:tcPr>
          <w:p w14:paraId="6E039922" w14:textId="77777777" w:rsidR="008E1614" w:rsidRPr="00216EA5" w:rsidRDefault="008E1614" w:rsidP="008E1614">
            <w:pPr>
              <w:pStyle w:val="titulo"/>
              <w:spacing w:before="40" w:after="0" w:line="276" w:lineRule="auto"/>
              <w:rPr>
                <w:sz w:val="22"/>
                <w:szCs w:val="22"/>
              </w:rPr>
            </w:pPr>
            <w:r w:rsidRPr="00216EA5">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216EA5" w:rsidRDefault="008E1614" w:rsidP="008E1614">
            <w:pPr>
              <w:pStyle w:val="titulo"/>
              <w:spacing w:before="40" w:after="0" w:line="276" w:lineRule="auto"/>
              <w:rPr>
                <w:rFonts w:ascii="Times New Roman" w:hAnsi="Times New Roman"/>
                <w:sz w:val="22"/>
                <w:szCs w:val="22"/>
              </w:rPr>
            </w:pPr>
          </w:p>
        </w:tc>
      </w:tr>
      <w:tr w:rsidR="008E1614" w:rsidRPr="00216EA5" w14:paraId="6002AB93" w14:textId="77777777" w:rsidTr="008E1614">
        <w:trPr>
          <w:cantSplit/>
          <w:trHeight w:val="575"/>
          <w:tblHeader/>
        </w:trPr>
        <w:tc>
          <w:tcPr>
            <w:tcW w:w="1548" w:type="dxa"/>
            <w:vMerge/>
            <w:shd w:val="clear" w:color="auto" w:fill="FFF5EB"/>
          </w:tcPr>
          <w:p w14:paraId="43D72734" w14:textId="77777777" w:rsidR="008E1614" w:rsidRPr="00216EA5"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216EA5"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216EA5"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216EA5" w:rsidRDefault="008E1614" w:rsidP="008E1614">
            <w:pPr>
              <w:spacing w:before="40" w:line="276" w:lineRule="auto"/>
              <w:jc w:val="center"/>
              <w:rPr>
                <w:b/>
                <w:sz w:val="22"/>
                <w:szCs w:val="22"/>
              </w:rPr>
            </w:pPr>
            <w:r w:rsidRPr="00216EA5">
              <w:rPr>
                <w:b/>
                <w:sz w:val="22"/>
                <w:szCs w:val="22"/>
              </w:rPr>
              <w:t>All partners combined</w:t>
            </w:r>
          </w:p>
        </w:tc>
        <w:tc>
          <w:tcPr>
            <w:tcW w:w="1440" w:type="dxa"/>
            <w:shd w:val="clear" w:color="auto" w:fill="FFF5EB"/>
            <w:vAlign w:val="center"/>
          </w:tcPr>
          <w:p w14:paraId="076AE577" w14:textId="77777777" w:rsidR="008E1614" w:rsidRPr="00216EA5" w:rsidRDefault="008E1614" w:rsidP="008E1614">
            <w:pPr>
              <w:spacing w:before="40" w:line="276" w:lineRule="auto"/>
              <w:jc w:val="center"/>
              <w:rPr>
                <w:b/>
                <w:sz w:val="22"/>
                <w:szCs w:val="22"/>
              </w:rPr>
            </w:pPr>
            <w:r w:rsidRPr="00216EA5">
              <w:rPr>
                <w:b/>
                <w:sz w:val="22"/>
                <w:szCs w:val="22"/>
              </w:rPr>
              <w:t>Each partner</w:t>
            </w:r>
          </w:p>
        </w:tc>
        <w:tc>
          <w:tcPr>
            <w:tcW w:w="1440" w:type="dxa"/>
            <w:shd w:val="clear" w:color="auto" w:fill="FFF5EB"/>
            <w:vAlign w:val="center"/>
          </w:tcPr>
          <w:p w14:paraId="2AF1ACF8" w14:textId="77777777" w:rsidR="008E1614" w:rsidRPr="00216EA5" w:rsidRDefault="008E1614" w:rsidP="008E1614">
            <w:pPr>
              <w:spacing w:before="40" w:line="276" w:lineRule="auto"/>
              <w:jc w:val="center"/>
              <w:rPr>
                <w:b/>
                <w:sz w:val="22"/>
                <w:szCs w:val="22"/>
              </w:rPr>
            </w:pPr>
            <w:r w:rsidRPr="00216EA5">
              <w:rPr>
                <w:b/>
                <w:sz w:val="22"/>
                <w:szCs w:val="22"/>
              </w:rPr>
              <w:t>At least one partner</w:t>
            </w:r>
          </w:p>
        </w:tc>
        <w:tc>
          <w:tcPr>
            <w:tcW w:w="1980" w:type="dxa"/>
            <w:vMerge/>
            <w:shd w:val="clear" w:color="auto" w:fill="FFF5EB"/>
          </w:tcPr>
          <w:p w14:paraId="14857C6A" w14:textId="77777777" w:rsidR="008E1614" w:rsidRPr="00216EA5" w:rsidRDefault="008E1614" w:rsidP="008E1614">
            <w:pPr>
              <w:spacing w:before="40" w:line="276" w:lineRule="auto"/>
              <w:rPr>
                <w:b/>
                <w:sz w:val="22"/>
                <w:szCs w:val="22"/>
              </w:rPr>
            </w:pPr>
          </w:p>
        </w:tc>
      </w:tr>
      <w:tr w:rsidR="008E1614" w:rsidRPr="00216EA5" w14:paraId="0A95B378" w14:textId="77777777" w:rsidTr="008E1614">
        <w:trPr>
          <w:trHeight w:val="2332"/>
        </w:trPr>
        <w:tc>
          <w:tcPr>
            <w:tcW w:w="1548" w:type="dxa"/>
          </w:tcPr>
          <w:p w14:paraId="617D01AA" w14:textId="77777777" w:rsidR="008E1614" w:rsidRPr="00216EA5" w:rsidRDefault="008E1614" w:rsidP="008E1614">
            <w:pPr>
              <w:spacing w:line="276" w:lineRule="auto"/>
              <w:rPr>
                <w:sz w:val="22"/>
                <w:szCs w:val="22"/>
              </w:rPr>
            </w:pPr>
            <w:bookmarkStart w:id="357" w:name="_Toc496968131"/>
            <w:r w:rsidRPr="00216EA5">
              <w:rPr>
                <w:sz w:val="22"/>
                <w:szCs w:val="22"/>
              </w:rPr>
              <w:t>2.3.1 Historical Financial Performance</w:t>
            </w:r>
            <w:bookmarkEnd w:id="357"/>
          </w:p>
        </w:tc>
        <w:tc>
          <w:tcPr>
            <w:tcW w:w="3960" w:type="dxa"/>
          </w:tcPr>
          <w:p w14:paraId="13B5B9BE" w14:textId="77777777" w:rsidR="008E1614" w:rsidRPr="00216EA5" w:rsidRDefault="008E1614" w:rsidP="008E1614">
            <w:pPr>
              <w:spacing w:line="276" w:lineRule="auto"/>
              <w:rPr>
                <w:sz w:val="22"/>
                <w:szCs w:val="22"/>
              </w:rPr>
            </w:pPr>
            <w:r w:rsidRPr="00216EA5">
              <w:rPr>
                <w:sz w:val="22"/>
                <w:szCs w:val="22"/>
              </w:rPr>
              <w:t xml:space="preserve">Submission of audited balance sheets or if not required by the law of the Tenderer’s country, other financial statements acceptable to the Employer, for the last </w:t>
            </w:r>
            <w:r w:rsidRPr="00216EA5">
              <w:rPr>
                <w:b/>
                <w:bCs/>
                <w:color w:val="0070C0"/>
                <w:sz w:val="22"/>
                <w:szCs w:val="22"/>
              </w:rPr>
              <w:t>three (3)</w:t>
            </w:r>
            <w:r w:rsidRPr="00216EA5">
              <w:rPr>
                <w:color w:val="0070C0"/>
                <w:sz w:val="22"/>
                <w:szCs w:val="22"/>
              </w:rPr>
              <w:t xml:space="preserve"> </w:t>
            </w:r>
            <w:r w:rsidRPr="00216EA5">
              <w:rPr>
                <w:sz w:val="22"/>
                <w:szCs w:val="22"/>
              </w:rPr>
              <w:t>years to demonstrate the current soundness of the Tenderers financial position and its prospective long term profitability.</w:t>
            </w:r>
          </w:p>
          <w:p w14:paraId="3DA35F7A" w14:textId="77777777" w:rsidR="008E1614" w:rsidRPr="00216EA5" w:rsidRDefault="008E1614" w:rsidP="008E1614">
            <w:pPr>
              <w:spacing w:line="276" w:lineRule="auto"/>
              <w:rPr>
                <w:sz w:val="22"/>
                <w:szCs w:val="22"/>
              </w:rPr>
            </w:pPr>
          </w:p>
        </w:tc>
        <w:tc>
          <w:tcPr>
            <w:tcW w:w="1440" w:type="dxa"/>
            <w:vAlign w:val="center"/>
          </w:tcPr>
          <w:p w14:paraId="3F92A0AA"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772A6F53" w14:textId="77777777" w:rsidR="008E1614" w:rsidRPr="00216EA5" w:rsidRDefault="008E1614" w:rsidP="008E1614">
            <w:pPr>
              <w:spacing w:line="276" w:lineRule="auto"/>
              <w:jc w:val="center"/>
              <w:rPr>
                <w:sz w:val="22"/>
                <w:szCs w:val="22"/>
              </w:rPr>
            </w:pPr>
            <w:r w:rsidRPr="00216EA5">
              <w:rPr>
                <w:sz w:val="22"/>
                <w:szCs w:val="22"/>
              </w:rPr>
              <w:t>N/A</w:t>
            </w:r>
          </w:p>
        </w:tc>
        <w:tc>
          <w:tcPr>
            <w:tcW w:w="1440" w:type="dxa"/>
            <w:vAlign w:val="center"/>
          </w:tcPr>
          <w:p w14:paraId="31FDADA0"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6BFAB14F" w14:textId="77777777" w:rsidR="008E1614" w:rsidRPr="00216EA5" w:rsidRDefault="008E1614" w:rsidP="008E1614">
            <w:pPr>
              <w:spacing w:line="276" w:lineRule="auto"/>
              <w:jc w:val="center"/>
              <w:rPr>
                <w:sz w:val="22"/>
                <w:szCs w:val="22"/>
              </w:rPr>
            </w:pPr>
            <w:r w:rsidRPr="00216EA5">
              <w:rPr>
                <w:sz w:val="22"/>
                <w:szCs w:val="22"/>
              </w:rPr>
              <w:t>N/A</w:t>
            </w:r>
          </w:p>
        </w:tc>
        <w:tc>
          <w:tcPr>
            <w:tcW w:w="1980" w:type="dxa"/>
            <w:vAlign w:val="center"/>
          </w:tcPr>
          <w:p w14:paraId="0B7109E8" w14:textId="77777777" w:rsidR="008E1614" w:rsidRPr="00216EA5" w:rsidRDefault="008E1614" w:rsidP="008E1614">
            <w:pPr>
              <w:spacing w:line="276" w:lineRule="auto"/>
              <w:jc w:val="center"/>
              <w:rPr>
                <w:sz w:val="22"/>
                <w:szCs w:val="22"/>
              </w:rPr>
            </w:pPr>
            <w:r w:rsidRPr="00216EA5">
              <w:rPr>
                <w:sz w:val="22"/>
                <w:szCs w:val="22"/>
              </w:rPr>
              <w:t>Form FIN – 2.1 with attachments</w:t>
            </w:r>
          </w:p>
        </w:tc>
      </w:tr>
      <w:tr w:rsidR="0025710C" w:rsidRPr="00216EA5" w14:paraId="44637125" w14:textId="77777777" w:rsidTr="008F624F">
        <w:trPr>
          <w:trHeight w:val="746"/>
        </w:trPr>
        <w:tc>
          <w:tcPr>
            <w:tcW w:w="1548" w:type="dxa"/>
          </w:tcPr>
          <w:p w14:paraId="2C12C030" w14:textId="77777777" w:rsidR="0025710C" w:rsidRPr="00216EA5" w:rsidRDefault="0025710C" w:rsidP="0025710C">
            <w:pPr>
              <w:spacing w:line="276" w:lineRule="auto"/>
              <w:rPr>
                <w:sz w:val="22"/>
                <w:szCs w:val="22"/>
              </w:rPr>
            </w:pPr>
            <w:r w:rsidRPr="00216EA5">
              <w:rPr>
                <w:sz w:val="22"/>
                <w:szCs w:val="22"/>
              </w:rPr>
              <w:t>2.3.2. Average Annual Turnover</w:t>
            </w:r>
          </w:p>
          <w:p w14:paraId="6663B0C0" w14:textId="77777777" w:rsidR="0025710C" w:rsidRPr="00216EA5" w:rsidRDefault="0025710C" w:rsidP="0025710C">
            <w:pPr>
              <w:spacing w:line="276" w:lineRule="auto"/>
              <w:rPr>
                <w:sz w:val="22"/>
                <w:szCs w:val="22"/>
              </w:rPr>
            </w:pPr>
          </w:p>
        </w:tc>
        <w:tc>
          <w:tcPr>
            <w:tcW w:w="3960" w:type="dxa"/>
          </w:tcPr>
          <w:p w14:paraId="550CA559" w14:textId="13F243F4" w:rsidR="0025710C" w:rsidRPr="00216EA5" w:rsidRDefault="0025710C" w:rsidP="00A93DC6">
            <w:pPr>
              <w:spacing w:line="276" w:lineRule="auto"/>
              <w:rPr>
                <w:sz w:val="22"/>
                <w:szCs w:val="22"/>
              </w:rPr>
            </w:pPr>
            <w:r w:rsidRPr="00216EA5">
              <w:rPr>
                <w:sz w:val="22"/>
                <w:szCs w:val="22"/>
              </w:rPr>
              <w:t xml:space="preserve">Minimum average annual turnover of </w:t>
            </w:r>
            <w:r w:rsidRPr="00216EA5">
              <w:rPr>
                <w:b/>
                <w:bCs/>
                <w:color w:val="0070C0"/>
                <w:sz w:val="22"/>
                <w:szCs w:val="22"/>
              </w:rPr>
              <w:t xml:space="preserve">MVR </w:t>
            </w:r>
            <w:r w:rsidR="00B0244F">
              <w:rPr>
                <w:b/>
                <w:bCs/>
                <w:color w:val="0070C0"/>
                <w:sz w:val="22"/>
                <w:szCs w:val="22"/>
              </w:rPr>
              <w:t>39</w:t>
            </w:r>
            <w:r w:rsidR="003211EB" w:rsidRPr="00216EA5">
              <w:rPr>
                <w:b/>
                <w:bCs/>
                <w:color w:val="0070C0"/>
                <w:sz w:val="22"/>
                <w:szCs w:val="22"/>
              </w:rPr>
              <w:t xml:space="preserve"> </w:t>
            </w:r>
            <w:r w:rsidRPr="00216EA5">
              <w:rPr>
                <w:b/>
                <w:bCs/>
                <w:color w:val="0070C0"/>
                <w:sz w:val="22"/>
                <w:szCs w:val="22"/>
              </w:rPr>
              <w:t>million</w:t>
            </w:r>
            <w:r w:rsidRPr="00216EA5">
              <w:rPr>
                <w:sz w:val="22"/>
                <w:szCs w:val="22"/>
              </w:rPr>
              <w:t>, within the last three (3) years.</w:t>
            </w:r>
          </w:p>
          <w:p w14:paraId="61301B53" w14:textId="77777777" w:rsidR="0025710C" w:rsidRPr="00216EA5" w:rsidRDefault="0025710C" w:rsidP="0025710C">
            <w:pPr>
              <w:spacing w:line="276" w:lineRule="auto"/>
              <w:rPr>
                <w:sz w:val="22"/>
                <w:szCs w:val="22"/>
              </w:rPr>
            </w:pPr>
          </w:p>
          <w:p w14:paraId="1CEDC436" w14:textId="76A9396B" w:rsidR="0025710C" w:rsidRPr="00216EA5" w:rsidRDefault="0025710C" w:rsidP="0025710C">
            <w:pPr>
              <w:spacing w:line="276" w:lineRule="auto"/>
              <w:rPr>
                <w:sz w:val="22"/>
                <w:szCs w:val="22"/>
              </w:rPr>
            </w:pPr>
          </w:p>
        </w:tc>
        <w:tc>
          <w:tcPr>
            <w:tcW w:w="1440" w:type="dxa"/>
            <w:vAlign w:val="center"/>
          </w:tcPr>
          <w:p w14:paraId="688D0430"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04E6849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1A79AF49"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494644D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7CC6E63"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68B383DC"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49D67C18" w14:textId="77777777" w:rsidR="0025710C" w:rsidRPr="00216EA5" w:rsidRDefault="0025710C" w:rsidP="0025710C">
            <w:pPr>
              <w:spacing w:line="276" w:lineRule="auto"/>
              <w:jc w:val="center"/>
              <w:rPr>
                <w:sz w:val="22"/>
                <w:szCs w:val="22"/>
              </w:rPr>
            </w:pPr>
            <w:r w:rsidRPr="00216EA5">
              <w:rPr>
                <w:sz w:val="22"/>
                <w:szCs w:val="22"/>
              </w:rPr>
              <w:t>Form FIN –2.2</w:t>
            </w:r>
          </w:p>
        </w:tc>
      </w:tr>
      <w:tr w:rsidR="0025710C" w:rsidRPr="00216EA5" w14:paraId="27E792AF" w14:textId="77777777" w:rsidTr="008E1614">
        <w:trPr>
          <w:trHeight w:val="2259"/>
        </w:trPr>
        <w:tc>
          <w:tcPr>
            <w:tcW w:w="1548" w:type="dxa"/>
          </w:tcPr>
          <w:p w14:paraId="35F87CC5" w14:textId="77777777" w:rsidR="0025710C" w:rsidRPr="00216EA5" w:rsidRDefault="0025710C" w:rsidP="0025710C">
            <w:pPr>
              <w:spacing w:line="276" w:lineRule="auto"/>
              <w:rPr>
                <w:sz w:val="22"/>
                <w:szCs w:val="22"/>
              </w:rPr>
            </w:pPr>
            <w:r w:rsidRPr="00216EA5">
              <w:rPr>
                <w:sz w:val="22"/>
                <w:szCs w:val="22"/>
              </w:rPr>
              <w:lastRenderedPageBreak/>
              <w:t>2.3.3. Financial  Resources</w:t>
            </w:r>
          </w:p>
          <w:p w14:paraId="18D773BA" w14:textId="77777777" w:rsidR="0025710C" w:rsidRPr="00216EA5" w:rsidRDefault="0025710C" w:rsidP="0025710C">
            <w:pPr>
              <w:spacing w:line="276" w:lineRule="auto"/>
              <w:rPr>
                <w:sz w:val="22"/>
                <w:szCs w:val="22"/>
              </w:rPr>
            </w:pPr>
          </w:p>
        </w:tc>
        <w:tc>
          <w:tcPr>
            <w:tcW w:w="3960" w:type="dxa"/>
          </w:tcPr>
          <w:p w14:paraId="14A8234F" w14:textId="77777777" w:rsidR="0025710C" w:rsidRPr="00216EA5" w:rsidRDefault="0025710C" w:rsidP="0025710C">
            <w:pPr>
              <w:spacing w:line="276" w:lineRule="auto"/>
              <w:rPr>
                <w:sz w:val="22"/>
                <w:szCs w:val="22"/>
              </w:rPr>
            </w:pPr>
            <w:r w:rsidRPr="00216EA5">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216EA5" w:rsidRDefault="0025710C" w:rsidP="0025710C">
            <w:pPr>
              <w:spacing w:line="276" w:lineRule="auto"/>
              <w:rPr>
                <w:rFonts w:asciiTheme="majorBidi" w:hAnsiTheme="majorBidi" w:cstheme="majorBidi"/>
                <w:sz w:val="22"/>
                <w:szCs w:val="22"/>
              </w:rPr>
            </w:pPr>
            <w:r w:rsidRPr="00216EA5">
              <w:rPr>
                <w:sz w:val="22"/>
                <w:szCs w:val="22"/>
              </w:rPr>
              <w:t>(</w:t>
            </w:r>
            <w:proofErr w:type="spellStart"/>
            <w:r w:rsidRPr="00216EA5">
              <w:rPr>
                <w:sz w:val="22"/>
                <w:szCs w:val="22"/>
              </w:rPr>
              <w:t>i</w:t>
            </w:r>
            <w:proofErr w:type="spellEnd"/>
            <w:r w:rsidRPr="00216EA5">
              <w:rPr>
                <w:rFonts w:asciiTheme="majorBidi" w:hAnsiTheme="majorBidi" w:cstheme="majorBidi"/>
                <w:sz w:val="22"/>
                <w:szCs w:val="22"/>
              </w:rPr>
              <w:t>) the following cash-flow requirement:</w:t>
            </w:r>
          </w:p>
          <w:p w14:paraId="12845CC9" w14:textId="3C4BC45C" w:rsidR="0025710C" w:rsidRPr="00216EA5" w:rsidRDefault="0025710C" w:rsidP="00A93DC6">
            <w:pPr>
              <w:spacing w:line="276" w:lineRule="auto"/>
              <w:rPr>
                <w:rFonts w:asciiTheme="majorBidi" w:hAnsiTheme="majorBidi" w:cstheme="majorBidi"/>
                <w:b/>
                <w:bCs/>
                <w:color w:val="0070C0"/>
                <w:sz w:val="22"/>
                <w:szCs w:val="22"/>
              </w:rPr>
            </w:pPr>
            <w:r w:rsidRPr="00216EA5">
              <w:rPr>
                <w:rFonts w:asciiTheme="majorBidi" w:hAnsiTheme="majorBidi" w:cstheme="majorBidi"/>
                <w:b/>
                <w:bCs/>
                <w:color w:val="0070C0"/>
                <w:sz w:val="22"/>
                <w:szCs w:val="22"/>
              </w:rPr>
              <w:t xml:space="preserve">MVR </w:t>
            </w:r>
            <w:r w:rsidR="00B0244F">
              <w:rPr>
                <w:rFonts w:asciiTheme="majorBidi" w:hAnsiTheme="majorBidi" w:cstheme="majorBidi"/>
                <w:b/>
                <w:bCs/>
                <w:color w:val="0070C0"/>
                <w:sz w:val="22"/>
                <w:szCs w:val="22"/>
              </w:rPr>
              <w:t>1</w:t>
            </w:r>
            <w:r w:rsidR="002B4D97">
              <w:rPr>
                <w:rFonts w:asciiTheme="majorBidi" w:hAnsiTheme="majorBidi" w:cstheme="majorBidi"/>
                <w:b/>
                <w:bCs/>
                <w:color w:val="0070C0"/>
                <w:sz w:val="22"/>
                <w:szCs w:val="22"/>
              </w:rPr>
              <w:t>1.</w:t>
            </w:r>
            <w:r w:rsidR="00B0244F">
              <w:rPr>
                <w:rFonts w:asciiTheme="majorBidi" w:hAnsiTheme="majorBidi" w:cstheme="majorBidi"/>
                <w:b/>
                <w:bCs/>
                <w:color w:val="0070C0"/>
                <w:sz w:val="22"/>
                <w:szCs w:val="22"/>
              </w:rPr>
              <w:t>7</w:t>
            </w:r>
            <w:r w:rsidR="00056C05" w:rsidRPr="00216EA5">
              <w:rPr>
                <w:rFonts w:asciiTheme="majorBidi" w:hAnsiTheme="majorBidi" w:cstheme="majorBidi"/>
                <w:b/>
                <w:bCs/>
                <w:color w:val="0070C0"/>
                <w:sz w:val="22"/>
                <w:szCs w:val="22"/>
              </w:rPr>
              <w:t xml:space="preserve"> Million</w:t>
            </w:r>
            <w:r w:rsidRPr="00216EA5">
              <w:rPr>
                <w:rFonts w:asciiTheme="majorBidi" w:hAnsiTheme="majorBidi" w:cstheme="majorBidi"/>
                <w:b/>
                <w:bCs/>
                <w:color w:val="0070C0"/>
                <w:sz w:val="22"/>
                <w:szCs w:val="22"/>
              </w:rPr>
              <w:t xml:space="preserve"> </w:t>
            </w:r>
          </w:p>
          <w:p w14:paraId="55273890" w14:textId="77777777" w:rsidR="0025710C" w:rsidRPr="00216EA5" w:rsidRDefault="0025710C" w:rsidP="0025710C">
            <w:pPr>
              <w:spacing w:line="276" w:lineRule="auto"/>
              <w:rPr>
                <w:sz w:val="22"/>
                <w:szCs w:val="22"/>
              </w:rPr>
            </w:pPr>
          </w:p>
        </w:tc>
        <w:tc>
          <w:tcPr>
            <w:tcW w:w="1440" w:type="dxa"/>
            <w:vAlign w:val="center"/>
          </w:tcPr>
          <w:p w14:paraId="5CB1C70D"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B2E164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219E32F"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562D54C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41ADDF8"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35C22DFD"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756B13E8" w14:textId="77777777" w:rsidR="0025710C" w:rsidRPr="00216EA5" w:rsidRDefault="0025710C" w:rsidP="0025710C">
            <w:pPr>
              <w:spacing w:line="276" w:lineRule="auto"/>
              <w:jc w:val="center"/>
              <w:rPr>
                <w:sz w:val="22"/>
                <w:szCs w:val="22"/>
              </w:rPr>
            </w:pPr>
            <w:r w:rsidRPr="00216EA5">
              <w:rPr>
                <w:sz w:val="22"/>
                <w:szCs w:val="22"/>
              </w:rPr>
              <w:t>Form FIN –2.3</w:t>
            </w:r>
          </w:p>
        </w:tc>
      </w:tr>
    </w:tbl>
    <w:p w14:paraId="79F31086" w14:textId="77777777" w:rsidR="008E1614" w:rsidRPr="00216EA5" w:rsidRDefault="008E1614" w:rsidP="008E1614">
      <w:pPr>
        <w:pStyle w:val="Heading1"/>
        <w:spacing w:line="276" w:lineRule="auto"/>
        <w:ind w:left="895" w:hanging="646"/>
        <w:rPr>
          <w:bCs/>
          <w:noProof/>
          <w:sz w:val="14"/>
          <w:szCs w:val="14"/>
        </w:rPr>
      </w:pPr>
      <w:r w:rsidRPr="00216EA5">
        <w:rPr>
          <w:bCs/>
          <w:noProof/>
          <w:sz w:val="40"/>
          <w:szCs w:val="18"/>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216EA5" w14:paraId="26057B9D" w14:textId="77777777" w:rsidTr="008E1614">
        <w:trPr>
          <w:cantSplit/>
          <w:tblHeader/>
        </w:trPr>
        <w:tc>
          <w:tcPr>
            <w:tcW w:w="2124" w:type="dxa"/>
          </w:tcPr>
          <w:p w14:paraId="7CCDD36C" w14:textId="77777777" w:rsidR="008E1614" w:rsidRPr="00216EA5" w:rsidRDefault="008E1614" w:rsidP="008E1614">
            <w:pPr>
              <w:spacing w:before="120" w:after="120" w:line="276" w:lineRule="auto"/>
              <w:jc w:val="center"/>
              <w:rPr>
                <w:b/>
                <w:bCs/>
                <w:sz w:val="20"/>
                <w:lang w:val="pt-BR"/>
              </w:rPr>
            </w:pPr>
            <w:r w:rsidRPr="00216EA5">
              <w:rPr>
                <w:b/>
                <w:bCs/>
                <w:sz w:val="20"/>
                <w:lang w:val="pt-BR"/>
              </w:rPr>
              <w:lastRenderedPageBreak/>
              <w:t>Factor</w:t>
            </w:r>
          </w:p>
        </w:tc>
        <w:tc>
          <w:tcPr>
            <w:tcW w:w="10944" w:type="dxa"/>
            <w:gridSpan w:val="6"/>
          </w:tcPr>
          <w:p w14:paraId="7F34C20D" w14:textId="3C761A74" w:rsidR="008E1614" w:rsidRPr="00216EA5" w:rsidRDefault="008E1614" w:rsidP="00290191">
            <w:pPr>
              <w:pStyle w:val="S3-Heading2"/>
              <w:spacing w:line="276" w:lineRule="auto"/>
              <w:rPr>
                <w:sz w:val="22"/>
                <w:szCs w:val="20"/>
              </w:rPr>
            </w:pPr>
            <w:bookmarkStart w:id="358" w:name="_Toc498339863"/>
            <w:bookmarkStart w:id="359" w:name="_Toc498848210"/>
            <w:bookmarkStart w:id="360" w:name="_Toc499021788"/>
            <w:bookmarkStart w:id="361" w:name="_Toc499023471"/>
            <w:bookmarkStart w:id="362" w:name="_Toc501529953"/>
            <w:bookmarkStart w:id="363" w:name="_Toc503874231"/>
            <w:bookmarkStart w:id="364" w:name="_Toc23215167"/>
            <w:bookmarkStart w:id="365" w:name="_Toc235671314"/>
            <w:r w:rsidRPr="00216EA5">
              <w:rPr>
                <w:sz w:val="22"/>
                <w:szCs w:val="22"/>
              </w:rPr>
              <w:t>2.</w:t>
            </w:r>
            <w:r w:rsidR="00290191" w:rsidRPr="00216EA5">
              <w:rPr>
                <w:sz w:val="22"/>
                <w:szCs w:val="22"/>
              </w:rPr>
              <w:t>4</w:t>
            </w:r>
            <w:r w:rsidRPr="00216EA5">
              <w:rPr>
                <w:sz w:val="22"/>
                <w:szCs w:val="22"/>
              </w:rPr>
              <w:t xml:space="preserve"> </w:t>
            </w:r>
            <w:r w:rsidRPr="00216EA5">
              <w:rPr>
                <w:sz w:val="22"/>
                <w:szCs w:val="22"/>
              </w:rPr>
              <w:tab/>
              <w:t>Experience</w:t>
            </w:r>
            <w:bookmarkEnd w:id="358"/>
            <w:bookmarkEnd w:id="359"/>
            <w:bookmarkEnd w:id="360"/>
            <w:bookmarkEnd w:id="361"/>
            <w:bookmarkEnd w:id="362"/>
            <w:bookmarkEnd w:id="363"/>
            <w:bookmarkEnd w:id="364"/>
            <w:bookmarkEnd w:id="365"/>
          </w:p>
        </w:tc>
      </w:tr>
      <w:tr w:rsidR="008E1614" w:rsidRPr="00216EA5"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216EA5" w:rsidRDefault="008E1614" w:rsidP="008E1614">
            <w:pPr>
              <w:spacing w:before="120" w:after="120" w:line="276" w:lineRule="auto"/>
              <w:ind w:left="360" w:hanging="360"/>
              <w:jc w:val="center"/>
              <w:rPr>
                <w:b/>
                <w:sz w:val="18"/>
                <w:szCs w:val="18"/>
              </w:rPr>
            </w:pPr>
            <w:r w:rsidRPr="00216EA5">
              <w:rPr>
                <w:b/>
                <w:sz w:val="18"/>
                <w:szCs w:val="18"/>
              </w:rPr>
              <w:t>Sub-Factor</w:t>
            </w:r>
          </w:p>
        </w:tc>
        <w:tc>
          <w:tcPr>
            <w:tcW w:w="8910" w:type="dxa"/>
            <w:gridSpan w:val="5"/>
            <w:shd w:val="clear" w:color="auto" w:fill="FFF5EB"/>
          </w:tcPr>
          <w:p w14:paraId="0540FE67" w14:textId="77777777" w:rsidR="008E1614" w:rsidRPr="00216EA5" w:rsidRDefault="008E1614" w:rsidP="008E1614">
            <w:pPr>
              <w:pStyle w:val="titulo"/>
              <w:spacing w:before="80" w:after="80" w:line="276" w:lineRule="auto"/>
              <w:rPr>
                <w:sz w:val="18"/>
                <w:szCs w:val="18"/>
              </w:rPr>
            </w:pPr>
            <w:r w:rsidRPr="00216EA5">
              <w:rPr>
                <w:b w:val="0"/>
                <w:sz w:val="18"/>
                <w:szCs w:val="18"/>
              </w:rPr>
              <w:t>Criteria</w:t>
            </w:r>
          </w:p>
        </w:tc>
        <w:tc>
          <w:tcPr>
            <w:tcW w:w="2034" w:type="dxa"/>
            <w:vMerge w:val="restart"/>
            <w:shd w:val="clear" w:color="auto" w:fill="FFF5EB"/>
            <w:vAlign w:val="center"/>
          </w:tcPr>
          <w:p w14:paraId="296C55DD" w14:textId="77777777" w:rsidR="008E1614" w:rsidRPr="00216EA5" w:rsidRDefault="008E1614" w:rsidP="008E1614">
            <w:pPr>
              <w:pStyle w:val="titulo"/>
              <w:spacing w:before="120" w:after="0" w:line="276" w:lineRule="auto"/>
              <w:rPr>
                <w:rFonts w:ascii="Times New Roman" w:hAnsi="Times New Roman"/>
                <w:sz w:val="18"/>
                <w:szCs w:val="18"/>
              </w:rPr>
            </w:pPr>
            <w:r w:rsidRPr="00216EA5">
              <w:rPr>
                <w:rFonts w:ascii="Times New Roman" w:hAnsi="Times New Roman"/>
                <w:sz w:val="18"/>
                <w:szCs w:val="18"/>
              </w:rPr>
              <w:t>Documentation Required</w:t>
            </w:r>
          </w:p>
        </w:tc>
      </w:tr>
      <w:tr w:rsidR="008E1614" w:rsidRPr="00216EA5" w14:paraId="2905AF61" w14:textId="77777777" w:rsidTr="008E1614">
        <w:trPr>
          <w:cantSplit/>
          <w:trHeight w:val="400"/>
          <w:tblHeader/>
        </w:trPr>
        <w:tc>
          <w:tcPr>
            <w:tcW w:w="2124" w:type="dxa"/>
            <w:vMerge/>
            <w:shd w:val="clear" w:color="auto" w:fill="FFF5EB"/>
          </w:tcPr>
          <w:p w14:paraId="3761E972" w14:textId="77777777" w:rsidR="008E1614" w:rsidRPr="00216EA5" w:rsidRDefault="008E1614" w:rsidP="008E1614">
            <w:pPr>
              <w:spacing w:line="276" w:lineRule="auto"/>
              <w:ind w:left="360" w:hanging="360"/>
              <w:jc w:val="center"/>
              <w:rPr>
                <w:b/>
                <w:sz w:val="18"/>
                <w:szCs w:val="18"/>
              </w:rPr>
            </w:pPr>
          </w:p>
        </w:tc>
        <w:tc>
          <w:tcPr>
            <w:tcW w:w="3085" w:type="dxa"/>
            <w:vMerge w:val="restart"/>
            <w:shd w:val="clear" w:color="auto" w:fill="FFF5EB"/>
            <w:vAlign w:val="center"/>
          </w:tcPr>
          <w:p w14:paraId="42459C92" w14:textId="77777777" w:rsidR="008E1614" w:rsidRPr="00216EA5" w:rsidRDefault="008E1614" w:rsidP="008E1614">
            <w:pPr>
              <w:spacing w:line="276" w:lineRule="auto"/>
              <w:ind w:left="360" w:hanging="360"/>
              <w:jc w:val="center"/>
              <w:rPr>
                <w:b/>
                <w:sz w:val="18"/>
                <w:szCs w:val="18"/>
              </w:rPr>
            </w:pPr>
            <w:r w:rsidRPr="00216EA5">
              <w:rPr>
                <w:b/>
                <w:sz w:val="18"/>
                <w:szCs w:val="18"/>
              </w:rPr>
              <w:t>Requirement</w:t>
            </w:r>
          </w:p>
        </w:tc>
        <w:tc>
          <w:tcPr>
            <w:tcW w:w="5825" w:type="dxa"/>
            <w:gridSpan w:val="4"/>
            <w:shd w:val="clear" w:color="auto" w:fill="FFF5EB"/>
          </w:tcPr>
          <w:p w14:paraId="039464EF" w14:textId="77777777" w:rsidR="008E1614" w:rsidRPr="00216EA5" w:rsidRDefault="008E1614" w:rsidP="008E1614">
            <w:pPr>
              <w:pStyle w:val="titulo"/>
              <w:spacing w:before="80" w:after="80" w:line="276" w:lineRule="auto"/>
              <w:rPr>
                <w:sz w:val="18"/>
                <w:szCs w:val="18"/>
              </w:rPr>
            </w:pPr>
            <w:r w:rsidRPr="00216EA5">
              <w:rPr>
                <w:sz w:val="18"/>
                <w:szCs w:val="18"/>
              </w:rPr>
              <w:t>Tenderer</w:t>
            </w:r>
          </w:p>
        </w:tc>
        <w:tc>
          <w:tcPr>
            <w:tcW w:w="2034" w:type="dxa"/>
            <w:vMerge/>
          </w:tcPr>
          <w:p w14:paraId="6EF0DAC5" w14:textId="77777777" w:rsidR="008E1614" w:rsidRPr="00216EA5" w:rsidRDefault="008E1614" w:rsidP="008E1614">
            <w:pPr>
              <w:spacing w:before="40" w:line="276" w:lineRule="auto"/>
              <w:jc w:val="center"/>
              <w:rPr>
                <w:b/>
                <w:sz w:val="18"/>
                <w:szCs w:val="18"/>
              </w:rPr>
            </w:pPr>
          </w:p>
        </w:tc>
      </w:tr>
      <w:tr w:rsidR="008E1614" w:rsidRPr="00216EA5" w14:paraId="25A3A5FC" w14:textId="77777777" w:rsidTr="008E1614">
        <w:trPr>
          <w:cantSplit/>
          <w:tblHeader/>
        </w:trPr>
        <w:tc>
          <w:tcPr>
            <w:tcW w:w="2124" w:type="dxa"/>
            <w:vMerge/>
            <w:shd w:val="clear" w:color="auto" w:fill="FFF5EB"/>
          </w:tcPr>
          <w:p w14:paraId="5A25E0CC" w14:textId="77777777" w:rsidR="008E1614" w:rsidRPr="00216EA5" w:rsidRDefault="008E1614" w:rsidP="008E1614">
            <w:pPr>
              <w:spacing w:line="276" w:lineRule="auto"/>
              <w:ind w:left="360" w:hanging="360"/>
              <w:jc w:val="center"/>
              <w:rPr>
                <w:b/>
                <w:sz w:val="18"/>
                <w:szCs w:val="18"/>
              </w:rPr>
            </w:pPr>
          </w:p>
        </w:tc>
        <w:tc>
          <w:tcPr>
            <w:tcW w:w="3085" w:type="dxa"/>
            <w:vMerge/>
            <w:shd w:val="clear" w:color="auto" w:fill="FFF5EB"/>
          </w:tcPr>
          <w:p w14:paraId="7A2DD3AA" w14:textId="77777777" w:rsidR="008E1614" w:rsidRPr="00216EA5" w:rsidRDefault="008E1614" w:rsidP="008E1614">
            <w:pPr>
              <w:spacing w:line="276" w:lineRule="auto"/>
              <w:ind w:left="360" w:hanging="360"/>
              <w:jc w:val="center"/>
              <w:rPr>
                <w:b/>
                <w:sz w:val="18"/>
                <w:szCs w:val="18"/>
              </w:rPr>
            </w:pPr>
          </w:p>
        </w:tc>
        <w:tc>
          <w:tcPr>
            <w:tcW w:w="1562" w:type="dxa"/>
            <w:vMerge w:val="restart"/>
            <w:shd w:val="clear" w:color="auto" w:fill="FFF5EB"/>
            <w:vAlign w:val="center"/>
          </w:tcPr>
          <w:p w14:paraId="4B1E0DA1" w14:textId="77777777" w:rsidR="008E1614" w:rsidRPr="00216EA5" w:rsidRDefault="008E1614" w:rsidP="008E1614">
            <w:pPr>
              <w:pStyle w:val="titulo"/>
              <w:spacing w:before="40" w:after="0" w:line="276" w:lineRule="auto"/>
              <w:rPr>
                <w:rFonts w:ascii="Times New Roman" w:hAnsi="Times New Roman"/>
                <w:sz w:val="18"/>
                <w:szCs w:val="18"/>
              </w:rPr>
            </w:pPr>
            <w:r w:rsidRPr="00216EA5">
              <w:rPr>
                <w:rFonts w:ascii="Times New Roman" w:hAnsi="Times New Roman"/>
                <w:sz w:val="18"/>
                <w:szCs w:val="18"/>
              </w:rPr>
              <w:t>Single Entity</w:t>
            </w:r>
          </w:p>
        </w:tc>
        <w:tc>
          <w:tcPr>
            <w:tcW w:w="4263" w:type="dxa"/>
            <w:gridSpan w:val="3"/>
            <w:shd w:val="clear" w:color="auto" w:fill="FFF5EB"/>
          </w:tcPr>
          <w:p w14:paraId="5AFDB07B" w14:textId="77777777" w:rsidR="008E1614" w:rsidRPr="00216EA5" w:rsidRDefault="008E1614" w:rsidP="008E1614">
            <w:pPr>
              <w:spacing w:before="40" w:line="276" w:lineRule="auto"/>
              <w:jc w:val="center"/>
              <w:rPr>
                <w:b/>
                <w:sz w:val="18"/>
                <w:szCs w:val="18"/>
              </w:rPr>
            </w:pPr>
            <w:r w:rsidRPr="00216EA5">
              <w:rPr>
                <w:b/>
                <w:sz w:val="18"/>
                <w:szCs w:val="18"/>
              </w:rPr>
              <w:t xml:space="preserve">Joint Venture, Consortium or  Association </w:t>
            </w:r>
          </w:p>
        </w:tc>
        <w:tc>
          <w:tcPr>
            <w:tcW w:w="2034" w:type="dxa"/>
            <w:vMerge/>
          </w:tcPr>
          <w:p w14:paraId="5168341A" w14:textId="77777777" w:rsidR="008E1614" w:rsidRPr="00216EA5" w:rsidRDefault="008E1614" w:rsidP="008E1614">
            <w:pPr>
              <w:spacing w:before="40" w:line="276" w:lineRule="auto"/>
              <w:jc w:val="center"/>
              <w:rPr>
                <w:b/>
                <w:sz w:val="18"/>
                <w:szCs w:val="18"/>
              </w:rPr>
            </w:pPr>
          </w:p>
        </w:tc>
      </w:tr>
      <w:tr w:rsidR="008E1614" w:rsidRPr="00216EA5" w14:paraId="342B5E0F" w14:textId="77777777" w:rsidTr="008E1614">
        <w:trPr>
          <w:cantSplit/>
          <w:tblHeader/>
        </w:trPr>
        <w:tc>
          <w:tcPr>
            <w:tcW w:w="2124" w:type="dxa"/>
            <w:vMerge/>
            <w:shd w:val="clear" w:color="auto" w:fill="FFF5EB"/>
          </w:tcPr>
          <w:p w14:paraId="1223748A" w14:textId="77777777" w:rsidR="008E1614" w:rsidRPr="00216EA5" w:rsidRDefault="008E1614" w:rsidP="008E1614">
            <w:pPr>
              <w:spacing w:line="276" w:lineRule="auto"/>
              <w:ind w:left="360" w:hanging="360"/>
              <w:rPr>
                <w:b/>
                <w:sz w:val="18"/>
                <w:szCs w:val="18"/>
              </w:rPr>
            </w:pPr>
          </w:p>
        </w:tc>
        <w:tc>
          <w:tcPr>
            <w:tcW w:w="3085" w:type="dxa"/>
            <w:vMerge/>
            <w:shd w:val="clear" w:color="auto" w:fill="FFF5EB"/>
          </w:tcPr>
          <w:p w14:paraId="753A8A40" w14:textId="77777777" w:rsidR="008E1614" w:rsidRPr="00216EA5" w:rsidRDefault="008E1614" w:rsidP="008E1614">
            <w:pPr>
              <w:spacing w:line="276" w:lineRule="auto"/>
              <w:ind w:left="360" w:hanging="360"/>
              <w:rPr>
                <w:b/>
                <w:sz w:val="18"/>
                <w:szCs w:val="18"/>
              </w:rPr>
            </w:pPr>
          </w:p>
        </w:tc>
        <w:tc>
          <w:tcPr>
            <w:tcW w:w="1562" w:type="dxa"/>
            <w:vMerge/>
            <w:shd w:val="clear" w:color="auto" w:fill="FFF5EB"/>
          </w:tcPr>
          <w:p w14:paraId="61D6BB53" w14:textId="77777777" w:rsidR="008E1614" w:rsidRPr="00216EA5" w:rsidRDefault="008E1614" w:rsidP="008E1614">
            <w:pPr>
              <w:spacing w:before="40" w:line="276" w:lineRule="auto"/>
              <w:jc w:val="center"/>
              <w:rPr>
                <w:b/>
                <w:sz w:val="18"/>
                <w:szCs w:val="18"/>
              </w:rPr>
            </w:pPr>
          </w:p>
        </w:tc>
        <w:tc>
          <w:tcPr>
            <w:tcW w:w="1559" w:type="dxa"/>
            <w:shd w:val="clear" w:color="auto" w:fill="FFF5EB"/>
          </w:tcPr>
          <w:p w14:paraId="05DD4595" w14:textId="77777777" w:rsidR="008E1614" w:rsidRPr="00216EA5" w:rsidRDefault="008E1614" w:rsidP="008E1614">
            <w:pPr>
              <w:spacing w:before="40" w:line="276" w:lineRule="auto"/>
              <w:jc w:val="center"/>
              <w:rPr>
                <w:b/>
                <w:sz w:val="18"/>
                <w:szCs w:val="18"/>
              </w:rPr>
            </w:pPr>
            <w:r w:rsidRPr="00216EA5">
              <w:rPr>
                <w:b/>
                <w:sz w:val="18"/>
                <w:szCs w:val="18"/>
              </w:rPr>
              <w:t>All partners combined</w:t>
            </w:r>
          </w:p>
        </w:tc>
        <w:tc>
          <w:tcPr>
            <w:tcW w:w="1318" w:type="dxa"/>
            <w:shd w:val="clear" w:color="auto" w:fill="FFF5EB"/>
          </w:tcPr>
          <w:p w14:paraId="14C32439" w14:textId="77777777" w:rsidR="008E1614" w:rsidRPr="00216EA5" w:rsidRDefault="008E1614" w:rsidP="008E1614">
            <w:pPr>
              <w:spacing w:before="40" w:line="276" w:lineRule="auto"/>
              <w:jc w:val="center"/>
              <w:rPr>
                <w:b/>
                <w:sz w:val="18"/>
                <w:szCs w:val="18"/>
              </w:rPr>
            </w:pPr>
            <w:r w:rsidRPr="00216EA5">
              <w:rPr>
                <w:b/>
                <w:sz w:val="18"/>
                <w:szCs w:val="18"/>
              </w:rPr>
              <w:t>Each partner</w:t>
            </w:r>
          </w:p>
        </w:tc>
        <w:tc>
          <w:tcPr>
            <w:tcW w:w="1386" w:type="dxa"/>
            <w:shd w:val="clear" w:color="auto" w:fill="FFF5EB"/>
          </w:tcPr>
          <w:p w14:paraId="1D514FF0" w14:textId="77777777" w:rsidR="008E1614" w:rsidRPr="00216EA5" w:rsidRDefault="008E1614" w:rsidP="008E1614">
            <w:pPr>
              <w:spacing w:before="40" w:line="276" w:lineRule="auto"/>
              <w:jc w:val="center"/>
              <w:rPr>
                <w:b/>
                <w:sz w:val="18"/>
                <w:szCs w:val="18"/>
              </w:rPr>
            </w:pPr>
            <w:r w:rsidRPr="00216EA5">
              <w:rPr>
                <w:b/>
                <w:sz w:val="18"/>
                <w:szCs w:val="18"/>
              </w:rPr>
              <w:t>At least one partner</w:t>
            </w:r>
          </w:p>
        </w:tc>
        <w:tc>
          <w:tcPr>
            <w:tcW w:w="2034" w:type="dxa"/>
            <w:vMerge/>
          </w:tcPr>
          <w:p w14:paraId="53746AA0" w14:textId="77777777" w:rsidR="008E1614" w:rsidRPr="00216EA5" w:rsidRDefault="008E1614" w:rsidP="008E1614">
            <w:pPr>
              <w:spacing w:before="40" w:line="276" w:lineRule="auto"/>
              <w:jc w:val="center"/>
              <w:rPr>
                <w:b/>
                <w:sz w:val="18"/>
                <w:szCs w:val="18"/>
              </w:rPr>
            </w:pPr>
          </w:p>
        </w:tc>
      </w:tr>
      <w:tr w:rsidR="008E1614" w:rsidRPr="00216EA5" w14:paraId="294A71D6" w14:textId="77777777" w:rsidTr="00426D3A">
        <w:trPr>
          <w:trHeight w:val="1259"/>
        </w:trPr>
        <w:tc>
          <w:tcPr>
            <w:tcW w:w="2124" w:type="dxa"/>
          </w:tcPr>
          <w:p w14:paraId="7EC4286E" w14:textId="77777777" w:rsidR="008E1614" w:rsidRPr="00216EA5" w:rsidRDefault="008E1614" w:rsidP="008E1614">
            <w:pPr>
              <w:spacing w:line="276" w:lineRule="auto"/>
              <w:rPr>
                <w:sz w:val="18"/>
                <w:szCs w:val="18"/>
              </w:rPr>
            </w:pPr>
            <w:bookmarkStart w:id="366" w:name="_Toc496968138"/>
            <w:r w:rsidRPr="00216EA5">
              <w:rPr>
                <w:sz w:val="18"/>
                <w:szCs w:val="18"/>
              </w:rPr>
              <w:t xml:space="preserve">2.4.1 General Experience </w:t>
            </w:r>
            <w:bookmarkEnd w:id="366"/>
          </w:p>
        </w:tc>
        <w:tc>
          <w:tcPr>
            <w:tcW w:w="3085" w:type="dxa"/>
          </w:tcPr>
          <w:p w14:paraId="46501300" w14:textId="66771719" w:rsidR="008E1614" w:rsidRPr="00216EA5" w:rsidRDefault="008E1614" w:rsidP="00061BBD">
            <w:pPr>
              <w:spacing w:line="276" w:lineRule="auto"/>
              <w:rPr>
                <w:sz w:val="18"/>
                <w:szCs w:val="18"/>
              </w:rPr>
            </w:pPr>
            <w:r w:rsidRPr="00216EA5">
              <w:rPr>
                <w:sz w:val="18"/>
                <w:szCs w:val="18"/>
              </w:rPr>
              <w:t>Experience under con</w:t>
            </w:r>
            <w:r w:rsidR="00944B40" w:rsidRPr="00216EA5">
              <w:rPr>
                <w:sz w:val="18"/>
                <w:szCs w:val="18"/>
              </w:rPr>
              <w:t>tracts in the role of supplier</w:t>
            </w:r>
            <w:r w:rsidR="00061BBD" w:rsidRPr="00216EA5">
              <w:rPr>
                <w:sz w:val="18"/>
                <w:szCs w:val="18"/>
              </w:rPr>
              <w:t xml:space="preserve">, </w:t>
            </w:r>
            <w:r w:rsidRPr="00216EA5">
              <w:rPr>
                <w:sz w:val="18"/>
                <w:szCs w:val="18"/>
              </w:rPr>
              <w:t>for at least the last</w:t>
            </w:r>
            <w:r w:rsidRPr="00216EA5">
              <w:rPr>
                <w:color w:val="0070C0"/>
                <w:sz w:val="18"/>
                <w:szCs w:val="18"/>
              </w:rPr>
              <w:t xml:space="preserve"> </w:t>
            </w:r>
            <w:r w:rsidRPr="00216EA5">
              <w:rPr>
                <w:b/>
                <w:bCs/>
                <w:color w:val="0070C0"/>
                <w:sz w:val="18"/>
                <w:szCs w:val="18"/>
              </w:rPr>
              <w:t>3</w:t>
            </w:r>
            <w:r w:rsidRPr="00216EA5">
              <w:rPr>
                <w:color w:val="0070C0"/>
                <w:sz w:val="18"/>
                <w:szCs w:val="18"/>
              </w:rPr>
              <w:t xml:space="preserve"> </w:t>
            </w:r>
            <w:r w:rsidRPr="00216EA5">
              <w:rPr>
                <w:sz w:val="18"/>
                <w:szCs w:val="18"/>
              </w:rPr>
              <w:t>years prior to the applications submission deadline.</w:t>
            </w:r>
          </w:p>
        </w:tc>
        <w:tc>
          <w:tcPr>
            <w:tcW w:w="1562" w:type="dxa"/>
            <w:vAlign w:val="center"/>
          </w:tcPr>
          <w:p w14:paraId="08F5B767"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55899A12" w14:textId="77777777" w:rsidR="008E1614" w:rsidRPr="00216EA5" w:rsidRDefault="008E1614" w:rsidP="008E1614">
            <w:pPr>
              <w:spacing w:line="276" w:lineRule="auto"/>
              <w:jc w:val="center"/>
              <w:rPr>
                <w:sz w:val="18"/>
                <w:szCs w:val="18"/>
              </w:rPr>
            </w:pPr>
            <w:r w:rsidRPr="00216EA5">
              <w:rPr>
                <w:sz w:val="18"/>
                <w:szCs w:val="18"/>
              </w:rPr>
              <w:t>N/A</w:t>
            </w:r>
          </w:p>
        </w:tc>
        <w:tc>
          <w:tcPr>
            <w:tcW w:w="1318" w:type="dxa"/>
            <w:vAlign w:val="center"/>
          </w:tcPr>
          <w:p w14:paraId="1AE89276"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386" w:type="dxa"/>
            <w:vAlign w:val="center"/>
          </w:tcPr>
          <w:p w14:paraId="67477E40" w14:textId="77777777" w:rsidR="008E1614" w:rsidRPr="00216EA5" w:rsidRDefault="008E1614" w:rsidP="008E1614">
            <w:pPr>
              <w:spacing w:line="276" w:lineRule="auto"/>
              <w:jc w:val="center"/>
              <w:rPr>
                <w:sz w:val="18"/>
                <w:szCs w:val="18"/>
              </w:rPr>
            </w:pPr>
            <w:r w:rsidRPr="00216EA5">
              <w:rPr>
                <w:sz w:val="18"/>
                <w:szCs w:val="18"/>
              </w:rPr>
              <w:t>N/A</w:t>
            </w:r>
          </w:p>
        </w:tc>
        <w:tc>
          <w:tcPr>
            <w:tcW w:w="2034" w:type="dxa"/>
            <w:vAlign w:val="center"/>
          </w:tcPr>
          <w:p w14:paraId="3CC33EBB" w14:textId="77777777" w:rsidR="008E1614" w:rsidRPr="00216EA5" w:rsidRDefault="008E1614" w:rsidP="008E1614">
            <w:pPr>
              <w:spacing w:line="276" w:lineRule="auto"/>
              <w:jc w:val="center"/>
              <w:rPr>
                <w:sz w:val="18"/>
                <w:szCs w:val="18"/>
              </w:rPr>
            </w:pPr>
            <w:r w:rsidRPr="00216EA5">
              <w:rPr>
                <w:sz w:val="18"/>
                <w:szCs w:val="18"/>
              </w:rPr>
              <w:t>Form EXP-2.4</w:t>
            </w:r>
          </w:p>
        </w:tc>
      </w:tr>
      <w:tr w:rsidR="008E1614" w:rsidRPr="00216EA5" w14:paraId="1560B5F6" w14:textId="77777777" w:rsidTr="00790EA4">
        <w:trPr>
          <w:trHeight w:val="3392"/>
        </w:trPr>
        <w:tc>
          <w:tcPr>
            <w:tcW w:w="2124" w:type="dxa"/>
          </w:tcPr>
          <w:p w14:paraId="27FDF9C8" w14:textId="77777777" w:rsidR="008E1614" w:rsidRPr="00216EA5" w:rsidRDefault="008E1614" w:rsidP="008E1614">
            <w:pPr>
              <w:spacing w:line="276" w:lineRule="auto"/>
              <w:rPr>
                <w:sz w:val="18"/>
                <w:szCs w:val="18"/>
              </w:rPr>
            </w:pPr>
            <w:r w:rsidRPr="00216EA5">
              <w:rPr>
                <w:sz w:val="18"/>
                <w:szCs w:val="18"/>
              </w:rPr>
              <w:t>2.4.2 Specific Experience</w:t>
            </w:r>
          </w:p>
        </w:tc>
        <w:tc>
          <w:tcPr>
            <w:tcW w:w="3085" w:type="dxa"/>
          </w:tcPr>
          <w:p w14:paraId="775FC2FD" w14:textId="17DB3EB7" w:rsidR="008E1614" w:rsidRDefault="0025710C" w:rsidP="00A93DC6">
            <w:pPr>
              <w:spacing w:line="276" w:lineRule="auto"/>
              <w:rPr>
                <w:sz w:val="18"/>
                <w:szCs w:val="18"/>
              </w:rPr>
            </w:pPr>
            <w:r w:rsidRPr="00216EA5">
              <w:rPr>
                <w:sz w:val="18"/>
                <w:szCs w:val="18"/>
              </w:rPr>
              <w:t xml:space="preserve">(a)   Participation as </w:t>
            </w:r>
            <w:r w:rsidR="00005A64" w:rsidRPr="00216EA5">
              <w:rPr>
                <w:sz w:val="18"/>
                <w:szCs w:val="18"/>
              </w:rPr>
              <w:t>a supplier</w:t>
            </w:r>
            <w:r w:rsidRPr="00216EA5">
              <w:rPr>
                <w:sz w:val="18"/>
                <w:szCs w:val="18"/>
              </w:rPr>
              <w:t xml:space="preserve">, in </w:t>
            </w:r>
            <w:r w:rsidRPr="00216EA5">
              <w:rPr>
                <w:b/>
                <w:bCs/>
                <w:color w:val="0070C0"/>
                <w:sz w:val="18"/>
                <w:szCs w:val="18"/>
              </w:rPr>
              <w:t xml:space="preserve">at least 2 contracts within the last </w:t>
            </w:r>
            <w:r w:rsidR="002B4D97">
              <w:rPr>
                <w:b/>
                <w:bCs/>
                <w:color w:val="0070C0"/>
                <w:sz w:val="18"/>
                <w:szCs w:val="18"/>
              </w:rPr>
              <w:t>10</w:t>
            </w:r>
            <w:r w:rsidRPr="00216EA5">
              <w:rPr>
                <w:b/>
                <w:bCs/>
                <w:color w:val="0070C0"/>
                <w:sz w:val="18"/>
                <w:szCs w:val="18"/>
              </w:rPr>
              <w:t xml:space="preserve"> </w:t>
            </w:r>
            <w:proofErr w:type="gramStart"/>
            <w:r w:rsidRPr="00216EA5">
              <w:rPr>
                <w:b/>
                <w:bCs/>
                <w:color w:val="0070C0"/>
                <w:sz w:val="18"/>
                <w:szCs w:val="18"/>
              </w:rPr>
              <w:t>years ,</w:t>
            </w:r>
            <w:proofErr w:type="gramEnd"/>
            <w:r w:rsidRPr="00216EA5">
              <w:rPr>
                <w:b/>
                <w:bCs/>
                <w:color w:val="0070C0"/>
                <w:sz w:val="18"/>
                <w:szCs w:val="18"/>
              </w:rPr>
              <w:t xml:space="preserve"> each with a value of at least MVR  </w:t>
            </w:r>
            <w:r w:rsidR="00F73C54">
              <w:rPr>
                <w:b/>
                <w:bCs/>
                <w:color w:val="0070C0"/>
                <w:sz w:val="18"/>
                <w:szCs w:val="18"/>
              </w:rPr>
              <w:t>27</w:t>
            </w:r>
            <w:r w:rsidR="00A93DC6">
              <w:rPr>
                <w:b/>
                <w:bCs/>
                <w:color w:val="0070C0"/>
                <w:sz w:val="18"/>
                <w:szCs w:val="18"/>
              </w:rPr>
              <w:t>,</w:t>
            </w:r>
            <w:r w:rsidR="00F73C54">
              <w:rPr>
                <w:b/>
                <w:bCs/>
                <w:color w:val="0070C0"/>
                <w:sz w:val="18"/>
                <w:szCs w:val="18"/>
              </w:rPr>
              <w:t>3</w:t>
            </w:r>
            <w:r w:rsidR="00A93DC6">
              <w:rPr>
                <w:b/>
                <w:bCs/>
                <w:color w:val="0070C0"/>
                <w:sz w:val="18"/>
                <w:szCs w:val="18"/>
              </w:rPr>
              <w:t>00,000.00</w:t>
            </w:r>
            <w:r w:rsidR="002B4D97">
              <w:rPr>
                <w:b/>
                <w:bCs/>
                <w:color w:val="0070C0"/>
                <w:sz w:val="18"/>
                <w:szCs w:val="18"/>
              </w:rPr>
              <w:t xml:space="preserve"> </w:t>
            </w:r>
            <w:r w:rsidRPr="00216EA5">
              <w:rPr>
                <w:color w:val="FF0000"/>
                <w:sz w:val="18"/>
                <w:szCs w:val="18"/>
              </w:rPr>
              <w:t xml:space="preserve"> </w:t>
            </w:r>
            <w:r w:rsidRPr="00216EA5">
              <w:rPr>
                <w:sz w:val="18"/>
                <w:szCs w:val="18"/>
              </w:rPr>
              <w:t>that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216EA5" w:rsidRDefault="00216EA5" w:rsidP="00056C05">
            <w:pPr>
              <w:spacing w:line="276" w:lineRule="auto"/>
              <w:rPr>
                <w:b/>
                <w:sz w:val="18"/>
                <w:szCs w:val="18"/>
              </w:rPr>
            </w:pPr>
            <w:r>
              <w:rPr>
                <w:sz w:val="18"/>
                <w:szCs w:val="18"/>
              </w:rPr>
              <w:t>It could include supply of heavy machineries and equipment’s.</w:t>
            </w:r>
          </w:p>
        </w:tc>
        <w:tc>
          <w:tcPr>
            <w:tcW w:w="1562" w:type="dxa"/>
            <w:vAlign w:val="center"/>
          </w:tcPr>
          <w:p w14:paraId="0154591E"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1BEB81C2"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requirements  for all characteristics</w:t>
            </w:r>
          </w:p>
        </w:tc>
        <w:tc>
          <w:tcPr>
            <w:tcW w:w="1318" w:type="dxa"/>
            <w:vAlign w:val="center"/>
          </w:tcPr>
          <w:p w14:paraId="34DDA940" w14:textId="77777777" w:rsidR="008E1614" w:rsidRPr="00216EA5" w:rsidRDefault="008E1614" w:rsidP="008E1614">
            <w:pPr>
              <w:spacing w:line="276" w:lineRule="auto"/>
              <w:jc w:val="center"/>
              <w:rPr>
                <w:sz w:val="18"/>
                <w:szCs w:val="18"/>
              </w:rPr>
            </w:pPr>
            <w:r w:rsidRPr="00216EA5">
              <w:rPr>
                <w:sz w:val="18"/>
                <w:szCs w:val="18"/>
              </w:rPr>
              <w:t>N / A</w:t>
            </w:r>
          </w:p>
        </w:tc>
        <w:tc>
          <w:tcPr>
            <w:tcW w:w="1386" w:type="dxa"/>
            <w:vAlign w:val="center"/>
          </w:tcPr>
          <w:p w14:paraId="36B2BCF4"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 for one characteristic</w:t>
            </w:r>
          </w:p>
        </w:tc>
        <w:tc>
          <w:tcPr>
            <w:tcW w:w="2034" w:type="dxa"/>
            <w:vAlign w:val="center"/>
          </w:tcPr>
          <w:p w14:paraId="02079D6C" w14:textId="77777777" w:rsidR="008E1614" w:rsidRPr="00216EA5" w:rsidRDefault="008E1614" w:rsidP="008E1614">
            <w:pPr>
              <w:spacing w:line="276" w:lineRule="auto"/>
              <w:jc w:val="center"/>
              <w:rPr>
                <w:sz w:val="18"/>
                <w:szCs w:val="18"/>
              </w:rPr>
            </w:pPr>
            <w:r w:rsidRPr="00216EA5">
              <w:rPr>
                <w:sz w:val="18"/>
                <w:szCs w:val="18"/>
              </w:rPr>
              <w:t>Form EXP 2.4.2</w:t>
            </w:r>
          </w:p>
          <w:p w14:paraId="792ED9A6" w14:textId="77777777" w:rsidR="008E1614" w:rsidRPr="00216EA5" w:rsidRDefault="008E1614" w:rsidP="008E1614">
            <w:pPr>
              <w:spacing w:line="276" w:lineRule="auto"/>
              <w:jc w:val="center"/>
              <w:rPr>
                <w:sz w:val="18"/>
                <w:szCs w:val="18"/>
              </w:rPr>
            </w:pPr>
          </w:p>
        </w:tc>
      </w:tr>
    </w:tbl>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7" w:name="_Toc498847216"/>
      <w:bookmarkStart w:id="368" w:name="_Toc498850089"/>
      <w:bookmarkStart w:id="369" w:name="_Toc498851694"/>
      <w:bookmarkStart w:id="370" w:name="_Toc499021795"/>
      <w:bookmarkStart w:id="371" w:name="_Toc499023478"/>
      <w:bookmarkStart w:id="372" w:name="_Toc501529960"/>
      <w:bookmarkStart w:id="373" w:name="_Toc23302381"/>
      <w:bookmarkStart w:id="374" w:name="_Toc125871313"/>
      <w:bookmarkStart w:id="375" w:name="_Toc127160598"/>
      <w:r w:rsidRPr="00633E6D">
        <w:rPr>
          <w:b/>
        </w:rPr>
        <w:t xml:space="preserve">Historical Financial </w:t>
      </w:r>
      <w:bookmarkEnd w:id="367"/>
      <w:bookmarkEnd w:id="368"/>
      <w:bookmarkEnd w:id="369"/>
      <w:bookmarkEnd w:id="370"/>
      <w:bookmarkEnd w:id="371"/>
      <w:bookmarkEnd w:id="372"/>
      <w:bookmarkEnd w:id="373"/>
      <w:r w:rsidRPr="00633E6D">
        <w:rPr>
          <w:b/>
        </w:rPr>
        <w:t>Performance</w:t>
      </w:r>
      <w:bookmarkEnd w:id="374"/>
      <w:bookmarkEnd w:id="375"/>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3C28FFCB" w:rsidR="005012B1" w:rsidRPr="00633E6D" w:rsidRDefault="005012B1" w:rsidP="00A93DC6">
            <w:pPr>
              <w:spacing w:before="120" w:after="120" w:line="276" w:lineRule="auto"/>
              <w:jc w:val="center"/>
              <w:rPr>
                <w:b/>
                <w:sz w:val="20"/>
              </w:rPr>
            </w:pPr>
            <w:r>
              <w:rPr>
                <w:b/>
                <w:sz w:val="20"/>
              </w:rPr>
              <w:t>201</w:t>
            </w:r>
            <w:r w:rsidR="00A93DC6">
              <w:rPr>
                <w:b/>
                <w:sz w:val="20"/>
              </w:rPr>
              <w:t>9</w:t>
            </w:r>
          </w:p>
        </w:tc>
        <w:tc>
          <w:tcPr>
            <w:tcW w:w="1440" w:type="dxa"/>
            <w:vAlign w:val="center"/>
          </w:tcPr>
          <w:p w14:paraId="0B5D534E" w14:textId="28E2A4C7" w:rsidR="005012B1" w:rsidRPr="00633E6D" w:rsidRDefault="005012B1" w:rsidP="00A93DC6">
            <w:pPr>
              <w:spacing w:before="120" w:after="120" w:line="276" w:lineRule="auto"/>
              <w:jc w:val="center"/>
              <w:rPr>
                <w:b/>
                <w:sz w:val="20"/>
              </w:rPr>
            </w:pPr>
            <w:r>
              <w:rPr>
                <w:b/>
                <w:sz w:val="20"/>
              </w:rPr>
              <w:t>201</w:t>
            </w:r>
            <w:r w:rsidR="00A93DC6">
              <w:rPr>
                <w:b/>
                <w:sz w:val="20"/>
              </w:rPr>
              <w:t>8</w:t>
            </w:r>
          </w:p>
        </w:tc>
        <w:tc>
          <w:tcPr>
            <w:tcW w:w="1440" w:type="dxa"/>
            <w:vAlign w:val="center"/>
          </w:tcPr>
          <w:p w14:paraId="16518F03" w14:textId="138F3EA9" w:rsidR="005012B1" w:rsidRPr="00633E6D" w:rsidRDefault="005012B1" w:rsidP="00A93DC6">
            <w:pPr>
              <w:spacing w:before="120" w:after="120" w:line="276" w:lineRule="auto"/>
              <w:jc w:val="center"/>
              <w:rPr>
                <w:b/>
                <w:sz w:val="20"/>
              </w:rPr>
            </w:pPr>
            <w:r>
              <w:rPr>
                <w:b/>
                <w:sz w:val="20"/>
              </w:rPr>
              <w:t>201</w:t>
            </w:r>
            <w:r w:rsidR="00A93DC6">
              <w:rPr>
                <w:b/>
                <w:sz w:val="20"/>
              </w:rPr>
              <w:t>7</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6" w:name="_Toc498849276"/>
      <w:bookmarkStart w:id="377" w:name="_Toc498850115"/>
      <w:bookmarkStart w:id="378"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6"/>
      <w:bookmarkEnd w:id="377"/>
      <w:bookmarkEnd w:id="378"/>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9" w:name="_Toc498849277"/>
      <w:bookmarkStart w:id="380" w:name="_Toc498850116"/>
      <w:bookmarkStart w:id="381" w:name="_Toc498851721"/>
      <w:r w:rsidRPr="00633E6D">
        <w:rPr>
          <w:sz w:val="20"/>
        </w:rPr>
        <w:t>Must reflect the financial situation of the Tenderer or partner to a JV, and not sister or parent companies</w:t>
      </w:r>
      <w:bookmarkEnd w:id="379"/>
      <w:bookmarkEnd w:id="380"/>
      <w:bookmarkEnd w:id="381"/>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2" w:name="_Toc498849278"/>
      <w:bookmarkStart w:id="383" w:name="_Toc498850117"/>
      <w:bookmarkStart w:id="384" w:name="_Toc498851722"/>
      <w:r w:rsidRPr="00633E6D">
        <w:rPr>
          <w:sz w:val="20"/>
        </w:rPr>
        <w:t>Historic financial statements must be audited by a certified accountant</w:t>
      </w:r>
      <w:bookmarkEnd w:id="382"/>
      <w:bookmarkEnd w:id="383"/>
      <w:bookmarkEnd w:id="384"/>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5" w:name="_Toc498849280"/>
      <w:bookmarkStart w:id="386" w:name="_Toc498850119"/>
      <w:bookmarkStart w:id="387" w:name="_Toc498851724"/>
      <w:r w:rsidRPr="00633E6D">
        <w:rPr>
          <w:sz w:val="20"/>
        </w:rPr>
        <w:t>Historic financial statements must correspond to accounting periods already completed and audited (no statements for partial periods shall be requested or accepted)</w:t>
      </w:r>
      <w:bookmarkEnd w:id="385"/>
      <w:bookmarkEnd w:id="386"/>
      <w:bookmarkEnd w:id="387"/>
    </w:p>
    <w:p w14:paraId="110CFF46" w14:textId="77777777" w:rsidR="005012B1" w:rsidRPr="00633E6D" w:rsidRDefault="005012B1" w:rsidP="005012B1">
      <w:pPr>
        <w:spacing w:line="276" w:lineRule="auto"/>
        <w:jc w:val="center"/>
        <w:rPr>
          <w:b/>
        </w:rPr>
      </w:pPr>
      <w:r w:rsidRPr="00633E6D">
        <w:rPr>
          <w:b/>
        </w:rPr>
        <w:br w:type="page"/>
      </w:r>
      <w:bookmarkStart w:id="388" w:name="_Toc498849282"/>
      <w:bookmarkStart w:id="389" w:name="_Toc498850121"/>
      <w:bookmarkStart w:id="390" w:name="_Toc498851726"/>
      <w:bookmarkStart w:id="391" w:name="_Toc4390861"/>
      <w:bookmarkStart w:id="392" w:name="_Toc4405766"/>
      <w:bookmarkStart w:id="393" w:name="_Toc23215169"/>
      <w:bookmarkEnd w:id="388"/>
      <w:bookmarkEnd w:id="389"/>
      <w:bookmarkEnd w:id="390"/>
      <w:r w:rsidRPr="00633E6D">
        <w:rPr>
          <w:b/>
        </w:rPr>
        <w:lastRenderedPageBreak/>
        <w:t>Form FIN – 2.2</w:t>
      </w:r>
      <w:bookmarkEnd w:id="391"/>
      <w:bookmarkEnd w:id="392"/>
      <w:bookmarkEnd w:id="393"/>
    </w:p>
    <w:p w14:paraId="3AA9D4F5" w14:textId="77777777" w:rsidR="005012B1" w:rsidRPr="00633E6D" w:rsidRDefault="005012B1" w:rsidP="005012B1">
      <w:pPr>
        <w:pStyle w:val="S4-Header2"/>
        <w:spacing w:line="276" w:lineRule="auto"/>
      </w:pPr>
      <w:bookmarkStart w:id="394" w:name="_Toc23302382"/>
      <w:bookmarkStart w:id="395" w:name="_Toc125871314"/>
      <w:bookmarkStart w:id="396" w:name="_Toc127160599"/>
      <w:bookmarkStart w:id="397" w:name="_Toc138144070"/>
      <w:bookmarkStart w:id="398" w:name="_Toc235671334"/>
      <w:r w:rsidRPr="00633E6D">
        <w:t>Average Annual Turnover</w:t>
      </w:r>
      <w:bookmarkEnd w:id="394"/>
      <w:bookmarkEnd w:id="395"/>
      <w:bookmarkEnd w:id="396"/>
      <w:bookmarkEnd w:id="397"/>
      <w:bookmarkEnd w:id="398"/>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790EA4">
        <w:trPr>
          <w:cantSplit/>
          <w:trHeight w:val="846"/>
          <w:jc w:val="center"/>
        </w:trPr>
        <w:tc>
          <w:tcPr>
            <w:tcW w:w="2425" w:type="dxa"/>
          </w:tcPr>
          <w:p w14:paraId="6AAA412F" w14:textId="7F3389BC" w:rsidR="005012B1" w:rsidRPr="00633E6D" w:rsidRDefault="005012B1" w:rsidP="00A93DC6">
            <w:pPr>
              <w:pStyle w:val="BodyText"/>
              <w:spacing w:before="120" w:after="120" w:line="276" w:lineRule="auto"/>
              <w:jc w:val="center"/>
            </w:pPr>
            <w:r>
              <w:t>201</w:t>
            </w:r>
            <w:r w:rsidR="00A93DC6">
              <w:t>9</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790EA4">
        <w:trPr>
          <w:cantSplit/>
          <w:trHeight w:val="810"/>
          <w:jc w:val="center"/>
        </w:trPr>
        <w:tc>
          <w:tcPr>
            <w:tcW w:w="2425" w:type="dxa"/>
          </w:tcPr>
          <w:p w14:paraId="54299600" w14:textId="3832CD82" w:rsidR="005012B1" w:rsidRPr="00633E6D" w:rsidRDefault="005012B1" w:rsidP="00A93DC6">
            <w:pPr>
              <w:pStyle w:val="BodyText"/>
              <w:spacing w:before="120" w:after="120" w:line="276" w:lineRule="auto"/>
              <w:jc w:val="center"/>
            </w:pPr>
            <w:r>
              <w:t>201</w:t>
            </w:r>
            <w:r w:rsidR="00A93DC6">
              <w:t>8</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790EA4">
        <w:trPr>
          <w:cantSplit/>
          <w:trHeight w:val="801"/>
          <w:jc w:val="center"/>
        </w:trPr>
        <w:tc>
          <w:tcPr>
            <w:tcW w:w="2425" w:type="dxa"/>
          </w:tcPr>
          <w:p w14:paraId="50361C38" w14:textId="53219C75" w:rsidR="005012B1" w:rsidRPr="00633E6D" w:rsidRDefault="005012B1" w:rsidP="00A93DC6">
            <w:pPr>
              <w:pStyle w:val="BodyText"/>
              <w:spacing w:before="120" w:after="120" w:line="276" w:lineRule="auto"/>
              <w:jc w:val="center"/>
            </w:pPr>
            <w:r>
              <w:t>201</w:t>
            </w:r>
            <w:r w:rsidR="00A93DC6">
              <w:t>7</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99" w:name="_Toc4390862"/>
      <w:bookmarkStart w:id="400" w:name="_Toc4405767"/>
      <w:bookmarkStart w:id="401" w:name="_Toc23215170"/>
      <w:bookmarkStart w:id="402"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99"/>
      <w:bookmarkEnd w:id="400"/>
      <w:bookmarkEnd w:id="401"/>
      <w:bookmarkEnd w:id="402"/>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3" w:name="_Toc41971549"/>
      <w:bookmarkStart w:id="404" w:name="_Toc125871315"/>
      <w:bookmarkStart w:id="405" w:name="_Toc127160600"/>
      <w:bookmarkStart w:id="406" w:name="_Toc138144071"/>
      <w:bookmarkStart w:id="407" w:name="_Toc235671335"/>
      <w:r w:rsidRPr="00633E6D">
        <w:t>Financial Resources</w:t>
      </w:r>
      <w:bookmarkEnd w:id="403"/>
      <w:bookmarkEnd w:id="404"/>
      <w:bookmarkEnd w:id="405"/>
      <w:bookmarkEnd w:id="406"/>
      <w:bookmarkEnd w:id="407"/>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790EA4">
        <w:trPr>
          <w:cantSplit/>
          <w:trHeight w:val="648"/>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790EA4">
        <w:trPr>
          <w:cantSplit/>
          <w:trHeight w:val="963"/>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790EA4">
        <w:trPr>
          <w:cantSplit/>
          <w:trHeight w:val="801"/>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790EA4">
        <w:trPr>
          <w:cantSplit/>
          <w:trHeight w:val="801"/>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8" w:name="_Toc127160601"/>
      <w:r w:rsidRPr="00633E6D">
        <w:rPr>
          <w:b/>
          <w:sz w:val="28"/>
          <w:szCs w:val="28"/>
        </w:rPr>
        <w:t>Experience</w:t>
      </w:r>
      <w:bookmarkEnd w:id="408"/>
    </w:p>
    <w:p w14:paraId="3CD097B0" w14:textId="5D7DB1DA" w:rsidR="00287157" w:rsidRPr="00633E6D" w:rsidRDefault="00287157" w:rsidP="00287157">
      <w:pPr>
        <w:pStyle w:val="S4-Header2"/>
        <w:spacing w:after="120" w:line="276" w:lineRule="auto"/>
      </w:pPr>
      <w:bookmarkStart w:id="409" w:name="_Toc498847218"/>
      <w:bookmarkStart w:id="410" w:name="_Toc498850124"/>
      <w:bookmarkStart w:id="411" w:name="_Toc498851729"/>
      <w:bookmarkStart w:id="412" w:name="_Toc499021797"/>
      <w:bookmarkStart w:id="413" w:name="_Toc499023480"/>
      <w:bookmarkStart w:id="414" w:name="_Toc501529962"/>
      <w:bookmarkStart w:id="415" w:name="_Toc23302383"/>
      <w:bookmarkStart w:id="416" w:name="_Toc125871316"/>
      <w:bookmarkStart w:id="417" w:name="_Toc127160602"/>
      <w:bookmarkStart w:id="418" w:name="_Toc138144072"/>
      <w:bookmarkStart w:id="419"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09"/>
      <w:bookmarkEnd w:id="410"/>
      <w:bookmarkEnd w:id="411"/>
      <w:bookmarkEnd w:id="412"/>
      <w:bookmarkEnd w:id="413"/>
      <w:bookmarkEnd w:id="414"/>
      <w:bookmarkEnd w:id="415"/>
      <w:bookmarkEnd w:id="416"/>
      <w:bookmarkEnd w:id="417"/>
      <w:bookmarkEnd w:id="418"/>
      <w:bookmarkEnd w:id="419"/>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0" w:name="_Toc459032494"/>
      <w:r>
        <w:lastRenderedPageBreak/>
        <w:t xml:space="preserve">Tenderer </w:t>
      </w:r>
      <w:r w:rsidR="00455149" w:rsidRPr="008B66E1">
        <w:t>Information Form</w:t>
      </w:r>
      <w:bookmarkEnd w:id="420"/>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rsidTr="00790EA4">
        <w:trPr>
          <w:cantSplit/>
          <w:trHeight w:val="566"/>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rsidTr="00790EA4">
        <w:trPr>
          <w:cantSplit/>
          <w:trHeight w:val="611"/>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rsidTr="00790EA4">
        <w:trPr>
          <w:cantSplit/>
          <w:trHeight w:val="899"/>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rsidTr="00790EA4">
        <w:trPr>
          <w:cantSplit/>
          <w:trHeight w:val="701"/>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rsidTr="00790EA4">
        <w:trPr>
          <w:cantSplit/>
          <w:trHeight w:val="1070"/>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rsidTr="00790EA4">
        <w:trPr>
          <w:trHeight w:val="4166"/>
          <w:jc w:val="center"/>
        </w:trPr>
        <w:tc>
          <w:tcPr>
            <w:tcW w:w="9180" w:type="dxa"/>
          </w:tcPr>
          <w:p w14:paraId="7A6FEAF1" w14:textId="77777777" w:rsidR="00FD78DD" w:rsidRPr="008B66E1" w:rsidRDefault="00D60CC1" w:rsidP="00FD78DD">
            <w:pPr>
              <w:spacing w:before="40" w:after="120"/>
              <w:ind w:left="90"/>
              <w:rPr>
                <w:spacing w:val="-2"/>
              </w:rPr>
            </w:pPr>
            <w:r>
              <w:lastRenderedPageBreak/>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1"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1"/>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2"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2"/>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2194DBC9" w14:textId="77777777" w:rsidR="00F73C54" w:rsidRPr="0035582B" w:rsidRDefault="00F73C54" w:rsidP="00F73C54">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73C54" w:rsidRPr="0035582B" w14:paraId="2155E5CB" w14:textId="77777777" w:rsidTr="00156241">
        <w:tc>
          <w:tcPr>
            <w:tcW w:w="9495" w:type="dxa"/>
            <w:tcBorders>
              <w:top w:val="doubleWave" w:sz="6" w:space="0" w:color="auto"/>
              <w:left w:val="doubleWave" w:sz="6" w:space="0" w:color="auto"/>
              <w:bottom w:val="doubleWave" w:sz="6" w:space="0" w:color="auto"/>
              <w:right w:val="doubleWave" w:sz="6" w:space="0" w:color="auto"/>
            </w:tcBorders>
          </w:tcPr>
          <w:p w14:paraId="66C08190" w14:textId="77777777" w:rsidR="00F73C54" w:rsidRPr="0035582B" w:rsidRDefault="00F73C54" w:rsidP="00156241">
            <w:pPr>
              <w:spacing w:line="276" w:lineRule="auto"/>
              <w:rPr>
                <w:b/>
                <w:bCs/>
                <w:color w:val="000000"/>
                <w:sz w:val="22"/>
                <w:szCs w:val="22"/>
              </w:rPr>
            </w:pPr>
            <w:bookmarkStart w:id="423" w:name="_Toc108949930"/>
            <w:bookmarkStart w:id="424"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02375F76" w14:textId="77777777" w:rsidR="00F73C54" w:rsidRPr="0035582B" w:rsidRDefault="00F73C54" w:rsidP="00156241">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tbl>
    <w:bookmarkEnd w:id="423"/>
    <w:bookmarkEnd w:id="424"/>
    <w:p w14:paraId="775D71DD" w14:textId="77777777" w:rsidR="00F73C54" w:rsidRPr="0035582B" w:rsidRDefault="00F73C54" w:rsidP="00F73C54">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14:paraId="56E62950" w14:textId="77777777" w:rsidR="00F73C54" w:rsidRPr="0035582B" w:rsidRDefault="00F73C54" w:rsidP="00F73C54">
      <w:pPr>
        <w:tabs>
          <w:tab w:val="right" w:pos="9000"/>
        </w:tabs>
        <w:spacing w:before="120" w:after="120" w:line="276" w:lineRule="auto"/>
        <w:rPr>
          <w:color w:val="000000"/>
          <w:sz w:val="22"/>
          <w:szCs w:val="22"/>
        </w:rPr>
      </w:pPr>
      <w:r w:rsidRPr="0035582B">
        <w:rPr>
          <w:color w:val="000000"/>
          <w:sz w:val="22"/>
          <w:szCs w:val="22"/>
        </w:rPr>
        <w:tab/>
        <w:t>Tenderer’s Reference No.: _______________</w:t>
      </w:r>
      <w:r w:rsidRPr="0035582B">
        <w:rPr>
          <w:color w:val="000000"/>
          <w:sz w:val="22"/>
          <w:szCs w:val="22"/>
        </w:rPr>
        <w:tab/>
        <w:t>Procurement Reference No.: _______________</w:t>
      </w:r>
    </w:p>
    <w:p w14:paraId="56CBCFFB" w14:textId="77777777" w:rsidR="00F73C54" w:rsidRPr="0035582B" w:rsidRDefault="00F73C54" w:rsidP="00F73C54">
      <w:pPr>
        <w:rPr>
          <w:color w:val="000000"/>
          <w:sz w:val="22"/>
          <w:szCs w:val="22"/>
        </w:rPr>
      </w:pPr>
      <w:r w:rsidRPr="0035582B">
        <w:rPr>
          <w:color w:val="000000"/>
          <w:sz w:val="22"/>
          <w:szCs w:val="22"/>
        </w:rPr>
        <w:t xml:space="preserve">To: </w:t>
      </w:r>
      <w:bookmarkStart w:id="425" w:name="_Hlk63252622"/>
      <w:r>
        <w:rPr>
          <w:color w:val="000000"/>
          <w:sz w:val="22"/>
          <w:szCs w:val="22"/>
        </w:rPr>
        <w:t xml:space="preserve">Fathimath </w:t>
      </w:r>
      <w:proofErr w:type="spellStart"/>
      <w:r>
        <w:rPr>
          <w:color w:val="000000"/>
          <w:sz w:val="22"/>
          <w:szCs w:val="22"/>
        </w:rPr>
        <w:t>Rishfa</w:t>
      </w:r>
      <w:proofErr w:type="spellEnd"/>
      <w:r>
        <w:rPr>
          <w:color w:val="000000"/>
          <w:sz w:val="22"/>
          <w:szCs w:val="22"/>
        </w:rPr>
        <w:t xml:space="preserve"> Ahmed</w:t>
      </w:r>
      <w:r w:rsidRPr="0035582B">
        <w:rPr>
          <w:color w:val="000000"/>
          <w:sz w:val="22"/>
          <w:szCs w:val="22"/>
        </w:rPr>
        <w:t>,</w:t>
      </w:r>
    </w:p>
    <w:p w14:paraId="63F6BBEE" w14:textId="79160156" w:rsidR="00F73C54" w:rsidRPr="0035582B" w:rsidRDefault="00F73C54" w:rsidP="00F73C54">
      <w:pPr>
        <w:rPr>
          <w:color w:val="000000"/>
          <w:sz w:val="22"/>
          <w:szCs w:val="22"/>
        </w:rPr>
      </w:pPr>
      <w:r w:rsidRPr="0035582B">
        <w:rPr>
          <w:color w:val="000000"/>
          <w:sz w:val="22"/>
          <w:szCs w:val="22"/>
        </w:rPr>
        <w:t xml:space="preserve">       </w:t>
      </w:r>
      <w:r>
        <w:rPr>
          <w:color w:val="000000"/>
          <w:sz w:val="22"/>
          <w:szCs w:val="22"/>
        </w:rPr>
        <w:t>Chief Procurement Executive</w:t>
      </w:r>
      <w:bookmarkEnd w:id="425"/>
      <w:r w:rsidRPr="0035582B">
        <w:rPr>
          <w:color w:val="000000"/>
          <w:sz w:val="22"/>
          <w:szCs w:val="22"/>
        </w:rPr>
        <w:t>,</w:t>
      </w:r>
    </w:p>
    <w:p w14:paraId="0B947AF2" w14:textId="77777777" w:rsidR="00F73C54" w:rsidRPr="0035582B" w:rsidRDefault="00F73C54" w:rsidP="00F73C54">
      <w:pPr>
        <w:spacing w:line="259" w:lineRule="auto"/>
        <w:rPr>
          <w:color w:val="000000"/>
          <w:sz w:val="22"/>
          <w:szCs w:val="22"/>
        </w:rPr>
      </w:pPr>
      <w:r w:rsidRPr="0035582B">
        <w:rPr>
          <w:color w:val="000000"/>
          <w:sz w:val="22"/>
          <w:szCs w:val="22"/>
        </w:rPr>
        <w:t xml:space="preserve">       National Tender </w:t>
      </w:r>
    </w:p>
    <w:p w14:paraId="5A3D5574" w14:textId="77777777" w:rsidR="00F73C54" w:rsidRPr="0035582B" w:rsidRDefault="00F73C54" w:rsidP="00F73C54">
      <w:pPr>
        <w:rPr>
          <w:color w:val="000000"/>
          <w:sz w:val="22"/>
          <w:szCs w:val="22"/>
        </w:rPr>
      </w:pPr>
      <w:r w:rsidRPr="0035582B">
        <w:rPr>
          <w:color w:val="000000"/>
          <w:sz w:val="22"/>
          <w:szCs w:val="22"/>
        </w:rPr>
        <w:t xml:space="preserve">       Ministry of Finance </w:t>
      </w:r>
    </w:p>
    <w:p w14:paraId="7E041E2D" w14:textId="77777777" w:rsidR="00F73C54" w:rsidRPr="0035582B" w:rsidRDefault="00F73C54" w:rsidP="00F73C54">
      <w:pPr>
        <w:rPr>
          <w:color w:val="000000"/>
          <w:sz w:val="22"/>
          <w:szCs w:val="22"/>
        </w:rPr>
      </w:pPr>
      <w:r w:rsidRPr="0035582B">
        <w:rPr>
          <w:color w:val="000000"/>
          <w:sz w:val="22"/>
          <w:szCs w:val="22"/>
        </w:rPr>
        <w:t xml:space="preserve">       Male’, Republic of Maldives</w:t>
      </w:r>
      <w:r w:rsidRPr="0035582B">
        <w:rPr>
          <w:color w:val="000000"/>
          <w:sz w:val="22"/>
          <w:szCs w:val="22"/>
        </w:rPr>
        <w:tab/>
      </w:r>
    </w:p>
    <w:p w14:paraId="7F0698C8" w14:textId="77777777" w:rsidR="00F73C54" w:rsidRPr="0035582B" w:rsidRDefault="00F73C54" w:rsidP="00F73C54">
      <w:pPr>
        <w:spacing w:after="120"/>
        <w:rPr>
          <w:color w:val="000000"/>
          <w:sz w:val="22"/>
          <w:szCs w:val="22"/>
        </w:rPr>
      </w:pPr>
    </w:p>
    <w:p w14:paraId="3B203B59" w14:textId="77777777" w:rsidR="00F73C54" w:rsidRPr="0035582B" w:rsidRDefault="00F73C54" w:rsidP="00F73C54">
      <w:pPr>
        <w:spacing w:before="120" w:after="120" w:line="276" w:lineRule="auto"/>
        <w:rPr>
          <w:color w:val="000000"/>
          <w:sz w:val="22"/>
          <w:szCs w:val="22"/>
        </w:rPr>
      </w:pPr>
      <w:r w:rsidRPr="0035582B">
        <w:rPr>
          <w:color w:val="000000"/>
          <w:sz w:val="22"/>
          <w:szCs w:val="22"/>
        </w:rPr>
        <w:t xml:space="preserve">We, the undersigned, declare that: </w:t>
      </w:r>
    </w:p>
    <w:p w14:paraId="5E91A790" w14:textId="77777777" w:rsidR="00F73C54" w:rsidRPr="0035582B" w:rsidRDefault="00F73C54" w:rsidP="00F73C54">
      <w:pPr>
        <w:numPr>
          <w:ilvl w:val="0"/>
          <w:numId w:val="103"/>
        </w:numPr>
        <w:spacing w:before="120" w:after="120" w:line="276" w:lineRule="auto"/>
        <w:jc w:val="both"/>
        <w:rPr>
          <w:color w:val="000000"/>
          <w:sz w:val="22"/>
          <w:szCs w:val="22"/>
        </w:rPr>
      </w:pPr>
      <w:r w:rsidRPr="0035582B">
        <w:rPr>
          <w:color w:val="000000"/>
          <w:sz w:val="22"/>
          <w:szCs w:val="22"/>
        </w:rPr>
        <w:t>We have examined and have no reservations to the Tendering Documents, including Addenda issued in accordance with Instructions to Tenderers (ITT) Clause 8;</w:t>
      </w:r>
    </w:p>
    <w:p w14:paraId="14D61E2D"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Tendering Documents of the following Works: </w:t>
      </w:r>
    </w:p>
    <w:p w14:paraId="7550562C" w14:textId="5EF77F2D" w:rsidR="00F73C54" w:rsidRPr="008B55D6" w:rsidRDefault="00F73C54" w:rsidP="00F73C54">
      <w:pPr>
        <w:spacing w:before="120" w:after="120" w:line="276" w:lineRule="auto"/>
        <w:ind w:left="720"/>
        <w:jc w:val="both"/>
        <w:rPr>
          <w:color w:val="4F81BD" w:themeColor="accent1"/>
          <w:sz w:val="22"/>
          <w:szCs w:val="22"/>
        </w:rPr>
      </w:pPr>
      <w:proofErr w:type="gramStart"/>
      <w:r w:rsidRPr="008B55D6">
        <w:rPr>
          <w:color w:val="4F81BD" w:themeColor="accent1"/>
          <w:sz w:val="22"/>
          <w:szCs w:val="22"/>
        </w:rPr>
        <w:t>{</w:t>
      </w:r>
      <w:r w:rsidR="008B55D6" w:rsidRPr="008B55D6">
        <w:rPr>
          <w:color w:val="4F81BD" w:themeColor="accent1"/>
        </w:rPr>
        <w:t xml:space="preserve"> TES</w:t>
      </w:r>
      <w:proofErr w:type="gramEnd"/>
      <w:r w:rsidR="008B55D6" w:rsidRPr="008B55D6">
        <w:rPr>
          <w:color w:val="4F81BD" w:themeColor="accent1"/>
        </w:rPr>
        <w:t xml:space="preserve">/2021/G015 Supply and Delivery of 1400 Body worn Cameras for Front line Officers of Maldives Police Service under  Deferred Payment Basis. </w:t>
      </w:r>
      <w:r w:rsidRPr="008B55D6">
        <w:rPr>
          <w:color w:val="4F81BD" w:themeColor="accent1"/>
          <w:sz w:val="22"/>
          <w:szCs w:val="22"/>
        </w:rPr>
        <w:t xml:space="preserve">}; </w:t>
      </w:r>
    </w:p>
    <w:p w14:paraId="2606CE2C" w14:textId="26B0F01B"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The total lump-sum fixed price of our Tender,</w:t>
      </w:r>
      <w:r w:rsidRPr="0035582B">
        <w:rPr>
          <w:color w:val="000000"/>
          <w:spacing w:val="8"/>
          <w:sz w:val="22"/>
          <w:szCs w:val="22"/>
        </w:rPr>
        <w:t xml:space="preserve"> </w:t>
      </w:r>
      <w:r w:rsidRPr="0035582B">
        <w:rPr>
          <w:color w:val="000000"/>
          <w:sz w:val="22"/>
          <w:szCs w:val="22"/>
        </w:rPr>
        <w:t>excluding Goods and Services Tax (GST) in item (d) and excluding any discounts offered in item (e) below is: ……………………………………………………………</w:t>
      </w:r>
      <w:proofErr w:type="gramStart"/>
      <w:r w:rsidRPr="0035582B">
        <w:rPr>
          <w:color w:val="000000"/>
          <w:sz w:val="22"/>
          <w:szCs w:val="22"/>
        </w:rPr>
        <w:t>.;</w:t>
      </w:r>
      <w:r w:rsidRPr="0035582B">
        <w:rPr>
          <w:i/>
          <w:color w:val="000000"/>
          <w:spacing w:val="8"/>
          <w:sz w:val="22"/>
          <w:szCs w:val="22"/>
        </w:rPr>
        <w:t>[</w:t>
      </w:r>
      <w:proofErr w:type="gramEnd"/>
      <w:r w:rsidRPr="0035582B">
        <w:rPr>
          <w:i/>
          <w:color w:val="000000"/>
          <w:spacing w:val="8"/>
          <w:sz w:val="22"/>
          <w:szCs w:val="22"/>
        </w:rPr>
        <w:t>amount in numbers &amp; words]</w:t>
      </w:r>
    </w:p>
    <w:p w14:paraId="6E202EF2"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14:paraId="63B5E642"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The discounts offered and the methodology for their application are: ………………………………;</w:t>
      </w:r>
    </w:p>
    <w:p w14:paraId="544F64FE"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We undertake, if our Bid is accepted, to commence the Works as soon as is reasonably possible and to complete the whole of the Works comprised in the Contract within …………………</w:t>
      </w:r>
      <w:proofErr w:type="gramStart"/>
      <w:r w:rsidRPr="0035582B">
        <w:rPr>
          <w:color w:val="000000"/>
          <w:sz w:val="22"/>
          <w:szCs w:val="22"/>
        </w:rPr>
        <w:t>…..</w:t>
      </w:r>
      <w:proofErr w:type="gramEnd"/>
      <w:r w:rsidRPr="0035582B">
        <w:rPr>
          <w:color w:val="000000"/>
          <w:sz w:val="22"/>
          <w:szCs w:val="22"/>
        </w:rPr>
        <w:t xml:space="preserve"> </w:t>
      </w:r>
      <w:r w:rsidRPr="0035582B">
        <w:rPr>
          <w:i/>
          <w:iCs/>
          <w:color w:val="000000"/>
          <w:sz w:val="22"/>
          <w:szCs w:val="22"/>
        </w:rPr>
        <w:t>(days).</w:t>
      </w:r>
    </w:p>
    <w:p w14:paraId="04E23726"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Our Tender shall be valid for a period of ________ {</w:t>
      </w:r>
      <w:r w:rsidRPr="0035582B">
        <w:rPr>
          <w:bCs/>
          <w:color w:val="000000"/>
          <w:sz w:val="22"/>
          <w:szCs w:val="22"/>
        </w:rPr>
        <w:t xml:space="preserve">insert validity period as specified in </w:t>
      </w:r>
      <w:r>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 Tender submission deadline in accordance with the Tendering Documents, and it shall remain binding upon us and may be accepted at any time before the expiration of that period;</w:t>
      </w:r>
    </w:p>
    <w:p w14:paraId="756A5C3B"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If price adjustment provisions apply, the Table(s) of Adjustment Data shall be considered part of this Tender;</w:t>
      </w:r>
      <w:r w:rsidRPr="0035582B">
        <w:rPr>
          <w:rStyle w:val="FootnoteReference"/>
          <w:color w:val="000000"/>
          <w:sz w:val="22"/>
          <w:szCs w:val="22"/>
        </w:rPr>
        <w:footnoteReference w:id="1"/>
      </w:r>
    </w:p>
    <w:p w14:paraId="0C6142D1"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If our Tender is accepted, we commit to obtain a performance security in accordance with the Tendering Document;</w:t>
      </w:r>
    </w:p>
    <w:p w14:paraId="0A4CF750"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14:paraId="45B8720F"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lastRenderedPageBreak/>
        <w:t xml:space="preserve">We, including any subcontractors or suppliers for any part of the contract, are eligible in accordance with ITT Sub-Clause 4.3 and do not have any conflict of interest in accordance with </w:t>
      </w:r>
      <w:r>
        <w:rPr>
          <w:color w:val="000000"/>
          <w:sz w:val="22"/>
          <w:szCs w:val="22"/>
        </w:rPr>
        <w:t>ITT</w:t>
      </w:r>
      <w:r w:rsidRPr="0035582B">
        <w:rPr>
          <w:color w:val="000000"/>
          <w:sz w:val="22"/>
          <w:szCs w:val="22"/>
        </w:rPr>
        <w:t xml:space="preserve"> 4.4; </w:t>
      </w:r>
    </w:p>
    <w:p w14:paraId="4FFC738D"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are not participating, as a Tenderer or as a subcontractor, in more than one Tender in this tendering process in accordance with </w:t>
      </w:r>
      <w:r>
        <w:rPr>
          <w:color w:val="000000"/>
          <w:sz w:val="22"/>
          <w:szCs w:val="22"/>
        </w:rPr>
        <w:t>ITT</w:t>
      </w:r>
      <w:r w:rsidRPr="0035582B">
        <w:rPr>
          <w:color w:val="000000"/>
          <w:sz w:val="22"/>
          <w:szCs w:val="22"/>
        </w:rPr>
        <w:t xml:space="preserve"> 4.4, other than alternative offers submitted in accordance with </w:t>
      </w:r>
      <w:r>
        <w:rPr>
          <w:color w:val="000000"/>
          <w:sz w:val="22"/>
          <w:szCs w:val="22"/>
        </w:rPr>
        <w:t>ITT</w:t>
      </w:r>
      <w:r w:rsidRPr="0035582B">
        <w:rPr>
          <w:color w:val="000000"/>
          <w:sz w:val="22"/>
          <w:szCs w:val="22"/>
        </w:rPr>
        <w:t xml:space="preserve"> 13;</w:t>
      </w:r>
    </w:p>
    <w:p w14:paraId="22E9DAB7"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007866F1"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Pr>
          <w:color w:val="000000"/>
          <w:sz w:val="22"/>
          <w:szCs w:val="22"/>
        </w:rPr>
        <w:t>ITT</w:t>
      </w:r>
      <w:r w:rsidRPr="0035582B">
        <w:rPr>
          <w:color w:val="000000"/>
          <w:sz w:val="22"/>
          <w:szCs w:val="22"/>
        </w:rPr>
        <w:t xml:space="preserve"> 4.6;</w:t>
      </w:r>
      <w:r w:rsidRPr="0035582B">
        <w:rPr>
          <w:rStyle w:val="FootnoteReference"/>
          <w:color w:val="000000"/>
          <w:sz w:val="22"/>
          <w:szCs w:val="22"/>
        </w:rPr>
        <w:footnoteReference w:id="2"/>
      </w:r>
    </w:p>
    <w:p w14:paraId="2611D177"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We have paid, or will pay the following commissions, gratuities, or fees with respect to the tendering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73C54" w:rsidRPr="0035582B" w14:paraId="236BAB5A" w14:textId="77777777" w:rsidTr="00156241">
        <w:trPr>
          <w:trHeight w:val="333"/>
        </w:trPr>
        <w:tc>
          <w:tcPr>
            <w:tcW w:w="2104" w:type="dxa"/>
            <w:tcBorders>
              <w:top w:val="nil"/>
              <w:left w:val="nil"/>
              <w:bottom w:val="nil"/>
              <w:right w:val="nil"/>
            </w:tcBorders>
          </w:tcPr>
          <w:p w14:paraId="149D98A0" w14:textId="77777777" w:rsidR="00F73C54" w:rsidRPr="0035582B" w:rsidRDefault="00F73C54" w:rsidP="0015624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14:paraId="7CF501A8" w14:textId="77777777" w:rsidR="00F73C54" w:rsidRPr="0035582B" w:rsidRDefault="00F73C54" w:rsidP="0015624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14:paraId="5E4D962F" w14:textId="77777777" w:rsidR="00F73C54" w:rsidRPr="0035582B" w:rsidRDefault="00F73C54" w:rsidP="0015624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14:paraId="61876CF4" w14:textId="77777777" w:rsidR="00F73C54" w:rsidRPr="0035582B" w:rsidRDefault="00F73C54" w:rsidP="00156241">
            <w:pPr>
              <w:spacing w:before="120" w:after="120" w:line="276" w:lineRule="auto"/>
              <w:rPr>
                <w:color w:val="000000"/>
                <w:sz w:val="22"/>
                <w:szCs w:val="22"/>
              </w:rPr>
            </w:pPr>
            <w:r w:rsidRPr="0035582B">
              <w:rPr>
                <w:color w:val="000000"/>
                <w:sz w:val="22"/>
                <w:szCs w:val="22"/>
              </w:rPr>
              <w:t>Amount</w:t>
            </w:r>
          </w:p>
        </w:tc>
      </w:tr>
      <w:tr w:rsidR="00F73C54" w:rsidRPr="0035582B" w14:paraId="576539B9" w14:textId="77777777" w:rsidTr="00156241">
        <w:trPr>
          <w:trHeight w:val="81"/>
        </w:trPr>
        <w:tc>
          <w:tcPr>
            <w:tcW w:w="2104" w:type="dxa"/>
            <w:tcBorders>
              <w:top w:val="nil"/>
              <w:left w:val="nil"/>
              <w:bottom w:val="dotted" w:sz="4" w:space="0" w:color="auto"/>
              <w:right w:val="nil"/>
            </w:tcBorders>
          </w:tcPr>
          <w:p w14:paraId="749965F2" w14:textId="77777777" w:rsidR="00F73C54" w:rsidRPr="0035582B" w:rsidRDefault="00F73C54" w:rsidP="00156241">
            <w:pPr>
              <w:spacing w:before="120" w:line="276" w:lineRule="auto"/>
              <w:rPr>
                <w:color w:val="000000"/>
                <w:sz w:val="22"/>
                <w:szCs w:val="22"/>
              </w:rPr>
            </w:pPr>
          </w:p>
        </w:tc>
        <w:tc>
          <w:tcPr>
            <w:tcW w:w="2576" w:type="dxa"/>
            <w:tcBorders>
              <w:top w:val="nil"/>
              <w:left w:val="nil"/>
              <w:bottom w:val="dotted" w:sz="4" w:space="0" w:color="auto"/>
              <w:right w:val="nil"/>
            </w:tcBorders>
          </w:tcPr>
          <w:p w14:paraId="3BE8F557" w14:textId="77777777" w:rsidR="00F73C54" w:rsidRPr="0035582B" w:rsidRDefault="00F73C54" w:rsidP="00156241">
            <w:pPr>
              <w:spacing w:before="120" w:line="276" w:lineRule="auto"/>
              <w:rPr>
                <w:color w:val="000000"/>
                <w:sz w:val="22"/>
                <w:szCs w:val="22"/>
              </w:rPr>
            </w:pPr>
          </w:p>
        </w:tc>
        <w:tc>
          <w:tcPr>
            <w:tcW w:w="1980" w:type="dxa"/>
            <w:tcBorders>
              <w:top w:val="nil"/>
              <w:left w:val="nil"/>
              <w:bottom w:val="dotted" w:sz="4" w:space="0" w:color="auto"/>
              <w:right w:val="nil"/>
            </w:tcBorders>
          </w:tcPr>
          <w:p w14:paraId="7318F154" w14:textId="77777777" w:rsidR="00F73C54" w:rsidRPr="0035582B" w:rsidRDefault="00F73C54" w:rsidP="00156241">
            <w:pPr>
              <w:spacing w:before="120" w:line="276" w:lineRule="auto"/>
              <w:rPr>
                <w:color w:val="000000"/>
                <w:sz w:val="22"/>
                <w:szCs w:val="22"/>
              </w:rPr>
            </w:pPr>
          </w:p>
        </w:tc>
        <w:tc>
          <w:tcPr>
            <w:tcW w:w="1800" w:type="dxa"/>
            <w:tcBorders>
              <w:top w:val="nil"/>
              <w:left w:val="nil"/>
              <w:bottom w:val="dotted" w:sz="4" w:space="0" w:color="auto"/>
              <w:right w:val="nil"/>
            </w:tcBorders>
          </w:tcPr>
          <w:p w14:paraId="1EEF24D8" w14:textId="77777777" w:rsidR="00F73C54" w:rsidRPr="0035582B" w:rsidRDefault="00F73C54" w:rsidP="00156241">
            <w:pPr>
              <w:spacing w:before="120" w:line="276" w:lineRule="auto"/>
              <w:rPr>
                <w:color w:val="000000"/>
                <w:sz w:val="22"/>
                <w:szCs w:val="22"/>
              </w:rPr>
            </w:pPr>
          </w:p>
        </w:tc>
      </w:tr>
      <w:tr w:rsidR="00F73C54" w:rsidRPr="0035582B" w14:paraId="73CECD57" w14:textId="77777777" w:rsidTr="00156241">
        <w:trPr>
          <w:trHeight w:val="188"/>
        </w:trPr>
        <w:tc>
          <w:tcPr>
            <w:tcW w:w="2104" w:type="dxa"/>
            <w:tcBorders>
              <w:top w:val="dotted" w:sz="4" w:space="0" w:color="auto"/>
              <w:left w:val="nil"/>
              <w:bottom w:val="dotted" w:sz="4" w:space="0" w:color="auto"/>
              <w:right w:val="nil"/>
            </w:tcBorders>
          </w:tcPr>
          <w:p w14:paraId="61646471" w14:textId="77777777" w:rsidR="00F73C54" w:rsidRPr="0035582B" w:rsidRDefault="00F73C54" w:rsidP="00156241">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14:paraId="636E3504" w14:textId="77777777" w:rsidR="00F73C54" w:rsidRPr="0035582B" w:rsidRDefault="00F73C54" w:rsidP="00156241">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14:paraId="15F4BEDC" w14:textId="77777777" w:rsidR="00F73C54" w:rsidRPr="0035582B" w:rsidRDefault="00F73C54" w:rsidP="00156241">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14:paraId="694AC0AE" w14:textId="77777777" w:rsidR="00F73C54" w:rsidRPr="0035582B" w:rsidRDefault="00F73C54" w:rsidP="00156241">
            <w:pPr>
              <w:spacing w:before="120" w:line="276" w:lineRule="auto"/>
              <w:rPr>
                <w:color w:val="000000"/>
                <w:sz w:val="22"/>
                <w:szCs w:val="22"/>
              </w:rPr>
            </w:pPr>
          </w:p>
        </w:tc>
      </w:tr>
    </w:tbl>
    <w:p w14:paraId="5FA885A7"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5F1C4C08"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 Tender or any other Tender that you may receive; and</w:t>
      </w:r>
    </w:p>
    <w:p w14:paraId="5B9DAC1E"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73C54" w:rsidRPr="0035582B" w14:paraId="69EDD874" w14:textId="77777777" w:rsidTr="00156241">
        <w:tc>
          <w:tcPr>
            <w:tcW w:w="2943" w:type="dxa"/>
            <w:shd w:val="clear" w:color="auto" w:fill="EFFFEF"/>
          </w:tcPr>
          <w:p w14:paraId="4AE0D33D"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Signed:</w:t>
            </w:r>
          </w:p>
        </w:tc>
        <w:tc>
          <w:tcPr>
            <w:tcW w:w="6379" w:type="dxa"/>
            <w:shd w:val="clear" w:color="auto" w:fill="EFFFEF"/>
          </w:tcPr>
          <w:p w14:paraId="2E14AAEC"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w:t>
            </w:r>
            <w:proofErr w:type="gramStart"/>
            <w:r w:rsidRPr="0035582B">
              <w:rPr>
                <w:color w:val="000000"/>
                <w:sz w:val="22"/>
                <w:szCs w:val="22"/>
              </w:rPr>
              <w:t>…{</w:t>
            </w:r>
            <w:proofErr w:type="gramEnd"/>
            <w:r w:rsidRPr="0035582B">
              <w:rPr>
                <w:color w:val="000000"/>
                <w:sz w:val="22"/>
                <w:szCs w:val="22"/>
              </w:rPr>
              <w:t xml:space="preserve">insert signature of </w:t>
            </w:r>
            <w:proofErr w:type="spellStart"/>
            <w:r w:rsidRPr="0035582B">
              <w:rPr>
                <w:color w:val="000000"/>
                <w:sz w:val="22"/>
                <w:szCs w:val="22"/>
              </w:rPr>
              <w:t>authorised</w:t>
            </w:r>
            <w:proofErr w:type="spellEnd"/>
            <w:r w:rsidRPr="0035582B">
              <w:rPr>
                <w:color w:val="000000"/>
                <w:sz w:val="22"/>
                <w:szCs w:val="22"/>
              </w:rPr>
              <w:t xml:space="preserve"> person}</w:t>
            </w:r>
          </w:p>
        </w:tc>
      </w:tr>
      <w:tr w:rsidR="00F73C54" w:rsidRPr="0035582B" w14:paraId="393479D9" w14:textId="77777777" w:rsidTr="00156241">
        <w:tc>
          <w:tcPr>
            <w:tcW w:w="2943" w:type="dxa"/>
            <w:shd w:val="clear" w:color="auto" w:fill="EFFFEF"/>
          </w:tcPr>
          <w:p w14:paraId="6495C73C"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Name:</w:t>
            </w:r>
          </w:p>
        </w:tc>
        <w:tc>
          <w:tcPr>
            <w:tcW w:w="6379" w:type="dxa"/>
            <w:shd w:val="clear" w:color="auto" w:fill="EFFFEF"/>
          </w:tcPr>
          <w:p w14:paraId="6109349E"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proofErr w:type="gramStart"/>
            <w:r w:rsidRPr="0035582B">
              <w:rPr>
                <w:color w:val="000000"/>
                <w:sz w:val="22"/>
                <w:szCs w:val="22"/>
              </w:rPr>
              <w:t>…..</w:t>
            </w:r>
            <w:proofErr w:type="gramEnd"/>
            <w:r w:rsidRPr="0035582B">
              <w:rPr>
                <w:color w:val="000000"/>
                <w:sz w:val="22"/>
                <w:szCs w:val="22"/>
              </w:rPr>
              <w:t>…{insert complete name of person signing}</w:t>
            </w:r>
          </w:p>
        </w:tc>
      </w:tr>
      <w:tr w:rsidR="00F73C54" w:rsidRPr="0035582B" w14:paraId="2A631355" w14:textId="77777777" w:rsidTr="00156241">
        <w:trPr>
          <w:trHeight w:val="495"/>
        </w:trPr>
        <w:tc>
          <w:tcPr>
            <w:tcW w:w="2943" w:type="dxa"/>
            <w:shd w:val="clear" w:color="auto" w:fill="EFFFEF"/>
          </w:tcPr>
          <w:p w14:paraId="2D335B9D"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In the capacity of:</w:t>
            </w:r>
          </w:p>
        </w:tc>
        <w:tc>
          <w:tcPr>
            <w:tcW w:w="6379" w:type="dxa"/>
            <w:shd w:val="clear" w:color="auto" w:fill="EFFFEF"/>
          </w:tcPr>
          <w:p w14:paraId="264E7173"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…………….……….........{insert legal capacity of person signing}</w:t>
            </w:r>
          </w:p>
        </w:tc>
      </w:tr>
      <w:tr w:rsidR="00F73C54" w:rsidRPr="0035582B" w14:paraId="6C926F52" w14:textId="77777777" w:rsidTr="00156241">
        <w:trPr>
          <w:trHeight w:val="918"/>
        </w:trPr>
        <w:tc>
          <w:tcPr>
            <w:tcW w:w="2943" w:type="dxa"/>
            <w:shd w:val="clear" w:color="auto" w:fill="EFFFEF"/>
          </w:tcPr>
          <w:p w14:paraId="35E97374"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Duly authorized to sign the tender for and on behalf of</w:t>
            </w:r>
          </w:p>
        </w:tc>
        <w:tc>
          <w:tcPr>
            <w:tcW w:w="6379" w:type="dxa"/>
            <w:shd w:val="clear" w:color="auto" w:fill="EFFFEF"/>
          </w:tcPr>
          <w:p w14:paraId="57FEFF3B"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br/>
              <w:t>…………</w:t>
            </w:r>
            <w:proofErr w:type="gramStart"/>
            <w:r w:rsidRPr="0035582B">
              <w:rPr>
                <w:color w:val="000000"/>
                <w:sz w:val="22"/>
                <w:szCs w:val="22"/>
              </w:rPr>
              <w:t>…..</w:t>
            </w:r>
            <w:proofErr w:type="gramEnd"/>
            <w:r w:rsidRPr="0035582B">
              <w:rPr>
                <w:color w:val="000000"/>
                <w:sz w:val="22"/>
                <w:szCs w:val="22"/>
              </w:rPr>
              <w:t>…………….{insert complete name of Tenderer and Company stamp}</w:t>
            </w:r>
          </w:p>
        </w:tc>
      </w:tr>
      <w:tr w:rsidR="00F73C54" w:rsidRPr="0035582B" w14:paraId="2B318A0A" w14:textId="77777777" w:rsidTr="00156241">
        <w:tc>
          <w:tcPr>
            <w:tcW w:w="2943" w:type="dxa"/>
            <w:shd w:val="clear" w:color="auto" w:fill="EFFFEF"/>
          </w:tcPr>
          <w:p w14:paraId="48C5846A"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Date:</w:t>
            </w:r>
          </w:p>
        </w:tc>
        <w:tc>
          <w:tcPr>
            <w:tcW w:w="6379" w:type="dxa"/>
            <w:shd w:val="clear" w:color="auto" w:fill="EFFFEF"/>
          </w:tcPr>
          <w:p w14:paraId="5C75B870"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 day of ……….…………</w:t>
            </w:r>
            <w:proofErr w:type="gramStart"/>
            <w:r w:rsidRPr="0035582B">
              <w:rPr>
                <w:color w:val="000000"/>
                <w:sz w:val="22"/>
                <w:szCs w:val="22"/>
              </w:rPr>
              <w:t>…..</w:t>
            </w:r>
            <w:proofErr w:type="gramEnd"/>
            <w:r w:rsidRPr="0035582B">
              <w:rPr>
                <w:color w:val="000000"/>
                <w:sz w:val="22"/>
                <w:szCs w:val="22"/>
              </w:rPr>
              <w:t xml:space="preserve">  …………. {DD/MM/YY}</w:t>
            </w:r>
          </w:p>
        </w:tc>
      </w:tr>
    </w:tbl>
    <w:p w14:paraId="268963F2" w14:textId="77777777" w:rsidR="00F73C54" w:rsidRPr="0035582B" w:rsidRDefault="00F73C54" w:rsidP="00F73C54">
      <w:pPr>
        <w:spacing w:line="276" w:lineRule="auto"/>
        <w:rPr>
          <w:color w:val="000000"/>
          <w:sz w:val="22"/>
          <w:szCs w:val="22"/>
        </w:rPr>
      </w:pPr>
    </w:p>
    <w:p w14:paraId="6D26D1F8" w14:textId="7FCC0B3C" w:rsidR="00501EA4" w:rsidRDefault="00F73C54" w:rsidP="00F73C54">
      <w:pPr>
        <w:pStyle w:val="Title"/>
      </w:pPr>
      <w:r w:rsidRPr="0035582B">
        <w:rPr>
          <w:color w:val="000000"/>
          <w:sz w:val="22"/>
          <w:szCs w:val="22"/>
        </w:rPr>
        <w:br w:type="page"/>
      </w:r>
    </w:p>
    <w:p w14:paraId="36E1EC8D" w14:textId="77777777" w:rsidR="00501EA4" w:rsidRDefault="00501EA4">
      <w:pPr>
        <w:rPr>
          <w:b/>
          <w:sz w:val="48"/>
        </w:rPr>
      </w:pPr>
      <w:r>
        <w:lastRenderedPageBreak/>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F73C54">
          <w:headerReference w:type="even" r:id="rId29"/>
          <w:headerReference w:type="default" r:id="rId30"/>
          <w:headerReference w:type="first" r:id="rId31"/>
          <w:type w:val="oddPage"/>
          <w:pgSz w:w="12240" w:h="15840" w:code="1"/>
          <w:pgMar w:top="117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6" w:name="_Toc234131430"/>
            <w:bookmarkStart w:id="427" w:name="_Toc488411755"/>
            <w:bookmarkStart w:id="428" w:name="_Toc438266926"/>
            <w:bookmarkStart w:id="429" w:name="_Toc438267900"/>
            <w:bookmarkStart w:id="430" w:name="_Toc438366668"/>
            <w:bookmarkStart w:id="431"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2" w:name="_Toc458817149"/>
            <w:r w:rsidRPr="008B66E1">
              <w:t>1.  List of Goods and Delivery Schedule</w:t>
            </w:r>
            <w:bookmarkEnd w:id="432"/>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bookmarkStart w:id="433" w:name="_GoBack"/>
            <w:bookmarkEnd w:id="433"/>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06AFCE85" w:rsidR="00DF68F8" w:rsidRPr="008B66E1" w:rsidRDefault="00AC15EC" w:rsidP="00056C05">
            <w:r>
              <w:t>1.</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3784D95F" w:rsidR="00DF68F8" w:rsidRPr="004E0D66" w:rsidRDefault="00AC15EC" w:rsidP="00F32137">
            <w:pPr>
              <w:rPr>
                <w:rFonts w:cs="MV Boli"/>
                <w:b/>
                <w:bCs/>
                <w:lang w:bidi="dv-MV"/>
              </w:rPr>
            </w:pPr>
            <w:r>
              <w:rPr>
                <w:rFonts w:cs="MV Boli"/>
                <w:b/>
                <w:bCs/>
                <w:lang w:bidi="dv-MV"/>
              </w:rPr>
              <w:t>Body worn Camera</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0B2EB394"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71BB044B" w:rsidR="00DF68F8" w:rsidRPr="008B66E1" w:rsidRDefault="00AC15EC" w:rsidP="00056C05">
            <w:pPr>
              <w:rPr>
                <w:sz w:val="20"/>
              </w:rPr>
            </w:pPr>
            <w:r>
              <w:rPr>
                <w:sz w:val="20"/>
              </w:rPr>
              <w:t>1400</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775B5EAC" w:rsidR="00DF68F8" w:rsidRPr="00AC15EC" w:rsidRDefault="00AC15EC" w:rsidP="00056C05">
            <w:pPr>
              <w:rPr>
                <w:b/>
                <w:bCs/>
                <w:sz w:val="20"/>
                <w:szCs w:val="16"/>
              </w:rPr>
            </w:pPr>
            <w:r w:rsidRPr="00AC15EC">
              <w:rPr>
                <w:b/>
                <w:bCs/>
                <w:sz w:val="20"/>
                <w:szCs w:val="16"/>
              </w:rPr>
              <w:t>60 days</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6"/>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7"/>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70237666"/>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8"/>
    <w:bookmarkEnd w:id="429"/>
    <w:bookmarkEnd w:id="430"/>
    <w:bookmarkEnd w:id="431"/>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8B55D6" w:rsidRDefault="00455149" w:rsidP="00FB29EF">
      <w:pPr>
        <w:pStyle w:val="Heading1"/>
        <w:ind w:left="720" w:hanging="720"/>
        <w:rPr>
          <w:color w:val="000000" w:themeColor="text1"/>
        </w:rPr>
      </w:pPr>
      <w:bookmarkStart w:id="441" w:name="_Toc438529602"/>
      <w:bookmarkStart w:id="442" w:name="_Toc438725758"/>
      <w:bookmarkStart w:id="443" w:name="_Toc438817753"/>
      <w:bookmarkStart w:id="444" w:name="_Toc438954447"/>
      <w:bookmarkStart w:id="445" w:name="_Toc461939622"/>
      <w:bookmarkStart w:id="446" w:name="_Toc458816211"/>
      <w:bookmarkStart w:id="447" w:name="_Toc70237667"/>
      <w:r w:rsidRPr="008B55D6">
        <w:rPr>
          <w:color w:val="000000" w:themeColor="text1"/>
        </w:rPr>
        <w:t xml:space="preserve">PART </w:t>
      </w:r>
      <w:r w:rsidR="00FB29EF" w:rsidRPr="008B55D6">
        <w:rPr>
          <w:color w:val="000000" w:themeColor="text1"/>
        </w:rPr>
        <w:t>3</w:t>
      </w:r>
      <w:r w:rsidRPr="008B55D6">
        <w:rPr>
          <w:color w:val="000000" w:themeColor="text1"/>
        </w:rPr>
        <w:t xml:space="preserve"> – Supply Requirement</w:t>
      </w:r>
      <w:bookmarkEnd w:id="441"/>
      <w:bookmarkEnd w:id="442"/>
      <w:bookmarkEnd w:id="443"/>
      <w:bookmarkEnd w:id="444"/>
      <w:bookmarkEnd w:id="445"/>
      <w:r w:rsidRPr="008B55D6">
        <w:rPr>
          <w:color w:val="000000" w:themeColor="text1"/>
        </w:rPr>
        <w:t>s</w:t>
      </w:r>
      <w:bookmarkEnd w:id="446"/>
      <w:bookmarkEnd w:id="447"/>
    </w:p>
    <w:p w14:paraId="74566A09" w14:textId="77777777" w:rsidR="00056C05" w:rsidRPr="008B55D6" w:rsidRDefault="0056452D" w:rsidP="0056452D">
      <w:pPr>
        <w:jc w:val="center"/>
        <w:rPr>
          <w:b/>
          <w:color w:val="000000" w:themeColor="text1"/>
          <w:kern w:val="28"/>
          <w:sz w:val="44"/>
        </w:rPr>
      </w:pPr>
      <w:r w:rsidRPr="008B55D6">
        <w:rPr>
          <w:b/>
          <w:color w:val="000000" w:themeColor="text1"/>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8" w:name="_Toc438266930"/>
      <w:bookmarkStart w:id="449" w:name="_Toc438267904"/>
      <w:bookmarkStart w:id="450"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70237668"/>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70237669"/>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70237670"/>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158F4924" w:rsidR="00071A87" w:rsidRPr="008B7B50" w:rsidRDefault="00921ADF" w:rsidP="00AB6459">
            <w:pPr>
              <w:tabs>
                <w:tab w:val="right" w:pos="7164"/>
              </w:tabs>
              <w:spacing w:after="200"/>
              <w:rPr>
                <w:sz w:val="22"/>
                <w:szCs w:val="22"/>
                <w:highlight w:val="yellow"/>
              </w:rPr>
            </w:pPr>
            <w:r>
              <w:rPr>
                <w:sz w:val="22"/>
                <w:szCs w:val="22"/>
              </w:rPr>
              <w:t>M</w:t>
            </w:r>
            <w:r w:rsidR="004B252F">
              <w:rPr>
                <w:sz w:val="22"/>
                <w:szCs w:val="22"/>
              </w:rPr>
              <w:t>aldives Police Service</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lastRenderedPageBreak/>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lastRenderedPageBreak/>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3801134" w14:textId="2A020C91" w:rsidR="00F73C54" w:rsidRDefault="00F73C54" w:rsidP="00005A64">
            <w:pPr>
              <w:tabs>
                <w:tab w:val="left" w:pos="1080"/>
              </w:tabs>
              <w:suppressAutoHyphens/>
              <w:spacing w:after="220"/>
              <w:jc w:val="both"/>
              <w:rPr>
                <w:sz w:val="22"/>
                <w:szCs w:val="22"/>
                <w:lang w:val="en-GB"/>
              </w:rPr>
            </w:pPr>
            <w:r w:rsidRPr="00F73C54">
              <w:rPr>
                <w:sz w:val="22"/>
                <w:szCs w:val="22"/>
                <w:lang w:val="en-GB"/>
              </w:rPr>
              <w:t xml:space="preserve">Payments shall be made </w:t>
            </w:r>
            <w:r w:rsidR="008B55D6">
              <w:rPr>
                <w:sz w:val="22"/>
                <w:szCs w:val="22"/>
                <w:lang w:val="en-GB"/>
              </w:rPr>
              <w:t>i</w:t>
            </w:r>
            <w:r w:rsidRPr="00F73C54">
              <w:rPr>
                <w:sz w:val="22"/>
                <w:szCs w:val="22"/>
                <w:lang w:val="en-GB"/>
              </w:rPr>
              <w:t xml:space="preserve">n equal </w:t>
            </w:r>
            <w:r w:rsidR="008B55D6">
              <w:rPr>
                <w:sz w:val="22"/>
                <w:szCs w:val="22"/>
                <w:lang w:val="en-GB"/>
              </w:rPr>
              <w:t>Instalments</w:t>
            </w:r>
            <w:r w:rsidRPr="00F73C54">
              <w:rPr>
                <w:sz w:val="22"/>
                <w:szCs w:val="22"/>
                <w:lang w:val="en-GB"/>
              </w:rPr>
              <w:t xml:space="preserve"> quarterly over </w:t>
            </w:r>
            <w:proofErr w:type="gramStart"/>
            <w:r>
              <w:rPr>
                <w:sz w:val="22"/>
                <w:szCs w:val="22"/>
                <w:lang w:val="en-GB"/>
              </w:rPr>
              <w:t>F</w:t>
            </w:r>
            <w:r w:rsidRPr="00F73C54">
              <w:rPr>
                <w:sz w:val="22"/>
                <w:szCs w:val="22"/>
                <w:lang w:val="en-GB"/>
              </w:rPr>
              <w:t>ive</w:t>
            </w:r>
            <w:r>
              <w:rPr>
                <w:sz w:val="22"/>
                <w:szCs w:val="22"/>
                <w:lang w:val="en-GB"/>
              </w:rPr>
              <w:t xml:space="preserve"> </w:t>
            </w:r>
            <w:r w:rsidRPr="00F73C54">
              <w:rPr>
                <w:sz w:val="22"/>
                <w:szCs w:val="22"/>
                <w:lang w:val="en-GB"/>
              </w:rPr>
              <w:t>Year</w:t>
            </w:r>
            <w:proofErr w:type="gramEnd"/>
            <w:r w:rsidRPr="00F73C54">
              <w:rPr>
                <w:sz w:val="22"/>
                <w:szCs w:val="22"/>
                <w:lang w:val="en-GB"/>
              </w:rPr>
              <w:t xml:space="preserve"> Period</w:t>
            </w:r>
          </w:p>
          <w:p w14:paraId="29A56C71" w14:textId="77777777" w:rsidR="00F73C54" w:rsidRPr="00F73C54" w:rsidRDefault="00F73C54" w:rsidP="00005A64">
            <w:pPr>
              <w:tabs>
                <w:tab w:val="left" w:pos="1080"/>
              </w:tabs>
              <w:suppressAutoHyphens/>
              <w:spacing w:after="220"/>
              <w:jc w:val="both"/>
              <w:rPr>
                <w:sz w:val="6"/>
                <w:szCs w:val="6"/>
                <w:lang w:val="en-GB"/>
              </w:rPr>
            </w:pPr>
          </w:p>
          <w:p w14:paraId="5F37F8DF" w14:textId="5320BAA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lastRenderedPageBreak/>
              <w:t xml:space="preserve">Advance Payment:  </w:t>
            </w:r>
          </w:p>
          <w:p w14:paraId="524B8C90" w14:textId="6DF2E246" w:rsidR="00184A47" w:rsidRPr="000067D0" w:rsidRDefault="00AE306E" w:rsidP="00061BBD">
            <w:pPr>
              <w:tabs>
                <w:tab w:val="left" w:pos="1080"/>
              </w:tabs>
              <w:suppressAutoHyphens/>
              <w:spacing w:after="220"/>
              <w:jc w:val="both"/>
            </w:pPr>
            <w:r>
              <w:t>NA</w:t>
            </w:r>
          </w:p>
          <w:p w14:paraId="1B7B4736" w14:textId="462986F9"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lastRenderedPageBreak/>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lastRenderedPageBreak/>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0D17700B" w:rsidR="00455149" w:rsidRPr="00F73C54" w:rsidRDefault="00455149" w:rsidP="00E81E67">
      <w:pPr>
        <w:suppressAutoHyphens/>
        <w:rPr>
          <w:bCs/>
        </w:rPr>
      </w:pPr>
      <w:r w:rsidRPr="00F73C54">
        <w:rPr>
          <w:bCs/>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70237671"/>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AC15EC">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AC15EC">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54D4" w14:textId="77777777" w:rsidR="004B252F" w:rsidRDefault="004B252F">
      <w:r>
        <w:separator/>
      </w:r>
    </w:p>
  </w:endnote>
  <w:endnote w:type="continuationSeparator" w:id="0">
    <w:p w14:paraId="669DD7C2" w14:textId="77777777" w:rsidR="004B252F" w:rsidRDefault="004B2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4B252F" w:rsidRDefault="004B25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4B252F" w:rsidRDefault="004B25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6548E" w14:textId="77777777" w:rsidR="004B252F" w:rsidRDefault="004B252F">
      <w:r>
        <w:separator/>
      </w:r>
    </w:p>
  </w:footnote>
  <w:footnote w:type="continuationSeparator" w:id="0">
    <w:p w14:paraId="0A47BC28" w14:textId="77777777" w:rsidR="004B252F" w:rsidRDefault="004B252F">
      <w:r>
        <w:continuationSeparator/>
      </w:r>
    </w:p>
  </w:footnote>
  <w:footnote w:id="1">
    <w:p w14:paraId="51D7F235" w14:textId="77777777" w:rsidR="00F73C54" w:rsidRPr="0049153D" w:rsidRDefault="00F73C54" w:rsidP="00F73C54">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473CD5E" w14:textId="77777777" w:rsidR="00F73C54" w:rsidRDefault="00F73C54" w:rsidP="00F73C54">
      <w:pPr>
        <w:pStyle w:val="FootnoteText"/>
      </w:pPr>
      <w:r>
        <w:rPr>
          <w:rStyle w:val="FootnoteReference"/>
        </w:rPr>
        <w:footnoteRef/>
      </w:r>
      <w:r>
        <w:t xml:space="preserve"> </w:t>
      </w:r>
      <w:r>
        <w:rPr>
          <w:b/>
          <w:bCs/>
          <w:i/>
          <w:iCs/>
        </w:rPr>
        <w:t>Use one of the two options as appropriate.</w:t>
      </w:r>
    </w:p>
  </w:footnote>
  <w:footnote w:id="3">
    <w:p w14:paraId="499A817D" w14:textId="77777777" w:rsidR="00F73C54" w:rsidRDefault="00F73C54" w:rsidP="00F73C54">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4B252F" w:rsidRDefault="004B252F"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4B252F" w:rsidRPr="00BC09A2" w:rsidRDefault="004B252F"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53C6900C" w:rsidR="004B252F" w:rsidRPr="00BC09A2" w:rsidRDefault="004B252F"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4B252F" w:rsidRDefault="004B252F" w:rsidP="001D25F8">
    <w:pPr>
      <w:pStyle w:val="Header"/>
      <w:ind w:right="54" w:firstLine="360"/>
      <w:jc w:val="right"/>
    </w:pPr>
    <w:r>
      <w:t>Section I. Instructions to Tenderers</w:t>
    </w:r>
  </w:p>
  <w:p w14:paraId="7C157FC6" w14:textId="77777777" w:rsidR="004B252F" w:rsidRDefault="004B252F"/>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4B252F" w:rsidRDefault="004B252F">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4B252F" w:rsidRDefault="004B252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4B252F" w:rsidRPr="008576AF" w:rsidRDefault="004B252F"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4B252F" w:rsidRDefault="004B252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4B252F" w:rsidRDefault="004B252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4B252F" w:rsidRDefault="004B252F">
    <w:pPr>
      <w:pStyle w:val="Header"/>
      <w:ind w:right="-36"/>
    </w:pPr>
    <w:r>
      <w:t>Section III. Evaluation and Qualification Criteria</w:t>
    </w:r>
  </w:p>
  <w:p w14:paraId="4039E664" w14:textId="77777777" w:rsidR="004B252F" w:rsidRDefault="004B252F"/>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4B252F" w:rsidRDefault="004B252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4B252F" w:rsidRDefault="004B252F"/>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4B252F" w:rsidRDefault="004B252F"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4B252F" w:rsidRDefault="004B252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4B252F" w:rsidRDefault="004B252F">
    <w:pPr>
      <w:pStyle w:val="Header"/>
      <w:framePr w:wrap="around" w:vAnchor="text" w:hAnchor="margin" w:xAlign="outside" w:y="1"/>
      <w:rPr>
        <w:rStyle w:val="PageNumber"/>
        <w:sz w:val="24"/>
      </w:rPr>
    </w:pPr>
  </w:p>
  <w:p w14:paraId="286E723D" w14:textId="7095FC1F" w:rsidR="004B252F" w:rsidRDefault="004B252F"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4B252F" w:rsidRDefault="004B252F"/>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4B252F" w:rsidRDefault="004B252F"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80FCACE" w14:textId="77777777" w:rsidR="004B252F" w:rsidRDefault="004B252F"/>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4B252F" w:rsidRDefault="004B252F"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4B252F" w:rsidRDefault="004B252F"/>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4B252F" w:rsidRDefault="004B252F">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4B252F" w:rsidRDefault="004B25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4B252F" w:rsidRDefault="004B252F">
    <w:pPr>
      <w:pStyle w:val="Header"/>
      <w:ind w:right="-36"/>
    </w:pPr>
    <w:r>
      <w:t>Section I. Instructions to Bidders</w:t>
    </w:r>
  </w:p>
  <w:p w14:paraId="15FE98DF" w14:textId="77777777" w:rsidR="004B252F" w:rsidRDefault="004B252F"/>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4B252F" w:rsidRDefault="004B252F">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4B252F" w:rsidRDefault="004B252F"/>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4B252F" w:rsidRDefault="004B252F">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4B252F" w:rsidRDefault="004B252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4B252F" w:rsidRDefault="004B252F">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4B252F" w:rsidRDefault="004B252F"/>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4B252F" w:rsidRDefault="004B252F">
    <w:pPr>
      <w:pStyle w:val="Header"/>
      <w:framePr w:wrap="around" w:vAnchor="text" w:hAnchor="page" w:x="1297" w:y="-2"/>
      <w:rPr>
        <w:rStyle w:val="PageNumber"/>
        <w:sz w:val="24"/>
      </w:rPr>
    </w:pPr>
  </w:p>
  <w:p w14:paraId="03F11D33" w14:textId="77777777" w:rsidR="004B252F" w:rsidRDefault="004B252F">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4B252F" w:rsidRDefault="004B252F"/>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4B252F" w:rsidRDefault="004B252F">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4B252F" w:rsidRDefault="004B252F"/>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4B252F" w:rsidRDefault="004B252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4B252F" w:rsidRDefault="004B252F"/>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4B252F" w:rsidRDefault="004B252F"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4B252F" w:rsidRDefault="004B252F"/>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4B252F" w:rsidRDefault="004B252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4B252F" w:rsidRDefault="004B25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4B252F" w:rsidRDefault="004B252F"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4B252F" w:rsidRDefault="004B252F">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4B252F" w:rsidRDefault="004B252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4B252F" w:rsidRDefault="004B252F" w:rsidP="00B95277">
    <w:pPr>
      <w:pStyle w:val="Header"/>
      <w:ind w:right="54" w:firstLine="360"/>
      <w:jc w:val="right"/>
    </w:pPr>
    <w:r>
      <w:t>Section I Instructions to Tenderers</w:t>
    </w:r>
  </w:p>
  <w:p w14:paraId="0088454A" w14:textId="77777777" w:rsidR="004B252F" w:rsidRDefault="004B252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4B252F" w:rsidRDefault="004B252F" w:rsidP="00B95277">
    <w:pPr>
      <w:pStyle w:val="Header"/>
      <w:ind w:right="-36"/>
    </w:pPr>
    <w:r>
      <w:t>Section I Instructions to Tenderers</w:t>
    </w:r>
  </w:p>
  <w:p w14:paraId="39C64DF8" w14:textId="77777777" w:rsidR="004B252F" w:rsidRDefault="004B252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4B252F" w:rsidRDefault="004B252F">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4B252F" w:rsidRDefault="004B252F"/>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4B252F" w:rsidRDefault="004B252F"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4B252F" w:rsidRDefault="004B252F">
    <w:pPr>
      <w:pStyle w:val="Header"/>
      <w:ind w:right="-36"/>
    </w:pPr>
    <w:r>
      <w:t>Section II Bid Data Sheet</w:t>
    </w:r>
  </w:p>
  <w:p w14:paraId="12C27E39" w14:textId="77777777" w:rsidR="004B252F" w:rsidRDefault="004B25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1"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1"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4"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9"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6"/>
  </w:num>
  <w:num w:numId="2">
    <w:abstractNumId w:val="128"/>
  </w:num>
  <w:num w:numId="3">
    <w:abstractNumId w:val="48"/>
  </w:num>
  <w:num w:numId="4">
    <w:abstractNumId w:val="28"/>
  </w:num>
  <w:num w:numId="5">
    <w:abstractNumId w:val="17"/>
  </w:num>
  <w:num w:numId="6">
    <w:abstractNumId w:val="12"/>
  </w:num>
  <w:num w:numId="7">
    <w:abstractNumId w:val="53"/>
  </w:num>
  <w:num w:numId="8">
    <w:abstractNumId w:val="110"/>
  </w:num>
  <w:num w:numId="9">
    <w:abstractNumId w:val="69"/>
  </w:num>
  <w:num w:numId="10">
    <w:abstractNumId w:val="118"/>
  </w:num>
  <w:num w:numId="11">
    <w:abstractNumId w:val="0"/>
  </w:num>
  <w:num w:numId="12">
    <w:abstractNumId w:val="33"/>
  </w:num>
  <w:num w:numId="13">
    <w:abstractNumId w:val="35"/>
  </w:num>
  <w:num w:numId="14">
    <w:abstractNumId w:val="98"/>
  </w:num>
  <w:num w:numId="15">
    <w:abstractNumId w:val="21"/>
  </w:num>
  <w:num w:numId="16">
    <w:abstractNumId w:val="116"/>
  </w:num>
  <w:num w:numId="17">
    <w:abstractNumId w:val="122"/>
  </w:num>
  <w:num w:numId="18">
    <w:abstractNumId w:val="65"/>
  </w:num>
  <w:num w:numId="19">
    <w:abstractNumId w:val="89"/>
  </w:num>
  <w:num w:numId="20">
    <w:abstractNumId w:val="57"/>
  </w:num>
  <w:num w:numId="21">
    <w:abstractNumId w:val="49"/>
  </w:num>
  <w:num w:numId="22">
    <w:abstractNumId w:val="92"/>
  </w:num>
  <w:num w:numId="23">
    <w:abstractNumId w:val="72"/>
  </w:num>
  <w:num w:numId="24">
    <w:abstractNumId w:val="55"/>
  </w:num>
  <w:num w:numId="25">
    <w:abstractNumId w:val="111"/>
  </w:num>
  <w:num w:numId="26">
    <w:abstractNumId w:val="9"/>
  </w:num>
  <w:num w:numId="27">
    <w:abstractNumId w:val="115"/>
  </w:num>
  <w:num w:numId="28">
    <w:abstractNumId w:val="73"/>
  </w:num>
  <w:num w:numId="29">
    <w:abstractNumId w:val="27"/>
  </w:num>
  <w:num w:numId="30">
    <w:abstractNumId w:val="112"/>
  </w:num>
  <w:num w:numId="31">
    <w:abstractNumId w:val="79"/>
  </w:num>
  <w:num w:numId="32">
    <w:abstractNumId w:val="117"/>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5"/>
  </w:num>
  <w:num w:numId="40">
    <w:abstractNumId w:val="8"/>
  </w:num>
  <w:num w:numId="41">
    <w:abstractNumId w:val="87"/>
  </w:num>
  <w:num w:numId="42">
    <w:abstractNumId w:val="121"/>
  </w:num>
  <w:num w:numId="43">
    <w:abstractNumId w:val="84"/>
  </w:num>
  <w:num w:numId="44">
    <w:abstractNumId w:val="119"/>
  </w:num>
  <w:num w:numId="45">
    <w:abstractNumId w:val="82"/>
  </w:num>
  <w:num w:numId="46">
    <w:abstractNumId w:val="38"/>
  </w:num>
  <w:num w:numId="47">
    <w:abstractNumId w:val="40"/>
  </w:num>
  <w:num w:numId="48">
    <w:abstractNumId w:val="20"/>
  </w:num>
  <w:num w:numId="49">
    <w:abstractNumId w:val="43"/>
  </w:num>
  <w:num w:numId="50">
    <w:abstractNumId w:val="86"/>
  </w:num>
  <w:num w:numId="51">
    <w:abstractNumId w:val="68"/>
  </w:num>
  <w:num w:numId="52">
    <w:abstractNumId w:val="109"/>
  </w:num>
  <w:num w:numId="53">
    <w:abstractNumId w:val="37"/>
  </w:num>
  <w:num w:numId="54">
    <w:abstractNumId w:val="4"/>
  </w:num>
  <w:num w:numId="55">
    <w:abstractNumId w:val="126"/>
  </w:num>
  <w:num w:numId="56">
    <w:abstractNumId w:val="83"/>
  </w:num>
  <w:num w:numId="57">
    <w:abstractNumId w:val="16"/>
  </w:num>
  <w:num w:numId="58">
    <w:abstractNumId w:val="42"/>
  </w:num>
  <w:num w:numId="59">
    <w:abstractNumId w:val="54"/>
  </w:num>
  <w:num w:numId="60">
    <w:abstractNumId w:val="88"/>
  </w:num>
  <w:num w:numId="61">
    <w:abstractNumId w:val="100"/>
  </w:num>
  <w:num w:numId="62">
    <w:abstractNumId w:val="94"/>
  </w:num>
  <w:num w:numId="63">
    <w:abstractNumId w:val="39"/>
  </w:num>
  <w:num w:numId="64">
    <w:abstractNumId w:val="29"/>
  </w:num>
  <w:num w:numId="65">
    <w:abstractNumId w:val="18"/>
  </w:num>
  <w:num w:numId="66">
    <w:abstractNumId w:val="59"/>
  </w:num>
  <w:num w:numId="67">
    <w:abstractNumId w:val="2"/>
  </w:num>
  <w:num w:numId="68">
    <w:abstractNumId w:val="108"/>
  </w:num>
  <w:num w:numId="69">
    <w:abstractNumId w:val="105"/>
  </w:num>
  <w:num w:numId="70">
    <w:abstractNumId w:val="25"/>
  </w:num>
  <w:num w:numId="71">
    <w:abstractNumId w:val="13"/>
  </w:num>
  <w:num w:numId="72">
    <w:abstractNumId w:val="31"/>
  </w:num>
  <w:num w:numId="73">
    <w:abstractNumId w:val="36"/>
  </w:num>
  <w:num w:numId="74">
    <w:abstractNumId w:val="114"/>
  </w:num>
  <w:num w:numId="75">
    <w:abstractNumId w:val="78"/>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4"/>
  </w:num>
  <w:num w:numId="80">
    <w:abstractNumId w:val="62"/>
  </w:num>
  <w:num w:numId="81">
    <w:abstractNumId w:val="103"/>
  </w:num>
  <w:num w:numId="82">
    <w:abstractNumId w:val="99"/>
  </w:num>
  <w:num w:numId="83">
    <w:abstractNumId w:val="75"/>
  </w:num>
  <w:num w:numId="84">
    <w:abstractNumId w:val="14"/>
  </w:num>
  <w:num w:numId="85">
    <w:abstractNumId w:val="67"/>
  </w:num>
  <w:num w:numId="86">
    <w:abstractNumId w:val="113"/>
  </w:num>
  <w:num w:numId="87">
    <w:abstractNumId w:val="64"/>
  </w:num>
  <w:num w:numId="88">
    <w:abstractNumId w:val="60"/>
  </w:num>
  <w:num w:numId="89">
    <w:abstractNumId w:val="107"/>
  </w:num>
  <w:num w:numId="90">
    <w:abstractNumId w:val="97"/>
  </w:num>
  <w:num w:numId="91">
    <w:abstractNumId w:val="5"/>
  </w:num>
  <w:num w:numId="92">
    <w:abstractNumId w:val="102"/>
  </w:num>
  <w:num w:numId="93">
    <w:abstractNumId w:val="85"/>
  </w:num>
  <w:num w:numId="94">
    <w:abstractNumId w:val="101"/>
  </w:num>
  <w:num w:numId="95">
    <w:abstractNumId w:val="129"/>
  </w:num>
  <w:num w:numId="96">
    <w:abstractNumId w:val="63"/>
  </w:num>
  <w:num w:numId="97">
    <w:abstractNumId w:val="71"/>
  </w:num>
  <w:num w:numId="98">
    <w:abstractNumId w:val="127"/>
  </w:num>
  <w:num w:numId="99">
    <w:abstractNumId w:val="77"/>
  </w:num>
  <w:num w:numId="100">
    <w:abstractNumId w:val="104"/>
  </w:num>
  <w:num w:numId="101">
    <w:abstractNumId w:val="51"/>
  </w:num>
  <w:num w:numId="102">
    <w:abstractNumId w:val="120"/>
  </w:num>
  <w:num w:numId="103">
    <w:abstractNumId w:val="90"/>
  </w:num>
  <w:num w:numId="104">
    <w:abstractNumId w:val="19"/>
  </w:num>
  <w:num w:numId="105">
    <w:abstractNumId w:val="52"/>
  </w:num>
  <w:num w:numId="106">
    <w:abstractNumId w:val="91"/>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6"/>
  </w:num>
  <w:num w:numId="115">
    <w:abstractNumId w:val="123"/>
  </w:num>
  <w:num w:numId="116">
    <w:abstractNumId w:val="45"/>
  </w:num>
  <w:num w:numId="117">
    <w:abstractNumId w:val="3"/>
  </w:num>
  <w:num w:numId="118">
    <w:abstractNumId w:val="80"/>
  </w:num>
  <w:num w:numId="119">
    <w:abstractNumId w:val="61"/>
  </w:num>
  <w:num w:numId="120">
    <w:abstractNumId w:val="26"/>
  </w:num>
  <w:num w:numId="121">
    <w:abstractNumId w:val="22"/>
  </w:num>
  <w:num w:numId="122">
    <w:abstractNumId w:val="81"/>
  </w:num>
  <w:num w:numId="123">
    <w:abstractNumId w:val="1"/>
  </w:num>
  <w:num w:numId="124">
    <w:abstractNumId w:val="56"/>
  </w:num>
  <w:num w:numId="125">
    <w:abstractNumId w:val="7"/>
  </w:num>
  <w:num w:numId="126">
    <w:abstractNumId w:val="30"/>
  </w:num>
  <w:num w:numId="127">
    <w:abstractNumId w:val="44"/>
  </w:num>
  <w:num w:numId="128">
    <w:abstractNumId w:val="93"/>
  </w:num>
  <w:num w:numId="129">
    <w:abstractNumId w:val="6"/>
  </w:num>
  <w:num w:numId="130">
    <w:abstractNumId w:val="125"/>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620D"/>
    <w:rsid w:val="003877EF"/>
    <w:rsid w:val="003929F0"/>
    <w:rsid w:val="00393B17"/>
    <w:rsid w:val="0039564E"/>
    <w:rsid w:val="00395B6B"/>
    <w:rsid w:val="00396AAE"/>
    <w:rsid w:val="00396D7C"/>
    <w:rsid w:val="00397094"/>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52F"/>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5D6"/>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5EC"/>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06E"/>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4F"/>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16E1"/>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3C54"/>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0244F"/>
    <w:rPr>
      <w:color w:val="605E5C"/>
      <w:shd w:val="clear" w:color="auto" w:fill="E1DFDD"/>
    </w:rPr>
  </w:style>
  <w:style w:type="paragraph" w:customStyle="1" w:styleId="paragraph">
    <w:name w:val="paragraph"/>
    <w:basedOn w:val="Normal"/>
    <w:rsid w:val="00B0244F"/>
    <w:pPr>
      <w:spacing w:before="100" w:beforeAutospacing="1" w:after="100" w:afterAutospacing="1"/>
    </w:pPr>
    <w:rPr>
      <w:szCs w:val="24"/>
    </w:rPr>
  </w:style>
  <w:style w:type="character" w:customStyle="1" w:styleId="normaltextrun">
    <w:name w:val="normaltextrun"/>
    <w:basedOn w:val="DefaultParagraphFont"/>
    <w:rsid w:val="00B0244F"/>
  </w:style>
  <w:style w:type="character" w:customStyle="1" w:styleId="eop">
    <w:name w:val="eop"/>
    <w:basedOn w:val="DefaultParagraphFont"/>
    <w:rsid w:val="00B02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795835633">
      <w:bodyDiv w:val="1"/>
      <w:marLeft w:val="0"/>
      <w:marRight w:val="0"/>
      <w:marTop w:val="0"/>
      <w:marBottom w:val="0"/>
      <w:divBdr>
        <w:top w:val="none" w:sz="0" w:space="0" w:color="auto"/>
        <w:left w:val="none" w:sz="0" w:space="0" w:color="auto"/>
        <w:bottom w:val="none" w:sz="0" w:space="0" w:color="auto"/>
        <w:right w:val="none" w:sz="0" w:space="0" w:color="auto"/>
      </w:divBdr>
      <w:divsChild>
        <w:div w:id="71969944">
          <w:marLeft w:val="0"/>
          <w:marRight w:val="0"/>
          <w:marTop w:val="0"/>
          <w:marBottom w:val="0"/>
          <w:divBdr>
            <w:top w:val="none" w:sz="0" w:space="0" w:color="auto"/>
            <w:left w:val="none" w:sz="0" w:space="0" w:color="auto"/>
            <w:bottom w:val="none" w:sz="0" w:space="0" w:color="auto"/>
            <w:right w:val="none" w:sz="0" w:space="0" w:color="auto"/>
          </w:divBdr>
        </w:div>
        <w:div w:id="1321160283">
          <w:marLeft w:val="0"/>
          <w:marRight w:val="0"/>
          <w:marTop w:val="0"/>
          <w:marBottom w:val="0"/>
          <w:divBdr>
            <w:top w:val="none" w:sz="0" w:space="0" w:color="auto"/>
            <w:left w:val="none" w:sz="0" w:space="0" w:color="auto"/>
            <w:bottom w:val="none" w:sz="0" w:space="0" w:color="auto"/>
            <w:right w:val="none" w:sz="0" w:space="0" w:color="auto"/>
          </w:divBdr>
        </w:div>
        <w:div w:id="454831201">
          <w:marLeft w:val="0"/>
          <w:marRight w:val="0"/>
          <w:marTop w:val="0"/>
          <w:marBottom w:val="0"/>
          <w:divBdr>
            <w:top w:val="none" w:sz="0" w:space="0" w:color="auto"/>
            <w:left w:val="none" w:sz="0" w:space="0" w:color="auto"/>
            <w:bottom w:val="none" w:sz="0" w:space="0" w:color="auto"/>
            <w:right w:val="none" w:sz="0" w:space="0" w:color="auto"/>
          </w:divBdr>
        </w:div>
        <w:div w:id="478885377">
          <w:marLeft w:val="0"/>
          <w:marRight w:val="0"/>
          <w:marTop w:val="0"/>
          <w:marBottom w:val="0"/>
          <w:divBdr>
            <w:top w:val="none" w:sz="0" w:space="0" w:color="auto"/>
            <w:left w:val="none" w:sz="0" w:space="0" w:color="auto"/>
            <w:bottom w:val="none" w:sz="0" w:space="0" w:color="auto"/>
            <w:right w:val="none" w:sz="0" w:space="0" w:color="auto"/>
          </w:divBdr>
        </w:div>
        <w:div w:id="1859463090">
          <w:marLeft w:val="0"/>
          <w:marRight w:val="0"/>
          <w:marTop w:val="0"/>
          <w:marBottom w:val="0"/>
          <w:divBdr>
            <w:top w:val="none" w:sz="0" w:space="0" w:color="auto"/>
            <w:left w:val="none" w:sz="0" w:space="0" w:color="auto"/>
            <w:bottom w:val="none" w:sz="0" w:space="0" w:color="auto"/>
            <w:right w:val="none" w:sz="0" w:space="0" w:color="auto"/>
          </w:divBdr>
        </w:div>
        <w:div w:id="1707559996">
          <w:marLeft w:val="0"/>
          <w:marRight w:val="0"/>
          <w:marTop w:val="0"/>
          <w:marBottom w:val="0"/>
          <w:divBdr>
            <w:top w:val="none" w:sz="0" w:space="0" w:color="auto"/>
            <w:left w:val="none" w:sz="0" w:space="0" w:color="auto"/>
            <w:bottom w:val="none" w:sz="0" w:space="0" w:color="auto"/>
            <w:right w:val="none" w:sz="0" w:space="0" w:color="auto"/>
          </w:divBdr>
        </w:div>
        <w:div w:id="915362764">
          <w:marLeft w:val="0"/>
          <w:marRight w:val="0"/>
          <w:marTop w:val="0"/>
          <w:marBottom w:val="0"/>
          <w:divBdr>
            <w:top w:val="none" w:sz="0" w:space="0" w:color="auto"/>
            <w:left w:val="none" w:sz="0" w:space="0" w:color="auto"/>
            <w:bottom w:val="none" w:sz="0" w:space="0" w:color="auto"/>
            <w:right w:val="none" w:sz="0" w:space="0" w:color="auto"/>
          </w:divBdr>
        </w:div>
        <w:div w:id="1644508201">
          <w:marLeft w:val="0"/>
          <w:marRight w:val="0"/>
          <w:marTop w:val="0"/>
          <w:marBottom w:val="0"/>
          <w:divBdr>
            <w:top w:val="none" w:sz="0" w:space="0" w:color="auto"/>
            <w:left w:val="none" w:sz="0" w:space="0" w:color="auto"/>
            <w:bottom w:val="none" w:sz="0" w:space="0" w:color="auto"/>
            <w:right w:val="none" w:sz="0" w:space="0" w:color="auto"/>
          </w:divBdr>
        </w:div>
        <w:div w:id="238753873">
          <w:marLeft w:val="0"/>
          <w:marRight w:val="0"/>
          <w:marTop w:val="0"/>
          <w:marBottom w:val="0"/>
          <w:divBdr>
            <w:top w:val="none" w:sz="0" w:space="0" w:color="auto"/>
            <w:left w:val="none" w:sz="0" w:space="0" w:color="auto"/>
            <w:bottom w:val="none" w:sz="0" w:space="0" w:color="auto"/>
            <w:right w:val="none" w:sz="0" w:space="0" w:color="auto"/>
          </w:divBdr>
        </w:div>
        <w:div w:id="1960986462">
          <w:marLeft w:val="0"/>
          <w:marRight w:val="0"/>
          <w:marTop w:val="0"/>
          <w:marBottom w:val="0"/>
          <w:divBdr>
            <w:top w:val="none" w:sz="0" w:space="0" w:color="auto"/>
            <w:left w:val="none" w:sz="0" w:space="0" w:color="auto"/>
            <w:bottom w:val="none" w:sz="0" w:space="0" w:color="auto"/>
            <w:right w:val="none" w:sz="0" w:space="0" w:color="auto"/>
          </w:divBdr>
        </w:div>
        <w:div w:id="2031952866">
          <w:marLeft w:val="0"/>
          <w:marRight w:val="0"/>
          <w:marTop w:val="0"/>
          <w:marBottom w:val="0"/>
          <w:divBdr>
            <w:top w:val="none" w:sz="0" w:space="0" w:color="auto"/>
            <w:left w:val="none" w:sz="0" w:space="0" w:color="auto"/>
            <w:bottom w:val="none" w:sz="0" w:space="0" w:color="auto"/>
            <w:right w:val="none" w:sz="0" w:space="0" w:color="auto"/>
          </w:divBdr>
        </w:div>
      </w:divsChild>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269045833">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ishath.nadheema@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3F0B0-E3AD-4B89-808D-3701B3AFA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86</Pages>
  <Words>20481</Words>
  <Characters>116742</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136950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4</cp:revision>
  <cp:lastPrinted>2019-09-15T07:51:00Z</cp:lastPrinted>
  <dcterms:created xsi:type="dcterms:W3CDTF">2021-08-04T04:57:00Z</dcterms:created>
  <dcterms:modified xsi:type="dcterms:W3CDTF">2021-08-04T10:37:00Z</dcterms:modified>
</cp:coreProperties>
</file>