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77E92" w14:textId="77777777" w:rsidR="00E73116" w:rsidRDefault="00E73116" w:rsidP="00E73116">
      <w:pPr>
        <w:jc w:val="center"/>
        <w:rPr>
          <w:rFonts w:ascii="A_Bismillah" w:hAnsi="A_Bismillah"/>
          <w:sz w:val="52"/>
          <w:szCs w:val="52"/>
        </w:rPr>
      </w:pPr>
      <w:r>
        <w:rPr>
          <w:rFonts w:ascii="A_Bismillah" w:hAnsi="A_Bismillah"/>
          <w:sz w:val="52"/>
          <w:szCs w:val="52"/>
        </w:rPr>
        <w:t>c</w:t>
      </w:r>
    </w:p>
    <w:p w14:paraId="031F902B" w14:textId="77777777" w:rsidR="00E73116" w:rsidRPr="00E73116" w:rsidRDefault="00E73116" w:rsidP="00E73116">
      <w:pPr>
        <w:jc w:val="center"/>
        <w:rPr>
          <w:rFonts w:asciiTheme="majorBidi" w:hAnsiTheme="majorBidi" w:cstheme="majorBidi"/>
          <w:b/>
        </w:rPr>
      </w:pPr>
      <w:r w:rsidRPr="00E73116">
        <w:rPr>
          <w:rFonts w:asciiTheme="majorBidi" w:hAnsiTheme="majorBidi" w:cstheme="majorBidi"/>
          <w:b/>
          <w:noProof/>
        </w:rPr>
        <w:drawing>
          <wp:inline distT="0" distB="0" distL="0" distR="0" wp14:anchorId="6CEA6F06" wp14:editId="78B23C3A">
            <wp:extent cx="444500" cy="503238"/>
            <wp:effectExtent l="0" t="0" r="0" b="0"/>
            <wp:docPr id="1" name="Picture 2" descr="Image result for maldives national emblem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Picture 2" descr="Image result for maldives national emblem vecto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03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EA1E56F" w14:textId="77777777" w:rsidR="00E73116" w:rsidRDefault="00E73116" w:rsidP="00E73116">
      <w:pPr>
        <w:pStyle w:val="BodyText"/>
        <w:jc w:val="center"/>
        <w:rPr>
          <w:rFonts w:asciiTheme="majorBidi" w:hAnsiTheme="majorBidi" w:cstheme="majorBidi"/>
          <w:color w:val="151515"/>
          <w:w w:val="105"/>
          <w:sz w:val="24"/>
          <w:szCs w:val="28"/>
        </w:rPr>
      </w:pPr>
    </w:p>
    <w:p w14:paraId="32D585AE" w14:textId="1C39DA26" w:rsidR="00DD60D6" w:rsidRPr="00E73116" w:rsidRDefault="00E73116" w:rsidP="00E73116">
      <w:pPr>
        <w:pStyle w:val="BodyText"/>
        <w:jc w:val="center"/>
        <w:rPr>
          <w:rFonts w:asciiTheme="majorBidi" w:hAnsiTheme="majorBidi" w:cstheme="majorBidi"/>
          <w:b/>
          <w:bCs/>
          <w:color w:val="2A2A2A"/>
          <w:sz w:val="24"/>
          <w:szCs w:val="28"/>
        </w:rPr>
      </w:pPr>
      <w:r w:rsidRPr="00E73116">
        <w:rPr>
          <w:rFonts w:asciiTheme="majorBidi" w:hAnsiTheme="majorBidi" w:cstheme="majorBidi"/>
          <w:b/>
          <w:bCs/>
          <w:color w:val="151515"/>
          <w:sz w:val="24"/>
          <w:szCs w:val="28"/>
        </w:rPr>
        <w:t>Ministry of Finance</w:t>
      </w:r>
    </w:p>
    <w:p w14:paraId="37614892" w14:textId="779DF88B" w:rsidR="0045489D" w:rsidRPr="00E73116" w:rsidRDefault="00B2127F" w:rsidP="00F216EC">
      <w:pPr>
        <w:spacing w:before="37" w:line="259" w:lineRule="auto"/>
        <w:jc w:val="center"/>
        <w:rPr>
          <w:rFonts w:asciiTheme="majorBidi" w:hAnsiTheme="majorBidi" w:cstheme="majorBidi"/>
          <w:sz w:val="24"/>
          <w:szCs w:val="32"/>
        </w:rPr>
      </w:pPr>
      <w:r w:rsidRPr="00E73116">
        <w:rPr>
          <w:rFonts w:asciiTheme="majorBidi" w:hAnsiTheme="majorBidi" w:cstheme="majorBidi"/>
          <w:color w:val="151515"/>
          <w:sz w:val="24"/>
          <w:szCs w:val="32"/>
        </w:rPr>
        <w:t xml:space="preserve">Male', </w:t>
      </w:r>
      <w:r w:rsidR="00E73116" w:rsidRPr="00E73116">
        <w:rPr>
          <w:rFonts w:asciiTheme="majorBidi" w:hAnsiTheme="majorBidi" w:cstheme="majorBidi"/>
          <w:color w:val="151515"/>
          <w:sz w:val="24"/>
          <w:szCs w:val="32"/>
        </w:rPr>
        <w:t xml:space="preserve">Republic of </w:t>
      </w:r>
      <w:r w:rsidRPr="00E73116">
        <w:rPr>
          <w:rFonts w:asciiTheme="majorBidi" w:hAnsiTheme="majorBidi" w:cstheme="majorBidi"/>
          <w:color w:val="2A2A2A"/>
          <w:sz w:val="24"/>
          <w:szCs w:val="32"/>
        </w:rPr>
        <w:t>Maldives</w:t>
      </w:r>
    </w:p>
    <w:p w14:paraId="2A29DFE2" w14:textId="77777777" w:rsidR="0045489D" w:rsidRPr="00E73116" w:rsidRDefault="0045489D" w:rsidP="00F216EC">
      <w:pPr>
        <w:pStyle w:val="BodyText"/>
        <w:rPr>
          <w:rFonts w:asciiTheme="majorBidi" w:hAnsiTheme="majorBidi" w:cstheme="majorBidi"/>
          <w:sz w:val="28"/>
          <w:szCs w:val="28"/>
        </w:rPr>
      </w:pPr>
    </w:p>
    <w:p w14:paraId="424D68A1" w14:textId="77777777" w:rsidR="0045489D" w:rsidRPr="00E73116" w:rsidRDefault="0045489D" w:rsidP="00E73116">
      <w:pPr>
        <w:pStyle w:val="BodyText"/>
        <w:rPr>
          <w:rFonts w:asciiTheme="majorBidi" w:hAnsiTheme="majorBidi" w:cstheme="majorBidi"/>
          <w:sz w:val="20"/>
        </w:rPr>
      </w:pPr>
    </w:p>
    <w:p w14:paraId="3B0784EE" w14:textId="77777777" w:rsidR="0045489D" w:rsidRPr="005518B2" w:rsidRDefault="0045489D" w:rsidP="00F216EC">
      <w:pPr>
        <w:pStyle w:val="BodyText"/>
        <w:rPr>
          <w:rFonts w:asciiTheme="minorHAnsi" w:hAnsiTheme="minorHAnsi" w:cstheme="minorHAnsi"/>
          <w:sz w:val="28"/>
        </w:rPr>
      </w:pPr>
    </w:p>
    <w:p w14:paraId="2A836AD1" w14:textId="77777777" w:rsidR="0045489D" w:rsidRDefault="0045489D" w:rsidP="00F216EC">
      <w:pPr>
        <w:pStyle w:val="BodyText"/>
        <w:rPr>
          <w:rFonts w:asciiTheme="minorHAnsi" w:hAnsiTheme="minorHAnsi" w:cstheme="minorHAnsi"/>
          <w:sz w:val="28"/>
        </w:rPr>
      </w:pPr>
    </w:p>
    <w:p w14:paraId="52A83926" w14:textId="77777777" w:rsidR="003C4200" w:rsidRPr="005518B2" w:rsidRDefault="003C4200" w:rsidP="00F216EC">
      <w:pPr>
        <w:pStyle w:val="BodyText"/>
        <w:rPr>
          <w:rFonts w:asciiTheme="minorHAnsi" w:hAnsiTheme="minorHAnsi" w:cstheme="minorHAnsi"/>
          <w:sz w:val="28"/>
        </w:rPr>
      </w:pPr>
    </w:p>
    <w:p w14:paraId="0EA58AED" w14:textId="77777777" w:rsidR="0045489D" w:rsidRPr="005518B2" w:rsidRDefault="0045489D" w:rsidP="00F216EC">
      <w:pPr>
        <w:pStyle w:val="BodyText"/>
        <w:rPr>
          <w:rFonts w:asciiTheme="minorHAnsi" w:hAnsiTheme="minorHAnsi" w:cstheme="minorHAnsi"/>
          <w:sz w:val="28"/>
        </w:rPr>
      </w:pPr>
    </w:p>
    <w:p w14:paraId="7FCF6602" w14:textId="77777777" w:rsidR="0045489D" w:rsidRPr="005518B2" w:rsidRDefault="0045489D" w:rsidP="00F216EC">
      <w:pPr>
        <w:pStyle w:val="BodyText"/>
        <w:rPr>
          <w:rFonts w:asciiTheme="minorHAnsi" w:hAnsiTheme="minorHAnsi" w:cstheme="minorHAnsi"/>
          <w:sz w:val="28"/>
        </w:rPr>
      </w:pPr>
    </w:p>
    <w:p w14:paraId="5289589B" w14:textId="77777777" w:rsidR="0045489D" w:rsidRPr="003C4200" w:rsidRDefault="0045489D" w:rsidP="00F216EC">
      <w:pPr>
        <w:pStyle w:val="BodyText"/>
        <w:jc w:val="right"/>
        <w:rPr>
          <w:rFonts w:asciiTheme="minorHAnsi" w:hAnsiTheme="minorHAnsi" w:cstheme="minorHAnsi"/>
          <w:sz w:val="24"/>
          <w:szCs w:val="22"/>
        </w:rPr>
      </w:pPr>
    </w:p>
    <w:p w14:paraId="2ED9D522" w14:textId="553925BF" w:rsidR="0045489D" w:rsidRPr="003C4200" w:rsidRDefault="003C4200" w:rsidP="003C4200">
      <w:pPr>
        <w:pStyle w:val="BodyText"/>
        <w:jc w:val="center"/>
        <w:rPr>
          <w:rFonts w:asciiTheme="majorBidi" w:hAnsiTheme="majorBidi" w:cstheme="majorBidi"/>
          <w:b/>
          <w:color w:val="080707"/>
          <w:sz w:val="36"/>
          <w:szCs w:val="36"/>
        </w:rPr>
      </w:pPr>
      <w:r w:rsidRPr="003C4200">
        <w:rPr>
          <w:rFonts w:asciiTheme="majorBidi" w:hAnsiTheme="majorBidi" w:cstheme="majorBidi"/>
          <w:b/>
          <w:color w:val="080707"/>
          <w:sz w:val="36"/>
          <w:szCs w:val="36"/>
        </w:rPr>
        <w:t>Manufacture, Test and Delivery of 14 high speed vessel for National Public Ferry Network for Region 1</w:t>
      </w:r>
    </w:p>
    <w:p w14:paraId="60E6957B" w14:textId="77777777" w:rsidR="003C4200" w:rsidRPr="003C4200" w:rsidRDefault="003C4200" w:rsidP="003C4200">
      <w:pPr>
        <w:pStyle w:val="BodyText"/>
        <w:jc w:val="center"/>
        <w:rPr>
          <w:rFonts w:asciiTheme="majorBidi" w:hAnsiTheme="majorBidi" w:cstheme="majorBidi"/>
          <w:b/>
          <w:color w:val="080707"/>
          <w:sz w:val="36"/>
          <w:szCs w:val="36"/>
        </w:rPr>
      </w:pPr>
    </w:p>
    <w:p w14:paraId="0C69FB50" w14:textId="58DAE741" w:rsidR="003C4200" w:rsidRPr="003C4200" w:rsidRDefault="003C4200" w:rsidP="003C4200">
      <w:pPr>
        <w:pStyle w:val="BodyText"/>
        <w:jc w:val="center"/>
        <w:rPr>
          <w:rFonts w:asciiTheme="majorBidi" w:hAnsiTheme="majorBidi" w:cstheme="majorBidi"/>
          <w:b/>
          <w:sz w:val="36"/>
          <w:szCs w:val="36"/>
        </w:rPr>
      </w:pPr>
      <w:r w:rsidRPr="003C4200">
        <w:rPr>
          <w:rFonts w:asciiTheme="majorBidi" w:hAnsiTheme="majorBidi" w:cstheme="majorBidi"/>
          <w:b/>
          <w:color w:val="080707"/>
          <w:sz w:val="36"/>
          <w:szCs w:val="36"/>
        </w:rPr>
        <w:t>TES/2020/G-002</w:t>
      </w:r>
    </w:p>
    <w:p w14:paraId="75D23C1C" w14:textId="77777777" w:rsidR="0045489D" w:rsidRPr="005518B2" w:rsidRDefault="0045489D" w:rsidP="00E73116">
      <w:pPr>
        <w:pStyle w:val="BodyText"/>
        <w:rPr>
          <w:rFonts w:asciiTheme="majorBidi" w:hAnsiTheme="majorBidi" w:cstheme="majorBidi"/>
          <w:b/>
          <w:sz w:val="24"/>
          <w:szCs w:val="24"/>
        </w:rPr>
      </w:pPr>
    </w:p>
    <w:p w14:paraId="1D58F84F" w14:textId="77777777" w:rsidR="0045489D" w:rsidRPr="005518B2" w:rsidRDefault="0045489D" w:rsidP="00E73116">
      <w:pPr>
        <w:pStyle w:val="BodyText"/>
        <w:rPr>
          <w:rFonts w:asciiTheme="majorBidi" w:hAnsiTheme="majorBidi" w:cstheme="majorBidi"/>
          <w:b/>
          <w:sz w:val="24"/>
          <w:szCs w:val="24"/>
        </w:rPr>
      </w:pPr>
    </w:p>
    <w:p w14:paraId="793AA52B" w14:textId="77777777" w:rsidR="0045489D" w:rsidRDefault="0045489D" w:rsidP="00E73116">
      <w:pPr>
        <w:pStyle w:val="BodyText"/>
        <w:rPr>
          <w:rFonts w:asciiTheme="majorBidi" w:hAnsiTheme="majorBidi" w:cstheme="majorBidi"/>
          <w:b/>
          <w:sz w:val="24"/>
          <w:szCs w:val="24"/>
        </w:rPr>
      </w:pPr>
    </w:p>
    <w:p w14:paraId="3EE5C7AD" w14:textId="77777777" w:rsidR="003C4200" w:rsidRDefault="003C4200" w:rsidP="00E73116">
      <w:pPr>
        <w:pStyle w:val="BodyText"/>
        <w:rPr>
          <w:rFonts w:asciiTheme="majorBidi" w:hAnsiTheme="majorBidi" w:cstheme="majorBidi"/>
          <w:b/>
          <w:sz w:val="24"/>
          <w:szCs w:val="24"/>
        </w:rPr>
      </w:pPr>
    </w:p>
    <w:p w14:paraId="102A0062" w14:textId="77777777" w:rsidR="003C4200" w:rsidRDefault="003C4200" w:rsidP="00E73116">
      <w:pPr>
        <w:pStyle w:val="BodyText"/>
        <w:rPr>
          <w:rFonts w:asciiTheme="majorBidi" w:hAnsiTheme="majorBidi" w:cstheme="majorBidi"/>
          <w:b/>
          <w:sz w:val="24"/>
          <w:szCs w:val="24"/>
        </w:rPr>
      </w:pPr>
    </w:p>
    <w:p w14:paraId="365D5C7C" w14:textId="77777777" w:rsidR="003C4200" w:rsidRDefault="003C4200" w:rsidP="00E73116">
      <w:pPr>
        <w:pStyle w:val="BodyText"/>
        <w:rPr>
          <w:rFonts w:asciiTheme="majorBidi" w:hAnsiTheme="majorBidi" w:cstheme="majorBidi"/>
          <w:b/>
          <w:sz w:val="24"/>
          <w:szCs w:val="24"/>
        </w:rPr>
      </w:pPr>
    </w:p>
    <w:p w14:paraId="36B1D352" w14:textId="77777777" w:rsidR="003C4200" w:rsidRDefault="003C4200" w:rsidP="00E73116">
      <w:pPr>
        <w:pStyle w:val="BodyText"/>
        <w:rPr>
          <w:rFonts w:asciiTheme="majorBidi" w:hAnsiTheme="majorBidi" w:cstheme="majorBidi"/>
          <w:b/>
          <w:sz w:val="24"/>
          <w:szCs w:val="24"/>
        </w:rPr>
      </w:pPr>
    </w:p>
    <w:p w14:paraId="5F04B532" w14:textId="77777777" w:rsidR="003C4200" w:rsidRPr="005518B2" w:rsidRDefault="003C4200" w:rsidP="00E73116">
      <w:pPr>
        <w:pStyle w:val="BodyText"/>
        <w:rPr>
          <w:rFonts w:asciiTheme="majorBidi" w:hAnsiTheme="majorBidi" w:cstheme="majorBidi"/>
          <w:b/>
          <w:sz w:val="24"/>
          <w:szCs w:val="24"/>
        </w:rPr>
      </w:pPr>
    </w:p>
    <w:p w14:paraId="59DF64D8" w14:textId="77777777" w:rsidR="0045489D" w:rsidRPr="005518B2" w:rsidRDefault="0045489D" w:rsidP="00E73116">
      <w:pPr>
        <w:pStyle w:val="BodyText"/>
        <w:rPr>
          <w:rFonts w:asciiTheme="majorBidi" w:hAnsiTheme="majorBidi" w:cstheme="majorBidi"/>
          <w:b/>
          <w:sz w:val="24"/>
          <w:szCs w:val="24"/>
        </w:rPr>
      </w:pPr>
    </w:p>
    <w:p w14:paraId="6A2CA6FB" w14:textId="77777777" w:rsidR="0045489D" w:rsidRPr="005518B2" w:rsidRDefault="0045489D" w:rsidP="00E73116">
      <w:pPr>
        <w:pStyle w:val="BodyText"/>
        <w:spacing w:before="7"/>
        <w:rPr>
          <w:rFonts w:asciiTheme="majorBidi" w:hAnsiTheme="majorBidi" w:cstheme="majorBidi"/>
          <w:b/>
          <w:sz w:val="24"/>
          <w:szCs w:val="24"/>
        </w:rPr>
      </w:pPr>
    </w:p>
    <w:p w14:paraId="4E0ED655" w14:textId="1BF451A8" w:rsidR="0045489D" w:rsidRPr="005518B2" w:rsidRDefault="003C4200" w:rsidP="00AB1722">
      <w:pPr>
        <w:pStyle w:val="Heading1"/>
        <w:ind w:left="0" w:righ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080707"/>
          <w:sz w:val="24"/>
          <w:szCs w:val="24"/>
        </w:rPr>
        <w:t>February 0</w:t>
      </w:r>
      <w:r w:rsidR="00AB1722">
        <w:rPr>
          <w:rFonts w:asciiTheme="majorBidi" w:hAnsiTheme="majorBidi" w:cstheme="majorBidi"/>
          <w:color w:val="080707"/>
          <w:sz w:val="24"/>
          <w:szCs w:val="24"/>
        </w:rPr>
        <w:t>6</w:t>
      </w:r>
      <w:r w:rsidRPr="003C4200">
        <w:rPr>
          <w:rFonts w:asciiTheme="majorBidi" w:hAnsiTheme="majorBidi" w:cstheme="majorBidi"/>
          <w:color w:val="080707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color w:val="080707"/>
          <w:sz w:val="24"/>
          <w:szCs w:val="24"/>
        </w:rPr>
        <w:t>, 2020</w:t>
      </w:r>
    </w:p>
    <w:p w14:paraId="2A414AFB" w14:textId="77777777" w:rsidR="0045489D" w:rsidRPr="005518B2" w:rsidRDefault="0045489D" w:rsidP="00E73116">
      <w:pPr>
        <w:pStyle w:val="BodyText"/>
        <w:rPr>
          <w:rFonts w:asciiTheme="majorBidi" w:hAnsiTheme="majorBidi" w:cstheme="majorBidi"/>
          <w:b/>
          <w:sz w:val="24"/>
          <w:szCs w:val="24"/>
        </w:rPr>
      </w:pPr>
    </w:p>
    <w:p w14:paraId="25E63954" w14:textId="77777777" w:rsidR="0045489D" w:rsidRPr="005518B2" w:rsidRDefault="0045489D" w:rsidP="00E73116">
      <w:pPr>
        <w:pStyle w:val="BodyText"/>
        <w:rPr>
          <w:rFonts w:asciiTheme="majorBidi" w:hAnsiTheme="majorBidi" w:cstheme="majorBidi"/>
          <w:b/>
          <w:sz w:val="24"/>
          <w:szCs w:val="24"/>
        </w:rPr>
      </w:pPr>
    </w:p>
    <w:p w14:paraId="0C32238F" w14:textId="77777777" w:rsidR="0045489D" w:rsidRPr="005518B2" w:rsidRDefault="0045489D" w:rsidP="00E73116">
      <w:pPr>
        <w:pStyle w:val="BodyText"/>
        <w:spacing w:line="276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6F94B006" w14:textId="77777777" w:rsidR="003C4200" w:rsidRDefault="003C4200" w:rsidP="00E73116">
      <w:pPr>
        <w:spacing w:line="276" w:lineRule="auto"/>
        <w:jc w:val="center"/>
        <w:rPr>
          <w:rFonts w:asciiTheme="majorBidi" w:hAnsiTheme="majorBidi" w:cstheme="majorBidi"/>
          <w:color w:val="080707"/>
          <w:sz w:val="24"/>
          <w:szCs w:val="24"/>
        </w:rPr>
      </w:pPr>
    </w:p>
    <w:p w14:paraId="3631C812" w14:textId="77777777" w:rsidR="003C4200" w:rsidRDefault="003C4200" w:rsidP="00E73116">
      <w:pPr>
        <w:spacing w:line="276" w:lineRule="auto"/>
        <w:jc w:val="center"/>
        <w:rPr>
          <w:rFonts w:asciiTheme="majorBidi" w:hAnsiTheme="majorBidi" w:cstheme="majorBidi"/>
          <w:color w:val="080707"/>
          <w:sz w:val="24"/>
          <w:szCs w:val="24"/>
        </w:rPr>
      </w:pPr>
    </w:p>
    <w:p w14:paraId="2ED537FA" w14:textId="77777777" w:rsidR="003C4200" w:rsidRDefault="003C4200" w:rsidP="00E73116">
      <w:pPr>
        <w:spacing w:line="276" w:lineRule="auto"/>
        <w:jc w:val="center"/>
        <w:rPr>
          <w:rFonts w:asciiTheme="majorBidi" w:hAnsiTheme="majorBidi" w:cstheme="majorBidi"/>
          <w:color w:val="080707"/>
          <w:sz w:val="24"/>
          <w:szCs w:val="24"/>
        </w:rPr>
      </w:pPr>
    </w:p>
    <w:p w14:paraId="44D138B4" w14:textId="77777777" w:rsidR="003C4200" w:rsidRDefault="003C4200" w:rsidP="00E73116">
      <w:pPr>
        <w:spacing w:line="276" w:lineRule="auto"/>
        <w:jc w:val="center"/>
        <w:rPr>
          <w:rFonts w:asciiTheme="majorBidi" w:hAnsiTheme="majorBidi" w:cstheme="majorBidi"/>
          <w:color w:val="080707"/>
          <w:sz w:val="24"/>
          <w:szCs w:val="24"/>
        </w:rPr>
      </w:pPr>
    </w:p>
    <w:p w14:paraId="1AA5358F" w14:textId="77777777" w:rsidR="003C4200" w:rsidRDefault="003C4200" w:rsidP="00E73116">
      <w:pPr>
        <w:spacing w:line="276" w:lineRule="auto"/>
        <w:jc w:val="center"/>
        <w:rPr>
          <w:rFonts w:asciiTheme="majorBidi" w:hAnsiTheme="majorBidi" w:cstheme="majorBidi"/>
          <w:color w:val="080707"/>
          <w:sz w:val="24"/>
          <w:szCs w:val="24"/>
        </w:rPr>
      </w:pPr>
    </w:p>
    <w:p w14:paraId="4F045EC1" w14:textId="77777777" w:rsidR="003C4200" w:rsidRDefault="003C4200" w:rsidP="00E73116">
      <w:pPr>
        <w:spacing w:line="276" w:lineRule="auto"/>
        <w:jc w:val="center"/>
        <w:rPr>
          <w:rFonts w:asciiTheme="majorBidi" w:hAnsiTheme="majorBidi" w:cstheme="majorBidi"/>
          <w:color w:val="080707"/>
          <w:sz w:val="24"/>
          <w:szCs w:val="24"/>
        </w:rPr>
      </w:pPr>
    </w:p>
    <w:p w14:paraId="297924CA" w14:textId="77777777" w:rsidR="003C4200" w:rsidRDefault="003C4200" w:rsidP="00E73116">
      <w:pPr>
        <w:spacing w:line="276" w:lineRule="auto"/>
        <w:jc w:val="center"/>
        <w:rPr>
          <w:rFonts w:asciiTheme="majorBidi" w:hAnsiTheme="majorBidi" w:cstheme="majorBidi"/>
          <w:color w:val="080707"/>
          <w:sz w:val="24"/>
          <w:szCs w:val="24"/>
        </w:rPr>
      </w:pPr>
    </w:p>
    <w:p w14:paraId="5DA1531B" w14:textId="0BEBFB5F" w:rsidR="00E73116" w:rsidRPr="005518B2" w:rsidRDefault="003C4200" w:rsidP="00E73116">
      <w:pPr>
        <w:spacing w:line="276" w:lineRule="auto"/>
        <w:jc w:val="center"/>
        <w:rPr>
          <w:rFonts w:asciiTheme="majorBidi" w:hAnsiTheme="majorBidi" w:cstheme="majorBidi"/>
          <w:color w:val="080707"/>
          <w:sz w:val="24"/>
          <w:szCs w:val="24"/>
        </w:rPr>
      </w:pPr>
      <w:r>
        <w:rPr>
          <w:rFonts w:asciiTheme="majorBidi" w:hAnsiTheme="majorBidi" w:cstheme="majorBidi"/>
          <w:color w:val="080707"/>
          <w:sz w:val="24"/>
          <w:szCs w:val="24"/>
        </w:rPr>
        <w:t>National Tender</w:t>
      </w:r>
    </w:p>
    <w:p w14:paraId="10FE2587" w14:textId="77777777" w:rsidR="00E73116" w:rsidRPr="005518B2" w:rsidRDefault="00E73116" w:rsidP="00E73116">
      <w:pPr>
        <w:spacing w:line="276" w:lineRule="auto"/>
        <w:jc w:val="center"/>
        <w:rPr>
          <w:rFonts w:asciiTheme="majorBidi" w:hAnsiTheme="majorBidi" w:cstheme="majorBidi"/>
          <w:color w:val="080707"/>
          <w:sz w:val="24"/>
          <w:szCs w:val="24"/>
        </w:rPr>
      </w:pPr>
      <w:r w:rsidRPr="005518B2">
        <w:rPr>
          <w:rFonts w:asciiTheme="majorBidi" w:hAnsiTheme="majorBidi" w:cstheme="majorBidi"/>
          <w:color w:val="080707"/>
          <w:sz w:val="24"/>
          <w:szCs w:val="24"/>
        </w:rPr>
        <w:t>Ministry of Finance</w:t>
      </w:r>
    </w:p>
    <w:p w14:paraId="74580086" w14:textId="36A83F64" w:rsidR="00E73116" w:rsidRPr="003C4200" w:rsidRDefault="00E73116" w:rsidP="003C4200">
      <w:pPr>
        <w:spacing w:line="276" w:lineRule="auto"/>
        <w:jc w:val="center"/>
        <w:rPr>
          <w:rFonts w:asciiTheme="majorBidi" w:hAnsiTheme="majorBidi" w:cstheme="majorBidi"/>
          <w:color w:val="080707"/>
          <w:sz w:val="24"/>
          <w:szCs w:val="24"/>
        </w:rPr>
        <w:sectPr w:rsidR="00E73116" w:rsidRPr="003C4200" w:rsidSect="00F216EC">
          <w:pgSz w:w="11900" w:h="16840"/>
          <w:pgMar w:top="1440" w:right="1440" w:bottom="1440" w:left="1440" w:header="720" w:footer="720" w:gutter="0"/>
          <w:cols w:space="720"/>
          <w:docGrid w:linePitch="299"/>
        </w:sectPr>
      </w:pPr>
      <w:r w:rsidRPr="005518B2">
        <w:rPr>
          <w:rFonts w:asciiTheme="majorBidi" w:hAnsiTheme="majorBidi" w:cstheme="majorBidi"/>
          <w:color w:val="080707"/>
          <w:sz w:val="24"/>
          <w:szCs w:val="24"/>
        </w:rPr>
        <w:t>Ameenee Magu, Male, Maldives</w:t>
      </w:r>
    </w:p>
    <w:p w14:paraId="46ABCB22" w14:textId="74A74744" w:rsidR="0045489D" w:rsidRPr="005518B2" w:rsidRDefault="00B2127F" w:rsidP="003C4200">
      <w:pPr>
        <w:pStyle w:val="Heading2"/>
        <w:spacing w:before="93" w:line="292" w:lineRule="auto"/>
        <w:ind w:left="0"/>
        <w:jc w:val="center"/>
        <w:rPr>
          <w:rFonts w:asciiTheme="majorBidi" w:hAnsiTheme="majorBidi" w:cstheme="majorBidi"/>
          <w:sz w:val="24"/>
          <w:szCs w:val="24"/>
          <w:u w:val="none"/>
        </w:rPr>
      </w:pPr>
      <w:r w:rsidRPr="005518B2">
        <w:rPr>
          <w:rFonts w:asciiTheme="majorBidi" w:hAnsiTheme="majorBidi" w:cstheme="majorBidi"/>
          <w:color w:val="0F0E0F"/>
          <w:sz w:val="24"/>
          <w:szCs w:val="24"/>
          <w:u w:val="thick"/>
        </w:rPr>
        <w:lastRenderedPageBreak/>
        <w:t xml:space="preserve">Invitation for the Expression of Interest for </w:t>
      </w:r>
      <w:r w:rsidR="003C4200" w:rsidRPr="003C4200">
        <w:rPr>
          <w:rFonts w:asciiTheme="majorBidi" w:hAnsiTheme="majorBidi" w:cstheme="majorBidi"/>
          <w:color w:val="0F0E0F"/>
          <w:sz w:val="24"/>
          <w:szCs w:val="24"/>
          <w:u w:val="thick"/>
        </w:rPr>
        <w:t>Manufacture, Test and Delivery of 14 high speed vessel for National Public Ferry Network for Region 1</w:t>
      </w:r>
    </w:p>
    <w:p w14:paraId="479CA6B3" w14:textId="2293AC11" w:rsidR="0045489D" w:rsidRPr="005518B2" w:rsidRDefault="00B2127F" w:rsidP="005518B2">
      <w:pPr>
        <w:spacing w:before="196"/>
        <w:rPr>
          <w:rFonts w:asciiTheme="majorBidi" w:hAnsiTheme="majorBidi" w:cstheme="majorBidi"/>
          <w:b/>
          <w:sz w:val="24"/>
          <w:szCs w:val="28"/>
          <w:u w:val="single"/>
        </w:rPr>
      </w:pPr>
      <w:r w:rsidRPr="005518B2">
        <w:rPr>
          <w:rFonts w:asciiTheme="majorBidi" w:hAnsiTheme="majorBidi" w:cstheme="majorBidi"/>
          <w:b/>
          <w:color w:val="0F0E0F"/>
          <w:sz w:val="24"/>
          <w:szCs w:val="28"/>
          <w:u w:val="single"/>
        </w:rPr>
        <w:t>Introduction</w:t>
      </w:r>
    </w:p>
    <w:p w14:paraId="5FB40894" w14:textId="77777777" w:rsidR="0045489D" w:rsidRPr="005518B2" w:rsidRDefault="0045489D" w:rsidP="00E73116">
      <w:pPr>
        <w:pStyle w:val="BodyText"/>
        <w:spacing w:before="9"/>
        <w:ind w:hanging="360"/>
        <w:rPr>
          <w:rFonts w:asciiTheme="majorBidi" w:hAnsiTheme="majorBidi" w:cstheme="majorBidi"/>
          <w:b/>
          <w:sz w:val="22"/>
        </w:rPr>
      </w:pPr>
    </w:p>
    <w:p w14:paraId="6D6F8FDF" w14:textId="4B0ACF18" w:rsidR="00D17F52" w:rsidRPr="005518B2" w:rsidRDefault="00D17F52" w:rsidP="005518B2">
      <w:pPr>
        <w:pStyle w:val="BodyText"/>
        <w:spacing w:before="2"/>
        <w:jc w:val="both"/>
        <w:rPr>
          <w:rFonts w:asciiTheme="majorBidi" w:hAnsiTheme="majorBidi" w:cstheme="majorBidi"/>
          <w:color w:val="0F0E0F"/>
          <w:sz w:val="24"/>
          <w:szCs w:val="24"/>
        </w:rPr>
      </w:pPr>
      <w:r w:rsidRPr="005518B2">
        <w:rPr>
          <w:rFonts w:asciiTheme="majorBidi" w:hAnsiTheme="majorBidi" w:cstheme="majorBidi"/>
          <w:color w:val="0F0E0F"/>
          <w:sz w:val="24"/>
          <w:szCs w:val="24"/>
        </w:rPr>
        <w:t>The Maldives, comprised of 1,192 coral islands grouped in a double chain of two 26</w:t>
      </w:r>
      <w:r w:rsidR="00457DB1"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geographic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atolls, is one of the world’s most geographically dispersed countries. </w:t>
      </w:r>
      <w:r w:rsidR="00457DB1"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The population </w:t>
      </w:r>
      <w:r w:rsidR="00D61919"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of just over 500,000 people are distributed </w:t>
      </w:r>
      <w:r w:rsidR="001B4E87" w:rsidRPr="005518B2">
        <w:rPr>
          <w:rFonts w:asciiTheme="majorBidi" w:hAnsiTheme="majorBidi" w:cstheme="majorBidi"/>
          <w:color w:val="0F0E0F"/>
          <w:sz w:val="24"/>
          <w:szCs w:val="24"/>
        </w:rPr>
        <w:t>among</w:t>
      </w:r>
      <w:r w:rsidR="00D61919"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187 </w:t>
      </w:r>
      <w:r w:rsidR="00B0419B" w:rsidRPr="005518B2">
        <w:rPr>
          <w:rFonts w:asciiTheme="majorBidi" w:hAnsiTheme="majorBidi" w:cstheme="majorBidi"/>
          <w:color w:val="0F0E0F"/>
          <w:sz w:val="24"/>
          <w:szCs w:val="24"/>
        </w:rPr>
        <w:t>small inhabited</w:t>
      </w:r>
      <w:r w:rsidR="00D61919"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islands.</w:t>
      </w:r>
      <w:r w:rsidR="00B0419B"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To ensure that all Maldivian citizens are connected to the country’s economic infrastructure and social services, the Government of Maldives (GOM) has committed to developing a fast, safe, affordable, and environment friendly ferry service linking all of the islands. </w:t>
      </w:r>
    </w:p>
    <w:p w14:paraId="19C32FD1" w14:textId="700E273C" w:rsidR="00A25A64" w:rsidRPr="005518B2" w:rsidRDefault="00A25A64" w:rsidP="005518B2">
      <w:pPr>
        <w:pStyle w:val="BodyText"/>
        <w:spacing w:before="2"/>
        <w:jc w:val="both"/>
        <w:rPr>
          <w:rFonts w:asciiTheme="majorBidi" w:hAnsiTheme="majorBidi" w:cstheme="majorBidi"/>
          <w:color w:val="0F0E0F"/>
          <w:sz w:val="24"/>
          <w:szCs w:val="24"/>
        </w:rPr>
      </w:pPr>
    </w:p>
    <w:p w14:paraId="6A041F7B" w14:textId="44A021C8" w:rsidR="00A25A64" w:rsidRPr="005518B2" w:rsidRDefault="00A25A64" w:rsidP="005518B2">
      <w:pPr>
        <w:pStyle w:val="BodyText"/>
        <w:spacing w:before="2"/>
        <w:jc w:val="both"/>
        <w:rPr>
          <w:rFonts w:asciiTheme="majorBidi" w:hAnsiTheme="majorBidi" w:cstheme="majorBidi"/>
          <w:color w:val="0F0E0F"/>
          <w:sz w:val="24"/>
          <w:szCs w:val="24"/>
        </w:rPr>
      </w:pP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The </w:t>
      </w:r>
      <w:r w:rsidR="00CC0FDC">
        <w:rPr>
          <w:rFonts w:asciiTheme="majorBidi" w:hAnsiTheme="majorBidi" w:cstheme="majorBidi"/>
          <w:color w:val="0F0E0F"/>
          <w:sz w:val="24"/>
          <w:szCs w:val="24"/>
        </w:rPr>
        <w:t>s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trategic </w:t>
      </w:r>
      <w:r w:rsidR="00CC0FDC">
        <w:rPr>
          <w:rFonts w:asciiTheme="majorBidi" w:hAnsiTheme="majorBidi" w:cstheme="majorBidi"/>
          <w:color w:val="0F0E0F"/>
          <w:sz w:val="24"/>
          <w:szCs w:val="24"/>
        </w:rPr>
        <w:t>o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>bjectives of the Government of Maldives (GOM) is to provide affordable, reliable, convenient, and sustainable high-speed passenger public ferry services to allow inter-island and inter-regional passenger transit and establish a scheduled, efficient, and affordable cargo ferry system for the transport of goods between islands and regions</w:t>
      </w:r>
      <w:r w:rsidR="00D30883"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. The first phase of the national public ferry network is scheduled to start with </w:t>
      </w:r>
      <w:r w:rsidR="00144F3C" w:rsidRPr="005518B2">
        <w:rPr>
          <w:rFonts w:asciiTheme="majorBidi" w:hAnsiTheme="majorBidi" w:cstheme="majorBidi"/>
          <w:color w:val="0F0E0F"/>
          <w:sz w:val="24"/>
          <w:szCs w:val="24"/>
        </w:rPr>
        <w:t>Region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1</w:t>
      </w:r>
      <w:r w:rsidR="00D30883"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which covers the 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administrative atolls Haa Alif, Haa Dhaalu and Shaviyani </w:t>
      </w:r>
      <w:r w:rsidR="005518B2" w:rsidRPr="005518B2">
        <w:rPr>
          <w:rFonts w:asciiTheme="majorBidi" w:hAnsiTheme="majorBidi" w:cstheme="majorBidi"/>
          <w:color w:val="0F0E0F"/>
          <w:sz w:val="24"/>
          <w:szCs w:val="24"/>
        </w:rPr>
        <w:t>A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tolls, </w:t>
      </w:r>
      <w:r w:rsidR="00D30883" w:rsidRPr="005518B2">
        <w:rPr>
          <w:rFonts w:asciiTheme="majorBidi" w:hAnsiTheme="majorBidi" w:cstheme="majorBidi"/>
          <w:color w:val="0F0E0F"/>
          <w:sz w:val="24"/>
          <w:szCs w:val="24"/>
        </w:rPr>
        <w:t>with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</w:t>
      </w:r>
      <w:r w:rsidR="00D30883" w:rsidRPr="005518B2">
        <w:rPr>
          <w:rFonts w:asciiTheme="majorBidi" w:hAnsiTheme="majorBidi" w:cstheme="majorBidi"/>
          <w:color w:val="0F0E0F"/>
          <w:sz w:val="24"/>
          <w:szCs w:val="24"/>
        </w:rPr>
        <w:t>a total of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41 inhabited islands</w:t>
      </w:r>
      <w:r w:rsidR="00D30883" w:rsidRPr="005518B2">
        <w:rPr>
          <w:rFonts w:asciiTheme="majorBidi" w:hAnsiTheme="majorBidi" w:cstheme="majorBidi"/>
          <w:color w:val="0F0E0F"/>
          <w:sz w:val="24"/>
          <w:szCs w:val="24"/>
        </w:rPr>
        <w:t>.</w:t>
      </w:r>
    </w:p>
    <w:p w14:paraId="45341068" w14:textId="351673F3" w:rsidR="0045489D" w:rsidRPr="005518B2" w:rsidRDefault="00B2127F" w:rsidP="005518B2">
      <w:pPr>
        <w:spacing w:before="196"/>
        <w:rPr>
          <w:rFonts w:asciiTheme="majorBidi" w:hAnsiTheme="majorBidi" w:cstheme="majorBidi"/>
          <w:b/>
          <w:bCs/>
          <w:color w:val="0F0E0F"/>
          <w:sz w:val="24"/>
          <w:szCs w:val="24"/>
          <w:u w:val="single"/>
        </w:rPr>
      </w:pPr>
      <w:r w:rsidRPr="005518B2">
        <w:rPr>
          <w:rFonts w:asciiTheme="majorBidi" w:hAnsiTheme="majorBidi" w:cstheme="majorBidi"/>
          <w:b/>
          <w:bCs/>
          <w:color w:val="0F0E0F"/>
          <w:sz w:val="24"/>
          <w:szCs w:val="24"/>
          <w:u w:val="single"/>
        </w:rPr>
        <w:t>Scope of Work</w:t>
      </w:r>
    </w:p>
    <w:p w14:paraId="396AF1A5" w14:textId="56C5070B" w:rsidR="00D17F52" w:rsidRPr="005518B2" w:rsidRDefault="00D17F52" w:rsidP="00E73116">
      <w:pPr>
        <w:pStyle w:val="Heading2"/>
        <w:ind w:left="0" w:hanging="360"/>
        <w:rPr>
          <w:rFonts w:asciiTheme="majorBidi" w:hAnsiTheme="majorBidi" w:cstheme="majorBidi"/>
          <w:color w:val="0F0E0F"/>
          <w:u w:val="none"/>
        </w:rPr>
      </w:pPr>
    </w:p>
    <w:p w14:paraId="32BA5CF9" w14:textId="1EFB01A6" w:rsidR="00DA639D" w:rsidRPr="005518B2" w:rsidRDefault="00D17F52" w:rsidP="00FE6A4C">
      <w:pPr>
        <w:pStyle w:val="BodyText"/>
        <w:spacing w:before="2"/>
        <w:jc w:val="both"/>
        <w:rPr>
          <w:rFonts w:asciiTheme="majorBidi" w:hAnsiTheme="majorBidi" w:cstheme="majorBidi"/>
          <w:color w:val="0F0E0F"/>
          <w:sz w:val="24"/>
          <w:szCs w:val="24"/>
        </w:rPr>
      </w:pP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Manufacture, </w:t>
      </w:r>
      <w:r w:rsidR="00503AD6">
        <w:rPr>
          <w:rFonts w:asciiTheme="majorBidi" w:hAnsiTheme="majorBidi" w:cstheme="majorBidi"/>
          <w:color w:val="0F0E0F"/>
          <w:sz w:val="24"/>
          <w:szCs w:val="24"/>
        </w:rPr>
        <w:t>t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>est</w:t>
      </w:r>
      <w:r w:rsidR="00D74AE6" w:rsidRPr="005518B2">
        <w:rPr>
          <w:rFonts w:asciiTheme="majorBidi" w:hAnsiTheme="majorBidi" w:cstheme="majorBidi"/>
          <w:color w:val="0F0E0F"/>
          <w:sz w:val="24"/>
          <w:szCs w:val="24"/>
        </w:rPr>
        <w:t>,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and </w:t>
      </w:r>
      <w:r w:rsidR="00503AD6">
        <w:rPr>
          <w:rFonts w:asciiTheme="majorBidi" w:hAnsiTheme="majorBidi" w:cstheme="majorBidi"/>
          <w:color w:val="0F0E0F"/>
          <w:sz w:val="24"/>
          <w:szCs w:val="24"/>
        </w:rPr>
        <w:t>d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>eliver</w:t>
      </w:r>
      <w:r w:rsidR="00457DB1" w:rsidRPr="005518B2">
        <w:rPr>
          <w:rFonts w:asciiTheme="majorBidi" w:hAnsiTheme="majorBidi" w:cstheme="majorBidi"/>
          <w:color w:val="0F0E0F"/>
          <w:sz w:val="24"/>
          <w:szCs w:val="24"/>
        </w:rPr>
        <w:t>y of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</w:t>
      </w:r>
      <w:r w:rsidR="009C333A" w:rsidRPr="005518B2">
        <w:rPr>
          <w:rFonts w:asciiTheme="majorBidi" w:hAnsiTheme="majorBidi" w:cstheme="majorBidi"/>
          <w:color w:val="0F0E0F"/>
          <w:sz w:val="24"/>
          <w:szCs w:val="24"/>
        </w:rPr>
        <w:t>14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</w:t>
      </w:r>
      <w:r w:rsidR="00507B75">
        <w:rPr>
          <w:rFonts w:asciiTheme="majorBidi" w:hAnsiTheme="majorBidi" w:cstheme="majorBidi"/>
          <w:color w:val="0F0E0F"/>
          <w:sz w:val="24"/>
          <w:szCs w:val="24"/>
        </w:rPr>
        <w:t>h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>igh</w:t>
      </w:r>
      <w:r w:rsidR="00507B75">
        <w:rPr>
          <w:rFonts w:asciiTheme="majorBidi" w:hAnsiTheme="majorBidi" w:cstheme="majorBidi"/>
          <w:color w:val="0F0E0F"/>
          <w:sz w:val="24"/>
          <w:szCs w:val="24"/>
        </w:rPr>
        <w:t>-s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peed </w:t>
      </w:r>
      <w:r w:rsidR="00507B75">
        <w:rPr>
          <w:rFonts w:asciiTheme="majorBidi" w:hAnsiTheme="majorBidi" w:cstheme="majorBidi"/>
          <w:color w:val="0F0E0F"/>
          <w:sz w:val="24"/>
          <w:szCs w:val="24"/>
        </w:rPr>
        <w:t>v</w:t>
      </w:r>
      <w:r w:rsidR="00FE6A4C">
        <w:rPr>
          <w:rFonts w:asciiTheme="majorBidi" w:hAnsiTheme="majorBidi" w:cstheme="majorBidi"/>
          <w:color w:val="0F0E0F"/>
          <w:sz w:val="24"/>
          <w:szCs w:val="24"/>
        </w:rPr>
        <w:t>essels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with the following minimum specifications. </w:t>
      </w:r>
    </w:p>
    <w:p w14:paraId="23E8FC04" w14:textId="77777777" w:rsidR="00DA639D" w:rsidRPr="005518B2" w:rsidRDefault="00DA639D" w:rsidP="00E73116">
      <w:pPr>
        <w:pStyle w:val="BodyText"/>
        <w:spacing w:before="2"/>
        <w:rPr>
          <w:rFonts w:asciiTheme="majorBidi" w:hAnsiTheme="majorBidi" w:cstheme="majorBidi"/>
          <w:color w:val="0F0E0F"/>
        </w:rPr>
      </w:pPr>
    </w:p>
    <w:tbl>
      <w:tblPr>
        <w:tblStyle w:val="PlainTable11"/>
        <w:tblW w:w="0" w:type="auto"/>
        <w:tblInd w:w="288" w:type="dxa"/>
        <w:tblLook w:val="04A0" w:firstRow="1" w:lastRow="0" w:firstColumn="1" w:lastColumn="0" w:noHBand="0" w:noVBand="1"/>
      </w:tblPr>
      <w:tblGrid>
        <w:gridCol w:w="3058"/>
        <w:gridCol w:w="5664"/>
      </w:tblGrid>
      <w:tr w:rsidR="00A80F1A" w:rsidRPr="00FE6A4C" w14:paraId="20868CB3" w14:textId="77777777" w:rsidTr="005518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4DADABDE" w14:textId="1A91A5E1" w:rsidR="00A80F1A" w:rsidRPr="00FE6A4C" w:rsidRDefault="00A80F1A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Number of Vessels</w:t>
            </w:r>
          </w:p>
        </w:tc>
        <w:tc>
          <w:tcPr>
            <w:tcW w:w="5670" w:type="dxa"/>
          </w:tcPr>
          <w:p w14:paraId="1AA75578" w14:textId="366C777A" w:rsidR="00A80F1A" w:rsidRPr="00FE6A4C" w:rsidRDefault="00A80F1A" w:rsidP="00FE6A4C">
            <w:pPr>
              <w:pStyle w:val="BodyText"/>
              <w:spacing w:before="2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14</w:t>
            </w:r>
            <w:r w:rsidR="00DA639D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(Total)</w:t>
            </w:r>
          </w:p>
        </w:tc>
      </w:tr>
      <w:tr w:rsidR="00A80F1A" w:rsidRPr="00FE6A4C" w14:paraId="58D1CFE1" w14:textId="77777777" w:rsidTr="00551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7D1328A9" w14:textId="22E430C3" w:rsidR="00A80F1A" w:rsidRPr="00FE6A4C" w:rsidRDefault="00A80F1A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Passenger Capacity</w:t>
            </w:r>
          </w:p>
        </w:tc>
        <w:tc>
          <w:tcPr>
            <w:tcW w:w="5670" w:type="dxa"/>
          </w:tcPr>
          <w:p w14:paraId="1024E29B" w14:textId="70953D63" w:rsidR="00DA639D" w:rsidRPr="00FE6A4C" w:rsidRDefault="00A80F1A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b/>
                <w:bCs/>
                <w:color w:val="0F0E0F"/>
                <w:sz w:val="24"/>
                <w:szCs w:val="24"/>
              </w:rPr>
              <w:t>11</w:t>
            </w: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</w:t>
            </w:r>
            <w:r w:rsidR="005518B2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vessels with passenger capacity of 30-35 persons</w:t>
            </w:r>
          </w:p>
          <w:p w14:paraId="630BDAB2" w14:textId="2860E398" w:rsidR="00A80F1A" w:rsidRPr="00FE6A4C" w:rsidRDefault="00A80F1A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b/>
                <w:bCs/>
                <w:color w:val="0F0E0F"/>
                <w:sz w:val="24"/>
                <w:szCs w:val="24"/>
              </w:rPr>
              <w:t>3</w:t>
            </w: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</w:t>
            </w:r>
            <w:r w:rsidR="005518B2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vessels with passenger capacity of</w:t>
            </w: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45-50 </w:t>
            </w:r>
            <w:r w:rsidR="005518B2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persons</w:t>
            </w:r>
          </w:p>
        </w:tc>
      </w:tr>
      <w:tr w:rsidR="00A80F1A" w:rsidRPr="00FE6A4C" w14:paraId="00520B3E" w14:textId="77777777" w:rsidTr="005518B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0DBF5D63" w14:textId="34A2F446" w:rsidR="00A80F1A" w:rsidRPr="00FE6A4C" w:rsidRDefault="00DA639D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Hull Type</w:t>
            </w:r>
          </w:p>
        </w:tc>
        <w:tc>
          <w:tcPr>
            <w:tcW w:w="5670" w:type="dxa"/>
          </w:tcPr>
          <w:p w14:paraId="016E5225" w14:textId="139CD009" w:rsidR="00DA639D" w:rsidRPr="00FE6A4C" w:rsidRDefault="00DA639D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b/>
                <w:bCs/>
                <w:color w:val="0F0E0F"/>
                <w:sz w:val="24"/>
                <w:szCs w:val="24"/>
              </w:rPr>
              <w:t>Aluminum</w:t>
            </w:r>
            <w:r w:rsidR="00BC1AA7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</w:t>
            </w: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Catamaran Hull</w:t>
            </w:r>
          </w:p>
        </w:tc>
      </w:tr>
      <w:tr w:rsidR="00A80F1A" w:rsidRPr="00FE6A4C" w14:paraId="785EEC24" w14:textId="77777777" w:rsidTr="00551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3466DE82" w14:textId="7F5D8DF9" w:rsidR="00A80F1A" w:rsidRPr="00FE6A4C" w:rsidRDefault="005518B2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Minimum Cruising Speed</w:t>
            </w:r>
          </w:p>
        </w:tc>
        <w:tc>
          <w:tcPr>
            <w:tcW w:w="5670" w:type="dxa"/>
          </w:tcPr>
          <w:p w14:paraId="6972E8EE" w14:textId="059A82E9" w:rsidR="00A80F1A" w:rsidRPr="00FE6A4C" w:rsidRDefault="00DA639D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30 Knots</w:t>
            </w:r>
          </w:p>
        </w:tc>
      </w:tr>
      <w:tr w:rsidR="00DA639D" w:rsidRPr="00FE6A4C" w14:paraId="56C5DE38" w14:textId="77777777" w:rsidTr="005518B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09B4BEE8" w14:textId="622D40C4" w:rsidR="00DA639D" w:rsidRPr="00FE6A4C" w:rsidRDefault="00DA639D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Engine</w:t>
            </w:r>
          </w:p>
        </w:tc>
        <w:tc>
          <w:tcPr>
            <w:tcW w:w="5670" w:type="dxa"/>
          </w:tcPr>
          <w:p w14:paraId="75E96B6E" w14:textId="29FD9A1E" w:rsidR="00DA639D" w:rsidRPr="00FE6A4C" w:rsidRDefault="00DA639D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Twin in board Engine with Water Jet</w:t>
            </w:r>
          </w:p>
          <w:p w14:paraId="760C73DD" w14:textId="010E4400" w:rsidR="00DA639D" w:rsidRPr="00FE6A4C" w:rsidRDefault="00DA639D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Engine suitable for tropical conditions with spare part availability</w:t>
            </w:r>
          </w:p>
        </w:tc>
      </w:tr>
      <w:tr w:rsidR="00DA639D" w:rsidRPr="00FE6A4C" w14:paraId="3A213E31" w14:textId="77777777" w:rsidTr="00551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41FDCF4E" w14:textId="1EA6C844" w:rsidR="00DA639D" w:rsidRPr="00FE6A4C" w:rsidRDefault="005518B2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Generator</w:t>
            </w:r>
          </w:p>
        </w:tc>
        <w:tc>
          <w:tcPr>
            <w:tcW w:w="5670" w:type="dxa"/>
          </w:tcPr>
          <w:p w14:paraId="4106BA2E" w14:textId="2ADA9585" w:rsidR="00DA639D" w:rsidRPr="00FE6A4C" w:rsidRDefault="00DA639D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2 Marine Generators</w:t>
            </w:r>
            <w:r w:rsidR="00BC1AA7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.</w:t>
            </w:r>
          </w:p>
        </w:tc>
      </w:tr>
      <w:tr w:rsidR="00DA639D" w:rsidRPr="00FE6A4C" w14:paraId="68530B76" w14:textId="77777777" w:rsidTr="005518B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04483E7C" w14:textId="6291C7ED" w:rsidR="000338DC" w:rsidRPr="00FE6A4C" w:rsidRDefault="00DA639D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Drive System</w:t>
            </w:r>
          </w:p>
          <w:p w14:paraId="57F034AD" w14:textId="77777777" w:rsidR="00DA639D" w:rsidRPr="00FE6A4C" w:rsidRDefault="00DA639D" w:rsidP="00FE6A4C">
            <w:pPr>
              <w:pStyle w:val="BodyText"/>
              <w:spacing w:before="2" w:line="276" w:lineRule="auto"/>
              <w:jc w:val="center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38CA460" w14:textId="77777777" w:rsidR="00DA639D" w:rsidRPr="00FE6A4C" w:rsidRDefault="00DA639D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Jet Drive System</w:t>
            </w:r>
          </w:p>
          <w:p w14:paraId="3521AF68" w14:textId="1B5351F9" w:rsidR="00DA639D" w:rsidRPr="00FE6A4C" w:rsidRDefault="005518B2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Trimming </w:t>
            </w:r>
            <w:r w:rsidR="00DA639D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system</w:t>
            </w:r>
          </w:p>
        </w:tc>
      </w:tr>
      <w:tr w:rsidR="00DA639D" w:rsidRPr="00FE6A4C" w14:paraId="6E5CBCE7" w14:textId="77777777" w:rsidTr="00551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5C1278A1" w14:textId="552342D1" w:rsidR="00DA639D" w:rsidRPr="00FE6A4C" w:rsidRDefault="005518B2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Efficiency standard</w:t>
            </w:r>
          </w:p>
        </w:tc>
        <w:tc>
          <w:tcPr>
            <w:tcW w:w="5670" w:type="dxa"/>
          </w:tcPr>
          <w:p w14:paraId="4BAAB133" w14:textId="57D9AF34" w:rsidR="00DA639D" w:rsidRPr="00FE6A4C" w:rsidRDefault="000338DC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Fuel Efficient </w:t>
            </w:r>
            <w:r w:rsidR="005518B2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engine</w:t>
            </w:r>
          </w:p>
        </w:tc>
      </w:tr>
      <w:tr w:rsidR="00DA639D" w:rsidRPr="00FE6A4C" w14:paraId="22FE6C0D" w14:textId="77777777" w:rsidTr="005518B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08CF2594" w14:textId="77777777" w:rsidR="000338DC" w:rsidRPr="00FE6A4C" w:rsidRDefault="000338DC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Seating </w:t>
            </w:r>
          </w:p>
          <w:p w14:paraId="06D30D40" w14:textId="77777777" w:rsidR="00DA639D" w:rsidRPr="00FE6A4C" w:rsidRDefault="00DA639D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B934BD6" w14:textId="77777777" w:rsidR="000338DC" w:rsidRPr="00FE6A4C" w:rsidRDefault="000338D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Comfortable individual seats </w:t>
            </w:r>
          </w:p>
          <w:p w14:paraId="7CD12170" w14:textId="667C8A1C" w:rsidR="000338DC" w:rsidRPr="00FE6A4C" w:rsidRDefault="000338D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Airplane seat model</w:t>
            </w:r>
          </w:p>
          <w:p w14:paraId="64AFE412" w14:textId="77777777" w:rsidR="000338DC" w:rsidRPr="00FE6A4C" w:rsidRDefault="000338D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Liftable/Foldable chairs and arm bar</w:t>
            </w:r>
          </w:p>
          <w:p w14:paraId="69B0140F" w14:textId="46F1F3BB" w:rsidR="000338DC" w:rsidRPr="00FE6A4C" w:rsidRDefault="00FE6A4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Wheel chair accessible walkway</w:t>
            </w:r>
          </w:p>
        </w:tc>
      </w:tr>
      <w:tr w:rsidR="000338DC" w:rsidRPr="00FE6A4C" w14:paraId="1FF2C74A" w14:textId="77777777" w:rsidTr="00551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665176EF" w14:textId="77777777" w:rsidR="000338DC" w:rsidRPr="00FE6A4C" w:rsidRDefault="000338DC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Light Cargo Area</w:t>
            </w:r>
          </w:p>
          <w:p w14:paraId="3E4BE59B" w14:textId="77777777" w:rsidR="000338DC" w:rsidRPr="00FE6A4C" w:rsidRDefault="000338DC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0B44CCB" w14:textId="06517DC5" w:rsidR="000338DC" w:rsidRPr="00FE6A4C" w:rsidRDefault="000338DC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Cargo storage area for 2 pieces of luggage with a maximum allowable limit of 40 kg per passenger</w:t>
            </w:r>
          </w:p>
        </w:tc>
      </w:tr>
      <w:tr w:rsidR="000338DC" w:rsidRPr="00FE6A4C" w14:paraId="77BE1AE3" w14:textId="77777777" w:rsidTr="005518B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47171A87" w14:textId="77777777" w:rsidR="000338DC" w:rsidRPr="00FE6A4C" w:rsidRDefault="000338DC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Toilet</w:t>
            </w:r>
          </w:p>
          <w:p w14:paraId="28E21879" w14:textId="77777777" w:rsidR="000338DC" w:rsidRPr="00FE6A4C" w:rsidRDefault="000338DC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AA02707" w14:textId="7F52AAE2" w:rsidR="000338DC" w:rsidRPr="00FE6A4C" w:rsidRDefault="000338D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Minimum 1 easily accessible toilet in the main deck </w:t>
            </w:r>
          </w:p>
          <w:p w14:paraId="04D197ED" w14:textId="52CB328B" w:rsidR="000338DC" w:rsidRPr="00FE6A4C" w:rsidRDefault="000338D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Slide door preferred</w:t>
            </w:r>
          </w:p>
        </w:tc>
      </w:tr>
      <w:tr w:rsidR="000338DC" w:rsidRPr="00FE6A4C" w14:paraId="28846DEA" w14:textId="77777777" w:rsidTr="00551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4CA916D9" w14:textId="39B1805E" w:rsidR="000338DC" w:rsidRPr="00FE6A4C" w:rsidRDefault="005518B2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Ventilation</w:t>
            </w:r>
          </w:p>
        </w:tc>
        <w:tc>
          <w:tcPr>
            <w:tcW w:w="5670" w:type="dxa"/>
          </w:tcPr>
          <w:p w14:paraId="0DDE6990" w14:textId="431C8F47" w:rsidR="000338DC" w:rsidRPr="00FE6A4C" w:rsidRDefault="005518B2" w:rsidP="00FE6A4C">
            <w:pPr>
              <w:pStyle w:val="BodyText"/>
              <w:tabs>
                <w:tab w:val="left" w:pos="1296"/>
              </w:tabs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Marine Air Conditioned</w:t>
            </w:r>
          </w:p>
        </w:tc>
      </w:tr>
      <w:tr w:rsidR="000338DC" w:rsidRPr="00FE6A4C" w14:paraId="1D63639D" w14:textId="77777777" w:rsidTr="005518B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3D103A28" w14:textId="77777777" w:rsidR="000338DC" w:rsidRPr="00FE6A4C" w:rsidRDefault="000338DC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lastRenderedPageBreak/>
              <w:t>Loading and Unloading</w:t>
            </w:r>
          </w:p>
          <w:p w14:paraId="5C2CE197" w14:textId="77777777" w:rsidR="000338DC" w:rsidRPr="00FE6A4C" w:rsidRDefault="000338DC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E00DD81" w14:textId="77777777" w:rsidR="00FE6A4C" w:rsidRDefault="00FE6A4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2</w:t>
            </w:r>
            <w:r w:rsidR="000338DC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access doors on starboard side and port side for loading and unloading of passengers and cargo (wheelchair/Stretcher accessible)</w:t>
            </w:r>
            <w:r w:rsidR="006A11E7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</w:t>
            </w:r>
          </w:p>
          <w:p w14:paraId="40D74448" w14:textId="423E7634" w:rsidR="000338DC" w:rsidRPr="00FE6A4C" w:rsidRDefault="000338D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Railings near/at the front and side access</w:t>
            </w:r>
          </w:p>
        </w:tc>
      </w:tr>
      <w:tr w:rsidR="000338DC" w:rsidRPr="00FE6A4C" w14:paraId="6B303294" w14:textId="77777777" w:rsidTr="00551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55324D96" w14:textId="77777777" w:rsidR="000338DC" w:rsidRPr="00FE6A4C" w:rsidRDefault="000338DC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Doors</w:t>
            </w:r>
          </w:p>
          <w:p w14:paraId="003EBB03" w14:textId="77777777" w:rsidR="000338DC" w:rsidRPr="00FE6A4C" w:rsidRDefault="000338DC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8A3154C" w14:textId="77777777" w:rsidR="000338DC" w:rsidRPr="00FE6A4C" w:rsidRDefault="000338DC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Four access doors (two doors on starboard side and two on port side)</w:t>
            </w:r>
          </w:p>
          <w:p w14:paraId="01992514" w14:textId="2BA6D9CE" w:rsidR="000338DC" w:rsidRPr="00FE6A4C" w:rsidRDefault="006A11E7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One door</w:t>
            </w:r>
            <w:r w:rsidR="000338DC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on each side installed wi</w:t>
            </w:r>
            <w:r w:rsidR="005518B2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th hydraulic lift ramp preferred</w:t>
            </w:r>
          </w:p>
        </w:tc>
      </w:tr>
      <w:tr w:rsidR="000338DC" w:rsidRPr="00FE6A4C" w14:paraId="19BB3738" w14:textId="77777777" w:rsidTr="005518B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579CD5BE" w14:textId="3E0E064D" w:rsidR="000338DC" w:rsidRPr="00FE6A4C" w:rsidRDefault="000338DC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Systems and Accessories</w:t>
            </w:r>
          </w:p>
        </w:tc>
        <w:tc>
          <w:tcPr>
            <w:tcW w:w="5670" w:type="dxa"/>
          </w:tcPr>
          <w:p w14:paraId="0CA0C7B1" w14:textId="77777777" w:rsidR="000338DC" w:rsidRPr="00FE6A4C" w:rsidRDefault="000338D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AIS System</w:t>
            </w:r>
          </w:p>
          <w:p w14:paraId="0F198ED2" w14:textId="77777777" w:rsidR="000338DC" w:rsidRPr="00FE6A4C" w:rsidRDefault="000338D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GPS</w:t>
            </w:r>
          </w:p>
          <w:p w14:paraId="6288C6A2" w14:textId="77777777" w:rsidR="000338DC" w:rsidRPr="00FE6A4C" w:rsidRDefault="000338D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Communication Sets (VHF)</w:t>
            </w:r>
          </w:p>
          <w:p w14:paraId="5D724460" w14:textId="1244598D" w:rsidR="000338DC" w:rsidRPr="00FE6A4C" w:rsidRDefault="000338D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Inboard Camera (Front, Rear, Engine Room, Passenger Area)</w:t>
            </w:r>
          </w:p>
          <w:p w14:paraId="36C0B3B7" w14:textId="714988A5" w:rsidR="000338DC" w:rsidRPr="00FE6A4C" w:rsidRDefault="000338DC" w:rsidP="00FE6A4C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Fire Extinguishing system</w:t>
            </w:r>
          </w:p>
        </w:tc>
      </w:tr>
      <w:tr w:rsidR="000338DC" w:rsidRPr="00FE6A4C" w14:paraId="3B71A45D" w14:textId="77777777" w:rsidTr="00551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35610C0A" w14:textId="77777777" w:rsidR="000338DC" w:rsidRPr="00FE6A4C" w:rsidRDefault="000338DC" w:rsidP="00FE6A4C">
            <w:pPr>
              <w:pStyle w:val="BodyText"/>
              <w:tabs>
                <w:tab w:val="left" w:pos="0"/>
              </w:tabs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Additional Requirement</w:t>
            </w:r>
          </w:p>
          <w:p w14:paraId="168B6B83" w14:textId="77777777" w:rsidR="000338DC" w:rsidRPr="00FE6A4C" w:rsidRDefault="000338DC" w:rsidP="00FE6A4C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A2D4F8" w14:textId="77777777" w:rsidR="000338DC" w:rsidRPr="00FE6A4C" w:rsidRDefault="000338DC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Accessibility and parking for wheelchairs</w:t>
            </w:r>
          </w:p>
          <w:p w14:paraId="0AD0E4DF" w14:textId="4E71E6DA" w:rsidR="000338DC" w:rsidRPr="00FE6A4C" w:rsidRDefault="000338DC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Floor level of entry and main deck must be same</w:t>
            </w:r>
          </w:p>
          <w:p w14:paraId="0AE8EA06" w14:textId="3AFE7240" w:rsidR="000338DC" w:rsidRPr="00FE6A4C" w:rsidRDefault="000338DC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Water storage equivalent to passenger capacity</w:t>
            </w:r>
          </w:p>
          <w:p w14:paraId="2466A5B3" w14:textId="722C618A" w:rsidR="000338DC" w:rsidRPr="00FE6A4C" w:rsidRDefault="000338DC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Storage Area equivalent to passenger capacity</w:t>
            </w:r>
          </w:p>
          <w:p w14:paraId="10EF7C60" w14:textId="02A2EB2E" w:rsidR="000338DC" w:rsidRPr="00FE6A4C" w:rsidRDefault="000338DC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Storage Area for janitorial equipment</w:t>
            </w:r>
            <w:r w:rsidR="00D74AE6"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.</w:t>
            </w:r>
          </w:p>
          <w:p w14:paraId="7DA84525" w14:textId="0F0C9E95" w:rsidR="000338DC" w:rsidRPr="00FE6A4C" w:rsidRDefault="000338DC" w:rsidP="00FE6A4C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Fuel capacity for 70km one-way trip x 2.5 times</w:t>
            </w:r>
          </w:p>
        </w:tc>
      </w:tr>
    </w:tbl>
    <w:p w14:paraId="59125CB2" w14:textId="77777777" w:rsidR="00D17F52" w:rsidRPr="005518B2" w:rsidRDefault="00D17F52" w:rsidP="00E73116">
      <w:pPr>
        <w:pStyle w:val="BodyText"/>
        <w:spacing w:before="2"/>
        <w:rPr>
          <w:rFonts w:asciiTheme="majorBidi" w:hAnsiTheme="majorBidi" w:cstheme="majorBidi"/>
          <w:color w:val="0F0E0F"/>
        </w:rPr>
      </w:pPr>
    </w:p>
    <w:p w14:paraId="3351C2BE" w14:textId="7910DEDB" w:rsidR="006A11E7" w:rsidRPr="005518B2" w:rsidRDefault="00D17F52" w:rsidP="005518B2">
      <w:pPr>
        <w:pStyle w:val="BodyText"/>
        <w:spacing w:before="120" w:after="120"/>
        <w:jc w:val="both"/>
        <w:rPr>
          <w:rFonts w:asciiTheme="majorBidi" w:hAnsiTheme="majorBidi" w:cstheme="majorBidi"/>
          <w:color w:val="0F0E0F"/>
          <w:sz w:val="24"/>
          <w:szCs w:val="24"/>
        </w:rPr>
      </w:pPr>
      <w:r w:rsidRPr="005518B2">
        <w:rPr>
          <w:rFonts w:asciiTheme="majorBidi" w:hAnsiTheme="majorBidi" w:cstheme="majorBidi"/>
          <w:color w:val="0F0E0F"/>
          <w:sz w:val="24"/>
          <w:szCs w:val="24"/>
        </w:rPr>
        <w:t>The contract will include the installation of a service center that can provide maintenance and technical assistance over a period of 48 months minimum and to have an appropriate inventory of spare parts available in the region to repair and maintain the fleet</w:t>
      </w:r>
      <w:r w:rsidR="0097746C" w:rsidRPr="005518B2">
        <w:rPr>
          <w:rFonts w:asciiTheme="majorBidi" w:hAnsiTheme="majorBidi" w:cstheme="majorBidi"/>
          <w:color w:val="0F0E0F"/>
          <w:sz w:val="24"/>
          <w:szCs w:val="24"/>
        </w:rPr>
        <w:t>.</w:t>
      </w:r>
      <w:r w:rsidRPr="005518B2">
        <w:rPr>
          <w:rFonts w:asciiTheme="majorBidi" w:hAnsiTheme="majorBidi" w:cstheme="majorBidi"/>
          <w:color w:val="0F0E0F"/>
          <w:sz w:val="24"/>
          <w:szCs w:val="24"/>
        </w:rPr>
        <w:t xml:space="preserve"> </w:t>
      </w:r>
    </w:p>
    <w:p w14:paraId="607AC136" w14:textId="1AFCBF69" w:rsidR="006A11E7" w:rsidRPr="00FE6A4C" w:rsidRDefault="006A11E7" w:rsidP="005518B2">
      <w:pPr>
        <w:pStyle w:val="BodyText"/>
        <w:spacing w:before="120" w:after="120"/>
        <w:jc w:val="both"/>
        <w:rPr>
          <w:rFonts w:asciiTheme="majorBidi" w:hAnsiTheme="majorBidi" w:cstheme="majorBidi"/>
          <w:color w:val="0F0E0F"/>
          <w:sz w:val="24"/>
          <w:szCs w:val="24"/>
          <w:u w:val="single"/>
        </w:rPr>
      </w:pPr>
      <w:r w:rsidRPr="00FE6A4C">
        <w:rPr>
          <w:rFonts w:asciiTheme="majorBidi" w:hAnsiTheme="majorBidi" w:cstheme="majorBidi"/>
          <w:color w:val="0F0E0F"/>
          <w:sz w:val="24"/>
          <w:szCs w:val="24"/>
          <w:u w:val="single"/>
        </w:rPr>
        <w:t xml:space="preserve">The interested party should comment on </w:t>
      </w:r>
      <w:r w:rsidR="005518B2" w:rsidRPr="00FE6A4C">
        <w:rPr>
          <w:rFonts w:asciiTheme="majorBidi" w:hAnsiTheme="majorBidi" w:cstheme="majorBidi"/>
          <w:color w:val="0F0E0F"/>
          <w:sz w:val="24"/>
          <w:szCs w:val="24"/>
          <w:u w:val="single"/>
        </w:rPr>
        <w:t>its</w:t>
      </w:r>
      <w:r w:rsidRPr="00FE6A4C">
        <w:rPr>
          <w:rFonts w:asciiTheme="majorBidi" w:hAnsiTheme="majorBidi" w:cstheme="majorBidi"/>
          <w:color w:val="0F0E0F"/>
          <w:sz w:val="24"/>
          <w:szCs w:val="24"/>
          <w:u w:val="single"/>
        </w:rPr>
        <w:t xml:space="preserve"> interests </w:t>
      </w:r>
      <w:r w:rsidR="00D74AE6" w:rsidRPr="00FE6A4C">
        <w:rPr>
          <w:rFonts w:asciiTheme="majorBidi" w:hAnsiTheme="majorBidi" w:cstheme="majorBidi"/>
          <w:color w:val="0F0E0F"/>
          <w:sz w:val="24"/>
          <w:szCs w:val="24"/>
          <w:u w:val="single"/>
        </w:rPr>
        <w:t xml:space="preserve">and capacity </w:t>
      </w:r>
      <w:r w:rsidRPr="00FE6A4C">
        <w:rPr>
          <w:rFonts w:asciiTheme="majorBidi" w:hAnsiTheme="majorBidi" w:cstheme="majorBidi"/>
          <w:color w:val="0F0E0F"/>
          <w:sz w:val="24"/>
          <w:szCs w:val="24"/>
          <w:u w:val="single"/>
        </w:rPr>
        <w:t>to provide vendor finance</w:t>
      </w:r>
      <w:r w:rsidR="00FE6A4C">
        <w:rPr>
          <w:rFonts w:asciiTheme="majorBidi" w:hAnsiTheme="majorBidi" w:cstheme="majorBidi"/>
          <w:color w:val="0F0E0F"/>
          <w:sz w:val="24"/>
          <w:szCs w:val="24"/>
          <w:u w:val="single"/>
        </w:rPr>
        <w:t xml:space="preserve"> for the proposed procurement project</w:t>
      </w:r>
      <w:r w:rsidRPr="00FE6A4C">
        <w:rPr>
          <w:rFonts w:asciiTheme="majorBidi" w:hAnsiTheme="majorBidi" w:cstheme="majorBidi"/>
          <w:color w:val="0F0E0F"/>
          <w:sz w:val="24"/>
          <w:szCs w:val="24"/>
          <w:u w:val="single"/>
        </w:rPr>
        <w:t>.</w:t>
      </w:r>
    </w:p>
    <w:p w14:paraId="3449EC40" w14:textId="234D608C" w:rsidR="005518B2" w:rsidRPr="005518B2" w:rsidRDefault="006A11E7" w:rsidP="005518B2">
      <w:pPr>
        <w:pStyle w:val="BodyText"/>
        <w:spacing w:before="120" w:after="120"/>
        <w:jc w:val="both"/>
        <w:rPr>
          <w:rFonts w:asciiTheme="majorBidi" w:hAnsiTheme="majorBidi" w:cstheme="majorBidi"/>
          <w:color w:val="0F0E0F"/>
          <w:sz w:val="24"/>
          <w:szCs w:val="24"/>
        </w:rPr>
      </w:pPr>
      <w:r w:rsidRPr="0033378D">
        <w:rPr>
          <w:rFonts w:asciiTheme="majorBidi" w:hAnsiTheme="majorBidi" w:cstheme="majorBidi"/>
          <w:color w:val="0F0E0F"/>
          <w:sz w:val="24"/>
          <w:szCs w:val="24"/>
        </w:rPr>
        <w:t>I</w:t>
      </w:r>
      <w:r w:rsidR="00BC1AA7" w:rsidRPr="0033378D">
        <w:rPr>
          <w:rFonts w:asciiTheme="majorBidi" w:hAnsiTheme="majorBidi" w:cstheme="majorBidi"/>
          <w:color w:val="0F0E0F"/>
          <w:sz w:val="24"/>
          <w:szCs w:val="24"/>
        </w:rPr>
        <w:t>n</w:t>
      </w:r>
      <w:r w:rsidRPr="0033378D">
        <w:rPr>
          <w:rFonts w:asciiTheme="majorBidi" w:hAnsiTheme="majorBidi" w:cstheme="majorBidi"/>
          <w:color w:val="0F0E0F"/>
          <w:sz w:val="24"/>
          <w:szCs w:val="24"/>
        </w:rPr>
        <w:t xml:space="preserve"> addition to the </w:t>
      </w:r>
      <w:r w:rsidR="00BC1AA7" w:rsidRPr="0033378D">
        <w:rPr>
          <w:rFonts w:asciiTheme="majorBidi" w:hAnsiTheme="majorBidi" w:cstheme="majorBidi"/>
          <w:color w:val="0F0E0F"/>
          <w:sz w:val="24"/>
          <w:szCs w:val="24"/>
        </w:rPr>
        <w:t xml:space="preserve">14 </w:t>
      </w:r>
      <w:r w:rsidRPr="0033378D">
        <w:rPr>
          <w:rFonts w:asciiTheme="majorBidi" w:hAnsiTheme="majorBidi" w:cstheme="majorBidi"/>
          <w:color w:val="0F0E0F"/>
          <w:sz w:val="24"/>
          <w:szCs w:val="24"/>
        </w:rPr>
        <w:t>vessel</w:t>
      </w:r>
      <w:r w:rsidR="00BC1AA7" w:rsidRPr="0033378D">
        <w:rPr>
          <w:rFonts w:asciiTheme="majorBidi" w:hAnsiTheme="majorBidi" w:cstheme="majorBidi"/>
          <w:color w:val="0F0E0F"/>
          <w:sz w:val="24"/>
          <w:szCs w:val="24"/>
        </w:rPr>
        <w:t>s</w:t>
      </w:r>
      <w:r w:rsidRPr="0033378D">
        <w:rPr>
          <w:rFonts w:asciiTheme="majorBidi" w:hAnsiTheme="majorBidi" w:cstheme="majorBidi"/>
          <w:color w:val="0F0E0F"/>
          <w:sz w:val="24"/>
          <w:szCs w:val="24"/>
        </w:rPr>
        <w:t xml:space="preserve"> mentioned in this EOI, the </w:t>
      </w:r>
      <w:r w:rsidR="005518B2" w:rsidRPr="0033378D">
        <w:rPr>
          <w:rFonts w:asciiTheme="majorBidi" w:hAnsiTheme="majorBidi" w:cstheme="majorBidi"/>
          <w:color w:val="0F0E0F"/>
          <w:sz w:val="24"/>
          <w:szCs w:val="24"/>
        </w:rPr>
        <w:t>successful bidder</w:t>
      </w:r>
      <w:r w:rsidRPr="0033378D">
        <w:rPr>
          <w:rFonts w:asciiTheme="majorBidi" w:hAnsiTheme="majorBidi" w:cstheme="majorBidi"/>
          <w:color w:val="0F0E0F"/>
          <w:sz w:val="24"/>
          <w:szCs w:val="24"/>
        </w:rPr>
        <w:t xml:space="preserve"> will sig</w:t>
      </w:r>
      <w:r w:rsidR="00BC1AA7" w:rsidRPr="0033378D">
        <w:rPr>
          <w:rFonts w:asciiTheme="majorBidi" w:hAnsiTheme="majorBidi" w:cstheme="majorBidi"/>
          <w:color w:val="0F0E0F"/>
          <w:sz w:val="24"/>
          <w:szCs w:val="24"/>
        </w:rPr>
        <w:t>n</w:t>
      </w:r>
      <w:r w:rsidRPr="0033378D">
        <w:rPr>
          <w:rFonts w:asciiTheme="majorBidi" w:hAnsiTheme="majorBidi" w:cstheme="majorBidi"/>
          <w:color w:val="0F0E0F"/>
          <w:sz w:val="24"/>
          <w:szCs w:val="24"/>
        </w:rPr>
        <w:t xml:space="preserve"> an </w:t>
      </w:r>
      <w:r w:rsidR="00BC1AA7" w:rsidRPr="0033378D">
        <w:rPr>
          <w:rFonts w:asciiTheme="majorBidi" w:hAnsiTheme="majorBidi" w:cstheme="majorBidi"/>
          <w:color w:val="0F0E0F"/>
          <w:sz w:val="24"/>
          <w:szCs w:val="24"/>
        </w:rPr>
        <w:t xml:space="preserve">option with the MNPI to </w:t>
      </w:r>
      <w:r w:rsidR="0079149F" w:rsidRPr="0033378D">
        <w:rPr>
          <w:rFonts w:asciiTheme="majorBidi" w:hAnsiTheme="majorBidi" w:cstheme="majorBidi"/>
          <w:color w:val="0F0E0F"/>
          <w:sz w:val="24"/>
          <w:szCs w:val="24"/>
        </w:rPr>
        <w:t>m</w:t>
      </w:r>
      <w:r w:rsidR="00BC1AA7" w:rsidRPr="0033378D">
        <w:rPr>
          <w:rFonts w:asciiTheme="majorBidi" w:hAnsiTheme="majorBidi" w:cstheme="majorBidi"/>
          <w:color w:val="0F0E0F"/>
          <w:sz w:val="24"/>
          <w:szCs w:val="24"/>
        </w:rPr>
        <w:t xml:space="preserve">anufacture, </w:t>
      </w:r>
      <w:r w:rsidR="0079149F" w:rsidRPr="0033378D">
        <w:rPr>
          <w:rFonts w:asciiTheme="majorBidi" w:hAnsiTheme="majorBidi" w:cstheme="majorBidi"/>
          <w:color w:val="0F0E0F"/>
          <w:sz w:val="24"/>
          <w:szCs w:val="24"/>
        </w:rPr>
        <w:t>t</w:t>
      </w:r>
      <w:r w:rsidR="00BC1AA7" w:rsidRPr="0033378D">
        <w:rPr>
          <w:rFonts w:asciiTheme="majorBidi" w:hAnsiTheme="majorBidi" w:cstheme="majorBidi"/>
          <w:color w:val="0F0E0F"/>
          <w:sz w:val="24"/>
          <w:szCs w:val="24"/>
        </w:rPr>
        <w:t xml:space="preserve">est and </w:t>
      </w:r>
      <w:r w:rsidR="0079149F" w:rsidRPr="0033378D">
        <w:rPr>
          <w:rFonts w:asciiTheme="majorBidi" w:hAnsiTheme="majorBidi" w:cstheme="majorBidi"/>
          <w:color w:val="0F0E0F"/>
          <w:sz w:val="24"/>
          <w:szCs w:val="24"/>
        </w:rPr>
        <w:t>d</w:t>
      </w:r>
      <w:r w:rsidR="00BC1AA7" w:rsidRPr="0033378D">
        <w:rPr>
          <w:rFonts w:asciiTheme="majorBidi" w:hAnsiTheme="majorBidi" w:cstheme="majorBidi"/>
          <w:color w:val="0F0E0F"/>
          <w:sz w:val="24"/>
          <w:szCs w:val="24"/>
        </w:rPr>
        <w:t xml:space="preserve">elivery </w:t>
      </w:r>
      <w:r w:rsidR="00A10487" w:rsidRPr="0033378D">
        <w:rPr>
          <w:rFonts w:asciiTheme="majorBidi" w:hAnsiTheme="majorBidi" w:cstheme="majorBidi"/>
          <w:color w:val="0F0E0F"/>
          <w:sz w:val="24"/>
          <w:szCs w:val="24"/>
        </w:rPr>
        <w:t xml:space="preserve">of </w:t>
      </w:r>
      <w:r w:rsidR="005518B2" w:rsidRPr="0033378D">
        <w:rPr>
          <w:rFonts w:asciiTheme="majorBidi" w:hAnsiTheme="majorBidi" w:cstheme="majorBidi"/>
          <w:color w:val="0F0E0F"/>
          <w:sz w:val="24"/>
          <w:szCs w:val="24"/>
        </w:rPr>
        <w:t>additional vessels with same specifications as the network is rolled out to the rest of the country.</w:t>
      </w:r>
    </w:p>
    <w:p w14:paraId="260D2832" w14:textId="6863F5CB" w:rsidR="0045489D" w:rsidRPr="005518B2" w:rsidRDefault="003C4200" w:rsidP="00FE6A4C">
      <w:pPr>
        <w:pStyle w:val="Heading2"/>
        <w:spacing w:before="120" w:after="120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0E0E0E"/>
          <w:sz w:val="24"/>
          <w:szCs w:val="24"/>
        </w:rPr>
        <w:t>Expression of Interest</w:t>
      </w:r>
      <w:r w:rsidR="00B2127F" w:rsidRPr="005518B2">
        <w:rPr>
          <w:rFonts w:asciiTheme="majorBidi" w:hAnsiTheme="majorBidi" w:cstheme="majorBidi"/>
          <w:color w:val="0E0E0E"/>
          <w:sz w:val="24"/>
          <w:szCs w:val="24"/>
        </w:rPr>
        <w:t xml:space="preserve"> </w:t>
      </w:r>
      <w:r w:rsidR="00FE6A4C">
        <w:rPr>
          <w:rFonts w:asciiTheme="majorBidi" w:hAnsiTheme="majorBidi" w:cstheme="majorBidi"/>
          <w:color w:val="0E0E0E"/>
          <w:sz w:val="24"/>
          <w:szCs w:val="24"/>
        </w:rPr>
        <w:t>R</w:t>
      </w:r>
      <w:r w:rsidR="00B2127F" w:rsidRPr="005518B2">
        <w:rPr>
          <w:rFonts w:asciiTheme="majorBidi" w:hAnsiTheme="majorBidi" w:cstheme="majorBidi"/>
          <w:color w:val="0E0E0E"/>
          <w:sz w:val="24"/>
          <w:szCs w:val="24"/>
        </w:rPr>
        <w:t>equirement</w:t>
      </w:r>
    </w:p>
    <w:p w14:paraId="6149E6FB" w14:textId="37ABE18E" w:rsidR="0045489D" w:rsidRPr="005518B2" w:rsidRDefault="00B2127F" w:rsidP="00FE6A4C">
      <w:pPr>
        <w:pStyle w:val="BodyText"/>
        <w:spacing w:before="120" w:after="120" w:line="292" w:lineRule="auto"/>
        <w:jc w:val="both"/>
        <w:rPr>
          <w:rFonts w:asciiTheme="majorBidi" w:hAnsiTheme="majorBidi" w:cstheme="majorBidi"/>
          <w:sz w:val="24"/>
          <w:szCs w:val="24"/>
        </w:rPr>
      </w:pPr>
      <w:r w:rsidRPr="005518B2">
        <w:rPr>
          <w:rFonts w:asciiTheme="majorBidi" w:hAnsiTheme="majorBidi" w:cstheme="majorBidi"/>
          <w:color w:val="0E0E0E"/>
          <w:sz w:val="24"/>
          <w:szCs w:val="24"/>
        </w:rPr>
        <w:t xml:space="preserve">Interested and competent </w:t>
      </w:r>
      <w:r w:rsidR="005518B2" w:rsidRPr="005518B2">
        <w:rPr>
          <w:rFonts w:asciiTheme="majorBidi" w:hAnsiTheme="majorBidi" w:cstheme="majorBidi"/>
          <w:color w:val="0E0E0E"/>
          <w:sz w:val="24"/>
          <w:szCs w:val="24"/>
        </w:rPr>
        <w:t>bidders</w:t>
      </w:r>
      <w:r w:rsidRPr="005518B2">
        <w:rPr>
          <w:rFonts w:asciiTheme="majorBidi" w:hAnsiTheme="majorBidi" w:cstheme="majorBidi"/>
          <w:color w:val="0E0E0E"/>
          <w:sz w:val="24"/>
          <w:szCs w:val="24"/>
        </w:rPr>
        <w:t xml:space="preserve"> wishing to carry out the above project must submit the following documents with the Expression </w:t>
      </w:r>
      <w:r w:rsidR="00D44FF4" w:rsidRPr="005518B2">
        <w:rPr>
          <w:rFonts w:asciiTheme="majorBidi" w:hAnsiTheme="majorBidi" w:cstheme="majorBidi"/>
          <w:color w:val="0E0E0E"/>
          <w:sz w:val="24"/>
          <w:szCs w:val="24"/>
        </w:rPr>
        <w:t>o</w:t>
      </w:r>
      <w:r w:rsidRPr="005518B2">
        <w:rPr>
          <w:rFonts w:asciiTheme="majorBidi" w:hAnsiTheme="majorBidi" w:cstheme="majorBidi"/>
          <w:color w:val="0E0E0E"/>
          <w:sz w:val="24"/>
          <w:szCs w:val="24"/>
        </w:rPr>
        <w:t>f Interest</w:t>
      </w:r>
      <w:r w:rsidR="0097746C" w:rsidRPr="005518B2">
        <w:rPr>
          <w:rFonts w:asciiTheme="majorBidi" w:hAnsiTheme="majorBidi" w:cstheme="majorBidi"/>
          <w:color w:val="0E0E0E"/>
          <w:sz w:val="24"/>
          <w:szCs w:val="24"/>
        </w:rPr>
        <w:t>:</w:t>
      </w:r>
    </w:p>
    <w:p w14:paraId="317533A5" w14:textId="144FCE5A" w:rsidR="0045489D" w:rsidRPr="005518B2" w:rsidRDefault="00B2127F" w:rsidP="00FE6A4C">
      <w:pPr>
        <w:pStyle w:val="ListParagraph"/>
        <w:numPr>
          <w:ilvl w:val="0"/>
          <w:numId w:val="3"/>
        </w:numPr>
        <w:tabs>
          <w:tab w:val="left" w:pos="1800"/>
        </w:tabs>
        <w:spacing w:before="60" w:after="60" w:line="276" w:lineRule="auto"/>
        <w:jc w:val="both"/>
        <w:rPr>
          <w:rFonts w:asciiTheme="majorBidi" w:hAnsiTheme="majorBidi" w:cstheme="majorBidi"/>
          <w:sz w:val="24"/>
          <w:szCs w:val="28"/>
        </w:rPr>
      </w:pPr>
      <w:r w:rsidRPr="005518B2">
        <w:rPr>
          <w:rFonts w:asciiTheme="majorBidi" w:hAnsiTheme="majorBidi" w:cstheme="majorBidi"/>
          <w:color w:val="0E0E0E"/>
          <w:sz w:val="24"/>
          <w:szCs w:val="28"/>
        </w:rPr>
        <w:t>Comprehensive company</w:t>
      </w:r>
      <w:r w:rsidRPr="005518B2">
        <w:rPr>
          <w:rFonts w:asciiTheme="majorBidi" w:hAnsiTheme="majorBidi" w:cstheme="majorBidi"/>
          <w:color w:val="0E0E0E"/>
          <w:spacing w:val="-2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sz w:val="24"/>
          <w:szCs w:val="28"/>
        </w:rPr>
        <w:t>profile</w:t>
      </w:r>
      <w:r w:rsidR="00FE6A4C">
        <w:rPr>
          <w:rFonts w:asciiTheme="majorBidi" w:hAnsiTheme="majorBidi" w:cstheme="majorBidi"/>
          <w:color w:val="0E0E0E"/>
          <w:sz w:val="24"/>
          <w:szCs w:val="28"/>
        </w:rPr>
        <w:t>.</w:t>
      </w:r>
    </w:p>
    <w:p w14:paraId="6F0114D3" w14:textId="3669CFA5" w:rsidR="005518B2" w:rsidRPr="00FE6A4C" w:rsidRDefault="005518B2" w:rsidP="00FE6A4C">
      <w:pPr>
        <w:pStyle w:val="ListParagraph"/>
        <w:numPr>
          <w:ilvl w:val="0"/>
          <w:numId w:val="3"/>
        </w:numPr>
        <w:tabs>
          <w:tab w:val="left" w:pos="1800"/>
        </w:tabs>
        <w:spacing w:before="60" w:after="60" w:line="276" w:lineRule="auto"/>
        <w:jc w:val="both"/>
        <w:rPr>
          <w:rFonts w:asciiTheme="majorBidi" w:hAnsiTheme="majorBidi" w:cstheme="majorBidi"/>
          <w:sz w:val="24"/>
          <w:szCs w:val="28"/>
        </w:rPr>
      </w:pPr>
      <w:r w:rsidRPr="005518B2">
        <w:rPr>
          <w:rFonts w:asciiTheme="majorBidi" w:hAnsiTheme="majorBidi" w:cstheme="majorBidi"/>
          <w:color w:val="0E0E0E"/>
          <w:sz w:val="24"/>
          <w:szCs w:val="28"/>
        </w:rPr>
        <w:t>Evidence of</w:t>
      </w:r>
      <w:r w:rsidRPr="005518B2">
        <w:rPr>
          <w:rFonts w:asciiTheme="majorBidi" w:hAnsiTheme="majorBidi" w:cstheme="majorBidi"/>
          <w:color w:val="0E0E0E"/>
          <w:spacing w:val="-21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sz w:val="24"/>
          <w:szCs w:val="28"/>
        </w:rPr>
        <w:t>registration</w:t>
      </w:r>
      <w:r w:rsidR="00FE6A4C">
        <w:rPr>
          <w:rFonts w:asciiTheme="majorBidi" w:hAnsiTheme="majorBidi" w:cstheme="majorBidi"/>
          <w:color w:val="0E0E0E"/>
          <w:sz w:val="24"/>
          <w:szCs w:val="28"/>
        </w:rPr>
        <w:t>.</w:t>
      </w:r>
    </w:p>
    <w:p w14:paraId="399EA58A" w14:textId="357A41B6" w:rsidR="00FE6A4C" w:rsidRPr="005518B2" w:rsidRDefault="00FE6A4C" w:rsidP="00FE6A4C">
      <w:pPr>
        <w:pStyle w:val="ListParagraph"/>
        <w:numPr>
          <w:ilvl w:val="0"/>
          <w:numId w:val="3"/>
        </w:numPr>
        <w:tabs>
          <w:tab w:val="left" w:pos="1800"/>
        </w:tabs>
        <w:spacing w:before="60" w:after="60" w:line="276" w:lineRule="auto"/>
        <w:jc w:val="both"/>
        <w:rPr>
          <w:rFonts w:asciiTheme="majorBidi" w:hAnsiTheme="majorBidi" w:cstheme="majorBidi"/>
          <w:sz w:val="24"/>
          <w:szCs w:val="28"/>
        </w:rPr>
      </w:pPr>
      <w:r>
        <w:rPr>
          <w:rFonts w:asciiTheme="majorBidi" w:hAnsiTheme="majorBidi" w:cstheme="majorBidi"/>
          <w:color w:val="0E0E0E"/>
          <w:sz w:val="24"/>
          <w:szCs w:val="28"/>
        </w:rPr>
        <w:t>Evidence of Financial Capacity (Banker’s reference and Management Accounts for the past 3 years).</w:t>
      </w:r>
    </w:p>
    <w:p w14:paraId="784B12C3" w14:textId="6B7FB06A" w:rsidR="0045489D" w:rsidRPr="005518B2" w:rsidRDefault="00B2127F" w:rsidP="00FE6A4C">
      <w:pPr>
        <w:pStyle w:val="ListParagraph"/>
        <w:numPr>
          <w:ilvl w:val="0"/>
          <w:numId w:val="3"/>
        </w:numPr>
        <w:tabs>
          <w:tab w:val="left" w:pos="1800"/>
        </w:tabs>
        <w:spacing w:before="60" w:after="60" w:line="276" w:lineRule="auto"/>
        <w:jc w:val="both"/>
        <w:rPr>
          <w:rFonts w:asciiTheme="majorBidi" w:hAnsiTheme="majorBidi" w:cstheme="majorBidi"/>
          <w:sz w:val="24"/>
          <w:szCs w:val="28"/>
        </w:rPr>
      </w:pPr>
      <w:r w:rsidRPr="005518B2">
        <w:rPr>
          <w:rFonts w:asciiTheme="majorBidi" w:hAnsiTheme="majorBidi" w:cstheme="majorBidi"/>
          <w:color w:val="0E0E0E"/>
          <w:sz w:val="24"/>
          <w:szCs w:val="28"/>
        </w:rPr>
        <w:t>Experience</w:t>
      </w:r>
      <w:r w:rsidR="005518B2" w:rsidRPr="005518B2">
        <w:rPr>
          <w:rFonts w:asciiTheme="majorBidi" w:hAnsiTheme="majorBidi" w:cstheme="majorBidi"/>
          <w:color w:val="0E0E0E"/>
          <w:sz w:val="24"/>
          <w:szCs w:val="28"/>
        </w:rPr>
        <w:t>, including similar contracts executed</w:t>
      </w:r>
      <w:r w:rsidR="00FE6A4C">
        <w:rPr>
          <w:rFonts w:asciiTheme="majorBidi" w:hAnsiTheme="majorBidi" w:cstheme="majorBidi"/>
          <w:color w:val="0E0E0E"/>
          <w:sz w:val="24"/>
          <w:szCs w:val="28"/>
        </w:rPr>
        <w:t xml:space="preserve"> elsewhere.</w:t>
      </w:r>
    </w:p>
    <w:p w14:paraId="731BAA2A" w14:textId="72F14E26" w:rsidR="0045489D" w:rsidRPr="005518B2" w:rsidRDefault="00B2127F" w:rsidP="00FE6A4C">
      <w:pPr>
        <w:pStyle w:val="ListParagraph"/>
        <w:numPr>
          <w:ilvl w:val="0"/>
          <w:numId w:val="3"/>
        </w:numPr>
        <w:tabs>
          <w:tab w:val="left" w:pos="1800"/>
        </w:tabs>
        <w:spacing w:before="60" w:after="60" w:line="276" w:lineRule="auto"/>
        <w:jc w:val="both"/>
        <w:rPr>
          <w:rFonts w:asciiTheme="majorBidi" w:hAnsiTheme="majorBidi" w:cstheme="majorBidi"/>
          <w:sz w:val="24"/>
          <w:szCs w:val="28"/>
        </w:rPr>
      </w:pPr>
      <w:r w:rsidRPr="005518B2">
        <w:rPr>
          <w:rFonts w:asciiTheme="majorBidi" w:hAnsiTheme="majorBidi" w:cstheme="majorBidi"/>
          <w:color w:val="0E0E0E"/>
          <w:sz w:val="24"/>
          <w:szCs w:val="28"/>
        </w:rPr>
        <w:t xml:space="preserve">Proposed </w:t>
      </w:r>
      <w:r w:rsidR="001C36C3" w:rsidRPr="005518B2">
        <w:rPr>
          <w:rFonts w:asciiTheme="majorBidi" w:hAnsiTheme="majorBidi" w:cstheme="majorBidi"/>
          <w:color w:val="0E0E0E"/>
          <w:sz w:val="24"/>
          <w:szCs w:val="28"/>
        </w:rPr>
        <w:t>technology and material</w:t>
      </w:r>
      <w:r w:rsidRPr="005518B2">
        <w:rPr>
          <w:rFonts w:asciiTheme="majorBidi" w:hAnsiTheme="majorBidi" w:cstheme="majorBidi"/>
          <w:color w:val="0E0E0E"/>
          <w:sz w:val="24"/>
          <w:szCs w:val="28"/>
        </w:rPr>
        <w:t>.</w:t>
      </w:r>
    </w:p>
    <w:p w14:paraId="075BF9AF" w14:textId="741E31C9" w:rsidR="0045489D" w:rsidRPr="005518B2" w:rsidRDefault="00B2127F" w:rsidP="00FE6A4C">
      <w:pPr>
        <w:pStyle w:val="ListParagraph"/>
        <w:numPr>
          <w:ilvl w:val="0"/>
          <w:numId w:val="3"/>
        </w:numPr>
        <w:tabs>
          <w:tab w:val="left" w:pos="1800"/>
        </w:tabs>
        <w:spacing w:before="60" w:after="60" w:line="276" w:lineRule="auto"/>
        <w:jc w:val="both"/>
        <w:rPr>
          <w:rFonts w:asciiTheme="majorBidi" w:hAnsiTheme="majorBidi" w:cstheme="majorBidi"/>
          <w:color w:val="0E0E0E"/>
          <w:sz w:val="24"/>
          <w:szCs w:val="28"/>
        </w:rPr>
      </w:pPr>
      <w:r w:rsidRPr="005518B2">
        <w:rPr>
          <w:rFonts w:asciiTheme="majorBidi" w:hAnsiTheme="majorBidi" w:cstheme="majorBidi"/>
          <w:color w:val="0E0E0E"/>
          <w:sz w:val="24"/>
          <w:szCs w:val="28"/>
        </w:rPr>
        <w:t xml:space="preserve">Evidence of successfully executing a single </w:t>
      </w:r>
      <w:r w:rsidR="00256F36" w:rsidRPr="005518B2">
        <w:rPr>
          <w:rFonts w:asciiTheme="majorBidi" w:hAnsiTheme="majorBidi" w:cstheme="majorBidi"/>
          <w:color w:val="0E0E0E"/>
          <w:sz w:val="24"/>
          <w:szCs w:val="28"/>
        </w:rPr>
        <w:t>contract</w:t>
      </w:r>
      <w:r w:rsidRPr="005518B2">
        <w:rPr>
          <w:rFonts w:asciiTheme="majorBidi" w:hAnsiTheme="majorBidi" w:cstheme="majorBidi"/>
          <w:color w:val="0E0E0E"/>
          <w:sz w:val="24"/>
          <w:szCs w:val="28"/>
        </w:rPr>
        <w:t xml:space="preserve"> within the last </w:t>
      </w:r>
      <w:r w:rsidR="00256F36" w:rsidRPr="005518B2">
        <w:rPr>
          <w:rFonts w:asciiTheme="majorBidi" w:hAnsiTheme="majorBidi" w:cstheme="majorBidi"/>
          <w:color w:val="0E0E0E"/>
          <w:sz w:val="24"/>
          <w:szCs w:val="28"/>
        </w:rPr>
        <w:t>5</w:t>
      </w:r>
      <w:r w:rsidRPr="005518B2">
        <w:rPr>
          <w:rFonts w:asciiTheme="majorBidi" w:hAnsiTheme="majorBidi" w:cstheme="majorBidi"/>
          <w:color w:val="0E0E0E"/>
          <w:sz w:val="24"/>
          <w:szCs w:val="28"/>
        </w:rPr>
        <w:t xml:space="preserve"> years, similar in scope and complexity and costing not less than US$10 million (United States Dollar</w:t>
      </w:r>
      <w:r w:rsidR="00FE6A4C">
        <w:rPr>
          <w:rFonts w:asciiTheme="majorBidi" w:hAnsiTheme="majorBidi" w:cstheme="majorBidi"/>
          <w:color w:val="0E0E0E"/>
          <w:sz w:val="24"/>
          <w:szCs w:val="28"/>
        </w:rPr>
        <w:t>s T</w:t>
      </w:r>
      <w:r w:rsidR="00FE6A4C" w:rsidRPr="005518B2">
        <w:rPr>
          <w:rFonts w:asciiTheme="majorBidi" w:hAnsiTheme="majorBidi" w:cstheme="majorBidi"/>
          <w:color w:val="0E0E0E"/>
          <w:sz w:val="24"/>
          <w:szCs w:val="28"/>
        </w:rPr>
        <w:t xml:space="preserve">en </w:t>
      </w:r>
      <w:r w:rsidR="00FE6A4C">
        <w:rPr>
          <w:rFonts w:asciiTheme="majorBidi" w:hAnsiTheme="majorBidi" w:cstheme="majorBidi"/>
          <w:color w:val="0E0E0E"/>
          <w:sz w:val="24"/>
          <w:szCs w:val="28"/>
        </w:rPr>
        <w:t>M</w:t>
      </w:r>
      <w:r w:rsidR="00FE6A4C" w:rsidRPr="005518B2">
        <w:rPr>
          <w:rFonts w:asciiTheme="majorBidi" w:hAnsiTheme="majorBidi" w:cstheme="majorBidi"/>
          <w:color w:val="0E0E0E"/>
          <w:sz w:val="24"/>
          <w:szCs w:val="28"/>
        </w:rPr>
        <w:t>illion</w:t>
      </w:r>
      <w:r w:rsidR="00FE6A4C">
        <w:rPr>
          <w:rFonts w:asciiTheme="majorBidi" w:hAnsiTheme="majorBidi" w:cstheme="majorBidi"/>
          <w:color w:val="0E0E0E"/>
          <w:sz w:val="24"/>
          <w:szCs w:val="28"/>
        </w:rPr>
        <w:t>).</w:t>
      </w:r>
    </w:p>
    <w:p w14:paraId="7B0462FB" w14:textId="46FA5879" w:rsidR="00256F36" w:rsidRPr="005518B2" w:rsidRDefault="00256F36" w:rsidP="00FE6A4C">
      <w:pPr>
        <w:pStyle w:val="ListParagraph"/>
        <w:numPr>
          <w:ilvl w:val="0"/>
          <w:numId w:val="3"/>
        </w:numPr>
        <w:tabs>
          <w:tab w:val="left" w:pos="1800"/>
        </w:tabs>
        <w:spacing w:before="60" w:after="60" w:line="276" w:lineRule="auto"/>
        <w:jc w:val="both"/>
        <w:rPr>
          <w:rFonts w:asciiTheme="majorBidi" w:hAnsiTheme="majorBidi" w:cstheme="majorBidi"/>
          <w:color w:val="0E0E0E"/>
          <w:sz w:val="24"/>
          <w:szCs w:val="28"/>
        </w:rPr>
      </w:pPr>
      <w:r w:rsidRPr="005518B2">
        <w:rPr>
          <w:rFonts w:asciiTheme="majorBidi" w:hAnsiTheme="majorBidi" w:cstheme="majorBidi"/>
          <w:color w:val="0E0E0E"/>
          <w:sz w:val="24"/>
          <w:szCs w:val="28"/>
        </w:rPr>
        <w:t xml:space="preserve">Proposed </w:t>
      </w:r>
      <w:r w:rsidR="005518B2">
        <w:rPr>
          <w:rFonts w:asciiTheme="majorBidi" w:hAnsiTheme="majorBidi" w:cstheme="majorBidi"/>
          <w:color w:val="0E0E0E"/>
          <w:sz w:val="24"/>
          <w:szCs w:val="28"/>
        </w:rPr>
        <w:t xml:space="preserve">location of </w:t>
      </w:r>
      <w:r w:rsidRPr="005518B2">
        <w:rPr>
          <w:rFonts w:asciiTheme="majorBidi" w:hAnsiTheme="majorBidi" w:cstheme="majorBidi"/>
          <w:color w:val="0E0E0E"/>
          <w:sz w:val="24"/>
          <w:szCs w:val="28"/>
        </w:rPr>
        <w:t>manufacture</w:t>
      </w:r>
      <w:r w:rsidR="005518B2">
        <w:rPr>
          <w:rFonts w:asciiTheme="majorBidi" w:hAnsiTheme="majorBidi" w:cstheme="majorBidi"/>
          <w:color w:val="0E0E0E"/>
          <w:sz w:val="24"/>
          <w:szCs w:val="28"/>
        </w:rPr>
        <w:t xml:space="preserve"> for t</w:t>
      </w:r>
      <w:r w:rsidR="00037099" w:rsidRPr="005518B2">
        <w:rPr>
          <w:rFonts w:asciiTheme="majorBidi" w:hAnsiTheme="majorBidi" w:cstheme="majorBidi"/>
          <w:color w:val="0E0E0E"/>
          <w:sz w:val="24"/>
          <w:szCs w:val="28"/>
        </w:rPr>
        <w:t xml:space="preserve">he </w:t>
      </w:r>
      <w:r w:rsidRPr="005518B2">
        <w:rPr>
          <w:rFonts w:asciiTheme="majorBidi" w:hAnsiTheme="majorBidi" w:cstheme="majorBidi"/>
          <w:color w:val="0E0E0E"/>
          <w:sz w:val="24"/>
          <w:szCs w:val="28"/>
        </w:rPr>
        <w:t>H</w:t>
      </w:r>
      <w:r w:rsidR="005518B2">
        <w:rPr>
          <w:rFonts w:asciiTheme="majorBidi" w:hAnsiTheme="majorBidi" w:cstheme="majorBidi"/>
          <w:color w:val="0E0E0E"/>
          <w:sz w:val="24"/>
          <w:szCs w:val="28"/>
        </w:rPr>
        <w:t>igh-speed Vessels</w:t>
      </w:r>
      <w:r w:rsidRPr="005518B2">
        <w:rPr>
          <w:rFonts w:asciiTheme="majorBidi" w:hAnsiTheme="majorBidi" w:cstheme="majorBidi"/>
          <w:color w:val="0E0E0E"/>
          <w:sz w:val="24"/>
          <w:szCs w:val="28"/>
        </w:rPr>
        <w:t>.</w:t>
      </w:r>
    </w:p>
    <w:p w14:paraId="337AE942" w14:textId="62EC0C99" w:rsidR="0045489D" w:rsidRPr="005518B2" w:rsidRDefault="00B2127F" w:rsidP="00FE6A4C">
      <w:pPr>
        <w:pStyle w:val="ListParagraph"/>
        <w:numPr>
          <w:ilvl w:val="0"/>
          <w:numId w:val="3"/>
        </w:numPr>
        <w:tabs>
          <w:tab w:val="left" w:pos="1800"/>
        </w:tabs>
        <w:spacing w:before="60" w:after="60" w:line="276" w:lineRule="auto"/>
        <w:rPr>
          <w:rFonts w:asciiTheme="majorBidi" w:hAnsiTheme="majorBidi" w:cstheme="majorBidi"/>
          <w:color w:val="0E0E0E"/>
          <w:sz w:val="24"/>
          <w:szCs w:val="28"/>
        </w:rPr>
      </w:pPr>
      <w:r w:rsidRPr="005518B2">
        <w:rPr>
          <w:rFonts w:asciiTheme="majorBidi" w:hAnsiTheme="majorBidi" w:cstheme="majorBidi"/>
          <w:color w:val="0E0E0E"/>
          <w:sz w:val="24"/>
          <w:szCs w:val="28"/>
        </w:rPr>
        <w:t xml:space="preserve">Proposed </w:t>
      </w:r>
      <w:r w:rsidR="00256F36" w:rsidRPr="005518B2">
        <w:rPr>
          <w:rFonts w:asciiTheme="majorBidi" w:hAnsiTheme="majorBidi" w:cstheme="majorBidi"/>
          <w:color w:val="0E0E0E"/>
          <w:sz w:val="24"/>
          <w:szCs w:val="28"/>
        </w:rPr>
        <w:t>time</w:t>
      </w:r>
      <w:r w:rsidR="005518B2">
        <w:rPr>
          <w:rFonts w:asciiTheme="majorBidi" w:hAnsiTheme="majorBidi" w:cstheme="majorBidi"/>
          <w:color w:val="0E0E0E"/>
          <w:sz w:val="24"/>
          <w:szCs w:val="28"/>
        </w:rPr>
        <w:t>line for</w:t>
      </w:r>
      <w:r w:rsidR="00256F36" w:rsidRPr="005518B2">
        <w:rPr>
          <w:rFonts w:asciiTheme="majorBidi" w:hAnsiTheme="majorBidi" w:cstheme="majorBidi"/>
          <w:color w:val="0E0E0E"/>
          <w:sz w:val="24"/>
          <w:szCs w:val="28"/>
        </w:rPr>
        <w:t xml:space="preserve"> manufacture, test and deliver</w:t>
      </w:r>
      <w:r w:rsidR="00BA4117">
        <w:rPr>
          <w:rFonts w:asciiTheme="majorBidi" w:hAnsiTheme="majorBidi" w:cstheme="majorBidi"/>
          <w:color w:val="0E0E0E"/>
          <w:sz w:val="24"/>
          <w:szCs w:val="28"/>
        </w:rPr>
        <w:t>y of</w:t>
      </w:r>
      <w:r w:rsidR="00256F36" w:rsidRPr="005518B2">
        <w:rPr>
          <w:rFonts w:asciiTheme="majorBidi" w:hAnsiTheme="majorBidi" w:cstheme="majorBidi"/>
          <w:color w:val="0E0E0E"/>
          <w:sz w:val="24"/>
          <w:szCs w:val="28"/>
        </w:rPr>
        <w:t xml:space="preserve"> </w:t>
      </w:r>
      <w:r w:rsidR="00037099" w:rsidRPr="005518B2">
        <w:rPr>
          <w:rFonts w:asciiTheme="majorBidi" w:hAnsiTheme="majorBidi" w:cstheme="majorBidi"/>
          <w:color w:val="0E0E0E"/>
          <w:sz w:val="24"/>
          <w:szCs w:val="28"/>
        </w:rPr>
        <w:t xml:space="preserve">the </w:t>
      </w:r>
      <w:r w:rsidR="005518B2" w:rsidRPr="005518B2">
        <w:rPr>
          <w:rFonts w:asciiTheme="majorBidi" w:hAnsiTheme="majorBidi" w:cstheme="majorBidi"/>
          <w:color w:val="0E0E0E"/>
          <w:sz w:val="24"/>
          <w:szCs w:val="28"/>
        </w:rPr>
        <w:t>H</w:t>
      </w:r>
      <w:r w:rsidR="005518B2">
        <w:rPr>
          <w:rFonts w:asciiTheme="majorBidi" w:hAnsiTheme="majorBidi" w:cstheme="majorBidi"/>
          <w:color w:val="0E0E0E"/>
          <w:sz w:val="24"/>
          <w:szCs w:val="28"/>
        </w:rPr>
        <w:t>igh-speed Vessels</w:t>
      </w:r>
      <w:r w:rsidR="00256F36" w:rsidRPr="005518B2">
        <w:rPr>
          <w:rFonts w:asciiTheme="majorBidi" w:hAnsiTheme="majorBidi" w:cstheme="majorBidi"/>
          <w:color w:val="0E0E0E"/>
          <w:sz w:val="24"/>
          <w:szCs w:val="28"/>
        </w:rPr>
        <w:t>.</w:t>
      </w:r>
    </w:p>
    <w:p w14:paraId="0D53636B" w14:textId="77777777" w:rsidR="0045489D" w:rsidRPr="00E73116" w:rsidRDefault="0045489D" w:rsidP="00E73116">
      <w:pPr>
        <w:pStyle w:val="BodyText"/>
        <w:spacing w:before="6"/>
        <w:rPr>
          <w:rFonts w:asciiTheme="majorBidi" w:hAnsiTheme="majorBidi" w:cstheme="majorBidi"/>
          <w:sz w:val="24"/>
          <w:szCs w:val="24"/>
        </w:rPr>
      </w:pPr>
    </w:p>
    <w:p w14:paraId="27E4FAEC" w14:textId="167AE9BB" w:rsidR="008D5822" w:rsidRPr="00E73116" w:rsidRDefault="008D5822" w:rsidP="00E73116">
      <w:pPr>
        <w:pStyle w:val="BodyText"/>
        <w:rPr>
          <w:rFonts w:asciiTheme="majorBidi" w:hAnsiTheme="majorBidi" w:cstheme="majorBidi"/>
          <w:sz w:val="24"/>
          <w:szCs w:val="24"/>
        </w:rPr>
      </w:pPr>
    </w:p>
    <w:p w14:paraId="176F5032" w14:textId="58D1DC1A" w:rsidR="0045489D" w:rsidRPr="005518B2" w:rsidRDefault="00B2127F" w:rsidP="005518B2">
      <w:pPr>
        <w:pStyle w:val="Heading2"/>
        <w:spacing w:before="120" w:after="120"/>
        <w:ind w:left="0"/>
        <w:rPr>
          <w:rFonts w:asciiTheme="majorBidi" w:hAnsiTheme="majorBidi" w:cstheme="majorBidi"/>
          <w:sz w:val="24"/>
          <w:szCs w:val="24"/>
        </w:rPr>
      </w:pPr>
      <w:r w:rsidRPr="005518B2">
        <w:rPr>
          <w:rFonts w:asciiTheme="majorBidi" w:hAnsiTheme="majorBidi" w:cstheme="majorBidi"/>
          <w:color w:val="0E0E0E"/>
          <w:w w:val="105"/>
          <w:sz w:val="24"/>
          <w:szCs w:val="24"/>
        </w:rPr>
        <w:t>Closing Date</w:t>
      </w:r>
      <w:r w:rsidR="00432B42" w:rsidRPr="00432B42">
        <w:rPr>
          <w:rFonts w:asciiTheme="majorBidi" w:hAnsiTheme="majorBidi" w:cstheme="majorBidi"/>
          <w:color w:val="0E0E0E"/>
          <w:w w:val="105"/>
          <w:sz w:val="24"/>
          <w:szCs w:val="24"/>
        </w:rPr>
        <w:t xml:space="preserve"> </w:t>
      </w:r>
      <w:r w:rsidR="00432B42">
        <w:rPr>
          <w:rFonts w:asciiTheme="majorBidi" w:hAnsiTheme="majorBidi" w:cstheme="majorBidi"/>
          <w:color w:val="0E0E0E"/>
          <w:w w:val="105"/>
          <w:sz w:val="24"/>
          <w:szCs w:val="24"/>
        </w:rPr>
        <w:t>and Time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4"/>
        </w:rPr>
        <w:t>:</w:t>
      </w:r>
    </w:p>
    <w:p w14:paraId="0A4A72A0" w14:textId="4DB72E2F" w:rsidR="003C4200" w:rsidRPr="003C4200" w:rsidRDefault="003C4200" w:rsidP="003C4200">
      <w:pPr>
        <w:spacing w:before="120" w:after="120" w:line="276" w:lineRule="auto"/>
        <w:jc w:val="both"/>
        <w:rPr>
          <w:rFonts w:asciiTheme="majorBidi" w:hAnsiTheme="majorBidi" w:cstheme="majorBidi"/>
          <w:color w:val="0E0E0E"/>
          <w:w w:val="105"/>
          <w:sz w:val="24"/>
          <w:szCs w:val="28"/>
        </w:rPr>
      </w:pPr>
      <w:bookmarkStart w:id="0" w:name="_Hlk31201363"/>
      <w:r w:rsidRPr="003C4200">
        <w:rPr>
          <w:rFonts w:asciiTheme="majorBidi" w:hAnsiTheme="majorBidi" w:cstheme="majorBidi"/>
          <w:color w:val="0E0E0E"/>
          <w:w w:val="105"/>
          <w:sz w:val="24"/>
          <w:szCs w:val="28"/>
        </w:rPr>
        <w:t xml:space="preserve">The Expression of Interest (EOI) must be delivered to the address below by 1400 hours local time on 20th February 2020. </w:t>
      </w:r>
    </w:p>
    <w:p w14:paraId="651C1C2B" w14:textId="77777777" w:rsidR="003C4200" w:rsidRPr="003C4200" w:rsidRDefault="003C4200" w:rsidP="003C4200">
      <w:pPr>
        <w:spacing w:line="276" w:lineRule="auto"/>
        <w:ind w:left="1627"/>
        <w:jc w:val="both"/>
        <w:rPr>
          <w:rFonts w:asciiTheme="majorBidi" w:hAnsiTheme="majorBidi" w:cstheme="majorBidi"/>
          <w:color w:val="0E0E0E"/>
          <w:w w:val="105"/>
          <w:sz w:val="24"/>
          <w:szCs w:val="28"/>
        </w:rPr>
      </w:pPr>
      <w:r w:rsidRPr="003C4200">
        <w:rPr>
          <w:rFonts w:asciiTheme="majorBidi" w:hAnsiTheme="majorBidi" w:cstheme="majorBidi"/>
          <w:color w:val="0E0E0E"/>
          <w:w w:val="105"/>
          <w:sz w:val="24"/>
          <w:szCs w:val="28"/>
        </w:rPr>
        <w:t xml:space="preserve">National Tender </w:t>
      </w:r>
    </w:p>
    <w:p w14:paraId="027198BB" w14:textId="77777777" w:rsidR="003C4200" w:rsidRPr="003C4200" w:rsidRDefault="003C4200" w:rsidP="003C4200">
      <w:pPr>
        <w:spacing w:line="276" w:lineRule="auto"/>
        <w:ind w:left="1627"/>
        <w:jc w:val="both"/>
        <w:rPr>
          <w:rFonts w:asciiTheme="majorBidi" w:hAnsiTheme="majorBidi" w:cstheme="majorBidi"/>
          <w:color w:val="0E0E0E"/>
          <w:w w:val="105"/>
          <w:sz w:val="24"/>
          <w:szCs w:val="28"/>
        </w:rPr>
      </w:pPr>
      <w:r w:rsidRPr="003C4200">
        <w:rPr>
          <w:rFonts w:asciiTheme="majorBidi" w:hAnsiTheme="majorBidi" w:cstheme="majorBidi"/>
          <w:color w:val="0E0E0E"/>
          <w:w w:val="105"/>
          <w:sz w:val="24"/>
          <w:szCs w:val="28"/>
        </w:rPr>
        <w:t>Ministry of Finance,</w:t>
      </w:r>
    </w:p>
    <w:p w14:paraId="5AFD021E" w14:textId="77777777" w:rsidR="003C4200" w:rsidRPr="003C4200" w:rsidRDefault="003C4200" w:rsidP="003C4200">
      <w:pPr>
        <w:spacing w:line="276" w:lineRule="auto"/>
        <w:ind w:left="1627"/>
        <w:jc w:val="both"/>
        <w:rPr>
          <w:rFonts w:asciiTheme="majorBidi" w:hAnsiTheme="majorBidi" w:cstheme="majorBidi"/>
          <w:color w:val="0E0E0E"/>
          <w:w w:val="105"/>
          <w:sz w:val="24"/>
          <w:szCs w:val="28"/>
        </w:rPr>
      </w:pPr>
      <w:r w:rsidRPr="003C4200">
        <w:rPr>
          <w:rFonts w:asciiTheme="majorBidi" w:hAnsiTheme="majorBidi" w:cstheme="majorBidi"/>
          <w:color w:val="0E0E0E"/>
          <w:w w:val="105"/>
          <w:sz w:val="24"/>
          <w:szCs w:val="28"/>
        </w:rPr>
        <w:t>Ameenee Magu, Male’, Maldives</w:t>
      </w:r>
    </w:p>
    <w:p w14:paraId="37471DFB" w14:textId="77777777" w:rsidR="003C4200" w:rsidRPr="003C4200" w:rsidRDefault="003C4200" w:rsidP="003C4200">
      <w:pPr>
        <w:spacing w:line="276" w:lineRule="auto"/>
        <w:ind w:left="1627"/>
        <w:jc w:val="both"/>
        <w:rPr>
          <w:rFonts w:asciiTheme="majorBidi" w:hAnsiTheme="majorBidi" w:cstheme="majorBidi"/>
          <w:color w:val="0E0E0E"/>
          <w:w w:val="105"/>
          <w:sz w:val="24"/>
          <w:szCs w:val="28"/>
        </w:rPr>
      </w:pPr>
      <w:r w:rsidRPr="003C4200">
        <w:rPr>
          <w:rFonts w:asciiTheme="majorBidi" w:hAnsiTheme="majorBidi" w:cstheme="majorBidi"/>
          <w:color w:val="0E0E0E"/>
          <w:w w:val="105"/>
          <w:sz w:val="24"/>
          <w:szCs w:val="28"/>
        </w:rPr>
        <w:t>Tel: +(960) 3349105</w:t>
      </w:r>
    </w:p>
    <w:p w14:paraId="3E55F1F0" w14:textId="77777777" w:rsidR="003C4200" w:rsidRPr="003C4200" w:rsidRDefault="003C4200" w:rsidP="003C4200">
      <w:pPr>
        <w:spacing w:line="276" w:lineRule="auto"/>
        <w:ind w:left="1627"/>
        <w:jc w:val="both"/>
        <w:rPr>
          <w:rFonts w:asciiTheme="majorBidi" w:hAnsiTheme="majorBidi" w:cstheme="majorBidi"/>
          <w:color w:val="0E0E0E"/>
          <w:w w:val="105"/>
          <w:sz w:val="24"/>
          <w:szCs w:val="28"/>
        </w:rPr>
      </w:pPr>
      <w:r w:rsidRPr="003C4200">
        <w:rPr>
          <w:rFonts w:asciiTheme="majorBidi" w:hAnsiTheme="majorBidi" w:cstheme="majorBidi"/>
          <w:color w:val="0E0E0E"/>
          <w:w w:val="105"/>
          <w:sz w:val="24"/>
          <w:szCs w:val="28"/>
        </w:rPr>
        <w:t>Fax:+(960) 3320706, +(960) 3324432</w:t>
      </w:r>
    </w:p>
    <w:p w14:paraId="022F502B" w14:textId="77777777" w:rsidR="003C4200" w:rsidRPr="003C4200" w:rsidRDefault="003C4200" w:rsidP="003C4200">
      <w:pPr>
        <w:spacing w:line="276" w:lineRule="auto"/>
        <w:ind w:left="1627"/>
        <w:jc w:val="both"/>
        <w:rPr>
          <w:rFonts w:asciiTheme="majorBidi" w:hAnsiTheme="majorBidi" w:cstheme="majorBidi"/>
          <w:color w:val="0E0E0E"/>
          <w:w w:val="105"/>
          <w:sz w:val="24"/>
          <w:szCs w:val="28"/>
        </w:rPr>
      </w:pPr>
      <w:r w:rsidRPr="003C4200">
        <w:rPr>
          <w:rFonts w:asciiTheme="majorBidi" w:hAnsiTheme="majorBidi" w:cstheme="majorBidi"/>
          <w:color w:val="0E0E0E"/>
          <w:w w:val="105"/>
          <w:sz w:val="24"/>
          <w:szCs w:val="28"/>
        </w:rPr>
        <w:t>Email: tender@finance.gov.mv</w:t>
      </w:r>
    </w:p>
    <w:p w14:paraId="6895A839" w14:textId="125ECCC6" w:rsidR="00FE6A4C" w:rsidRDefault="003C4200" w:rsidP="003C4200">
      <w:pPr>
        <w:spacing w:line="276" w:lineRule="auto"/>
        <w:ind w:left="1627"/>
        <w:jc w:val="both"/>
        <w:rPr>
          <w:rFonts w:asciiTheme="majorBidi" w:hAnsiTheme="majorBidi" w:cstheme="majorBidi"/>
          <w:color w:val="0E0E0E"/>
          <w:w w:val="105"/>
          <w:sz w:val="24"/>
          <w:szCs w:val="28"/>
        </w:rPr>
      </w:pPr>
      <w:r w:rsidRPr="003C4200">
        <w:rPr>
          <w:rFonts w:asciiTheme="majorBidi" w:hAnsiTheme="majorBidi" w:cstheme="majorBidi"/>
          <w:color w:val="0E0E0E"/>
          <w:w w:val="105"/>
          <w:sz w:val="24"/>
          <w:szCs w:val="28"/>
        </w:rPr>
        <w:t xml:space="preserve">CC:     </w:t>
      </w:r>
      <w:hyperlink r:id="rId8" w:history="1">
        <w:r w:rsidRPr="00CC5E8A">
          <w:rPr>
            <w:rStyle w:val="Hyperlink"/>
            <w:rFonts w:asciiTheme="majorBidi" w:hAnsiTheme="majorBidi" w:cstheme="majorBidi"/>
            <w:w w:val="105"/>
            <w:sz w:val="24"/>
            <w:szCs w:val="28"/>
          </w:rPr>
          <w:t>hawwa.maldha@finance.gov.mv</w:t>
        </w:r>
      </w:hyperlink>
      <w:bookmarkEnd w:id="0"/>
    </w:p>
    <w:p w14:paraId="470F25A2" w14:textId="77777777" w:rsidR="003C4200" w:rsidRPr="003C4200" w:rsidRDefault="003C4200" w:rsidP="003C4200">
      <w:pPr>
        <w:spacing w:line="276" w:lineRule="auto"/>
        <w:ind w:left="1627"/>
        <w:jc w:val="both"/>
        <w:rPr>
          <w:rFonts w:asciiTheme="majorBidi" w:hAnsiTheme="majorBidi" w:cstheme="majorBidi"/>
          <w:color w:val="0E0E0E"/>
          <w:w w:val="105"/>
          <w:sz w:val="24"/>
          <w:szCs w:val="28"/>
        </w:rPr>
      </w:pPr>
    </w:p>
    <w:p w14:paraId="17CBA9FE" w14:textId="77777777" w:rsidR="0045489D" w:rsidRPr="005518B2" w:rsidRDefault="00B2127F" w:rsidP="005518B2">
      <w:pPr>
        <w:pStyle w:val="Heading2"/>
        <w:spacing w:before="120" w:after="120" w:line="276" w:lineRule="auto"/>
        <w:ind w:left="0"/>
        <w:rPr>
          <w:rFonts w:asciiTheme="majorBidi" w:hAnsiTheme="majorBidi" w:cstheme="majorBidi"/>
          <w:sz w:val="24"/>
          <w:szCs w:val="24"/>
        </w:rPr>
      </w:pPr>
      <w:r w:rsidRPr="005518B2">
        <w:rPr>
          <w:rFonts w:asciiTheme="majorBidi" w:hAnsiTheme="majorBidi" w:cstheme="majorBidi"/>
          <w:color w:val="0E0E0E"/>
          <w:w w:val="105"/>
          <w:sz w:val="24"/>
          <w:szCs w:val="24"/>
        </w:rPr>
        <w:t>Important Notice</w:t>
      </w:r>
    </w:p>
    <w:p w14:paraId="26D1A414" w14:textId="37BFA7FF" w:rsidR="0045489D" w:rsidRPr="005518B2" w:rsidRDefault="00B2127F" w:rsidP="003C4200">
      <w:pPr>
        <w:pStyle w:val="ListParagraph"/>
        <w:numPr>
          <w:ilvl w:val="0"/>
          <w:numId w:val="4"/>
        </w:numPr>
        <w:spacing w:before="120" w:after="120" w:line="285" w:lineRule="auto"/>
        <w:ind w:left="360"/>
        <w:jc w:val="both"/>
        <w:rPr>
          <w:rFonts w:asciiTheme="majorBidi" w:hAnsiTheme="majorBidi" w:cstheme="majorBidi"/>
          <w:color w:val="C3A542"/>
          <w:sz w:val="24"/>
          <w:szCs w:val="28"/>
        </w:rPr>
      </w:pPr>
      <w:r w:rsidRPr="005518B2">
        <w:rPr>
          <w:rFonts w:asciiTheme="majorBidi" w:hAnsiTheme="majorBidi" w:cstheme="majorBidi"/>
          <w:color w:val="0E0E0E"/>
          <w:w w:val="105"/>
          <w:sz w:val="24"/>
          <w:szCs w:val="28"/>
          <w:u w:val="single" w:color="000000"/>
        </w:rPr>
        <w:t>This</w:t>
      </w:r>
      <w:r w:rsidRPr="005518B2">
        <w:rPr>
          <w:rFonts w:asciiTheme="majorBidi" w:hAnsiTheme="majorBidi" w:cstheme="majorBidi"/>
          <w:color w:val="0E0E0E"/>
          <w:spacing w:val="-12"/>
          <w:w w:val="105"/>
          <w:sz w:val="24"/>
          <w:szCs w:val="28"/>
          <w:u w:val="single" w:color="000000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  <w:u w:val="single" w:color="000000"/>
        </w:rPr>
        <w:t>is</w:t>
      </w:r>
      <w:r w:rsidRPr="005518B2">
        <w:rPr>
          <w:rFonts w:asciiTheme="majorBidi" w:hAnsiTheme="majorBidi" w:cstheme="majorBidi"/>
          <w:color w:val="0E0E0E"/>
          <w:spacing w:val="2"/>
          <w:w w:val="105"/>
          <w:sz w:val="24"/>
          <w:szCs w:val="28"/>
          <w:u w:val="single" w:color="000000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  <w:u w:val="single" w:color="000000"/>
        </w:rPr>
        <w:t>not</w:t>
      </w:r>
      <w:r w:rsidRPr="005518B2">
        <w:rPr>
          <w:rFonts w:asciiTheme="majorBidi" w:hAnsiTheme="majorBidi" w:cstheme="majorBidi"/>
          <w:color w:val="0E0E0E"/>
          <w:spacing w:val="-10"/>
          <w:w w:val="105"/>
          <w:sz w:val="24"/>
          <w:szCs w:val="28"/>
          <w:u w:val="single" w:color="000000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  <w:u w:val="single" w:color="000000"/>
        </w:rPr>
        <w:t>an</w:t>
      </w:r>
      <w:r w:rsidRPr="005518B2">
        <w:rPr>
          <w:rFonts w:asciiTheme="majorBidi" w:hAnsiTheme="majorBidi" w:cstheme="majorBidi"/>
          <w:color w:val="0E0E0E"/>
          <w:spacing w:val="-21"/>
          <w:w w:val="105"/>
          <w:sz w:val="24"/>
          <w:szCs w:val="28"/>
          <w:u w:val="single" w:color="000000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  <w:u w:val="single" w:color="000000"/>
        </w:rPr>
        <w:t>invitation</w:t>
      </w:r>
      <w:r w:rsidRPr="005518B2">
        <w:rPr>
          <w:rFonts w:asciiTheme="majorBidi" w:hAnsiTheme="majorBidi" w:cstheme="majorBidi"/>
          <w:color w:val="0E0E0E"/>
          <w:spacing w:val="-1"/>
          <w:w w:val="105"/>
          <w:sz w:val="24"/>
          <w:szCs w:val="28"/>
          <w:u w:val="single" w:color="000000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  <w:u w:val="single" w:color="000000"/>
        </w:rPr>
        <w:t>to</w:t>
      </w:r>
      <w:r w:rsidRPr="005518B2">
        <w:rPr>
          <w:rFonts w:asciiTheme="majorBidi" w:hAnsiTheme="majorBidi" w:cstheme="majorBidi"/>
          <w:color w:val="0E0E0E"/>
          <w:spacing w:val="-13"/>
          <w:w w:val="105"/>
          <w:sz w:val="24"/>
          <w:szCs w:val="28"/>
          <w:u w:val="single" w:color="000000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  <w:u w:val="single" w:color="000000"/>
        </w:rPr>
        <w:t>tender</w:t>
      </w:r>
      <w:r w:rsidR="00FE6A4C">
        <w:rPr>
          <w:rFonts w:asciiTheme="majorBidi" w:hAnsiTheme="majorBidi" w:cstheme="majorBidi"/>
          <w:color w:val="0E0E0E"/>
          <w:w w:val="105"/>
          <w:sz w:val="24"/>
          <w:szCs w:val="28"/>
          <w:u w:val="single" w:color="000000"/>
        </w:rPr>
        <w:t>, and is not binding on the Government of Maldives in any form</w:t>
      </w:r>
      <w:r w:rsidRPr="005518B2">
        <w:rPr>
          <w:rFonts w:asciiTheme="majorBidi" w:hAnsiTheme="majorBidi" w:cstheme="majorBidi"/>
          <w:color w:val="343434"/>
          <w:w w:val="105"/>
          <w:sz w:val="24"/>
          <w:szCs w:val="28"/>
          <w:u w:val="single"/>
        </w:rPr>
        <w:t>.</w:t>
      </w:r>
      <w:r w:rsidRPr="005518B2">
        <w:rPr>
          <w:rFonts w:asciiTheme="majorBidi" w:hAnsiTheme="majorBidi" w:cstheme="majorBidi"/>
          <w:color w:val="343434"/>
          <w:spacing w:val="-16"/>
          <w:w w:val="10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Full</w:t>
      </w:r>
      <w:r w:rsidRPr="005518B2">
        <w:rPr>
          <w:rFonts w:asciiTheme="majorBidi" w:hAnsiTheme="majorBidi" w:cstheme="majorBidi"/>
          <w:color w:val="0E0E0E"/>
          <w:spacing w:val="-13"/>
          <w:w w:val="10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tendering</w:t>
      </w:r>
      <w:r w:rsidRPr="005518B2">
        <w:rPr>
          <w:rFonts w:asciiTheme="majorBidi" w:hAnsiTheme="majorBidi" w:cstheme="majorBidi"/>
          <w:color w:val="0E0E0E"/>
          <w:spacing w:val="-7"/>
          <w:w w:val="10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procedure</w:t>
      </w:r>
      <w:r w:rsidRPr="005518B2">
        <w:rPr>
          <w:rFonts w:asciiTheme="majorBidi" w:hAnsiTheme="majorBidi" w:cstheme="majorBidi"/>
          <w:color w:val="0E0E0E"/>
          <w:spacing w:val="-5"/>
          <w:w w:val="10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spacing w:val="-3"/>
          <w:w w:val="105"/>
          <w:sz w:val="24"/>
          <w:szCs w:val="28"/>
          <w:u w:val="single" w:color="000000"/>
        </w:rPr>
        <w:t>w</w:t>
      </w:r>
      <w:r w:rsidRPr="005518B2">
        <w:rPr>
          <w:rFonts w:asciiTheme="majorBidi" w:hAnsiTheme="majorBidi" w:cstheme="majorBidi"/>
          <w:color w:val="343434"/>
          <w:spacing w:val="-3"/>
          <w:w w:val="105"/>
          <w:sz w:val="24"/>
          <w:szCs w:val="28"/>
          <w:u w:val="single" w:color="000000"/>
        </w:rPr>
        <w:t>i</w:t>
      </w:r>
      <w:r w:rsidRPr="005518B2">
        <w:rPr>
          <w:rFonts w:asciiTheme="majorBidi" w:hAnsiTheme="majorBidi" w:cstheme="majorBidi"/>
          <w:color w:val="4D4B49"/>
          <w:spacing w:val="-3"/>
          <w:w w:val="105"/>
          <w:sz w:val="24"/>
          <w:szCs w:val="28"/>
          <w:u w:val="single" w:color="000000"/>
        </w:rPr>
        <w:t>l</w:t>
      </w:r>
      <w:r w:rsidRPr="005518B2">
        <w:rPr>
          <w:rFonts w:asciiTheme="majorBidi" w:hAnsiTheme="majorBidi" w:cstheme="majorBidi"/>
          <w:color w:val="0E0E0E"/>
          <w:spacing w:val="-3"/>
          <w:w w:val="105"/>
          <w:sz w:val="24"/>
          <w:szCs w:val="28"/>
          <w:u w:val="single" w:color="000000"/>
        </w:rPr>
        <w:t>l</w:t>
      </w:r>
      <w:r w:rsidRPr="005518B2">
        <w:rPr>
          <w:rFonts w:asciiTheme="majorBidi" w:hAnsiTheme="majorBidi" w:cstheme="majorBidi"/>
          <w:color w:val="0E0E0E"/>
          <w:spacing w:val="-5"/>
          <w:w w:val="105"/>
          <w:sz w:val="24"/>
          <w:szCs w:val="28"/>
          <w:u w:val="single" w:color="000000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  <w:u w:val="single" w:color="000000"/>
        </w:rPr>
        <w:t>be</w:t>
      </w:r>
      <w:r w:rsidRPr="005518B2">
        <w:rPr>
          <w:rFonts w:asciiTheme="majorBidi" w:hAnsiTheme="majorBidi" w:cstheme="majorBidi"/>
          <w:color w:val="0E0E0E"/>
          <w:spacing w:val="-10"/>
          <w:w w:val="105"/>
          <w:sz w:val="24"/>
          <w:szCs w:val="28"/>
          <w:u w:val="single" w:color="000000"/>
        </w:rPr>
        <w:t xml:space="preserve"> </w:t>
      </w:r>
      <w:r w:rsidR="00D44FF4" w:rsidRPr="005518B2">
        <w:rPr>
          <w:rFonts w:asciiTheme="majorBidi" w:hAnsiTheme="majorBidi" w:cstheme="majorBidi"/>
          <w:color w:val="0E0E0E"/>
          <w:w w:val="105"/>
          <w:sz w:val="24"/>
          <w:szCs w:val="28"/>
          <w:u w:val="single" w:color="000000"/>
        </w:rPr>
        <w:t>appl</w:t>
      </w:r>
      <w:r w:rsidR="00D44FF4" w:rsidRPr="005518B2">
        <w:rPr>
          <w:rFonts w:asciiTheme="majorBidi" w:hAnsiTheme="majorBidi" w:cstheme="majorBidi"/>
          <w:color w:val="343434"/>
          <w:w w:val="105"/>
          <w:sz w:val="24"/>
          <w:szCs w:val="28"/>
          <w:u w:val="single" w:color="000000"/>
        </w:rPr>
        <w:t>i</w:t>
      </w:r>
      <w:r w:rsidR="00D44FF4" w:rsidRPr="005518B2">
        <w:rPr>
          <w:rFonts w:asciiTheme="majorBidi" w:hAnsiTheme="majorBidi" w:cstheme="majorBidi"/>
          <w:color w:val="0E0E0E"/>
          <w:w w:val="105"/>
          <w:sz w:val="24"/>
          <w:szCs w:val="28"/>
          <w:u w:val="single" w:color="000000"/>
        </w:rPr>
        <w:t>ed</w:t>
      </w:r>
      <w:r w:rsidRPr="00FE6A4C">
        <w:rPr>
          <w:rFonts w:asciiTheme="majorBidi" w:hAnsiTheme="majorBidi" w:cstheme="majorBidi"/>
          <w:color w:val="0E0E0E"/>
          <w:spacing w:val="-20"/>
          <w:w w:val="10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to</w:t>
      </w:r>
      <w:r w:rsidRPr="005518B2">
        <w:rPr>
          <w:rFonts w:asciiTheme="majorBidi" w:hAnsiTheme="majorBidi" w:cstheme="majorBidi"/>
          <w:color w:val="0E0E0E"/>
          <w:spacing w:val="-14"/>
          <w:w w:val="105"/>
          <w:sz w:val="24"/>
          <w:szCs w:val="28"/>
        </w:rPr>
        <w:t xml:space="preserve"> </w:t>
      </w:r>
      <w:r w:rsidR="005518B2">
        <w:rPr>
          <w:rFonts w:asciiTheme="majorBidi" w:hAnsiTheme="majorBidi" w:cstheme="majorBidi"/>
          <w:color w:val="0E0E0E"/>
          <w:spacing w:val="-3"/>
          <w:w w:val="105"/>
          <w:sz w:val="24"/>
          <w:szCs w:val="28"/>
        </w:rPr>
        <w:t>bidders</w:t>
      </w:r>
      <w:r w:rsidRPr="005518B2">
        <w:rPr>
          <w:rFonts w:asciiTheme="majorBidi" w:hAnsiTheme="majorBidi" w:cstheme="majorBidi"/>
          <w:color w:val="0E0E0E"/>
          <w:spacing w:val="-26"/>
          <w:w w:val="105"/>
          <w:sz w:val="24"/>
          <w:szCs w:val="28"/>
        </w:rPr>
        <w:t xml:space="preserve"> </w:t>
      </w:r>
      <w:r w:rsidR="003C4200">
        <w:rPr>
          <w:rFonts w:asciiTheme="majorBidi" w:hAnsiTheme="majorBidi" w:cstheme="majorBidi"/>
          <w:color w:val="0E0E0E"/>
          <w:w w:val="105"/>
          <w:sz w:val="24"/>
          <w:szCs w:val="28"/>
        </w:rPr>
        <w:t>shortlisted</w:t>
      </w:r>
      <w:r w:rsidRPr="005518B2">
        <w:rPr>
          <w:rFonts w:asciiTheme="majorBidi" w:hAnsiTheme="majorBidi" w:cstheme="majorBidi"/>
          <w:color w:val="0E0E0E"/>
          <w:spacing w:val="2"/>
          <w:w w:val="10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and</w:t>
      </w:r>
      <w:r w:rsidRPr="005518B2">
        <w:rPr>
          <w:rFonts w:asciiTheme="majorBidi" w:hAnsiTheme="majorBidi" w:cstheme="majorBidi"/>
          <w:color w:val="0E0E0E"/>
          <w:spacing w:val="-15"/>
          <w:w w:val="10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found</w:t>
      </w:r>
      <w:r w:rsidRPr="005518B2">
        <w:rPr>
          <w:rFonts w:asciiTheme="majorBidi" w:hAnsiTheme="majorBidi" w:cstheme="majorBidi"/>
          <w:color w:val="0E0E0E"/>
          <w:spacing w:val="-2"/>
          <w:w w:val="10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capable</w:t>
      </w:r>
      <w:r w:rsidRPr="005518B2">
        <w:rPr>
          <w:rFonts w:asciiTheme="majorBidi" w:hAnsiTheme="majorBidi" w:cstheme="majorBidi"/>
          <w:color w:val="0E0E0E"/>
          <w:spacing w:val="2"/>
          <w:w w:val="10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of</w:t>
      </w:r>
      <w:r w:rsidRPr="005518B2">
        <w:rPr>
          <w:rFonts w:asciiTheme="majorBidi" w:hAnsiTheme="majorBidi" w:cstheme="majorBidi"/>
          <w:color w:val="0E0E0E"/>
          <w:spacing w:val="-14"/>
          <w:w w:val="10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executing</w:t>
      </w:r>
      <w:r w:rsidRPr="005518B2">
        <w:rPr>
          <w:rFonts w:asciiTheme="majorBidi" w:hAnsiTheme="majorBidi" w:cstheme="majorBidi"/>
          <w:color w:val="0E0E0E"/>
          <w:spacing w:val="-7"/>
          <w:w w:val="105"/>
          <w:sz w:val="24"/>
          <w:szCs w:val="28"/>
        </w:rPr>
        <w:t xml:space="preserve"> 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the</w:t>
      </w:r>
      <w:r w:rsidRPr="005518B2">
        <w:rPr>
          <w:rFonts w:asciiTheme="majorBidi" w:hAnsiTheme="majorBidi" w:cstheme="majorBidi"/>
          <w:color w:val="0E0E0E"/>
          <w:spacing w:val="-14"/>
          <w:w w:val="105"/>
          <w:sz w:val="24"/>
          <w:szCs w:val="28"/>
        </w:rPr>
        <w:t xml:space="preserve"> </w:t>
      </w:r>
      <w:r w:rsidR="00EE1E32"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contract</w:t>
      </w:r>
      <w:r w:rsidRPr="005518B2">
        <w:rPr>
          <w:rFonts w:asciiTheme="majorBidi" w:hAnsiTheme="majorBidi" w:cstheme="majorBidi"/>
          <w:color w:val="0E0E0E"/>
          <w:w w:val="105"/>
          <w:sz w:val="24"/>
          <w:szCs w:val="28"/>
        </w:rPr>
        <w:t>.</w:t>
      </w:r>
    </w:p>
    <w:p w14:paraId="06142B15" w14:textId="77777777" w:rsidR="00313769" w:rsidRPr="00313769" w:rsidRDefault="009D6115" w:rsidP="009D6115">
      <w:pPr>
        <w:pStyle w:val="ListParagraph"/>
        <w:numPr>
          <w:ilvl w:val="0"/>
          <w:numId w:val="4"/>
        </w:numPr>
        <w:spacing w:before="120" w:after="120" w:line="285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0E0E0E"/>
          <w:w w:val="105"/>
          <w:sz w:val="24"/>
          <w:szCs w:val="24"/>
        </w:rPr>
        <w:t>All Bidders will be duly notified</w:t>
      </w:r>
    </w:p>
    <w:p w14:paraId="539067B5" w14:textId="38292197" w:rsidR="0045489D" w:rsidRPr="003C4200" w:rsidRDefault="009D6115" w:rsidP="00C20FC4">
      <w:pPr>
        <w:pStyle w:val="ListParagraph"/>
        <w:numPr>
          <w:ilvl w:val="0"/>
          <w:numId w:val="4"/>
        </w:numPr>
        <w:spacing w:before="120" w:after="120" w:line="285" w:lineRule="auto"/>
        <w:ind w:left="360"/>
        <w:jc w:val="both"/>
        <w:rPr>
          <w:rFonts w:asciiTheme="majorBidi" w:hAnsiTheme="majorBidi" w:cstheme="majorBidi"/>
          <w:color w:val="0E0E0E"/>
          <w:w w:val="105"/>
          <w:sz w:val="24"/>
          <w:szCs w:val="24"/>
        </w:rPr>
      </w:pPr>
      <w:r>
        <w:rPr>
          <w:rFonts w:asciiTheme="majorBidi" w:hAnsiTheme="majorBidi" w:cstheme="majorBidi"/>
          <w:color w:val="0E0E0E"/>
          <w:w w:val="105"/>
          <w:sz w:val="24"/>
          <w:szCs w:val="24"/>
        </w:rPr>
        <w:t>ONLY</w:t>
      </w:r>
      <w:r w:rsidR="00B2127F" w:rsidRPr="00E73116">
        <w:rPr>
          <w:rFonts w:asciiTheme="majorBidi" w:hAnsiTheme="majorBidi" w:cstheme="majorBidi"/>
          <w:color w:val="0E0E0E"/>
          <w:w w:val="105"/>
          <w:sz w:val="24"/>
          <w:szCs w:val="24"/>
        </w:rPr>
        <w:t xml:space="preserve"> </w:t>
      </w:r>
      <w:r w:rsidR="00C20FC4">
        <w:rPr>
          <w:rFonts w:asciiTheme="majorBidi" w:hAnsiTheme="majorBidi" w:cstheme="majorBidi"/>
          <w:color w:val="0E0E0E"/>
          <w:w w:val="105"/>
          <w:sz w:val="24"/>
          <w:szCs w:val="24"/>
        </w:rPr>
        <w:t>shortlisted</w:t>
      </w:r>
      <w:bookmarkStart w:id="1" w:name="_GoBack"/>
      <w:bookmarkEnd w:id="1"/>
      <w:r w:rsidR="005518B2">
        <w:rPr>
          <w:rFonts w:asciiTheme="majorBidi" w:hAnsiTheme="majorBidi" w:cstheme="majorBidi"/>
          <w:color w:val="0E0E0E"/>
          <w:w w:val="105"/>
          <w:sz w:val="24"/>
          <w:szCs w:val="24"/>
        </w:rPr>
        <w:t xml:space="preserve"> </w:t>
      </w:r>
      <w:r w:rsidR="005518B2">
        <w:rPr>
          <w:rFonts w:asciiTheme="majorBidi" w:hAnsiTheme="majorBidi" w:cstheme="majorBidi"/>
          <w:color w:val="0E0E0E"/>
          <w:spacing w:val="-3"/>
          <w:w w:val="105"/>
          <w:sz w:val="24"/>
          <w:szCs w:val="28"/>
        </w:rPr>
        <w:t>bidders</w:t>
      </w:r>
      <w:r w:rsidR="005518B2" w:rsidRPr="005518B2">
        <w:rPr>
          <w:rFonts w:asciiTheme="majorBidi" w:hAnsiTheme="majorBidi" w:cstheme="majorBidi"/>
          <w:color w:val="0E0E0E"/>
          <w:spacing w:val="-26"/>
          <w:w w:val="105"/>
          <w:sz w:val="24"/>
          <w:szCs w:val="28"/>
        </w:rPr>
        <w:t xml:space="preserve"> </w:t>
      </w:r>
      <w:r w:rsidR="00B2127F" w:rsidRPr="00E73116">
        <w:rPr>
          <w:rFonts w:asciiTheme="majorBidi" w:hAnsiTheme="majorBidi" w:cstheme="majorBidi"/>
          <w:color w:val="0E0E0E"/>
          <w:w w:val="105"/>
          <w:sz w:val="24"/>
          <w:szCs w:val="24"/>
        </w:rPr>
        <w:t xml:space="preserve">will be </w:t>
      </w:r>
      <w:r>
        <w:rPr>
          <w:rFonts w:asciiTheme="majorBidi" w:hAnsiTheme="majorBidi" w:cstheme="majorBidi"/>
          <w:color w:val="0E0E0E"/>
          <w:w w:val="105"/>
          <w:sz w:val="24"/>
          <w:szCs w:val="24"/>
        </w:rPr>
        <w:t>issued the formal Request for Proposals (RFP) for the Procurement of</w:t>
      </w:r>
      <w:r w:rsidR="00B2127F" w:rsidRPr="00E73116">
        <w:rPr>
          <w:rFonts w:asciiTheme="majorBidi" w:hAnsiTheme="majorBidi" w:cstheme="majorBidi"/>
          <w:color w:val="0E0E0E"/>
          <w:w w:val="105"/>
          <w:sz w:val="24"/>
          <w:szCs w:val="24"/>
        </w:rPr>
        <w:t xml:space="preserve"> </w:t>
      </w:r>
      <w:r w:rsidR="003C4200" w:rsidRPr="003C4200">
        <w:rPr>
          <w:rFonts w:asciiTheme="majorBidi" w:hAnsiTheme="majorBidi" w:cstheme="majorBidi"/>
          <w:bCs/>
          <w:color w:val="0E0E0E"/>
          <w:w w:val="105"/>
          <w:sz w:val="24"/>
          <w:szCs w:val="24"/>
        </w:rPr>
        <w:t>Manufacture, Test and Delivery of 14 high speed vessel for National Public Ferry Network for Region 1</w:t>
      </w:r>
      <w:r w:rsidR="003C4200">
        <w:rPr>
          <w:rFonts w:asciiTheme="majorBidi" w:hAnsiTheme="majorBidi" w:cstheme="majorBidi"/>
          <w:bCs/>
          <w:color w:val="0E0E0E"/>
          <w:w w:val="105"/>
          <w:sz w:val="24"/>
          <w:szCs w:val="24"/>
        </w:rPr>
        <w:t>.</w:t>
      </w:r>
    </w:p>
    <w:sectPr w:rsidR="0045489D" w:rsidRPr="003C4200" w:rsidSect="00F216EC">
      <w:pgSz w:w="11900" w:h="16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88B3F" w14:textId="77777777" w:rsidR="00335849" w:rsidRDefault="00335849" w:rsidP="00E73116">
      <w:r>
        <w:separator/>
      </w:r>
    </w:p>
  </w:endnote>
  <w:endnote w:type="continuationSeparator" w:id="0">
    <w:p w14:paraId="37BC02CE" w14:textId="77777777" w:rsidR="00335849" w:rsidRDefault="00335849" w:rsidP="00E7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DBFC1" w14:textId="77777777" w:rsidR="00335849" w:rsidRDefault="00335849" w:rsidP="00E73116">
      <w:r>
        <w:separator/>
      </w:r>
    </w:p>
  </w:footnote>
  <w:footnote w:type="continuationSeparator" w:id="0">
    <w:p w14:paraId="37985412" w14:textId="77777777" w:rsidR="00335849" w:rsidRDefault="00335849" w:rsidP="00E73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627A0"/>
    <w:multiLevelType w:val="hybridMultilevel"/>
    <w:tmpl w:val="E2849BFC"/>
    <w:lvl w:ilvl="0" w:tplc="BCC8B3C2">
      <w:numFmt w:val="bullet"/>
      <w:lvlText w:val="-"/>
      <w:lvlJc w:val="left"/>
      <w:pPr>
        <w:ind w:left="1720" w:hanging="339"/>
      </w:pPr>
      <w:rPr>
        <w:rFonts w:hint="default"/>
        <w:w w:val="128"/>
      </w:rPr>
    </w:lvl>
    <w:lvl w:ilvl="1" w:tplc="9566044C">
      <w:numFmt w:val="bullet"/>
      <w:lvlText w:val="•"/>
      <w:lvlJc w:val="left"/>
      <w:pPr>
        <w:ind w:left="1811" w:hanging="354"/>
      </w:pPr>
      <w:rPr>
        <w:rFonts w:ascii="Arial" w:eastAsia="Arial" w:hAnsi="Arial" w:cs="Arial" w:hint="default"/>
        <w:color w:val="0F0E0F"/>
        <w:w w:val="108"/>
        <w:sz w:val="21"/>
        <w:szCs w:val="21"/>
      </w:rPr>
    </w:lvl>
    <w:lvl w:ilvl="2" w:tplc="2BA01C78">
      <w:numFmt w:val="bullet"/>
      <w:lvlText w:val="•"/>
      <w:lvlJc w:val="left"/>
      <w:pPr>
        <w:ind w:left="2940" w:hanging="354"/>
      </w:pPr>
      <w:rPr>
        <w:rFonts w:hint="default"/>
      </w:rPr>
    </w:lvl>
    <w:lvl w:ilvl="3" w:tplc="AD682112">
      <w:numFmt w:val="bullet"/>
      <w:lvlText w:val="•"/>
      <w:lvlJc w:val="left"/>
      <w:pPr>
        <w:ind w:left="4060" w:hanging="354"/>
      </w:pPr>
      <w:rPr>
        <w:rFonts w:hint="default"/>
      </w:rPr>
    </w:lvl>
    <w:lvl w:ilvl="4" w:tplc="27ECCE32">
      <w:numFmt w:val="bullet"/>
      <w:lvlText w:val="•"/>
      <w:lvlJc w:val="left"/>
      <w:pPr>
        <w:ind w:left="5180" w:hanging="354"/>
      </w:pPr>
      <w:rPr>
        <w:rFonts w:hint="default"/>
      </w:rPr>
    </w:lvl>
    <w:lvl w:ilvl="5" w:tplc="DAA81B32">
      <w:numFmt w:val="bullet"/>
      <w:lvlText w:val="•"/>
      <w:lvlJc w:val="left"/>
      <w:pPr>
        <w:ind w:left="6300" w:hanging="354"/>
      </w:pPr>
      <w:rPr>
        <w:rFonts w:hint="default"/>
      </w:rPr>
    </w:lvl>
    <w:lvl w:ilvl="6" w:tplc="CE76FB8C">
      <w:numFmt w:val="bullet"/>
      <w:lvlText w:val="•"/>
      <w:lvlJc w:val="left"/>
      <w:pPr>
        <w:ind w:left="7420" w:hanging="354"/>
      </w:pPr>
      <w:rPr>
        <w:rFonts w:hint="default"/>
      </w:rPr>
    </w:lvl>
    <w:lvl w:ilvl="7" w:tplc="F5F2DDB6">
      <w:numFmt w:val="bullet"/>
      <w:lvlText w:val="•"/>
      <w:lvlJc w:val="left"/>
      <w:pPr>
        <w:ind w:left="8540" w:hanging="354"/>
      </w:pPr>
      <w:rPr>
        <w:rFonts w:hint="default"/>
      </w:rPr>
    </w:lvl>
    <w:lvl w:ilvl="8" w:tplc="10C6BEA8">
      <w:numFmt w:val="bullet"/>
      <w:lvlText w:val="•"/>
      <w:lvlJc w:val="left"/>
      <w:pPr>
        <w:ind w:left="9660" w:hanging="354"/>
      </w:pPr>
      <w:rPr>
        <w:rFonts w:hint="default"/>
      </w:rPr>
    </w:lvl>
  </w:abstractNum>
  <w:abstractNum w:abstractNumId="1">
    <w:nsid w:val="08F72D1B"/>
    <w:multiLevelType w:val="hybridMultilevel"/>
    <w:tmpl w:val="57DE76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2F568C"/>
    <w:multiLevelType w:val="hybridMultilevel"/>
    <w:tmpl w:val="0A3C00A2"/>
    <w:lvl w:ilvl="0" w:tplc="9CACF1D6">
      <w:numFmt w:val="bullet"/>
      <w:lvlText w:val="•"/>
      <w:lvlJc w:val="left"/>
      <w:pPr>
        <w:ind w:left="1748" w:hanging="355"/>
      </w:pPr>
      <w:rPr>
        <w:rFonts w:ascii="Arial" w:eastAsia="Arial" w:hAnsi="Arial" w:cs="Arial" w:hint="default"/>
        <w:color w:val="0E0E0E"/>
        <w:w w:val="108"/>
        <w:sz w:val="21"/>
        <w:szCs w:val="21"/>
      </w:rPr>
    </w:lvl>
    <w:lvl w:ilvl="1" w:tplc="3880E294">
      <w:numFmt w:val="bullet"/>
      <w:lvlText w:val="•"/>
      <w:lvlJc w:val="left"/>
      <w:pPr>
        <w:ind w:left="2692" w:hanging="355"/>
      </w:pPr>
      <w:rPr>
        <w:rFonts w:hint="default"/>
      </w:rPr>
    </w:lvl>
    <w:lvl w:ilvl="2" w:tplc="F7AC1C0C">
      <w:numFmt w:val="bullet"/>
      <w:lvlText w:val="•"/>
      <w:lvlJc w:val="left"/>
      <w:pPr>
        <w:ind w:left="3644" w:hanging="355"/>
      </w:pPr>
      <w:rPr>
        <w:rFonts w:hint="default"/>
      </w:rPr>
    </w:lvl>
    <w:lvl w:ilvl="3" w:tplc="53B4B2AA">
      <w:numFmt w:val="bullet"/>
      <w:lvlText w:val="•"/>
      <w:lvlJc w:val="left"/>
      <w:pPr>
        <w:ind w:left="4596" w:hanging="355"/>
      </w:pPr>
      <w:rPr>
        <w:rFonts w:hint="default"/>
      </w:rPr>
    </w:lvl>
    <w:lvl w:ilvl="4" w:tplc="B76C4728">
      <w:numFmt w:val="bullet"/>
      <w:lvlText w:val="•"/>
      <w:lvlJc w:val="left"/>
      <w:pPr>
        <w:ind w:left="5548" w:hanging="355"/>
      </w:pPr>
      <w:rPr>
        <w:rFonts w:hint="default"/>
      </w:rPr>
    </w:lvl>
    <w:lvl w:ilvl="5" w:tplc="4EA463A8">
      <w:numFmt w:val="bullet"/>
      <w:lvlText w:val="•"/>
      <w:lvlJc w:val="left"/>
      <w:pPr>
        <w:ind w:left="6500" w:hanging="355"/>
      </w:pPr>
      <w:rPr>
        <w:rFonts w:hint="default"/>
      </w:rPr>
    </w:lvl>
    <w:lvl w:ilvl="6" w:tplc="ADFAF66A">
      <w:numFmt w:val="bullet"/>
      <w:lvlText w:val="•"/>
      <w:lvlJc w:val="left"/>
      <w:pPr>
        <w:ind w:left="7452" w:hanging="355"/>
      </w:pPr>
      <w:rPr>
        <w:rFonts w:hint="default"/>
      </w:rPr>
    </w:lvl>
    <w:lvl w:ilvl="7" w:tplc="E5E08890">
      <w:numFmt w:val="bullet"/>
      <w:lvlText w:val="•"/>
      <w:lvlJc w:val="left"/>
      <w:pPr>
        <w:ind w:left="8404" w:hanging="355"/>
      </w:pPr>
      <w:rPr>
        <w:rFonts w:hint="default"/>
      </w:rPr>
    </w:lvl>
    <w:lvl w:ilvl="8" w:tplc="920A071C">
      <w:numFmt w:val="bullet"/>
      <w:lvlText w:val="•"/>
      <w:lvlJc w:val="left"/>
      <w:pPr>
        <w:ind w:left="9356" w:hanging="355"/>
      </w:pPr>
      <w:rPr>
        <w:rFonts w:hint="default"/>
      </w:rPr>
    </w:lvl>
  </w:abstractNum>
  <w:abstractNum w:abstractNumId="3">
    <w:nsid w:val="428E77A2"/>
    <w:multiLevelType w:val="hybridMultilevel"/>
    <w:tmpl w:val="FA040B26"/>
    <w:lvl w:ilvl="0" w:tplc="0BC879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9D"/>
    <w:rsid w:val="00015CE7"/>
    <w:rsid w:val="000338DC"/>
    <w:rsid w:val="00037099"/>
    <w:rsid w:val="00042107"/>
    <w:rsid w:val="000F7D7A"/>
    <w:rsid w:val="001222BE"/>
    <w:rsid w:val="001263FC"/>
    <w:rsid w:val="001303EC"/>
    <w:rsid w:val="00144F3C"/>
    <w:rsid w:val="00165B18"/>
    <w:rsid w:val="001B4E87"/>
    <w:rsid w:val="001B7CC0"/>
    <w:rsid w:val="001C36C3"/>
    <w:rsid w:val="002030DB"/>
    <w:rsid w:val="002119C1"/>
    <w:rsid w:val="00216380"/>
    <w:rsid w:val="00230824"/>
    <w:rsid w:val="002519B3"/>
    <w:rsid w:val="00253FEB"/>
    <w:rsid w:val="00256F36"/>
    <w:rsid w:val="00295C11"/>
    <w:rsid w:val="002B1846"/>
    <w:rsid w:val="002E19BA"/>
    <w:rsid w:val="00311461"/>
    <w:rsid w:val="00313769"/>
    <w:rsid w:val="0032002C"/>
    <w:rsid w:val="0033378D"/>
    <w:rsid w:val="00335849"/>
    <w:rsid w:val="003609AF"/>
    <w:rsid w:val="003924F7"/>
    <w:rsid w:val="003A053B"/>
    <w:rsid w:val="003A0803"/>
    <w:rsid w:val="003A6717"/>
    <w:rsid w:val="003C4200"/>
    <w:rsid w:val="003E3FCC"/>
    <w:rsid w:val="00432B42"/>
    <w:rsid w:val="00445B91"/>
    <w:rsid w:val="0045489D"/>
    <w:rsid w:val="00457DB1"/>
    <w:rsid w:val="00471A80"/>
    <w:rsid w:val="004742D4"/>
    <w:rsid w:val="00492968"/>
    <w:rsid w:val="004A072C"/>
    <w:rsid w:val="004A0EF8"/>
    <w:rsid w:val="004B3BFF"/>
    <w:rsid w:val="004C059B"/>
    <w:rsid w:val="00503AD6"/>
    <w:rsid w:val="00507B75"/>
    <w:rsid w:val="005518B2"/>
    <w:rsid w:val="0055652A"/>
    <w:rsid w:val="005A3D7E"/>
    <w:rsid w:val="005C4DEA"/>
    <w:rsid w:val="00655626"/>
    <w:rsid w:val="00660E44"/>
    <w:rsid w:val="006A11E7"/>
    <w:rsid w:val="007447FC"/>
    <w:rsid w:val="007723FF"/>
    <w:rsid w:val="0079149F"/>
    <w:rsid w:val="007D2DE0"/>
    <w:rsid w:val="007E1E4C"/>
    <w:rsid w:val="0083245F"/>
    <w:rsid w:val="00850571"/>
    <w:rsid w:val="00886160"/>
    <w:rsid w:val="008C48A1"/>
    <w:rsid w:val="008D5822"/>
    <w:rsid w:val="00937079"/>
    <w:rsid w:val="00937E2E"/>
    <w:rsid w:val="0097746C"/>
    <w:rsid w:val="009B24AE"/>
    <w:rsid w:val="009B4F2D"/>
    <w:rsid w:val="009C333A"/>
    <w:rsid w:val="009D6115"/>
    <w:rsid w:val="009E4B4A"/>
    <w:rsid w:val="00A10487"/>
    <w:rsid w:val="00A25A64"/>
    <w:rsid w:val="00A80F1A"/>
    <w:rsid w:val="00AB1722"/>
    <w:rsid w:val="00AB5A43"/>
    <w:rsid w:val="00B0419B"/>
    <w:rsid w:val="00B06112"/>
    <w:rsid w:val="00B2127F"/>
    <w:rsid w:val="00B56B41"/>
    <w:rsid w:val="00BA4117"/>
    <w:rsid w:val="00BB149F"/>
    <w:rsid w:val="00BB2959"/>
    <w:rsid w:val="00BC1AA7"/>
    <w:rsid w:val="00BD5268"/>
    <w:rsid w:val="00C20FC4"/>
    <w:rsid w:val="00C233D9"/>
    <w:rsid w:val="00CC0FDC"/>
    <w:rsid w:val="00CD1758"/>
    <w:rsid w:val="00D17F52"/>
    <w:rsid w:val="00D23116"/>
    <w:rsid w:val="00D30883"/>
    <w:rsid w:val="00D31C09"/>
    <w:rsid w:val="00D423F5"/>
    <w:rsid w:val="00D44FF4"/>
    <w:rsid w:val="00D61919"/>
    <w:rsid w:val="00D74AE6"/>
    <w:rsid w:val="00D956C9"/>
    <w:rsid w:val="00DA639D"/>
    <w:rsid w:val="00DC2329"/>
    <w:rsid w:val="00DD60D6"/>
    <w:rsid w:val="00E73116"/>
    <w:rsid w:val="00EC1E65"/>
    <w:rsid w:val="00EE1A19"/>
    <w:rsid w:val="00EE1E32"/>
    <w:rsid w:val="00EF6B4E"/>
    <w:rsid w:val="00F216EC"/>
    <w:rsid w:val="00F24B6C"/>
    <w:rsid w:val="00F35E2B"/>
    <w:rsid w:val="00F5079F"/>
    <w:rsid w:val="00F60D7C"/>
    <w:rsid w:val="00F7391C"/>
    <w:rsid w:val="00F756B3"/>
    <w:rsid w:val="00FB7886"/>
    <w:rsid w:val="00FE6A4C"/>
    <w:rsid w:val="00FF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C224C"/>
  <w15:docId w15:val="{6C3B9C81-719B-448D-9B8B-8284E3CE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F36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233" w:right="591"/>
      <w:jc w:val="center"/>
      <w:outlineLvl w:val="0"/>
    </w:pPr>
    <w:rPr>
      <w:b/>
      <w:bCs/>
      <w:sz w:val="23"/>
      <w:szCs w:val="23"/>
    </w:rPr>
  </w:style>
  <w:style w:type="paragraph" w:styleId="Heading2">
    <w:name w:val="heading 2"/>
    <w:basedOn w:val="Normal"/>
    <w:uiPriority w:val="9"/>
    <w:unhideWhenUsed/>
    <w:qFormat/>
    <w:pPr>
      <w:ind w:left="1011"/>
      <w:outlineLvl w:val="1"/>
    </w:pPr>
    <w:rPr>
      <w:b/>
      <w:bCs/>
      <w:sz w:val="21"/>
      <w:szCs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1"/>
      <w:ind w:left="1720" w:hanging="357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57D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B1"/>
    <w:rPr>
      <w:rFonts w:ascii="Segoe UI" w:eastAsia="Arial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56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A80F1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0338D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PlainTable11">
    <w:name w:val="Plain Table 11"/>
    <w:basedOn w:val="TableNormal"/>
    <w:uiPriority w:val="41"/>
    <w:rsid w:val="00BD526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itle">
    <w:name w:val="Title"/>
    <w:basedOn w:val="Normal"/>
    <w:next w:val="Normal"/>
    <w:link w:val="TitleChar"/>
    <w:rsid w:val="00E73116"/>
    <w:pPr>
      <w:keepNext/>
      <w:keepLines/>
      <w:widowControl/>
      <w:autoSpaceDE/>
      <w:autoSpaceDN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E73116"/>
    <w:rPr>
      <w:rFonts w:ascii="Calibri" w:eastAsia="Calibri" w:hAnsi="Calibri" w:cs="Calibri"/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E7311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31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11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731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311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wwa.maldha@finance.gov.m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Shahdha</dc:creator>
  <cp:lastModifiedBy>Hawwa Maldha</cp:lastModifiedBy>
  <cp:revision>21</cp:revision>
  <cp:lastPrinted>2020-02-02T06:56:00Z</cp:lastPrinted>
  <dcterms:created xsi:type="dcterms:W3CDTF">2020-02-02T07:51:00Z</dcterms:created>
  <dcterms:modified xsi:type="dcterms:W3CDTF">2020-02-06T09:05:00Z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2017-01-29T00:00:00Z</vt:filetime>
  </property>
  <property fmtid="{D5CDD505-2E9C-101B-9397-08002B2CF9AE}" pid="3" name="Creator">
    <vt:lpwstr>TOSHIBA e-STUDIO457</vt:lpwstr>
  </property>
  <property fmtid="{D5CDD505-2E9C-101B-9397-08002B2CF9AE}" pid="4" name="LastSaved">
    <vt:filetime>2017-01-29T00:00:00Z</vt:filetime>
  </property>
</Properties>
</file>