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690"/>
        <w:tblW w:w="14382" w:type="dxa"/>
        <w:tblLayout w:type="fixed"/>
        <w:tblLook w:val="04A0" w:firstRow="1" w:lastRow="0" w:firstColumn="1" w:lastColumn="0" w:noHBand="0" w:noVBand="1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FF15FC" w:rsidRPr="00FF15FC" w:rsidTr="008A5BD5">
        <w:trPr>
          <w:trHeight w:val="270"/>
        </w:trPr>
        <w:tc>
          <w:tcPr>
            <w:tcW w:w="1557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Sector Outcome</w:t>
            </w:r>
          </w:p>
        </w:tc>
        <w:tc>
          <w:tcPr>
            <w:tcW w:w="1845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Results Indicators</w:t>
            </w:r>
          </w:p>
        </w:tc>
        <w:tc>
          <w:tcPr>
            <w:tcW w:w="963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Indicator Type</w:t>
            </w:r>
          </w:p>
        </w:tc>
        <w:tc>
          <w:tcPr>
            <w:tcW w:w="900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Unit of Measure</w:t>
            </w:r>
          </w:p>
        </w:tc>
        <w:tc>
          <w:tcPr>
            <w:tcW w:w="1035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Baseline</w:t>
            </w:r>
          </w:p>
        </w:tc>
        <w:tc>
          <w:tcPr>
            <w:tcW w:w="7002" w:type="dxa"/>
            <w:gridSpan w:val="6"/>
          </w:tcPr>
          <w:p w:rsidR="005D3A4A" w:rsidRPr="00FF15FC" w:rsidRDefault="005D3A4A" w:rsidP="008A5B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Targets/ Achievements</w:t>
            </w:r>
          </w:p>
        </w:tc>
        <w:tc>
          <w:tcPr>
            <w:tcW w:w="1080" w:type="dxa"/>
            <w:vMerge w:val="restart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Lead Agency</w:t>
            </w:r>
          </w:p>
        </w:tc>
      </w:tr>
      <w:tr w:rsidR="00FF15FC" w:rsidRPr="00FF15FC" w:rsidTr="00682557">
        <w:trPr>
          <w:trHeight w:val="270"/>
        </w:trPr>
        <w:tc>
          <w:tcPr>
            <w:tcW w:w="1557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23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2009</w:t>
            </w:r>
          </w:p>
        </w:tc>
        <w:tc>
          <w:tcPr>
            <w:tcW w:w="1233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2010</w:t>
            </w:r>
          </w:p>
        </w:tc>
        <w:tc>
          <w:tcPr>
            <w:tcW w:w="1359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2011</w:t>
            </w:r>
          </w:p>
        </w:tc>
        <w:tc>
          <w:tcPr>
            <w:tcW w:w="1215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2012</w:t>
            </w:r>
          </w:p>
        </w:tc>
        <w:tc>
          <w:tcPr>
            <w:tcW w:w="1107" w:type="dxa"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2013</w:t>
            </w:r>
          </w:p>
        </w:tc>
        <w:tc>
          <w:tcPr>
            <w:tcW w:w="1080" w:type="dxa"/>
            <w:vMerge/>
          </w:tcPr>
          <w:p w:rsidR="005D3A4A" w:rsidRPr="00FF15FC" w:rsidRDefault="005D3A4A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875"/>
        </w:trPr>
        <w:tc>
          <w:tcPr>
            <w:tcW w:w="1557" w:type="dxa"/>
            <w:vMerge w:val="restart"/>
          </w:tcPr>
          <w:p w:rsidR="00BB11BF" w:rsidRPr="00FF15FC" w:rsidRDefault="00BB11BF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1 .</w:t>
            </w:r>
            <w:proofErr w:type="gram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Access to affordable and reliable electricity supplies for all</w:t>
            </w:r>
          </w:p>
          <w:p w:rsidR="005C71FB" w:rsidRPr="00FF15FC" w:rsidRDefault="005C71FB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P1</w:t>
            </w:r>
          </w:p>
        </w:tc>
        <w:tc>
          <w:tcPr>
            <w:tcW w:w="1845" w:type="dxa"/>
            <w:vMerge w:val="restart"/>
          </w:tcPr>
          <w:p w:rsidR="00BB11BF" w:rsidRPr="00FF15FC" w:rsidRDefault="00BB11BF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 .Incentives in form of grants and concessionary financing introduced for power sector development, increased</w:t>
            </w:r>
          </w:p>
          <w:p w:rsidR="005C71FB" w:rsidRPr="00FF15FC" w:rsidRDefault="005C71FB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P1S4</w:t>
            </w:r>
          </w:p>
        </w:tc>
        <w:tc>
          <w:tcPr>
            <w:tcW w:w="963" w:type="dxa"/>
            <w:vMerge w:val="restart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 of incentive schemes</w:t>
            </w:r>
          </w:p>
        </w:tc>
        <w:tc>
          <w:tcPr>
            <w:tcW w:w="1035" w:type="dxa"/>
            <w:vMerge w:val="restart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Power sector development loans by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FRESA loan scheme, Fuel subsidy</w:t>
            </w:r>
          </w:p>
        </w:tc>
        <w:tc>
          <w:tcPr>
            <w:tcW w:w="765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FF15FC" w:rsidRDefault="00D97904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Provide Grants for power system upgrade</w:t>
            </w:r>
          </w:p>
        </w:tc>
        <w:tc>
          <w:tcPr>
            <w:tcW w:w="1233" w:type="dxa"/>
          </w:tcPr>
          <w:p w:rsidR="00BB11BF" w:rsidRPr="00FF15FC" w:rsidRDefault="00D97904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Fuel subsidies</w:t>
            </w:r>
          </w:p>
        </w:tc>
        <w:tc>
          <w:tcPr>
            <w:tcW w:w="1359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Draft Utilities development fund concept</w:t>
            </w:r>
          </w:p>
        </w:tc>
        <w:tc>
          <w:tcPr>
            <w:tcW w:w="1215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 development Fund established</w:t>
            </w:r>
          </w:p>
        </w:tc>
        <w:tc>
          <w:tcPr>
            <w:tcW w:w="1107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Start disbursement of financing</w:t>
            </w:r>
          </w:p>
        </w:tc>
        <w:tc>
          <w:tcPr>
            <w:tcW w:w="1080" w:type="dxa"/>
            <w:vMerge w:val="restart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  <w:p w:rsidR="00D97904" w:rsidRPr="00FF15FC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FF15FC" w:rsidRPr="00FF15FC" w:rsidTr="00682557">
        <w:trPr>
          <w:trHeight w:val="1703"/>
        </w:trPr>
        <w:tc>
          <w:tcPr>
            <w:tcW w:w="1557" w:type="dxa"/>
            <w:vMerge/>
          </w:tcPr>
          <w:p w:rsidR="00BB11BF" w:rsidRPr="00FF15FC" w:rsidRDefault="00BB11BF" w:rsidP="00BB11BF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FF15FC" w:rsidRDefault="00BB11BF" w:rsidP="00BB11BF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FRESA 1 loan,</w:t>
            </w:r>
          </w:p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- 26 loans disbursed under revolving fund established at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</w:tc>
        <w:tc>
          <w:tcPr>
            <w:tcW w:w="1233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FRESA 1 loan</w:t>
            </w:r>
          </w:p>
          <w:p w:rsidR="00D97904" w:rsidRPr="00FF15FC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Electricity subsidies provided for household in need</w:t>
            </w:r>
          </w:p>
          <w:p w:rsidR="00D97904" w:rsidRPr="00FF15FC" w:rsidRDefault="00D97904" w:rsidP="00D979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Fuel subsidies given to utilities companies</w:t>
            </w:r>
          </w:p>
        </w:tc>
        <w:tc>
          <w:tcPr>
            <w:tcW w:w="1359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623"/>
        </w:trPr>
        <w:tc>
          <w:tcPr>
            <w:tcW w:w="1557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BB11BF" w:rsidRPr="00FF15FC" w:rsidRDefault="00BB11BF" w:rsidP="00B20EBB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 .Private sector participation in developing and managing sustainable electricity supplies, increased facilitated</w:t>
            </w:r>
          </w:p>
          <w:p w:rsidR="005C71FB" w:rsidRPr="00FF15FC" w:rsidRDefault="005C71FB" w:rsidP="00B20EBB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P1S2</w:t>
            </w:r>
          </w:p>
        </w:tc>
        <w:tc>
          <w:tcPr>
            <w:tcW w:w="963" w:type="dxa"/>
            <w:vMerge w:val="restart"/>
          </w:tcPr>
          <w:p w:rsidR="00BB11BF" w:rsidRPr="00FF15FC" w:rsidRDefault="00BB11BF" w:rsidP="00BB11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76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Handing over power systems developed by the Government to the six Utility Companies</w:t>
            </w:r>
          </w:p>
        </w:tc>
        <w:tc>
          <w:tcPr>
            <w:tcW w:w="123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Initiate and facilitate private sector partnership with utility companies</w:t>
            </w:r>
          </w:p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Utility capacity development</w:t>
            </w:r>
          </w:p>
        </w:tc>
        <w:tc>
          <w:tcPr>
            <w:tcW w:w="1359" w:type="dxa"/>
          </w:tcPr>
          <w:p w:rsidR="00BB11BF" w:rsidRPr="00FF15FC" w:rsidRDefault="00C70D49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Energy Sector </w:t>
            </w:r>
            <w:r w:rsidR="00BB11BF" w:rsidRPr="00FF15FC">
              <w:rPr>
                <w:rFonts w:ascii="Times New Roman" w:hAnsi="Times New Roman" w:cs="Times New Roman"/>
                <w:sz w:val="18"/>
                <w:szCs w:val="18"/>
              </w:rPr>
              <w:t>Investment plan for PP prepared</w:t>
            </w:r>
          </w:p>
        </w:tc>
        <w:tc>
          <w:tcPr>
            <w:tcW w:w="121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Legislation for PP enacted</w:t>
            </w:r>
            <w:r w:rsidR="00C70D49" w:rsidRPr="00FF15FC">
              <w:rPr>
                <w:rFonts w:ascii="Times New Roman" w:hAnsi="Times New Roman" w:cs="Times New Roman"/>
                <w:sz w:val="18"/>
                <w:szCs w:val="18"/>
              </w:rPr>
              <w:t>, Implementation of energy sector investment plan</w:t>
            </w:r>
          </w:p>
        </w:tc>
        <w:tc>
          <w:tcPr>
            <w:tcW w:w="1107" w:type="dxa"/>
          </w:tcPr>
          <w:p w:rsidR="00F7000F" w:rsidRPr="00FF15FC" w:rsidRDefault="00BB11BF" w:rsidP="00F700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Private utilities operational</w:t>
            </w:r>
            <w:r w:rsidR="00F7000F" w:rsidRPr="00FF15FC">
              <w:rPr>
                <w:rFonts w:ascii="Times New Roman" w:hAnsi="Times New Roman" w:cs="Times New Roman"/>
                <w:sz w:val="18"/>
                <w:szCs w:val="18"/>
              </w:rPr>
              <w:t>,  Implementation of energy sector investment plan</w:t>
            </w:r>
          </w:p>
        </w:tc>
        <w:tc>
          <w:tcPr>
            <w:tcW w:w="1080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</w:p>
          <w:p w:rsidR="00F7000F" w:rsidRPr="00FF15FC" w:rsidRDefault="00F7000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FF15FC" w:rsidRPr="00FF15FC" w:rsidTr="00682557">
        <w:trPr>
          <w:trHeight w:val="550"/>
        </w:trPr>
        <w:tc>
          <w:tcPr>
            <w:tcW w:w="1557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Six utility companies established</w:t>
            </w:r>
          </w:p>
        </w:tc>
        <w:tc>
          <w:tcPr>
            <w:tcW w:w="1233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 Achieved</w:t>
            </w:r>
          </w:p>
        </w:tc>
        <w:tc>
          <w:tcPr>
            <w:tcW w:w="1359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FF15FC" w:rsidRDefault="00BB11BF" w:rsidP="008A5B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518"/>
        </w:trPr>
        <w:tc>
          <w:tcPr>
            <w:tcW w:w="1557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BB11BF" w:rsidRPr="00FF15FC" w:rsidRDefault="00BB11BF" w:rsidP="00BB11BF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3 .</w:t>
            </w:r>
            <w:proofErr w:type="gram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Islands with more Reliable and safe RE based electricity supplies increased.</w:t>
            </w:r>
          </w:p>
          <w:p w:rsidR="005C71FB" w:rsidRPr="00FF15FC" w:rsidRDefault="005C71FB" w:rsidP="00BB11BF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P1S1</w:t>
            </w:r>
          </w:p>
        </w:tc>
        <w:tc>
          <w:tcPr>
            <w:tcW w:w="963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 of Renewable Energy Supply in total electricity supply</w:t>
            </w:r>
          </w:p>
        </w:tc>
        <w:tc>
          <w:tcPr>
            <w:tcW w:w="1035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6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0.2%~ 1%</w:t>
            </w:r>
          </w:p>
        </w:tc>
        <w:tc>
          <w:tcPr>
            <w:tcW w:w="1359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21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07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080" w:type="dxa"/>
            <w:vMerge w:val="restart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MHE,</w:t>
            </w:r>
            <w:r w:rsidR="00645B6D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FF15FC" w:rsidRPr="00FF15FC" w:rsidTr="00682557">
        <w:trPr>
          <w:trHeight w:val="517"/>
        </w:trPr>
        <w:tc>
          <w:tcPr>
            <w:tcW w:w="1557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BB11BF" w:rsidRPr="00FF15FC" w:rsidRDefault="00BB11BF" w:rsidP="00B20EBB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To be assessed</w:t>
            </w:r>
          </w:p>
        </w:tc>
        <w:tc>
          <w:tcPr>
            <w:tcW w:w="1359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BB11BF" w:rsidRPr="00FF15FC" w:rsidRDefault="00BB11BF" w:rsidP="00B20E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774E4" w:rsidRPr="00FF15FC" w:rsidRDefault="00E31359" w:rsidP="0041072B">
      <w:pPr>
        <w:jc w:val="center"/>
        <w:rPr>
          <w:b/>
          <w:sz w:val="28"/>
          <w:szCs w:val="28"/>
        </w:rPr>
      </w:pPr>
      <w:r w:rsidRPr="00FF15FC">
        <w:rPr>
          <w:b/>
          <w:sz w:val="28"/>
          <w:szCs w:val="28"/>
        </w:rPr>
        <w:t xml:space="preserve">Results Framework </w:t>
      </w:r>
      <w:r w:rsidR="008E3253">
        <w:rPr>
          <w:b/>
          <w:sz w:val="28"/>
          <w:szCs w:val="28"/>
        </w:rPr>
        <w:t xml:space="preserve">(RF) </w:t>
      </w:r>
      <w:bookmarkStart w:id="0" w:name="_GoBack"/>
      <w:bookmarkEnd w:id="0"/>
      <w:r w:rsidRPr="00FF15FC">
        <w:rPr>
          <w:b/>
          <w:sz w:val="28"/>
          <w:szCs w:val="28"/>
        </w:rPr>
        <w:t xml:space="preserve">–Energy </w:t>
      </w:r>
      <w:r w:rsidR="000774E4" w:rsidRPr="00FF15FC">
        <w:rPr>
          <w:b/>
          <w:sz w:val="28"/>
          <w:szCs w:val="28"/>
        </w:rPr>
        <w:br w:type="page"/>
      </w:r>
    </w:p>
    <w:tbl>
      <w:tblPr>
        <w:tblStyle w:val="TableGrid"/>
        <w:tblpPr w:leftFromText="180" w:rightFromText="180" w:vertAnchor="page" w:horzAnchor="margin" w:tblpXSpec="center" w:tblpY="1231"/>
        <w:tblW w:w="14382" w:type="dxa"/>
        <w:tblLayout w:type="fixed"/>
        <w:tblLook w:val="04A0" w:firstRow="1" w:lastRow="0" w:firstColumn="1" w:lastColumn="0" w:noHBand="0" w:noVBand="1"/>
      </w:tblPr>
      <w:tblGrid>
        <w:gridCol w:w="1557"/>
        <w:gridCol w:w="1845"/>
        <w:gridCol w:w="963"/>
        <w:gridCol w:w="900"/>
        <w:gridCol w:w="1035"/>
        <w:gridCol w:w="765"/>
        <w:gridCol w:w="1323"/>
        <w:gridCol w:w="1233"/>
        <w:gridCol w:w="1359"/>
        <w:gridCol w:w="1215"/>
        <w:gridCol w:w="1107"/>
        <w:gridCol w:w="1080"/>
      </w:tblGrid>
      <w:tr w:rsidR="00FF15FC" w:rsidRPr="00FF15FC" w:rsidTr="00682557">
        <w:trPr>
          <w:trHeight w:val="413"/>
        </w:trPr>
        <w:tc>
          <w:tcPr>
            <w:tcW w:w="1557" w:type="dxa"/>
            <w:vMerge w:val="restart"/>
          </w:tcPr>
          <w:p w:rsidR="00682557" w:rsidRPr="00FF15FC" w:rsidRDefault="00682557" w:rsidP="00682557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Pr="00FF15FC" w:rsidRDefault="00682557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4 .Electricity unit prices in islands </w:t>
            </w:r>
            <w:r w:rsidR="00F7000F" w:rsidRPr="00FF15FC">
              <w:rPr>
                <w:rFonts w:ascii="Times New Roman" w:hAnsi="Times New Roman" w:cs="Times New Roman"/>
                <w:sz w:val="18"/>
                <w:szCs w:val="18"/>
              </w:rPr>
              <w:t>at lowest cost possible</w:t>
            </w:r>
          </w:p>
          <w:p w:rsidR="001D6C4A" w:rsidRPr="00FF15FC" w:rsidRDefault="001D6C4A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C4A" w:rsidRPr="00FF15FC" w:rsidRDefault="001D6C4A" w:rsidP="00F7000F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P1S4</w:t>
            </w:r>
          </w:p>
        </w:tc>
        <w:tc>
          <w:tcPr>
            <w:tcW w:w="963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Outcome.</w:t>
            </w:r>
          </w:p>
        </w:tc>
        <w:tc>
          <w:tcPr>
            <w:tcW w:w="90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Avg. Unit price for consumer</w:t>
            </w:r>
          </w:p>
        </w:tc>
        <w:tc>
          <w:tcPr>
            <w:tcW w:w="1035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Existing tariff structure</w:t>
            </w: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FF15FC" w:rsidRDefault="001D6C4A" w:rsidP="001D6C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To establish Uniform regional tariff structure </w:t>
            </w:r>
          </w:p>
        </w:tc>
        <w:tc>
          <w:tcPr>
            <w:tcW w:w="1233" w:type="dxa"/>
          </w:tcPr>
          <w:p w:rsidR="00682557" w:rsidRPr="00FF15FC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359" w:type="dxa"/>
          </w:tcPr>
          <w:p w:rsidR="00682557" w:rsidRPr="00FF15FC" w:rsidRDefault="00682557" w:rsidP="00682557">
            <w:p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 Maintaining avg. Unit price constant (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Pr="00FF15FC" w:rsidRDefault="00682557" w:rsidP="00682557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Possibilities for adopting Feed-in tariff explored</w:t>
            </w:r>
          </w:p>
          <w:p w:rsidR="001D6C4A" w:rsidRPr="00FF15FC" w:rsidRDefault="001D6C4A" w:rsidP="00682557">
            <w:pPr>
              <w:pStyle w:val="ListParagraph"/>
              <w:numPr>
                <w:ilvl w:val="0"/>
                <w:numId w:val="4"/>
              </w:numPr>
              <w:ind w:left="162" w:hanging="162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215" w:type="dxa"/>
          </w:tcPr>
          <w:p w:rsidR="00682557" w:rsidRPr="00FF15FC" w:rsidRDefault="00682557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Maintaining avg. Unit price constant (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Pr="00FF15FC" w:rsidRDefault="00682557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 Feed-in tariff policies Recommended</w:t>
            </w:r>
          </w:p>
          <w:p w:rsidR="001D6C4A" w:rsidRPr="00FF15FC" w:rsidRDefault="001D6C4A" w:rsidP="00682557">
            <w:pPr>
              <w:ind w:left="81" w:hanging="135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Implementing tariff structure in the regions</w:t>
            </w: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Maintaining avg. Unit price constant (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Tarrif+surcharge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Feed-in tariff policies &amp; implementation guidelines implemented</w:t>
            </w:r>
          </w:p>
        </w:tc>
        <w:tc>
          <w:tcPr>
            <w:tcW w:w="108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  <w:r w:rsidR="001D6C4A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, NSPA, </w:t>
            </w:r>
            <w:proofErr w:type="spellStart"/>
            <w:r w:rsidR="001D6C4A"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="001D6C4A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</w:tr>
      <w:tr w:rsidR="00FF15FC" w:rsidRPr="00FF15FC" w:rsidTr="00682557">
        <w:trPr>
          <w:trHeight w:val="412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FF15FC" w:rsidRDefault="00682557" w:rsidP="00682557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FF15FC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Uniform regional tariff structure established</w:t>
            </w:r>
          </w:p>
        </w:tc>
        <w:tc>
          <w:tcPr>
            <w:tcW w:w="1233" w:type="dxa"/>
          </w:tcPr>
          <w:p w:rsidR="00682557" w:rsidRPr="00FF15FC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Implementation on going</w:t>
            </w: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623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Pr="00FF15FC" w:rsidRDefault="00682557" w:rsidP="00682557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5. Subscribers to RE-based electricity increased</w:t>
            </w:r>
          </w:p>
        </w:tc>
        <w:tc>
          <w:tcPr>
            <w:tcW w:w="963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35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 with access to electricity</w:t>
            </w: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FF15FC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1%</w:t>
            </w: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</w:p>
        </w:tc>
        <w:tc>
          <w:tcPr>
            <w:tcW w:w="121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10%</w:t>
            </w:r>
          </w:p>
        </w:tc>
        <w:tc>
          <w:tcPr>
            <w:tcW w:w="108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MHE,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MoFT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Utilities</w:t>
            </w:r>
          </w:p>
        </w:tc>
      </w:tr>
      <w:tr w:rsidR="00FF15FC" w:rsidRPr="00FF15FC" w:rsidTr="00682557">
        <w:trPr>
          <w:trHeight w:val="290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FF15FC" w:rsidRDefault="001D6C4A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0.2%</w:t>
            </w: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0.2%~ 1%</w:t>
            </w:r>
          </w:p>
        </w:tc>
        <w:tc>
          <w:tcPr>
            <w:tcW w:w="1359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15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07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08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518"/>
        </w:trPr>
        <w:tc>
          <w:tcPr>
            <w:tcW w:w="1557" w:type="dxa"/>
            <w:vMerge w:val="restart"/>
          </w:tcPr>
          <w:p w:rsidR="00682557" w:rsidRPr="00FF15FC" w:rsidRDefault="00682557" w:rsidP="0068255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2 .</w:t>
            </w:r>
            <w:proofErr w:type="gram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  Carbon neutrality achieved by 2020</w:t>
            </w:r>
          </w:p>
          <w:p w:rsidR="005C71FB" w:rsidRPr="00FF15FC" w:rsidRDefault="005C71FB" w:rsidP="00682557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P2</w:t>
            </w:r>
          </w:p>
        </w:tc>
        <w:tc>
          <w:tcPr>
            <w:tcW w:w="1845" w:type="dxa"/>
            <w:vMerge w:val="restart"/>
          </w:tcPr>
          <w:p w:rsidR="00682557" w:rsidRPr="00FF15FC" w:rsidRDefault="00682557" w:rsidP="005C71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Standards established for exhaust emissions, EE appliances,  vehicles and vessels that use clean fuels</w:t>
            </w:r>
          </w:p>
          <w:p w:rsidR="005C71FB" w:rsidRPr="00FF15FC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P2S3</w:t>
            </w:r>
          </w:p>
        </w:tc>
        <w:tc>
          <w:tcPr>
            <w:tcW w:w="963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Maldives Energy Authority regulation</w:t>
            </w: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exhaust emission standards for power plants</w:t>
            </w:r>
            <w:r w:rsidR="00276BC3" w:rsidRPr="00FF15FC">
              <w:rPr>
                <w:rFonts w:ascii="Times New Roman" w:hAnsi="Times New Roman" w:cs="Times New Roman"/>
                <w:sz w:val="18"/>
                <w:szCs w:val="18"/>
              </w:rPr>
              <w:t>, Establish EE appliance standards</w:t>
            </w:r>
          </w:p>
        </w:tc>
        <w:tc>
          <w:tcPr>
            <w:tcW w:w="121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exhaust emission standard  for vehicle/ vessels</w:t>
            </w: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monitoring mechanisms</w:t>
            </w:r>
          </w:p>
        </w:tc>
        <w:tc>
          <w:tcPr>
            <w:tcW w:w="108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</w:p>
        </w:tc>
      </w:tr>
      <w:tr w:rsidR="00FF15FC" w:rsidRPr="00FF15FC" w:rsidTr="00682557">
        <w:trPr>
          <w:trHeight w:val="517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FF15FC" w:rsidRDefault="00682557" w:rsidP="00682557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07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08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682557">
        <w:trPr>
          <w:trHeight w:val="497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</w:tcPr>
          <w:p w:rsidR="00682557" w:rsidRPr="00FF15FC" w:rsidRDefault="00682557" w:rsidP="00682557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 .Forecasts of energy usage by different sectors, GHG emissions and status of carbon neutrality developed</w:t>
            </w:r>
          </w:p>
          <w:p w:rsidR="005C71FB" w:rsidRPr="00FF15FC" w:rsidRDefault="005C71FB" w:rsidP="00682557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P2S1</w:t>
            </w:r>
          </w:p>
        </w:tc>
        <w:tc>
          <w:tcPr>
            <w:tcW w:w="963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35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study 2002,2003, 2004, 2005</w:t>
            </w: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for 2008/2009</w:t>
            </w: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for 2009</w:t>
            </w: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Energy demand and supply 2010, including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sectoral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studies</w:t>
            </w:r>
          </w:p>
        </w:tc>
        <w:tc>
          <w:tcPr>
            <w:tcW w:w="121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Energy demand and supply study 2011,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modelling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studies</w:t>
            </w: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Comprehensives Energy demand and supply study  2012</w:t>
            </w:r>
          </w:p>
        </w:tc>
        <w:tc>
          <w:tcPr>
            <w:tcW w:w="1080" w:type="dxa"/>
            <w:vMerge w:val="restart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FF15FC" w:rsidRPr="00FF15FC" w:rsidTr="00682557">
        <w:trPr>
          <w:trHeight w:val="263"/>
        </w:trPr>
        <w:tc>
          <w:tcPr>
            <w:tcW w:w="1557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</w:tcPr>
          <w:p w:rsidR="00682557" w:rsidRPr="00FF15FC" w:rsidRDefault="00682557" w:rsidP="00682557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682557" w:rsidRPr="00FF15FC" w:rsidRDefault="005A747F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Not achieved</w:t>
            </w:r>
          </w:p>
        </w:tc>
        <w:tc>
          <w:tcPr>
            <w:tcW w:w="1233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study Completed for 2009, energy audit completed</w:t>
            </w:r>
          </w:p>
        </w:tc>
        <w:tc>
          <w:tcPr>
            <w:tcW w:w="1359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Working on the energy demand and supply study for 2010</w:t>
            </w:r>
          </w:p>
        </w:tc>
        <w:tc>
          <w:tcPr>
            <w:tcW w:w="1215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7" w:type="dxa"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682557" w:rsidRPr="00FF15FC" w:rsidRDefault="00682557" w:rsidP="006825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Pr="00FF15FC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936"/>
        <w:tblW w:w="14239" w:type="dxa"/>
        <w:tblLayout w:type="fixed"/>
        <w:tblLook w:val="04A0" w:firstRow="1" w:lastRow="0" w:firstColumn="1" w:lastColumn="0" w:noHBand="0" w:noVBand="1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FF15FC" w:rsidRPr="00FF15FC" w:rsidTr="00071473">
        <w:trPr>
          <w:trHeight w:val="413"/>
        </w:trPr>
        <w:tc>
          <w:tcPr>
            <w:tcW w:w="1548" w:type="dxa"/>
            <w:vMerge w:val="restart"/>
          </w:tcPr>
          <w:p w:rsidR="00071473" w:rsidRPr="00FF15FC" w:rsidRDefault="00071473" w:rsidP="00071473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Pr="00FF15FC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 .Research and Development of Carbon Capture and Sequestration projects targeting reduction in GHG emission increased</w:t>
            </w:r>
          </w:p>
          <w:p w:rsidR="005C71FB" w:rsidRPr="00FF15FC" w:rsidRDefault="005C71FB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P2S4</w:t>
            </w:r>
          </w:p>
        </w:tc>
        <w:tc>
          <w:tcPr>
            <w:tcW w:w="954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 of Research and Development Projects</w:t>
            </w:r>
          </w:p>
        </w:tc>
        <w:tc>
          <w:tcPr>
            <w:tcW w:w="1026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First National communication (2001)</w:t>
            </w: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Follow the development of CCS technology, Data collection for second NC</w:t>
            </w: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the potential of CCS in Maldives, Data collection for 2nd NC</w:t>
            </w: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Completion of 2nd NC</w:t>
            </w:r>
          </w:p>
        </w:tc>
        <w:tc>
          <w:tcPr>
            <w:tcW w:w="987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</w:t>
            </w:r>
          </w:p>
        </w:tc>
      </w:tr>
      <w:tr w:rsidR="00FF15FC" w:rsidRPr="00FF15FC" w:rsidTr="00071473">
        <w:trPr>
          <w:trHeight w:val="412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FF15FC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NC  </w:t>
            </w:r>
            <w:r w:rsidR="00071473" w:rsidRPr="00FF15FC">
              <w:rPr>
                <w:rFonts w:ascii="Times New Roman" w:hAnsi="Times New Roman" w:cs="Times New Roman"/>
                <w:sz w:val="18"/>
                <w:szCs w:val="18"/>
              </w:rPr>
              <w:t>Project Document preparation ongoing</w:t>
            </w: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587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Pr="00FF15FC" w:rsidRDefault="00071473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4 .Demand for diesel fuel decreased</w:t>
            </w:r>
          </w:p>
          <w:p w:rsidR="005C71FB" w:rsidRPr="00FF15FC" w:rsidRDefault="005C71FB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P2S2</w:t>
            </w:r>
          </w:p>
        </w:tc>
        <w:tc>
          <w:tcPr>
            <w:tcW w:w="954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6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-3% from BAU</w:t>
            </w: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-7% from BAU</w:t>
            </w: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- 12% from BAU</w:t>
            </w:r>
          </w:p>
        </w:tc>
        <w:tc>
          <w:tcPr>
            <w:tcW w:w="987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Utilities, MHE</w:t>
            </w:r>
          </w:p>
        </w:tc>
      </w:tr>
      <w:tr w:rsidR="00FF15FC" w:rsidRPr="00FF15FC" w:rsidTr="00071473">
        <w:trPr>
          <w:trHeight w:val="242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24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368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215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29" w:type="dxa"/>
          </w:tcPr>
          <w:p w:rsidR="00071473" w:rsidRPr="00FF15FC" w:rsidRDefault="005A747F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987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983"/>
        </w:trPr>
        <w:tc>
          <w:tcPr>
            <w:tcW w:w="1548" w:type="dxa"/>
            <w:vMerge w:val="restart"/>
          </w:tcPr>
          <w:p w:rsidR="00071473" w:rsidRPr="00FF15FC" w:rsidRDefault="00071473" w:rsidP="005C71F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Cost reduction through energy efficiency and energy conservation</w:t>
            </w:r>
          </w:p>
          <w:p w:rsidR="005C71FB" w:rsidRPr="00FF15FC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P3</w:t>
            </w:r>
          </w:p>
        </w:tc>
        <w:tc>
          <w:tcPr>
            <w:tcW w:w="1863" w:type="dxa"/>
            <w:vMerge w:val="restart"/>
          </w:tcPr>
          <w:p w:rsidR="00071473" w:rsidRPr="00FF15FC" w:rsidRDefault="00071473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Study compiled on all areas of improvements to achieve fuel conservation and efficiency in different modes of transportation</w:t>
            </w:r>
          </w:p>
          <w:p w:rsidR="005C71FB" w:rsidRPr="00FF15FC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P3S4</w:t>
            </w:r>
          </w:p>
        </w:tc>
        <w:tc>
          <w:tcPr>
            <w:tcW w:w="954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Sea transport network established,</w:t>
            </w: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Potential sustainable transport assessments</w:t>
            </w:r>
          </w:p>
        </w:tc>
        <w:tc>
          <w:tcPr>
            <w:tcW w:w="987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</w:p>
        </w:tc>
      </w:tr>
      <w:tr w:rsidR="00FF15FC" w:rsidRPr="00FF15FC" w:rsidTr="00071473">
        <w:trPr>
          <w:trHeight w:val="517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FF15FC" w:rsidRDefault="00071473" w:rsidP="00071473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497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Pr="00FF15FC" w:rsidRDefault="00071473" w:rsidP="00071473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2.    Incentive schemes developed for establishing charging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centres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to support increased use of electric vehicle and use of alternate cleaner fuels on existing vehicles</w:t>
            </w:r>
          </w:p>
          <w:p w:rsidR="005C71FB" w:rsidRPr="00FF15FC" w:rsidRDefault="005C71FB" w:rsidP="00071473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P3S5</w:t>
            </w:r>
          </w:p>
        </w:tc>
        <w:tc>
          <w:tcPr>
            <w:tcW w:w="954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Establishment of the scheme framework</w:t>
            </w: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Inauguration of first charging station</w:t>
            </w:r>
          </w:p>
        </w:tc>
        <w:tc>
          <w:tcPr>
            <w:tcW w:w="987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</w:p>
        </w:tc>
      </w:tr>
      <w:tr w:rsidR="00FF15FC" w:rsidRPr="00FF15FC" w:rsidTr="00071473">
        <w:trPr>
          <w:trHeight w:val="263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FF15FC" w:rsidRDefault="00071473" w:rsidP="00071473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470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071473" w:rsidRPr="00FF15FC" w:rsidRDefault="009428D9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</w:t>
            </w:r>
          </w:p>
          <w:p w:rsidR="005C71FB" w:rsidRPr="00FF15FC" w:rsidRDefault="005C71FB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P3S3</w:t>
            </w:r>
          </w:p>
        </w:tc>
        <w:tc>
          <w:tcPr>
            <w:tcW w:w="954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</w:p>
        </w:tc>
        <w:tc>
          <w:tcPr>
            <w:tcW w:w="900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6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study 2009</w:t>
            </w: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071473" w:rsidRPr="00FF15FC" w:rsidRDefault="009428D9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32%</w:t>
            </w: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33%</w:t>
            </w: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36%</w:t>
            </w: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40%</w:t>
            </w:r>
          </w:p>
        </w:tc>
        <w:tc>
          <w:tcPr>
            <w:tcW w:w="987" w:type="dxa"/>
            <w:vMerge w:val="restart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Utilites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MHE</w:t>
            </w:r>
            <w:r w:rsidR="009428D9" w:rsidRPr="00FF15F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9428D9" w:rsidRPr="00FF15FC" w:rsidRDefault="009428D9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</w:t>
            </w:r>
          </w:p>
        </w:tc>
      </w:tr>
      <w:tr w:rsidR="00FF15FC" w:rsidRPr="00FF15FC" w:rsidTr="00071473">
        <w:trPr>
          <w:trHeight w:val="323"/>
        </w:trPr>
        <w:tc>
          <w:tcPr>
            <w:tcW w:w="1548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071473" w:rsidRPr="00FF15FC" w:rsidRDefault="00071473" w:rsidP="00071473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30.01%</w:t>
            </w:r>
          </w:p>
        </w:tc>
        <w:tc>
          <w:tcPr>
            <w:tcW w:w="1224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071473" w:rsidRPr="00FF15FC" w:rsidRDefault="00071473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308"/>
        </w:trPr>
        <w:tc>
          <w:tcPr>
            <w:tcW w:w="1548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2D2FE6" w:rsidRPr="00FF15FC" w:rsidRDefault="002D2FE6" w:rsidP="002D2FE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Reduce expenditure on energy bill in comparison to GDP</w:t>
            </w:r>
          </w:p>
          <w:p w:rsidR="002D2FE6" w:rsidRPr="00FF15FC" w:rsidRDefault="002D2FE6" w:rsidP="002D2FE6">
            <w:pPr>
              <w:pStyle w:val="ListParagraph"/>
              <w:ind w:left="3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 w:val="restart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Impact</w:t>
            </w:r>
          </w:p>
        </w:tc>
        <w:tc>
          <w:tcPr>
            <w:tcW w:w="900" w:type="dxa"/>
            <w:vMerge w:val="restart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  of</w:t>
            </w:r>
            <w:proofErr w:type="gram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GDP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(reduction over prev. 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yr.)</w:t>
            </w:r>
          </w:p>
        </w:tc>
        <w:tc>
          <w:tcPr>
            <w:tcW w:w="1026" w:type="dxa"/>
            <w:vMerge w:val="restart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23 % of GDP</w:t>
            </w:r>
          </w:p>
        </w:tc>
        <w:tc>
          <w:tcPr>
            <w:tcW w:w="702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8% reduction</w:t>
            </w:r>
          </w:p>
        </w:tc>
        <w:tc>
          <w:tcPr>
            <w:tcW w:w="1224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2% reduction</w:t>
            </w:r>
          </w:p>
        </w:tc>
        <w:tc>
          <w:tcPr>
            <w:tcW w:w="1129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3% reduction</w:t>
            </w:r>
          </w:p>
        </w:tc>
        <w:tc>
          <w:tcPr>
            <w:tcW w:w="987" w:type="dxa"/>
            <w:vMerge w:val="restart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MEA, MHE, Tourism.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MoTC</w:t>
            </w:r>
            <w:proofErr w:type="spellEnd"/>
          </w:p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071473">
        <w:trPr>
          <w:trHeight w:val="307"/>
        </w:trPr>
        <w:tc>
          <w:tcPr>
            <w:tcW w:w="1548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FF15FC" w:rsidRDefault="002D2FE6" w:rsidP="002D2FE6">
            <w:pPr>
              <w:ind w:left="243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8% reduction</w:t>
            </w:r>
          </w:p>
        </w:tc>
        <w:tc>
          <w:tcPr>
            <w:tcW w:w="1224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3% increase</w:t>
            </w:r>
          </w:p>
        </w:tc>
        <w:tc>
          <w:tcPr>
            <w:tcW w:w="1368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FF15FC" w:rsidRDefault="002D2FE6" w:rsidP="002D2F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Pr="00FF15FC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936"/>
        <w:tblW w:w="14239" w:type="dxa"/>
        <w:tblLayout w:type="fixed"/>
        <w:tblLook w:val="04A0" w:firstRow="1" w:lastRow="0" w:firstColumn="1" w:lastColumn="0" w:noHBand="0" w:noVBand="1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FF15FC" w:rsidRPr="00FF15FC" w:rsidTr="00B16D22">
        <w:trPr>
          <w:trHeight w:val="413"/>
        </w:trPr>
        <w:tc>
          <w:tcPr>
            <w:tcW w:w="1548" w:type="dxa"/>
            <w:vMerge w:val="restart"/>
          </w:tcPr>
          <w:p w:rsidR="002D2FE6" w:rsidRPr="00FF15FC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National energy security increased via diversified energy sources</w:t>
            </w:r>
          </w:p>
          <w:p w:rsidR="002D2FE6" w:rsidRPr="00FF15FC" w:rsidRDefault="002D2FE6" w:rsidP="005C71FB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P4</w:t>
            </w:r>
          </w:p>
        </w:tc>
        <w:tc>
          <w:tcPr>
            <w:tcW w:w="1863" w:type="dxa"/>
            <w:vMerge w:val="restart"/>
          </w:tcPr>
          <w:p w:rsidR="002D2FE6" w:rsidRPr="00FF15FC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1.    Indigenously available renewable sources of energy developed for use, increased  P4S1</w:t>
            </w:r>
          </w:p>
        </w:tc>
        <w:tc>
          <w:tcPr>
            <w:tcW w:w="954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Existing RE Pilot projects</w:t>
            </w:r>
          </w:p>
        </w:tc>
        <w:tc>
          <w:tcPr>
            <w:tcW w:w="702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700kWp solar PV,</w:t>
            </w:r>
          </w:p>
        </w:tc>
        <w:tc>
          <w:tcPr>
            <w:tcW w:w="1215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SREP targets</w:t>
            </w:r>
          </w:p>
        </w:tc>
        <w:tc>
          <w:tcPr>
            <w:tcW w:w="1129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SREP targets</w:t>
            </w:r>
          </w:p>
        </w:tc>
        <w:tc>
          <w:tcPr>
            <w:tcW w:w="987" w:type="dxa"/>
            <w:vMerge w:val="restart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MHE, utilities, Min of Tourism</w:t>
            </w:r>
          </w:p>
        </w:tc>
      </w:tr>
      <w:tr w:rsidR="00FF15FC" w:rsidRPr="00FF15FC" w:rsidTr="00B16D22">
        <w:trPr>
          <w:trHeight w:val="413"/>
        </w:trPr>
        <w:tc>
          <w:tcPr>
            <w:tcW w:w="1548" w:type="dxa"/>
            <w:vMerge/>
          </w:tcPr>
          <w:p w:rsidR="002D2FE6" w:rsidRPr="00FF15FC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FF15FC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B16D22">
        <w:trPr>
          <w:trHeight w:val="413"/>
        </w:trPr>
        <w:tc>
          <w:tcPr>
            <w:tcW w:w="1548" w:type="dxa"/>
            <w:vMerge/>
          </w:tcPr>
          <w:p w:rsidR="002D2FE6" w:rsidRPr="00FF15FC" w:rsidRDefault="002D2FE6" w:rsidP="005C71F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FF15FC" w:rsidRDefault="002D2FE6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FF15FC" w:rsidRDefault="002D2FE6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B16D22">
        <w:trPr>
          <w:trHeight w:val="412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FF15FC" w:rsidRDefault="009E395C" w:rsidP="00B16D22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B16D22">
        <w:trPr>
          <w:trHeight w:val="587"/>
        </w:trPr>
        <w:tc>
          <w:tcPr>
            <w:tcW w:w="1548" w:type="dxa"/>
            <w:vMerge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Pr="00FF15FC" w:rsidRDefault="009E395C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2.    Study conducted on energy demand and supply at regional/ provincial levels</w:t>
            </w:r>
          </w:p>
          <w:p w:rsidR="00791452" w:rsidRPr="00FF15FC" w:rsidRDefault="00791452" w:rsidP="00071473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P4S2</w:t>
            </w:r>
          </w:p>
        </w:tc>
        <w:tc>
          <w:tcPr>
            <w:tcW w:w="954" w:type="dxa"/>
            <w:vMerge w:val="restart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demand and supply study 2002,2003, 2004, 2005, 2009</w:t>
            </w:r>
          </w:p>
        </w:tc>
        <w:tc>
          <w:tcPr>
            <w:tcW w:w="702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368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215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1129" w:type="dxa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</w:t>
            </w:r>
          </w:p>
        </w:tc>
        <w:tc>
          <w:tcPr>
            <w:tcW w:w="987" w:type="dxa"/>
            <w:vMerge w:val="restart"/>
          </w:tcPr>
          <w:p w:rsidR="009E395C" w:rsidRPr="00FF15FC" w:rsidRDefault="009E395C" w:rsidP="000714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MEA, MHE,</w:t>
            </w:r>
          </w:p>
        </w:tc>
      </w:tr>
      <w:tr w:rsidR="00FF15FC" w:rsidRPr="00FF15FC" w:rsidTr="00B16D22">
        <w:trPr>
          <w:trHeight w:val="242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Local Energy demand and supply studies 2009</w:t>
            </w:r>
          </w:p>
        </w:tc>
        <w:tc>
          <w:tcPr>
            <w:tcW w:w="1224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B16D22">
        <w:trPr>
          <w:trHeight w:val="983"/>
        </w:trPr>
        <w:tc>
          <w:tcPr>
            <w:tcW w:w="1548" w:type="dxa"/>
            <w:vMerge/>
          </w:tcPr>
          <w:p w:rsidR="009E395C" w:rsidRPr="00FF15FC" w:rsidRDefault="009E395C" w:rsidP="009E395C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Pr="00FF15FC" w:rsidRDefault="009E395C" w:rsidP="009E395C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3.    Renewable Energy Centre established and courses on renewable energy introduced in school and national college curriculum</w:t>
            </w:r>
            <w:r w:rsidR="00791452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P3S10</w:t>
            </w:r>
          </w:p>
        </w:tc>
        <w:tc>
          <w:tcPr>
            <w:tcW w:w="954" w:type="dxa"/>
            <w:vMerge w:val="restart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information kiosk</w:t>
            </w:r>
          </w:p>
        </w:tc>
        <w:tc>
          <w:tcPr>
            <w:tcW w:w="702" w:type="dxa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Pr="00FF15FC" w:rsidRDefault="00276BC3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RE Kiosk, Sign with an agreement with MITE to conduct RE courses.</w:t>
            </w:r>
          </w:p>
        </w:tc>
        <w:tc>
          <w:tcPr>
            <w:tcW w:w="1224" w:type="dxa"/>
          </w:tcPr>
          <w:p w:rsidR="009E395C" w:rsidRPr="00FF15FC" w:rsidRDefault="00276BC3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Introduce RE courses at MITE.</w:t>
            </w:r>
          </w:p>
        </w:tc>
        <w:tc>
          <w:tcPr>
            <w:tcW w:w="1368" w:type="dxa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course at FET/ schools</w:t>
            </w:r>
          </w:p>
        </w:tc>
        <w:tc>
          <w:tcPr>
            <w:tcW w:w="1215" w:type="dxa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course at FET/school ; students graduating</w:t>
            </w:r>
          </w:p>
        </w:tc>
        <w:tc>
          <w:tcPr>
            <w:tcW w:w="1129" w:type="dxa"/>
          </w:tcPr>
          <w:p w:rsidR="009E395C" w:rsidRPr="00FF15FC" w:rsidRDefault="009E395C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course at FET/schools; students graduating</w:t>
            </w:r>
          </w:p>
        </w:tc>
        <w:tc>
          <w:tcPr>
            <w:tcW w:w="987" w:type="dxa"/>
            <w:vMerge w:val="restart"/>
          </w:tcPr>
          <w:p w:rsidR="009E395C" w:rsidRPr="00FF15FC" w:rsidRDefault="00CF746E" w:rsidP="009E3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Maldives National University, MHE</w:t>
            </w:r>
          </w:p>
        </w:tc>
      </w:tr>
      <w:tr w:rsidR="00FF15FC" w:rsidRPr="00FF15FC" w:rsidTr="00B16D22">
        <w:trPr>
          <w:trHeight w:val="517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FF15FC" w:rsidRDefault="009E395C" w:rsidP="00B16D22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information kiosk</w:t>
            </w:r>
          </w:p>
        </w:tc>
        <w:tc>
          <w:tcPr>
            <w:tcW w:w="1224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 course at FET</w:t>
            </w: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CF746E">
        <w:trPr>
          <w:trHeight w:val="755"/>
        </w:trPr>
        <w:tc>
          <w:tcPr>
            <w:tcW w:w="1548" w:type="dxa"/>
            <w:vMerge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CF746E" w:rsidRPr="00FF15FC" w:rsidRDefault="00CF746E" w:rsidP="00CF746E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4.  Suppliers mandated to participate as strategic partners in ensuring timely, quality and quantity  availability of required petroleum products at selected supply </w:t>
            </w:r>
            <w:r w:rsidR="00791452" w:rsidRPr="00FF15FC">
              <w:rPr>
                <w:rFonts w:ascii="Times New Roman" w:hAnsi="Times New Roman" w:cs="Times New Roman"/>
                <w:sz w:val="18"/>
                <w:szCs w:val="18"/>
              </w:rPr>
              <w:t>centers</w:t>
            </w: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, increased</w:t>
            </w:r>
            <w:r w:rsidR="00791452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P4S5</w:t>
            </w:r>
          </w:p>
        </w:tc>
        <w:tc>
          <w:tcPr>
            <w:tcW w:w="954" w:type="dxa"/>
            <w:vMerge w:val="restart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Impact</w:t>
            </w:r>
          </w:p>
        </w:tc>
        <w:tc>
          <w:tcPr>
            <w:tcW w:w="900" w:type="dxa"/>
            <w:vMerge w:val="restart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F746E" w:rsidRPr="00FF15FC" w:rsidRDefault="00276BC3" w:rsidP="0093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Increase the number of suppliers </w:t>
            </w:r>
          </w:p>
        </w:tc>
        <w:tc>
          <w:tcPr>
            <w:tcW w:w="1129" w:type="dxa"/>
          </w:tcPr>
          <w:p w:rsidR="00CF746E" w:rsidRPr="00FF15FC" w:rsidRDefault="00CF746E" w:rsidP="009324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Increase no of suppliers</w:t>
            </w:r>
            <w:r w:rsidR="00276BC3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  <w:vMerge w:val="restart"/>
          </w:tcPr>
          <w:p w:rsidR="00CF746E" w:rsidRPr="00FF15FC" w:rsidRDefault="00CF746E" w:rsidP="00CF7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FF15FC" w:rsidRPr="00FF15FC" w:rsidTr="00B16D22">
        <w:trPr>
          <w:trHeight w:val="263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FF15FC" w:rsidRDefault="009E395C" w:rsidP="00B16D22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B16D22">
        <w:trPr>
          <w:trHeight w:val="470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9E395C" w:rsidRPr="00FF15FC" w:rsidRDefault="00CF746E" w:rsidP="0079145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Feasible regions opened for fuel market for investors, increased</w:t>
            </w:r>
          </w:p>
          <w:p w:rsidR="00791452" w:rsidRPr="00FF15FC" w:rsidRDefault="00791452" w:rsidP="00791452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P4S3</w:t>
            </w:r>
          </w:p>
        </w:tc>
        <w:tc>
          <w:tcPr>
            <w:tcW w:w="954" w:type="dxa"/>
            <w:vMerge w:val="restart"/>
          </w:tcPr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Output</w:t>
            </w:r>
          </w:p>
        </w:tc>
        <w:tc>
          <w:tcPr>
            <w:tcW w:w="900" w:type="dxa"/>
            <w:vMerge w:val="restart"/>
          </w:tcPr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CF746E" w:rsidRPr="00FF15FC" w:rsidRDefault="00CF746E" w:rsidP="00CF746E">
            <w:pPr>
              <w:rPr>
                <w:b/>
                <w:sz w:val="28"/>
                <w:szCs w:val="2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Fuel storage facilities at 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&amp; 0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129" w:type="dxa"/>
          </w:tcPr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Fuel storage facilities at 7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&amp; 0</w:t>
            </w:r>
            <w:r w:rsidRPr="00FF15FC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987" w:type="dxa"/>
            <w:vMerge w:val="restart"/>
          </w:tcPr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MoED</w:t>
            </w:r>
            <w:proofErr w:type="spellEnd"/>
          </w:p>
        </w:tc>
      </w:tr>
      <w:tr w:rsidR="00FF15FC" w:rsidRPr="00FF15FC" w:rsidTr="00B16D22">
        <w:trPr>
          <w:trHeight w:val="323"/>
        </w:trPr>
        <w:tc>
          <w:tcPr>
            <w:tcW w:w="1548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9E395C" w:rsidRPr="00FF15FC" w:rsidRDefault="009E395C" w:rsidP="00B16D22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9E395C" w:rsidRPr="00FF15FC" w:rsidRDefault="00CF746E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Proposal to develop Fuel </w:t>
            </w:r>
            <w:r w:rsidRPr="00FF15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storage</w:t>
            </w:r>
          </w:p>
        </w:tc>
        <w:tc>
          <w:tcPr>
            <w:tcW w:w="1368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E395C" w:rsidRPr="00FF15FC" w:rsidRDefault="009E395C" w:rsidP="00B16D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Pr="00FF15FC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1366"/>
        <w:tblW w:w="14239" w:type="dxa"/>
        <w:tblLayout w:type="fixed"/>
        <w:tblLook w:val="04A0" w:firstRow="1" w:lastRow="0" w:firstColumn="1" w:lastColumn="0" w:noHBand="0" w:noVBand="1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FF15FC" w:rsidRPr="00FF15FC" w:rsidTr="004D30C5">
        <w:trPr>
          <w:trHeight w:val="413"/>
        </w:trPr>
        <w:tc>
          <w:tcPr>
            <w:tcW w:w="1548" w:type="dxa"/>
            <w:vMerge w:val="restart"/>
          </w:tcPr>
          <w:p w:rsidR="004D30C5" w:rsidRPr="00FF15FC" w:rsidRDefault="004D30C5" w:rsidP="004D30C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FF15FC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6.    Communities generating their own Power supplies from household waste and bio fuel, increased   </w:t>
            </w:r>
            <w:r w:rsidR="00791452" w:rsidRPr="00FF15FC">
              <w:rPr>
                <w:rFonts w:ascii="Times New Roman" w:hAnsi="Times New Roman" w:cs="Times New Roman"/>
                <w:sz w:val="18"/>
                <w:szCs w:val="18"/>
              </w:rPr>
              <w:t>P5S7</w:t>
            </w: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954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No.</w:t>
            </w:r>
          </w:p>
        </w:tc>
        <w:tc>
          <w:tcPr>
            <w:tcW w:w="1026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SMILES pilot project</w:t>
            </w: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987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FF15FC" w:rsidRPr="00FF15FC" w:rsidTr="004D30C5">
        <w:trPr>
          <w:trHeight w:val="412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FF15FC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4D30C5">
        <w:trPr>
          <w:trHeight w:val="587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FF15FC" w:rsidRDefault="004D30C5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7.    Non Conventional renewable Energy (bio gas) installed capacity, increased</w:t>
            </w:r>
          </w:p>
        </w:tc>
        <w:tc>
          <w:tcPr>
            <w:tcW w:w="954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1026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SMILES pilot project</w:t>
            </w: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Community based demonstration project</w:t>
            </w:r>
          </w:p>
        </w:tc>
        <w:tc>
          <w:tcPr>
            <w:tcW w:w="987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Utilities,</w:t>
            </w:r>
          </w:p>
        </w:tc>
      </w:tr>
      <w:tr w:rsidR="00FF15FC" w:rsidRPr="00FF15FC" w:rsidTr="004D30C5">
        <w:trPr>
          <w:trHeight w:val="587"/>
        </w:trPr>
        <w:tc>
          <w:tcPr>
            <w:tcW w:w="1548" w:type="dxa"/>
            <w:vMerge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2D2FE6" w:rsidRPr="00FF15FC" w:rsidRDefault="002D2FE6" w:rsidP="004D30C5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3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2D2FE6" w:rsidRPr="00FF15FC" w:rsidRDefault="002D2FE6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4D30C5">
        <w:trPr>
          <w:trHeight w:val="485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2009</w:t>
            </w: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4D30C5">
        <w:trPr>
          <w:trHeight w:val="890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ind w:left="270" w:hanging="27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FF15FC" w:rsidRDefault="004D30C5" w:rsidP="004D30C5">
            <w:pPr>
              <w:ind w:left="153" w:hanging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8.    Electricity provisions to households through conventional/ non conventional renewable energy supplies</w:t>
            </w:r>
          </w:p>
        </w:tc>
        <w:tc>
          <w:tcPr>
            <w:tcW w:w="954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Ratio</w:t>
            </w:r>
          </w:p>
        </w:tc>
        <w:tc>
          <w:tcPr>
            <w:tcW w:w="1026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Pilot RE projects</w:t>
            </w: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Install 700kW Solar PV; </w:t>
            </w:r>
          </w:p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RE project at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Thinadhoo</w:t>
            </w:r>
            <w:proofErr w:type="spellEnd"/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SREP</w:t>
            </w: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SREP</w:t>
            </w:r>
          </w:p>
        </w:tc>
        <w:tc>
          <w:tcPr>
            <w:tcW w:w="987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Utilities</w:t>
            </w:r>
          </w:p>
        </w:tc>
      </w:tr>
      <w:tr w:rsidR="00FF15FC" w:rsidRPr="00FF15FC" w:rsidTr="004D30C5">
        <w:trPr>
          <w:trHeight w:val="517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FF15FC" w:rsidRDefault="004D30C5" w:rsidP="004D30C5">
            <w:pPr>
              <w:ind w:left="378" w:hanging="2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Contract signed, funds approved</w:t>
            </w: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4D30C5">
        <w:trPr>
          <w:trHeight w:val="755"/>
        </w:trPr>
        <w:tc>
          <w:tcPr>
            <w:tcW w:w="1548" w:type="dxa"/>
            <w:vMerge w:val="restart"/>
          </w:tcPr>
          <w:p w:rsidR="004D30C5" w:rsidRPr="00FF15FC" w:rsidRDefault="004D30C5" w:rsidP="004D30C5">
            <w:pPr>
              <w:ind w:left="207" w:hanging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5.  Institutional and Legal framework of the energy sector, strengthened</w:t>
            </w:r>
          </w:p>
          <w:p w:rsidR="00791452" w:rsidRPr="00FF15FC" w:rsidRDefault="00791452" w:rsidP="004D30C5">
            <w:pPr>
              <w:ind w:left="207" w:hanging="11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P6</w:t>
            </w:r>
          </w:p>
        </w:tc>
        <w:tc>
          <w:tcPr>
            <w:tcW w:w="1863" w:type="dxa"/>
            <w:vMerge w:val="restart"/>
          </w:tcPr>
          <w:p w:rsidR="004D30C5" w:rsidRPr="00FF15FC" w:rsidRDefault="004D30C5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Frameworks to regulate and monitor energy usage focused on protecting the environment and human health established</w:t>
            </w:r>
            <w:r w:rsidR="00791452"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91452" w:rsidRPr="00FF15FC" w:rsidRDefault="00791452" w:rsidP="00791452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P6S1</w:t>
            </w:r>
          </w:p>
        </w:tc>
        <w:tc>
          <w:tcPr>
            <w:tcW w:w="954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Identification of parameters and variables to analyze energy- </w:t>
            </w:r>
            <w:proofErr w:type="spellStart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envt</w:t>
            </w:r>
            <w:proofErr w:type="spellEnd"/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.- human health linkages</w:t>
            </w: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Develop frameworks</w:t>
            </w: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Establish regulations</w:t>
            </w:r>
          </w:p>
        </w:tc>
        <w:tc>
          <w:tcPr>
            <w:tcW w:w="987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MEA, EPA, Min of Health</w:t>
            </w:r>
          </w:p>
        </w:tc>
      </w:tr>
      <w:tr w:rsidR="00FF15FC" w:rsidRPr="00FF15FC" w:rsidTr="004D30C5">
        <w:trPr>
          <w:trHeight w:val="263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FF15FC" w:rsidRDefault="004D30C5" w:rsidP="004D30C5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4D30C5">
        <w:trPr>
          <w:trHeight w:val="470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4D30C5" w:rsidRPr="00FF15FC" w:rsidRDefault="004D30C5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Regulations developed for facilitating market driven tariffs, competition, encouraging formation of JV, energy production from renewable sources and for establishing regional and interconnected submarine grids</w:t>
            </w:r>
          </w:p>
          <w:p w:rsidR="00791452" w:rsidRPr="00FF15FC" w:rsidRDefault="00791452" w:rsidP="00791452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P6S5, P6S4</w:t>
            </w:r>
          </w:p>
        </w:tc>
        <w:tc>
          <w:tcPr>
            <w:tcW w:w="954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policy, MEA regulation</w:t>
            </w: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Energy bill, PPA, feed-in tariff, RE equipment standards; </w:t>
            </w:r>
          </w:p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Conduct feasibility studies to install submarine cable</w:t>
            </w: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Implementation of energy bill;</w:t>
            </w:r>
          </w:p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Install submarine cable</w:t>
            </w: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Monitoring in place;</w:t>
            </w:r>
          </w:p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Increased installation of submarine cable</w:t>
            </w:r>
          </w:p>
        </w:tc>
        <w:tc>
          <w:tcPr>
            <w:tcW w:w="987" w:type="dxa"/>
            <w:vMerge w:val="restart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MEA, Utilities, MHE</w:t>
            </w:r>
          </w:p>
        </w:tc>
      </w:tr>
      <w:tr w:rsidR="00FF15FC" w:rsidRPr="00FF15FC" w:rsidTr="004D30C5">
        <w:trPr>
          <w:trHeight w:val="323"/>
        </w:trPr>
        <w:tc>
          <w:tcPr>
            <w:tcW w:w="1548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4D30C5" w:rsidRPr="00FF15FC" w:rsidRDefault="004D30C5" w:rsidP="004D30C5">
            <w:pPr>
              <w:ind w:left="33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2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4D30C5" w:rsidRPr="00FF15FC" w:rsidRDefault="004D30C5" w:rsidP="004D30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Pr="00FF15FC" w:rsidRDefault="00C113A3">
      <w:pPr>
        <w:rPr>
          <w:b/>
          <w:sz w:val="28"/>
          <w:szCs w:val="28"/>
        </w:rPr>
      </w:pPr>
    </w:p>
    <w:tbl>
      <w:tblPr>
        <w:tblStyle w:val="TableGrid"/>
        <w:tblpPr w:leftFromText="180" w:rightFromText="180" w:vertAnchor="page" w:horzAnchor="margin" w:tblpXSpec="center" w:tblpY="2086"/>
        <w:tblW w:w="14239" w:type="dxa"/>
        <w:tblLayout w:type="fixed"/>
        <w:tblLook w:val="04A0" w:firstRow="1" w:lastRow="0" w:firstColumn="1" w:lastColumn="0" w:noHBand="0" w:noVBand="1"/>
      </w:tblPr>
      <w:tblGrid>
        <w:gridCol w:w="1548"/>
        <w:gridCol w:w="1863"/>
        <w:gridCol w:w="954"/>
        <w:gridCol w:w="900"/>
        <w:gridCol w:w="1026"/>
        <w:gridCol w:w="702"/>
        <w:gridCol w:w="1323"/>
        <w:gridCol w:w="1224"/>
        <w:gridCol w:w="1368"/>
        <w:gridCol w:w="1215"/>
        <w:gridCol w:w="1129"/>
        <w:gridCol w:w="987"/>
      </w:tblGrid>
      <w:tr w:rsidR="00FF15FC" w:rsidRPr="00FF15FC" w:rsidTr="00E31359">
        <w:trPr>
          <w:trHeight w:val="413"/>
        </w:trPr>
        <w:tc>
          <w:tcPr>
            <w:tcW w:w="1548" w:type="dxa"/>
            <w:vMerge w:val="restart"/>
          </w:tcPr>
          <w:p w:rsidR="00E31359" w:rsidRPr="00FF15FC" w:rsidRDefault="00E31359" w:rsidP="00E31359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E31359" w:rsidRPr="00FF15FC" w:rsidRDefault="00E31359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Guidelines and design requirements for ensuring energy efficiency in building developed</w:t>
            </w:r>
          </w:p>
          <w:p w:rsidR="00791452" w:rsidRPr="00FF15FC" w:rsidRDefault="00791452" w:rsidP="00791452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P6S9</w:t>
            </w:r>
          </w:p>
        </w:tc>
        <w:tc>
          <w:tcPr>
            <w:tcW w:w="954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Output</w:t>
            </w:r>
          </w:p>
        </w:tc>
        <w:tc>
          <w:tcPr>
            <w:tcW w:w="900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Event</w:t>
            </w:r>
          </w:p>
        </w:tc>
        <w:tc>
          <w:tcPr>
            <w:tcW w:w="1026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Building code</w:t>
            </w:r>
          </w:p>
        </w:tc>
        <w:tc>
          <w:tcPr>
            <w:tcW w:w="702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policy developed</w:t>
            </w:r>
          </w:p>
        </w:tc>
        <w:tc>
          <w:tcPr>
            <w:tcW w:w="1215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Develop standards &amp; implementation guidelines</w:t>
            </w:r>
          </w:p>
        </w:tc>
        <w:tc>
          <w:tcPr>
            <w:tcW w:w="1129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Monitoring mechanism in place</w:t>
            </w:r>
          </w:p>
        </w:tc>
        <w:tc>
          <w:tcPr>
            <w:tcW w:w="987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FF15FC" w:rsidRPr="00FF15FC" w:rsidTr="00E31359">
        <w:trPr>
          <w:trHeight w:val="412"/>
        </w:trPr>
        <w:tc>
          <w:tcPr>
            <w:tcW w:w="1548" w:type="dxa"/>
            <w:vMerge/>
          </w:tcPr>
          <w:p w:rsidR="00E31359" w:rsidRPr="00FF15FC" w:rsidRDefault="00E31359" w:rsidP="00E31359">
            <w:pPr>
              <w:ind w:left="270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31359" w:rsidRPr="00FF15FC" w:rsidRDefault="00E31359" w:rsidP="00E31359">
            <w:pPr>
              <w:ind w:left="243" w:hanging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Energy audits for buildings</w:t>
            </w:r>
          </w:p>
        </w:tc>
        <w:tc>
          <w:tcPr>
            <w:tcW w:w="1215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5FC" w:rsidRPr="00FF15FC" w:rsidTr="00E31359">
        <w:trPr>
          <w:trHeight w:val="587"/>
        </w:trPr>
        <w:tc>
          <w:tcPr>
            <w:tcW w:w="1548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E31359" w:rsidRPr="00FF15FC" w:rsidRDefault="00E31359" w:rsidP="007914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Buildings qualified for certification as energy efficient, increased</w:t>
            </w:r>
          </w:p>
          <w:p w:rsidR="00791452" w:rsidRPr="00FF15FC" w:rsidRDefault="00791452" w:rsidP="00791452">
            <w:pPr>
              <w:ind w:left="-27"/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P6S9</w:t>
            </w:r>
          </w:p>
        </w:tc>
        <w:tc>
          <w:tcPr>
            <w:tcW w:w="954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</w:p>
        </w:tc>
        <w:tc>
          <w:tcPr>
            <w:tcW w:w="900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 xml:space="preserve">No. </w:t>
            </w:r>
          </w:p>
        </w:tc>
        <w:tc>
          <w:tcPr>
            <w:tcW w:w="1026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Building code</w:t>
            </w:r>
          </w:p>
        </w:tc>
        <w:tc>
          <w:tcPr>
            <w:tcW w:w="702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Target</w:t>
            </w:r>
          </w:p>
        </w:tc>
        <w:tc>
          <w:tcPr>
            <w:tcW w:w="1323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Potential energy conservation estimated</w:t>
            </w:r>
          </w:p>
        </w:tc>
        <w:tc>
          <w:tcPr>
            <w:tcW w:w="1215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 of existing building adopting conservation</w:t>
            </w:r>
          </w:p>
        </w:tc>
        <w:tc>
          <w:tcPr>
            <w:tcW w:w="1129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% of new construction is EEBs</w:t>
            </w:r>
          </w:p>
        </w:tc>
        <w:tc>
          <w:tcPr>
            <w:tcW w:w="987" w:type="dxa"/>
            <w:vMerge w:val="restart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MHE, MEA</w:t>
            </w:r>
          </w:p>
        </w:tc>
      </w:tr>
      <w:tr w:rsidR="00FF15FC" w:rsidRPr="00FF15FC" w:rsidTr="00E31359">
        <w:trPr>
          <w:trHeight w:val="485"/>
        </w:trPr>
        <w:tc>
          <w:tcPr>
            <w:tcW w:w="1548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2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F15FC">
              <w:rPr>
                <w:rFonts w:ascii="Times New Roman" w:hAnsi="Times New Roman" w:cs="Times New Roman"/>
                <w:sz w:val="18"/>
                <w:szCs w:val="18"/>
              </w:rPr>
              <w:t>Ach</w:t>
            </w:r>
          </w:p>
        </w:tc>
        <w:tc>
          <w:tcPr>
            <w:tcW w:w="1323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4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5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E31359" w:rsidRPr="00FF15FC" w:rsidRDefault="00E31359" w:rsidP="00E313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113A3" w:rsidRPr="00FF15FC" w:rsidRDefault="00C113A3" w:rsidP="00E31359">
      <w:pPr>
        <w:rPr>
          <w:b/>
          <w:sz w:val="28"/>
          <w:szCs w:val="28"/>
        </w:rPr>
      </w:pPr>
    </w:p>
    <w:sectPr w:rsidR="00C113A3" w:rsidRPr="00FF15FC" w:rsidSect="002A742D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C5CF5"/>
    <w:multiLevelType w:val="hybridMultilevel"/>
    <w:tmpl w:val="DE74BC98"/>
    <w:lvl w:ilvl="0" w:tplc="3BEC3104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">
    <w:nsid w:val="15A643C0"/>
    <w:multiLevelType w:val="hybridMultilevel"/>
    <w:tmpl w:val="86A01956"/>
    <w:lvl w:ilvl="0" w:tplc="3BEC3104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>
    <w:nsid w:val="26DC7980"/>
    <w:multiLevelType w:val="hybridMultilevel"/>
    <w:tmpl w:val="6548FADE"/>
    <w:lvl w:ilvl="0" w:tplc="3BAA538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C7D"/>
    <w:multiLevelType w:val="hybridMultilevel"/>
    <w:tmpl w:val="24542926"/>
    <w:lvl w:ilvl="0" w:tplc="4C7217C4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4">
    <w:nsid w:val="3D082872"/>
    <w:multiLevelType w:val="hybridMultilevel"/>
    <w:tmpl w:val="8BEE9C94"/>
    <w:lvl w:ilvl="0" w:tplc="10F25B1A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3" w:hanging="360"/>
      </w:pPr>
    </w:lvl>
    <w:lvl w:ilvl="2" w:tplc="0409001B" w:tentative="1">
      <w:start w:val="1"/>
      <w:numFmt w:val="lowerRoman"/>
      <w:lvlText w:val="%3."/>
      <w:lvlJc w:val="right"/>
      <w:pPr>
        <w:ind w:left="1773" w:hanging="180"/>
      </w:pPr>
    </w:lvl>
    <w:lvl w:ilvl="3" w:tplc="0409000F" w:tentative="1">
      <w:start w:val="1"/>
      <w:numFmt w:val="decimal"/>
      <w:lvlText w:val="%4."/>
      <w:lvlJc w:val="left"/>
      <w:pPr>
        <w:ind w:left="2493" w:hanging="360"/>
      </w:pPr>
    </w:lvl>
    <w:lvl w:ilvl="4" w:tplc="04090019" w:tentative="1">
      <w:start w:val="1"/>
      <w:numFmt w:val="lowerLetter"/>
      <w:lvlText w:val="%5."/>
      <w:lvlJc w:val="left"/>
      <w:pPr>
        <w:ind w:left="3213" w:hanging="360"/>
      </w:pPr>
    </w:lvl>
    <w:lvl w:ilvl="5" w:tplc="0409001B" w:tentative="1">
      <w:start w:val="1"/>
      <w:numFmt w:val="lowerRoman"/>
      <w:lvlText w:val="%6."/>
      <w:lvlJc w:val="right"/>
      <w:pPr>
        <w:ind w:left="3933" w:hanging="180"/>
      </w:pPr>
    </w:lvl>
    <w:lvl w:ilvl="6" w:tplc="0409000F" w:tentative="1">
      <w:start w:val="1"/>
      <w:numFmt w:val="decimal"/>
      <w:lvlText w:val="%7."/>
      <w:lvlJc w:val="left"/>
      <w:pPr>
        <w:ind w:left="4653" w:hanging="360"/>
      </w:pPr>
    </w:lvl>
    <w:lvl w:ilvl="7" w:tplc="04090019" w:tentative="1">
      <w:start w:val="1"/>
      <w:numFmt w:val="lowerLetter"/>
      <w:lvlText w:val="%8."/>
      <w:lvlJc w:val="left"/>
      <w:pPr>
        <w:ind w:left="5373" w:hanging="360"/>
      </w:pPr>
    </w:lvl>
    <w:lvl w:ilvl="8" w:tplc="040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5">
    <w:nsid w:val="61C63F4D"/>
    <w:multiLevelType w:val="hybridMultilevel"/>
    <w:tmpl w:val="45F64EDE"/>
    <w:lvl w:ilvl="0" w:tplc="03FAECF0">
      <w:start w:val="1"/>
      <w:numFmt w:val="lowerRoman"/>
      <w:lvlText w:val="(%1)"/>
      <w:lvlJc w:val="left"/>
      <w:pPr>
        <w:ind w:left="6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6">
    <w:nsid w:val="62A227CD"/>
    <w:multiLevelType w:val="hybridMultilevel"/>
    <w:tmpl w:val="11DA420A"/>
    <w:lvl w:ilvl="0" w:tplc="7A9E94C6">
      <w:start w:val="1"/>
      <w:numFmt w:val="lowerRoman"/>
      <w:lvlText w:val="(%1)"/>
      <w:lvlJc w:val="left"/>
      <w:pPr>
        <w:ind w:left="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3A4A"/>
    <w:rsid w:val="000413EA"/>
    <w:rsid w:val="00060CF0"/>
    <w:rsid w:val="00071473"/>
    <w:rsid w:val="000774E4"/>
    <w:rsid w:val="001956EA"/>
    <w:rsid w:val="001A16C5"/>
    <w:rsid w:val="001D6C4A"/>
    <w:rsid w:val="00205ABF"/>
    <w:rsid w:val="002518A4"/>
    <w:rsid w:val="00276BC3"/>
    <w:rsid w:val="002A742D"/>
    <w:rsid w:val="002D2FE6"/>
    <w:rsid w:val="003308D6"/>
    <w:rsid w:val="0041072B"/>
    <w:rsid w:val="004A7585"/>
    <w:rsid w:val="004D30C5"/>
    <w:rsid w:val="005863CF"/>
    <w:rsid w:val="005868A0"/>
    <w:rsid w:val="005A747F"/>
    <w:rsid w:val="005C71FB"/>
    <w:rsid w:val="005D3A4A"/>
    <w:rsid w:val="0062050E"/>
    <w:rsid w:val="00645B6D"/>
    <w:rsid w:val="00682557"/>
    <w:rsid w:val="006B587C"/>
    <w:rsid w:val="006E0D61"/>
    <w:rsid w:val="00722DBA"/>
    <w:rsid w:val="00791452"/>
    <w:rsid w:val="007A2F33"/>
    <w:rsid w:val="007E76F1"/>
    <w:rsid w:val="00811D94"/>
    <w:rsid w:val="00824DCA"/>
    <w:rsid w:val="008521CD"/>
    <w:rsid w:val="008A13EA"/>
    <w:rsid w:val="008A5BD5"/>
    <w:rsid w:val="008E3253"/>
    <w:rsid w:val="0090524D"/>
    <w:rsid w:val="00932420"/>
    <w:rsid w:val="009428D9"/>
    <w:rsid w:val="00977002"/>
    <w:rsid w:val="00990220"/>
    <w:rsid w:val="009E395C"/>
    <w:rsid w:val="009F61C3"/>
    <w:rsid w:val="00A514B8"/>
    <w:rsid w:val="00B20EBB"/>
    <w:rsid w:val="00B87373"/>
    <w:rsid w:val="00BB11BF"/>
    <w:rsid w:val="00BF1C73"/>
    <w:rsid w:val="00BF2B1A"/>
    <w:rsid w:val="00C113A3"/>
    <w:rsid w:val="00C200D0"/>
    <w:rsid w:val="00C70D49"/>
    <w:rsid w:val="00CB1B3E"/>
    <w:rsid w:val="00CB21E0"/>
    <w:rsid w:val="00CF746E"/>
    <w:rsid w:val="00D062CD"/>
    <w:rsid w:val="00D26FFB"/>
    <w:rsid w:val="00D97904"/>
    <w:rsid w:val="00E064E5"/>
    <w:rsid w:val="00E13E35"/>
    <w:rsid w:val="00E31359"/>
    <w:rsid w:val="00E42DF9"/>
    <w:rsid w:val="00EB1752"/>
    <w:rsid w:val="00F7000F"/>
    <w:rsid w:val="00FF15FC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A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A4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2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AA30-B40F-4ADA-8571-479ADEFF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7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Consultant2</dc:creator>
  <cp:keywords/>
  <dc:description/>
  <cp:lastModifiedBy>Aminath Huda Adam</cp:lastModifiedBy>
  <cp:revision>31</cp:revision>
  <cp:lastPrinted>2011-04-27T07:31:00Z</cp:lastPrinted>
  <dcterms:created xsi:type="dcterms:W3CDTF">2011-04-26T07:20:00Z</dcterms:created>
  <dcterms:modified xsi:type="dcterms:W3CDTF">2012-06-14T11:33:00Z</dcterms:modified>
</cp:coreProperties>
</file>