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B7A" w:rsidRPr="001F1102" w:rsidRDefault="00F91B7A" w:rsidP="00F91B7A">
      <w:pPr>
        <w:jc w:val="center"/>
        <w:rPr>
          <w:b/>
          <w:bCs/>
        </w:rPr>
      </w:pPr>
      <w:bookmarkStart w:id="0" w:name="_Toc331921403"/>
      <w:r w:rsidRPr="001F1102">
        <w:rPr>
          <w:b/>
          <w:bCs/>
        </w:rPr>
        <w:t>Technical Assistance for Health Personnel Development and Sector Capacity Building in Maldives Project (MAL-0043)</w:t>
      </w:r>
    </w:p>
    <w:p w:rsidR="00F91B7A" w:rsidRDefault="00F91B7A" w:rsidP="00F91B7A">
      <w:pPr>
        <w:jc w:val="center"/>
      </w:pPr>
      <w:r w:rsidRPr="001F1102">
        <w:rPr>
          <w:bCs/>
        </w:rPr>
        <w:t>Ministry of Health</w:t>
      </w:r>
      <w:r>
        <w:rPr>
          <w:bCs/>
        </w:rPr>
        <w:t xml:space="preserve">, </w:t>
      </w:r>
      <w:r w:rsidRPr="001F1102">
        <w:t>Republic of Maldives</w:t>
      </w:r>
    </w:p>
    <w:p w:rsidR="00D97CB5" w:rsidRDefault="00D97CB5" w:rsidP="00D97CB5">
      <w:pPr>
        <w:rPr>
          <w:rFonts w:ascii="Times New Roman" w:hAnsi="Times New Roman"/>
          <w:b/>
          <w:bCs/>
          <w:sz w:val="24"/>
          <w:szCs w:val="24"/>
        </w:rPr>
      </w:pPr>
    </w:p>
    <w:p w:rsidR="00750EDB" w:rsidRPr="00D97CB5" w:rsidRDefault="00750EDB" w:rsidP="00D97CB5">
      <w:pPr>
        <w:rPr>
          <w:rFonts w:ascii="Times New Roman" w:hAnsi="Times New Roman"/>
          <w:b/>
          <w:bCs/>
          <w:sz w:val="24"/>
          <w:szCs w:val="24"/>
        </w:rPr>
      </w:pPr>
      <w:r w:rsidRPr="00D97CB5">
        <w:rPr>
          <w:rFonts w:ascii="Times New Roman" w:hAnsi="Times New Roman"/>
          <w:b/>
          <w:bCs/>
          <w:sz w:val="24"/>
          <w:szCs w:val="24"/>
        </w:rPr>
        <w:t>T</w:t>
      </w:r>
      <w:r w:rsidRPr="00D97CB5">
        <w:rPr>
          <w:rFonts w:ascii="Times New Roman" w:hAnsi="Times New Roman"/>
          <w:b/>
          <w:bCs/>
          <w:spacing w:val="-1"/>
          <w:sz w:val="24"/>
          <w:szCs w:val="24"/>
        </w:rPr>
        <w:t>e</w:t>
      </w:r>
      <w:r w:rsidRPr="00D97CB5">
        <w:rPr>
          <w:rFonts w:ascii="Times New Roman" w:hAnsi="Times New Roman"/>
          <w:b/>
          <w:bCs/>
          <w:spacing w:val="1"/>
          <w:sz w:val="24"/>
          <w:szCs w:val="24"/>
        </w:rPr>
        <w:t>r</w:t>
      </w:r>
      <w:r w:rsidRPr="00D97CB5">
        <w:rPr>
          <w:rFonts w:ascii="Times New Roman" w:hAnsi="Times New Roman"/>
          <w:b/>
          <w:bCs/>
          <w:spacing w:val="-2"/>
          <w:sz w:val="24"/>
          <w:szCs w:val="24"/>
        </w:rPr>
        <w:t>m</w:t>
      </w:r>
      <w:r w:rsidRPr="00D97CB5">
        <w:rPr>
          <w:rFonts w:ascii="Times New Roman" w:hAnsi="Times New Roman"/>
          <w:b/>
          <w:bCs/>
          <w:sz w:val="24"/>
          <w:szCs w:val="24"/>
        </w:rPr>
        <w:t xml:space="preserve">s </w:t>
      </w:r>
      <w:r w:rsidRPr="00D97CB5">
        <w:rPr>
          <w:rFonts w:ascii="Times New Roman" w:hAnsi="Times New Roman"/>
          <w:b/>
          <w:bCs/>
          <w:spacing w:val="1"/>
          <w:sz w:val="24"/>
          <w:szCs w:val="24"/>
        </w:rPr>
        <w:t>o</w:t>
      </w:r>
      <w:r w:rsidRPr="00D97CB5">
        <w:rPr>
          <w:rFonts w:ascii="Times New Roman" w:hAnsi="Times New Roman"/>
          <w:b/>
          <w:bCs/>
          <w:sz w:val="24"/>
          <w:szCs w:val="24"/>
        </w:rPr>
        <w:t xml:space="preserve">f </w:t>
      </w:r>
      <w:r w:rsidRPr="00D97CB5">
        <w:rPr>
          <w:rFonts w:ascii="Times New Roman" w:hAnsi="Times New Roman"/>
          <w:b/>
          <w:bCs/>
          <w:spacing w:val="-1"/>
          <w:sz w:val="24"/>
          <w:szCs w:val="24"/>
        </w:rPr>
        <w:t>R</w:t>
      </w:r>
      <w:r w:rsidRPr="00D97CB5">
        <w:rPr>
          <w:rFonts w:ascii="Times New Roman" w:hAnsi="Times New Roman"/>
          <w:b/>
          <w:bCs/>
          <w:spacing w:val="1"/>
          <w:sz w:val="24"/>
          <w:szCs w:val="24"/>
        </w:rPr>
        <w:t>e</w:t>
      </w:r>
      <w:r w:rsidRPr="00D97CB5">
        <w:rPr>
          <w:rFonts w:ascii="Times New Roman" w:hAnsi="Times New Roman"/>
          <w:b/>
          <w:bCs/>
          <w:spacing w:val="-1"/>
          <w:sz w:val="24"/>
          <w:szCs w:val="24"/>
        </w:rPr>
        <w:t>fe</w:t>
      </w:r>
      <w:r w:rsidRPr="00D97CB5">
        <w:rPr>
          <w:rFonts w:ascii="Times New Roman" w:hAnsi="Times New Roman"/>
          <w:b/>
          <w:bCs/>
          <w:spacing w:val="1"/>
          <w:sz w:val="24"/>
          <w:szCs w:val="24"/>
        </w:rPr>
        <w:t>re</w:t>
      </w:r>
      <w:r w:rsidRPr="00D97CB5">
        <w:rPr>
          <w:rFonts w:ascii="Times New Roman" w:hAnsi="Times New Roman"/>
          <w:b/>
          <w:bCs/>
          <w:spacing w:val="-2"/>
          <w:sz w:val="24"/>
          <w:szCs w:val="24"/>
        </w:rPr>
        <w:t>n</w:t>
      </w:r>
      <w:r w:rsidRPr="00D97CB5">
        <w:rPr>
          <w:rFonts w:ascii="Times New Roman" w:hAnsi="Times New Roman"/>
          <w:b/>
          <w:bCs/>
          <w:spacing w:val="1"/>
          <w:sz w:val="24"/>
          <w:szCs w:val="24"/>
        </w:rPr>
        <w:t>c</w:t>
      </w:r>
      <w:r w:rsidRPr="00D97CB5">
        <w:rPr>
          <w:rFonts w:ascii="Times New Roman" w:hAnsi="Times New Roman"/>
          <w:b/>
          <w:bCs/>
          <w:sz w:val="24"/>
          <w:szCs w:val="24"/>
        </w:rPr>
        <w:t>e</w:t>
      </w:r>
      <w:bookmarkEnd w:id="0"/>
      <w:r w:rsidR="005E1BA5" w:rsidRPr="00D97CB5">
        <w:rPr>
          <w:rFonts w:ascii="Times New Roman" w:hAnsi="Times New Roman"/>
          <w:b/>
          <w:bCs/>
          <w:sz w:val="24"/>
          <w:szCs w:val="24"/>
        </w:rPr>
        <w:t xml:space="preserve"> </w:t>
      </w:r>
      <w:r w:rsidR="00F22556" w:rsidRPr="00D97CB5">
        <w:rPr>
          <w:rFonts w:ascii="Times New Roman" w:hAnsi="Times New Roman"/>
          <w:b/>
          <w:bCs/>
          <w:sz w:val="24"/>
          <w:szCs w:val="24"/>
        </w:rPr>
        <w:t>for Developin</w:t>
      </w:r>
      <w:r w:rsidR="00F91B7A" w:rsidRPr="00D97CB5">
        <w:rPr>
          <w:rFonts w:ascii="Times New Roman" w:hAnsi="Times New Roman"/>
          <w:b/>
          <w:bCs/>
          <w:sz w:val="24"/>
          <w:szCs w:val="24"/>
        </w:rPr>
        <w:t xml:space="preserve">g Clinical Treatment Guidelines, </w:t>
      </w:r>
      <w:r w:rsidR="00F22556" w:rsidRPr="00D97CB5">
        <w:rPr>
          <w:rFonts w:ascii="Times New Roman" w:hAnsi="Times New Roman"/>
          <w:b/>
          <w:bCs/>
          <w:sz w:val="24"/>
          <w:szCs w:val="24"/>
        </w:rPr>
        <w:t>Audit</w:t>
      </w:r>
      <w:r w:rsidR="00F91B7A" w:rsidRPr="00D97CB5">
        <w:rPr>
          <w:rFonts w:ascii="Times New Roman" w:hAnsi="Times New Roman"/>
          <w:b/>
          <w:bCs/>
          <w:sz w:val="24"/>
          <w:szCs w:val="24"/>
        </w:rPr>
        <w:t xml:space="preserve"> and Inspection</w:t>
      </w:r>
      <w:r w:rsidR="00F22556" w:rsidRPr="00D97CB5">
        <w:rPr>
          <w:rFonts w:ascii="Times New Roman" w:hAnsi="Times New Roman"/>
          <w:b/>
          <w:bCs/>
          <w:sz w:val="24"/>
          <w:szCs w:val="24"/>
        </w:rPr>
        <w:t xml:space="preserve"> Tools</w:t>
      </w:r>
    </w:p>
    <w:p w:rsidR="00750EDB" w:rsidRDefault="00750EDB" w:rsidP="00750EDB">
      <w:pPr>
        <w:widowControl w:val="0"/>
        <w:autoSpaceDE w:val="0"/>
        <w:autoSpaceDN w:val="0"/>
        <w:adjustRightInd w:val="0"/>
        <w:spacing w:before="18" w:after="0" w:line="200" w:lineRule="exact"/>
        <w:rPr>
          <w:rFonts w:ascii="Times New Roman" w:hAnsi="Times New Roman" w:cs="Times New Roman"/>
          <w:sz w:val="24"/>
          <w:szCs w:val="24"/>
        </w:rPr>
      </w:pPr>
    </w:p>
    <w:p w:rsidR="00750EDB" w:rsidRDefault="00750EDB" w:rsidP="00750EDB">
      <w:pPr>
        <w:pStyle w:val="ListParagraph"/>
        <w:widowControl w:val="0"/>
        <w:numPr>
          <w:ilvl w:val="0"/>
          <w:numId w:val="1"/>
        </w:numPr>
        <w:autoSpaceDE w:val="0"/>
        <w:autoSpaceDN w:val="0"/>
        <w:adjustRightInd w:val="0"/>
        <w:spacing w:before="20" w:after="0" w:line="240" w:lineRule="auto"/>
        <w:ind w:left="360"/>
        <w:rPr>
          <w:rFonts w:ascii="Times New Roman" w:hAnsi="Times New Roman" w:cs="Times New Roman"/>
          <w:b/>
          <w:bCs/>
          <w:spacing w:val="-1"/>
          <w:sz w:val="24"/>
          <w:szCs w:val="24"/>
        </w:rPr>
      </w:pPr>
      <w:r>
        <w:rPr>
          <w:rFonts w:ascii="Times New Roman" w:hAnsi="Times New Roman" w:cs="Times New Roman"/>
          <w:b/>
          <w:bCs/>
          <w:spacing w:val="-1"/>
          <w:sz w:val="24"/>
          <w:szCs w:val="24"/>
        </w:rPr>
        <w:t>BACK GROUND</w:t>
      </w:r>
    </w:p>
    <w:p w:rsidR="00750EDB" w:rsidRDefault="00750EDB" w:rsidP="00750EDB">
      <w:pPr>
        <w:widowControl w:val="0"/>
        <w:autoSpaceDE w:val="0"/>
        <w:autoSpaceDN w:val="0"/>
        <w:adjustRightInd w:val="0"/>
        <w:spacing w:before="20" w:after="0" w:line="240" w:lineRule="auto"/>
        <w:ind w:left="328"/>
        <w:rPr>
          <w:rFonts w:ascii="Times New Roman" w:hAnsi="Times New Roman" w:cs="Times New Roman"/>
          <w:i/>
          <w:iCs/>
          <w:spacing w:val="-1"/>
          <w:sz w:val="24"/>
          <w:szCs w:val="24"/>
        </w:rPr>
      </w:pPr>
    </w:p>
    <w:p w:rsidR="00750EDB" w:rsidRDefault="00750EDB" w:rsidP="00750EDB">
      <w:pPr>
        <w:pStyle w:val="BodyText"/>
        <w:spacing w:line="360" w:lineRule="auto"/>
        <w:rPr>
          <w:rFonts w:eastAsia="Calibri"/>
          <w:color w:val="000000" w:themeColor="text1"/>
          <w:szCs w:val="24"/>
        </w:rPr>
      </w:pPr>
      <w:r>
        <w:rPr>
          <w:rFonts w:eastAsia="Calibri"/>
          <w:color w:val="000000" w:themeColor="text1"/>
          <w:szCs w:val="24"/>
        </w:rPr>
        <w:t xml:space="preserve">Maldives is a country comprising of approximately 1900 islands grouped into clusters of designated as atolls, out of which about 200 are inhabited. Maldives has a population of more than 350,000 people with an additional more than 100,000 expatriate workforce. Health services are based on primary health care approach and provided through island level health facilities, atoll level hospitals and a main tertiary level hospital in the capital. The government initiated healthcare has a referral system from primary, secondary to tertiary level facilities. </w:t>
      </w:r>
      <w:r>
        <w:rPr>
          <w:szCs w:val="24"/>
        </w:rPr>
        <w:t>Till date government had established 1 tertiary level hospital, 19 secondary level hospital and about 173 primary level health centers</w:t>
      </w:r>
      <w:r>
        <w:rPr>
          <w:rFonts w:eastAsia="Calibri"/>
          <w:color w:val="000000" w:themeColor="text1"/>
          <w:szCs w:val="24"/>
        </w:rPr>
        <w:t xml:space="preserve">. In addition, health care is also delivered by privately run institutions. </w:t>
      </w:r>
    </w:p>
    <w:p w:rsidR="00750EDB" w:rsidRDefault="00750EDB" w:rsidP="00750EDB">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Health care in the Maldives had been delivered by a referral system from primary / secondary to tertiary level mainly by the government as an initiative of giving accessible, affordable and equitable care to the population. Furthermore, the Government of Maldives initiated social health insurance scheme which enables all population to have access to free medical care and referral where it is needed. </w:t>
      </w:r>
      <w:r>
        <w:rPr>
          <w:rFonts w:ascii="Times New Roman" w:eastAsia="Calibri" w:hAnsi="Times New Roman" w:cs="Times New Roman"/>
          <w:color w:val="000000" w:themeColor="text1"/>
          <w:sz w:val="24"/>
          <w:szCs w:val="24"/>
        </w:rPr>
        <w:t xml:space="preserve">Taking all this in to consideration it is vital to have a monitoring and auditing mechanism to improve the quality of care that the client receives. In order to have a proper monitoring and inspection mechanism, it is vital that the healthcare system establishes minimum standards/ clinical treatment guidelines with evaluation and inspection tools. </w:t>
      </w:r>
    </w:p>
    <w:p w:rsidR="00750EDB" w:rsidRDefault="00750EDB" w:rsidP="00750EDB">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However; to date there are few standards developed for the different levels of healthcare service delivery institutions for monitoring / auditing purposes. Standards and treatment protocols will provide a framework for quality assurance and quality improvement with focus on patient safety and quality of patient care. In addition, people need to be trained in quality management techniques and tools to have a sustainable continuous quality mechanism. Establishing these standards will be a way forward to launch a national accreditation framework within the country.</w:t>
      </w:r>
    </w:p>
    <w:p w:rsidR="00750EDB" w:rsidRDefault="00750EDB" w:rsidP="00750EDB">
      <w:pPr>
        <w:spacing w:after="100" w:afterAutospacing="1" w:line="360" w:lineRule="auto"/>
        <w:jc w:val="both"/>
        <w:rPr>
          <w:rFonts w:ascii="Times New Roman" w:hAnsi="Times New Roman" w:cs="Times New Roman"/>
          <w:sz w:val="24"/>
          <w:szCs w:val="24"/>
        </w:rPr>
      </w:pPr>
    </w:p>
    <w:p w:rsidR="00750EDB" w:rsidRDefault="0046273F" w:rsidP="00D97CB5">
      <w:pPr>
        <w:rPr>
          <w:rFonts w:ascii="Times New Roman" w:hAnsi="Times New Roman" w:cs="Times New Roman"/>
          <w:b/>
          <w:bCs/>
          <w:spacing w:val="-1"/>
          <w:sz w:val="24"/>
          <w:szCs w:val="24"/>
        </w:rPr>
      </w:pPr>
      <w:r>
        <w:rPr>
          <w:rFonts w:ascii="Times New Roman" w:hAnsi="Times New Roman" w:cs="Times New Roman"/>
          <w:sz w:val="24"/>
          <w:szCs w:val="24"/>
        </w:rPr>
        <w:br w:type="page"/>
      </w:r>
      <w:bookmarkStart w:id="1" w:name="_GoBack"/>
      <w:bookmarkEnd w:id="1"/>
      <w:r w:rsidR="00750EDB">
        <w:rPr>
          <w:rFonts w:ascii="Times New Roman" w:hAnsi="Times New Roman" w:cs="Times New Roman"/>
          <w:b/>
          <w:bCs/>
          <w:spacing w:val="-1"/>
          <w:sz w:val="24"/>
          <w:szCs w:val="24"/>
        </w:rPr>
        <w:lastRenderedPageBreak/>
        <w:t>SCOPE OF WORK</w:t>
      </w:r>
    </w:p>
    <w:p w:rsidR="00750EDB" w:rsidRDefault="00750EDB" w:rsidP="00750EDB">
      <w:pPr>
        <w:jc w:val="both"/>
        <w:rPr>
          <w:rFonts w:ascii="Times New Roman" w:hAnsi="Times New Roman" w:cs="Times New Roman"/>
          <w:sz w:val="24"/>
          <w:szCs w:val="24"/>
          <w:lang w:val="en-GB"/>
        </w:rPr>
      </w:pPr>
    </w:p>
    <w:p w:rsidR="00750EDB" w:rsidRDefault="00750EDB" w:rsidP="00750ED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 existing clinical treatment guidelines and standards against international standards. </w:t>
      </w:r>
    </w:p>
    <w:p w:rsidR="00750EDB" w:rsidRDefault="00750EDB" w:rsidP="00750ED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 existing situation analysis / technical reports from national and international missions </w:t>
      </w:r>
    </w:p>
    <w:p w:rsidR="00750EDB" w:rsidRDefault="00750EDB" w:rsidP="00750ED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 levels of service delivery points, skill mix at different tiers of service providers, treatment and referral practices; </w:t>
      </w:r>
    </w:p>
    <w:p w:rsidR="00750EDB" w:rsidRDefault="00750EDB" w:rsidP="00750ED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Hold consultative meetings with all relevant stakeholders and service providers and policy makers </w:t>
      </w:r>
    </w:p>
    <w:p w:rsidR="00750EDB" w:rsidRDefault="00602DDF" w:rsidP="00750ED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Develop</w:t>
      </w:r>
      <w:r w:rsidR="00750EDB">
        <w:rPr>
          <w:rFonts w:ascii="Times New Roman" w:hAnsi="Times New Roman" w:cs="Times New Roman"/>
          <w:sz w:val="24"/>
          <w:szCs w:val="24"/>
        </w:rPr>
        <w:t xml:space="preserve"> clinical treatment guidelines and standards</w:t>
      </w:r>
    </w:p>
    <w:p w:rsidR="00602DDF" w:rsidRDefault="00602DDF" w:rsidP="00750ED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Sharing the draft guidelines and standards for comments </w:t>
      </w:r>
    </w:p>
    <w:p w:rsidR="00602DDF" w:rsidRDefault="00602DDF" w:rsidP="00750ED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Conducting consultation workshop with health sector professionals to </w:t>
      </w:r>
      <w:proofErr w:type="spellStart"/>
      <w:r>
        <w:rPr>
          <w:rFonts w:ascii="Times New Roman" w:hAnsi="Times New Roman" w:cs="Times New Roman"/>
          <w:sz w:val="24"/>
          <w:szCs w:val="24"/>
        </w:rPr>
        <w:t>finalise</w:t>
      </w:r>
      <w:proofErr w:type="spellEnd"/>
      <w:r>
        <w:rPr>
          <w:rFonts w:ascii="Times New Roman" w:hAnsi="Times New Roman" w:cs="Times New Roman"/>
          <w:sz w:val="24"/>
          <w:szCs w:val="24"/>
        </w:rPr>
        <w:t xml:space="preserve"> guidelines</w:t>
      </w:r>
    </w:p>
    <w:p w:rsidR="00750EDB" w:rsidRDefault="00750EDB" w:rsidP="00750ED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Train and orient relevant staff to these standards and guidelines</w:t>
      </w:r>
    </w:p>
    <w:p w:rsidR="00750EDB" w:rsidRDefault="00750EDB" w:rsidP="00750ED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Develop audit and inspection tool for these guidelines</w:t>
      </w:r>
    </w:p>
    <w:p w:rsidR="00750EDB" w:rsidRDefault="00750EDB" w:rsidP="00750EDB">
      <w:pPr>
        <w:jc w:val="both"/>
        <w:rPr>
          <w:rFonts w:ascii="Times New Roman" w:hAnsi="Times New Roman" w:cs="Times New Roman"/>
          <w:sz w:val="24"/>
          <w:szCs w:val="24"/>
          <w:lang w:val="en-GB"/>
        </w:rPr>
      </w:pPr>
    </w:p>
    <w:p w:rsidR="00750EDB" w:rsidRDefault="00750EDB" w:rsidP="00750EDB">
      <w:pPr>
        <w:pStyle w:val="ListParagraph"/>
        <w:numPr>
          <w:ilvl w:val="0"/>
          <w:numId w:val="3"/>
        </w:numPr>
        <w:jc w:val="both"/>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Consultancy Services</w:t>
      </w:r>
    </w:p>
    <w:p w:rsidR="00750EDB" w:rsidRDefault="00750EDB" w:rsidP="0046273F">
      <w:pPr>
        <w:pStyle w:val="ListParagraph"/>
        <w:numPr>
          <w:ilvl w:val="0"/>
          <w:numId w:val="1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Developing standards for health services and clinical treatment guidelines</w:t>
      </w:r>
      <w:r w:rsidR="0046273F">
        <w:rPr>
          <w:rFonts w:ascii="Times New Roman" w:hAnsi="Times New Roman" w:cs="Times New Roman"/>
          <w:sz w:val="24"/>
          <w:szCs w:val="24"/>
          <w:lang w:val="en-GB"/>
        </w:rPr>
        <w:t>. T</w:t>
      </w:r>
      <w:r>
        <w:rPr>
          <w:rFonts w:ascii="Times New Roman" w:hAnsi="Times New Roman" w:cs="Times New Roman"/>
          <w:sz w:val="24"/>
          <w:szCs w:val="24"/>
          <w:lang w:val="en-GB"/>
        </w:rPr>
        <w:t xml:space="preserve">his </w:t>
      </w:r>
      <w:r w:rsidR="00383C72">
        <w:rPr>
          <w:rFonts w:ascii="Times New Roman" w:hAnsi="Times New Roman" w:cs="Times New Roman"/>
          <w:sz w:val="24"/>
          <w:szCs w:val="24"/>
          <w:lang w:val="en-GB"/>
        </w:rPr>
        <w:t>includes</w:t>
      </w:r>
      <w:r>
        <w:rPr>
          <w:rFonts w:ascii="Times New Roman" w:hAnsi="Times New Roman" w:cs="Times New Roman"/>
          <w:sz w:val="24"/>
          <w:szCs w:val="24"/>
          <w:lang w:val="en-GB"/>
        </w:rPr>
        <w:t xml:space="preserve"> diagnostic and therapeutic services as well</w:t>
      </w:r>
      <w:r w:rsidR="0046273F">
        <w:rPr>
          <w:rFonts w:ascii="Times New Roman" w:hAnsi="Times New Roman" w:cs="Times New Roman"/>
          <w:sz w:val="24"/>
          <w:szCs w:val="24"/>
          <w:lang w:val="en-GB"/>
        </w:rPr>
        <w:t xml:space="preserve"> as other specialized services:</w:t>
      </w:r>
    </w:p>
    <w:p w:rsidR="00750EDB" w:rsidRDefault="00750EDB" w:rsidP="00750EDB">
      <w:pPr>
        <w:pStyle w:val="ListParagraph"/>
        <w:numPr>
          <w:ilvl w:val="0"/>
          <w:numId w:val="5"/>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Paediatric and neonatal </w:t>
      </w:r>
    </w:p>
    <w:p w:rsidR="00750EDB" w:rsidRDefault="00750EDB" w:rsidP="00750EDB">
      <w:pPr>
        <w:pStyle w:val="ListParagraph"/>
        <w:numPr>
          <w:ilvl w:val="0"/>
          <w:numId w:val="5"/>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Internal Medicine</w:t>
      </w:r>
    </w:p>
    <w:p w:rsidR="00750EDB" w:rsidRDefault="00750EDB" w:rsidP="00750EDB">
      <w:pPr>
        <w:pStyle w:val="ListParagraph"/>
        <w:numPr>
          <w:ilvl w:val="0"/>
          <w:numId w:val="5"/>
        </w:numPr>
        <w:spacing w:after="0" w:line="24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Orthopedic</w:t>
      </w:r>
      <w:proofErr w:type="spellEnd"/>
    </w:p>
    <w:p w:rsidR="00750EDB" w:rsidRDefault="00750EDB" w:rsidP="00750EDB">
      <w:pPr>
        <w:pStyle w:val="ListParagraph"/>
        <w:numPr>
          <w:ilvl w:val="0"/>
          <w:numId w:val="5"/>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Gynaecology and Obstetric</w:t>
      </w:r>
      <w:r w:rsidR="00383C72">
        <w:rPr>
          <w:rFonts w:ascii="Times New Roman" w:hAnsi="Times New Roman" w:cs="Times New Roman"/>
          <w:sz w:val="24"/>
          <w:szCs w:val="24"/>
          <w:lang w:val="en-GB"/>
        </w:rPr>
        <w:t>s</w:t>
      </w:r>
    </w:p>
    <w:p w:rsidR="00750EDB" w:rsidRDefault="00750EDB" w:rsidP="00750EDB">
      <w:pPr>
        <w:pStyle w:val="ListParagraph"/>
        <w:numPr>
          <w:ilvl w:val="0"/>
          <w:numId w:val="5"/>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Accident and Emergency</w:t>
      </w:r>
    </w:p>
    <w:p w:rsidR="00750EDB" w:rsidRDefault="00750EDB" w:rsidP="00750EDB">
      <w:pPr>
        <w:pStyle w:val="ListParagraph"/>
        <w:numPr>
          <w:ilvl w:val="0"/>
          <w:numId w:val="5"/>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Renal</w:t>
      </w:r>
    </w:p>
    <w:p w:rsidR="00602DDF" w:rsidRDefault="00750EDB" w:rsidP="00750EDB">
      <w:pPr>
        <w:pStyle w:val="ListParagraph"/>
        <w:numPr>
          <w:ilvl w:val="0"/>
          <w:numId w:val="5"/>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Neurology</w:t>
      </w:r>
    </w:p>
    <w:p w:rsidR="00750EDB" w:rsidRPr="00602DDF" w:rsidRDefault="00602DDF" w:rsidP="00750EDB">
      <w:pPr>
        <w:pStyle w:val="ListParagraph"/>
        <w:numPr>
          <w:ilvl w:val="0"/>
          <w:numId w:val="5"/>
        </w:numPr>
        <w:spacing w:after="0" w:line="240" w:lineRule="auto"/>
        <w:jc w:val="both"/>
        <w:rPr>
          <w:rFonts w:ascii="Times New Roman" w:hAnsi="Times New Roman" w:cs="Times New Roman"/>
          <w:sz w:val="24"/>
          <w:szCs w:val="24"/>
          <w:lang w:val="en-GB"/>
        </w:rPr>
      </w:pPr>
      <w:r w:rsidRPr="00602DDF">
        <w:rPr>
          <w:rFonts w:ascii="Times New Roman" w:hAnsi="Times New Roman" w:cs="Times New Roman"/>
          <w:sz w:val="24"/>
          <w:szCs w:val="24"/>
          <w:lang w:val="en-GB"/>
        </w:rPr>
        <w:t>Op</w:t>
      </w:r>
      <w:r w:rsidR="00383C72">
        <w:rPr>
          <w:rFonts w:ascii="Times New Roman" w:hAnsi="Times New Roman" w:cs="Times New Roman"/>
          <w:sz w:val="24"/>
          <w:szCs w:val="24"/>
          <w:lang w:val="en-GB"/>
        </w:rPr>
        <w:t xml:space="preserve">hthalmology and ENT </w:t>
      </w:r>
    </w:p>
    <w:p w:rsidR="00750EDB" w:rsidRDefault="00750EDB" w:rsidP="00750EDB">
      <w:pPr>
        <w:pStyle w:val="ListParagraph"/>
        <w:numPr>
          <w:ilvl w:val="0"/>
          <w:numId w:val="5"/>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Cardiology</w:t>
      </w:r>
    </w:p>
    <w:p w:rsidR="00750EDB" w:rsidRDefault="00750EDB" w:rsidP="00750EDB">
      <w:pPr>
        <w:pStyle w:val="ListParagraph"/>
        <w:numPr>
          <w:ilvl w:val="0"/>
          <w:numId w:val="5"/>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Surgery</w:t>
      </w:r>
    </w:p>
    <w:p w:rsidR="00750EDB" w:rsidRDefault="00750EDB" w:rsidP="0046273F">
      <w:pPr>
        <w:pStyle w:val="ListParagraph"/>
        <w:numPr>
          <w:ilvl w:val="0"/>
          <w:numId w:val="1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Train relevant staff on these guidelines</w:t>
      </w:r>
    </w:p>
    <w:p w:rsidR="00750EDB" w:rsidRDefault="00750EDB" w:rsidP="0046273F">
      <w:pPr>
        <w:pStyle w:val="ListParagraph"/>
        <w:numPr>
          <w:ilvl w:val="0"/>
          <w:numId w:val="1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Develop audit tool for above mentioned conditions</w:t>
      </w:r>
    </w:p>
    <w:p w:rsidR="00750EDB" w:rsidRDefault="00750EDB" w:rsidP="0046273F">
      <w:pPr>
        <w:pStyle w:val="ListParagraph"/>
        <w:numPr>
          <w:ilvl w:val="0"/>
          <w:numId w:val="1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Setting up manual of good practice for health professionals</w:t>
      </w:r>
    </w:p>
    <w:p w:rsidR="00750EDB" w:rsidRDefault="00750EDB" w:rsidP="0046273F">
      <w:pPr>
        <w:pStyle w:val="ListParagraph"/>
        <w:numPr>
          <w:ilvl w:val="0"/>
          <w:numId w:val="1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Designing an audit tool for Medical Education, Nursing and other Health Services</w:t>
      </w:r>
    </w:p>
    <w:p w:rsidR="00750EDB" w:rsidRDefault="00750EDB" w:rsidP="00750EDB">
      <w:pPr>
        <w:pStyle w:val="ListParagraph"/>
        <w:spacing w:after="0" w:line="240" w:lineRule="auto"/>
        <w:ind w:left="450"/>
        <w:jc w:val="both"/>
        <w:rPr>
          <w:rFonts w:ascii="Times New Roman" w:hAnsi="Times New Roman" w:cs="Times New Roman"/>
          <w:sz w:val="24"/>
          <w:szCs w:val="24"/>
          <w:lang w:val="en-GB"/>
        </w:rPr>
      </w:pPr>
    </w:p>
    <w:p w:rsidR="00750EDB" w:rsidRDefault="00750EDB" w:rsidP="00750EDB">
      <w:pPr>
        <w:pStyle w:val="ListParagraph"/>
        <w:numPr>
          <w:ilvl w:val="0"/>
          <w:numId w:val="3"/>
        </w:numPr>
        <w:spacing w:after="0" w:line="240" w:lineRule="auto"/>
        <w:jc w:val="both"/>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Training and Capacity Building</w:t>
      </w:r>
    </w:p>
    <w:p w:rsidR="00750EDB" w:rsidRDefault="00750EDB" w:rsidP="00750EDB">
      <w:pPr>
        <w:pStyle w:val="ListParagraph"/>
        <w:spacing w:after="0" w:line="240" w:lineRule="auto"/>
        <w:ind w:left="450"/>
        <w:jc w:val="both"/>
        <w:rPr>
          <w:rFonts w:ascii="Times New Roman" w:hAnsi="Times New Roman" w:cs="Times New Roman"/>
          <w:sz w:val="24"/>
          <w:szCs w:val="24"/>
          <w:lang w:val="en-GB"/>
        </w:rPr>
      </w:pPr>
    </w:p>
    <w:p w:rsidR="00750EDB" w:rsidRDefault="00750EDB" w:rsidP="00750EDB">
      <w:pPr>
        <w:jc w:val="both"/>
        <w:rPr>
          <w:rFonts w:ascii="Times New Roman" w:hAnsi="Times New Roman" w:cs="Times New Roman"/>
          <w:sz w:val="24"/>
          <w:szCs w:val="24"/>
          <w:lang w:val="en-GB"/>
        </w:rPr>
      </w:pPr>
      <w:r>
        <w:rPr>
          <w:rFonts w:ascii="Times New Roman" w:hAnsi="Times New Roman" w:cs="Times New Roman"/>
          <w:sz w:val="24"/>
          <w:szCs w:val="24"/>
          <w:lang w:val="en-GB"/>
        </w:rPr>
        <w:t>This component will focus on series of capacity building and quality learning sessions for the a number of not less than 25 health staff</w:t>
      </w:r>
    </w:p>
    <w:p w:rsidR="00750EDB" w:rsidRDefault="00750EDB" w:rsidP="00750EDB">
      <w:pPr>
        <w:pStyle w:val="ListParagraph"/>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Quality management system</w:t>
      </w:r>
    </w:p>
    <w:p w:rsidR="00750EDB" w:rsidRDefault="00750EDB" w:rsidP="00750EDB">
      <w:pPr>
        <w:pStyle w:val="ListParagraph"/>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Lean six sigma black and green belt</w:t>
      </w:r>
    </w:p>
    <w:p w:rsidR="00750EDB" w:rsidRDefault="00750EDB" w:rsidP="00750EDB">
      <w:pPr>
        <w:pStyle w:val="ListParagraph"/>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Design and process of failure modes and effects analysis</w:t>
      </w:r>
    </w:p>
    <w:p w:rsidR="00750EDB" w:rsidRDefault="00750EDB" w:rsidP="00750EDB">
      <w:pPr>
        <w:pStyle w:val="ListParagraph"/>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Manager of quality and organizational excellence</w:t>
      </w:r>
    </w:p>
    <w:p w:rsidR="00750EDB" w:rsidRDefault="00750EDB" w:rsidP="00750EDB">
      <w:pPr>
        <w:pStyle w:val="ListParagraph"/>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Measuring process and organizational performance</w:t>
      </w:r>
    </w:p>
    <w:p w:rsidR="00750EDB" w:rsidRDefault="00750EDB" w:rsidP="00750EDB">
      <w:pPr>
        <w:pStyle w:val="ListParagraph"/>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Route cause and fault cause analysis</w:t>
      </w:r>
    </w:p>
    <w:p w:rsidR="00750EDB" w:rsidRDefault="00750EDB" w:rsidP="00750EDB">
      <w:pPr>
        <w:pStyle w:val="ListParagraph"/>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Internal Lead bio-medical auditing training</w:t>
      </w:r>
    </w:p>
    <w:p w:rsidR="00750EDB" w:rsidRDefault="00750EDB" w:rsidP="00750EDB">
      <w:pPr>
        <w:pStyle w:val="ListParagraph"/>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Quality control inspection</w:t>
      </w:r>
    </w:p>
    <w:p w:rsidR="00750EDB" w:rsidRDefault="00750EDB" w:rsidP="00750EDB">
      <w:pPr>
        <w:pStyle w:val="ListParagraph"/>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Quality audits for improved performance</w:t>
      </w:r>
    </w:p>
    <w:p w:rsidR="0046273F" w:rsidRDefault="0046273F" w:rsidP="00750EDB">
      <w:pPr>
        <w:pStyle w:val="Heading6"/>
        <w:jc w:val="both"/>
        <w:rPr>
          <w:rFonts w:ascii="Times New Roman" w:hAnsi="Times New Roman"/>
          <w:b/>
          <w:i w:val="0"/>
          <w:color w:val="auto"/>
          <w:sz w:val="24"/>
          <w:szCs w:val="24"/>
          <w:lang w:val="en-GB"/>
        </w:rPr>
      </w:pPr>
    </w:p>
    <w:p w:rsidR="00750EDB" w:rsidRDefault="00C10F57" w:rsidP="00F22556">
      <w:pPr>
        <w:pStyle w:val="Heading6"/>
        <w:numPr>
          <w:ilvl w:val="0"/>
          <w:numId w:val="3"/>
        </w:numPr>
        <w:jc w:val="both"/>
        <w:rPr>
          <w:rFonts w:ascii="Times New Roman" w:hAnsi="Times New Roman"/>
          <w:b/>
          <w:i w:val="0"/>
          <w:color w:val="auto"/>
          <w:sz w:val="24"/>
          <w:szCs w:val="24"/>
          <w:lang w:val="en-GB"/>
        </w:rPr>
      </w:pPr>
      <w:r>
        <w:rPr>
          <w:rFonts w:ascii="Times New Roman" w:hAnsi="Times New Roman"/>
          <w:b/>
          <w:i w:val="0"/>
          <w:color w:val="auto"/>
          <w:sz w:val="24"/>
          <w:szCs w:val="24"/>
          <w:lang w:val="en-GB"/>
        </w:rPr>
        <w:t>Team Composition and Qualifications</w:t>
      </w:r>
    </w:p>
    <w:p w:rsidR="00C10F57" w:rsidRPr="00C10F57" w:rsidRDefault="00C10F57" w:rsidP="00C10F57">
      <w:pPr>
        <w:rPr>
          <w:lang w:val="en-GB"/>
        </w:rPr>
      </w:pPr>
    </w:p>
    <w:p w:rsidR="00750EDB" w:rsidRDefault="00C10F57" w:rsidP="00750EDB">
      <w:pPr>
        <w:jc w:val="both"/>
        <w:rPr>
          <w:rFonts w:ascii="Times New Roman" w:hAnsi="Times New Roman" w:cs="Times New Roman"/>
          <w:sz w:val="24"/>
          <w:szCs w:val="24"/>
          <w:lang w:val="en-GB"/>
        </w:rPr>
      </w:pPr>
      <w:r>
        <w:rPr>
          <w:rFonts w:ascii="Times New Roman" w:hAnsi="Times New Roman" w:cs="Times New Roman"/>
          <w:sz w:val="24"/>
          <w:szCs w:val="24"/>
          <w:lang w:val="en-GB"/>
        </w:rPr>
        <w:t>It is desirable to have a l</w:t>
      </w:r>
      <w:r w:rsidR="00750EDB">
        <w:rPr>
          <w:rFonts w:ascii="Times New Roman" w:hAnsi="Times New Roman" w:cs="Times New Roman"/>
          <w:sz w:val="24"/>
          <w:szCs w:val="24"/>
          <w:lang w:val="en-GB"/>
        </w:rPr>
        <w:t>ocally and internationally regis</w:t>
      </w:r>
      <w:r>
        <w:rPr>
          <w:rFonts w:ascii="Times New Roman" w:hAnsi="Times New Roman" w:cs="Times New Roman"/>
          <w:sz w:val="24"/>
          <w:szCs w:val="24"/>
          <w:lang w:val="en-GB"/>
        </w:rPr>
        <w:t xml:space="preserve">tered firm offering services of: </w:t>
      </w:r>
    </w:p>
    <w:p w:rsidR="00750EDB" w:rsidRDefault="00750EDB" w:rsidP="00C10F57">
      <w:pPr>
        <w:numPr>
          <w:ilvl w:val="0"/>
          <w:numId w:val="7"/>
        </w:numPr>
        <w:tabs>
          <w:tab w:val="clear" w:pos="450"/>
          <w:tab w:val="num" w:pos="5400"/>
        </w:tabs>
        <w:spacing w:after="0" w:line="240" w:lineRule="auto"/>
        <w:ind w:left="90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Establishing clinical treatment guidelines </w:t>
      </w:r>
    </w:p>
    <w:p w:rsidR="00750EDB" w:rsidRDefault="00750EDB" w:rsidP="00C10F57">
      <w:pPr>
        <w:numPr>
          <w:ilvl w:val="0"/>
          <w:numId w:val="7"/>
        </w:numPr>
        <w:tabs>
          <w:tab w:val="clear" w:pos="450"/>
          <w:tab w:val="num" w:pos="4500"/>
        </w:tabs>
        <w:spacing w:after="0" w:line="240" w:lineRule="auto"/>
        <w:ind w:left="900"/>
        <w:jc w:val="both"/>
        <w:rPr>
          <w:rFonts w:ascii="Times New Roman" w:hAnsi="Times New Roman" w:cs="Times New Roman"/>
          <w:sz w:val="24"/>
          <w:szCs w:val="24"/>
          <w:lang w:val="en-GB"/>
        </w:rPr>
      </w:pPr>
      <w:r>
        <w:rPr>
          <w:rFonts w:ascii="Times New Roman" w:hAnsi="Times New Roman" w:cs="Times New Roman"/>
          <w:sz w:val="24"/>
          <w:szCs w:val="24"/>
          <w:lang w:val="en-GB"/>
        </w:rPr>
        <w:t>Establishing service standards</w:t>
      </w:r>
    </w:p>
    <w:p w:rsidR="00750EDB" w:rsidRDefault="00750EDB" w:rsidP="00C10F57">
      <w:pPr>
        <w:numPr>
          <w:ilvl w:val="0"/>
          <w:numId w:val="7"/>
        </w:numPr>
        <w:tabs>
          <w:tab w:val="clear" w:pos="450"/>
          <w:tab w:val="num" w:pos="4050"/>
        </w:tabs>
        <w:spacing w:after="0" w:line="240" w:lineRule="auto"/>
        <w:ind w:left="900"/>
        <w:jc w:val="both"/>
        <w:rPr>
          <w:rFonts w:ascii="Times New Roman" w:hAnsi="Times New Roman" w:cs="Times New Roman"/>
          <w:sz w:val="24"/>
          <w:szCs w:val="24"/>
          <w:lang w:val="en-GB"/>
        </w:rPr>
      </w:pPr>
      <w:r>
        <w:rPr>
          <w:rFonts w:ascii="Times New Roman" w:hAnsi="Times New Roman" w:cs="Times New Roman"/>
          <w:sz w:val="24"/>
          <w:szCs w:val="24"/>
          <w:lang w:val="en-GB"/>
        </w:rPr>
        <w:t>Hospital accreditation services</w:t>
      </w:r>
    </w:p>
    <w:p w:rsidR="00750EDB" w:rsidRDefault="00750EDB" w:rsidP="00C10F57">
      <w:pPr>
        <w:numPr>
          <w:ilvl w:val="0"/>
          <w:numId w:val="7"/>
        </w:numPr>
        <w:tabs>
          <w:tab w:val="clear" w:pos="450"/>
          <w:tab w:val="num" w:pos="3600"/>
        </w:tabs>
        <w:spacing w:after="0" w:line="240" w:lineRule="auto"/>
        <w:ind w:left="900"/>
        <w:jc w:val="both"/>
        <w:rPr>
          <w:rFonts w:ascii="Times New Roman" w:hAnsi="Times New Roman" w:cs="Times New Roman"/>
          <w:sz w:val="24"/>
          <w:szCs w:val="24"/>
          <w:lang w:val="en-GB"/>
        </w:rPr>
      </w:pPr>
      <w:r>
        <w:rPr>
          <w:rFonts w:ascii="Times New Roman" w:hAnsi="Times New Roman" w:cs="Times New Roman"/>
          <w:sz w:val="24"/>
          <w:szCs w:val="24"/>
          <w:lang w:val="en-GB"/>
        </w:rPr>
        <w:t>Doctors from relevant fields assigned to the consultancy for the duration completing the assignment</w:t>
      </w:r>
    </w:p>
    <w:p w:rsidR="00750EDB" w:rsidRDefault="00750EDB" w:rsidP="00C10F57">
      <w:pPr>
        <w:numPr>
          <w:ilvl w:val="0"/>
          <w:numId w:val="7"/>
        </w:numPr>
        <w:tabs>
          <w:tab w:val="clear" w:pos="450"/>
          <w:tab w:val="num" w:pos="3150"/>
        </w:tabs>
        <w:spacing w:after="0" w:line="240" w:lineRule="auto"/>
        <w:ind w:left="900"/>
        <w:jc w:val="both"/>
        <w:rPr>
          <w:rFonts w:ascii="Times New Roman" w:hAnsi="Times New Roman" w:cs="Times New Roman"/>
          <w:sz w:val="24"/>
          <w:szCs w:val="24"/>
          <w:lang w:val="en-GB"/>
        </w:rPr>
      </w:pPr>
      <w:r>
        <w:rPr>
          <w:rFonts w:ascii="Times New Roman" w:hAnsi="Times New Roman" w:cs="Times New Roman"/>
          <w:sz w:val="24"/>
          <w:szCs w:val="24"/>
          <w:lang w:val="en-GB"/>
        </w:rPr>
        <w:t>Auditors assigned to the consultancy for the duration of implementation and evaluation</w:t>
      </w:r>
    </w:p>
    <w:p w:rsidR="00750EDB" w:rsidRDefault="00750EDB" w:rsidP="00C10F57">
      <w:pPr>
        <w:numPr>
          <w:ilvl w:val="0"/>
          <w:numId w:val="7"/>
        </w:numPr>
        <w:tabs>
          <w:tab w:val="clear" w:pos="450"/>
          <w:tab w:val="num" w:pos="2700"/>
        </w:tabs>
        <w:spacing w:after="0" w:line="240" w:lineRule="auto"/>
        <w:ind w:left="900"/>
        <w:jc w:val="both"/>
        <w:rPr>
          <w:rFonts w:ascii="Times New Roman" w:hAnsi="Times New Roman" w:cs="Times New Roman"/>
          <w:sz w:val="24"/>
          <w:szCs w:val="24"/>
          <w:lang w:val="en-GB"/>
        </w:rPr>
      </w:pPr>
      <w:r>
        <w:rPr>
          <w:rFonts w:ascii="Times New Roman" w:hAnsi="Times New Roman" w:cs="Times New Roman"/>
          <w:sz w:val="24"/>
          <w:szCs w:val="24"/>
          <w:lang w:val="en-GB"/>
        </w:rPr>
        <w:t>Total Quality Managers assigned for the implementation duration</w:t>
      </w:r>
    </w:p>
    <w:p w:rsidR="00750EDB" w:rsidRDefault="00750EDB" w:rsidP="00C10F57">
      <w:pPr>
        <w:numPr>
          <w:ilvl w:val="0"/>
          <w:numId w:val="7"/>
        </w:numPr>
        <w:tabs>
          <w:tab w:val="clear" w:pos="450"/>
          <w:tab w:val="num" w:pos="2250"/>
        </w:tabs>
        <w:spacing w:after="0" w:line="240" w:lineRule="auto"/>
        <w:ind w:left="900"/>
        <w:jc w:val="both"/>
        <w:rPr>
          <w:rFonts w:ascii="Times New Roman" w:hAnsi="Times New Roman" w:cs="Times New Roman"/>
          <w:sz w:val="24"/>
          <w:szCs w:val="24"/>
          <w:lang w:val="en-GB"/>
        </w:rPr>
      </w:pPr>
      <w:r>
        <w:rPr>
          <w:rFonts w:ascii="Times New Roman" w:hAnsi="Times New Roman" w:cs="Times New Roman"/>
          <w:sz w:val="24"/>
          <w:szCs w:val="24"/>
          <w:lang w:val="en-GB"/>
        </w:rPr>
        <w:t>Trainers in quality and clinical audits assigned for the training duration</w:t>
      </w:r>
    </w:p>
    <w:p w:rsidR="00750EDB" w:rsidRDefault="00750EDB" w:rsidP="00C10F57">
      <w:pPr>
        <w:ind w:left="450"/>
        <w:jc w:val="both"/>
        <w:rPr>
          <w:rFonts w:ascii="Times New Roman" w:hAnsi="Times New Roman" w:cs="Times New Roman"/>
          <w:sz w:val="24"/>
          <w:szCs w:val="24"/>
          <w:lang w:val="en-GB"/>
        </w:rPr>
      </w:pPr>
    </w:p>
    <w:p w:rsidR="00750EDB" w:rsidRDefault="00750EDB" w:rsidP="00750EDB">
      <w:pPr>
        <w:jc w:val="both"/>
        <w:rPr>
          <w:rFonts w:ascii="Times New Roman" w:hAnsi="Times New Roman" w:cs="Times New Roman"/>
          <w:sz w:val="24"/>
          <w:szCs w:val="24"/>
          <w:lang w:val="en-GB"/>
        </w:rPr>
      </w:pPr>
      <w:r>
        <w:rPr>
          <w:rFonts w:ascii="Times New Roman" w:hAnsi="Times New Roman" w:cs="Times New Roman"/>
          <w:sz w:val="24"/>
          <w:szCs w:val="24"/>
          <w:lang w:val="en-GB"/>
        </w:rPr>
        <w:t>The firms should</w:t>
      </w:r>
      <w:r w:rsidR="0046273F">
        <w:rPr>
          <w:rFonts w:ascii="Times New Roman" w:hAnsi="Times New Roman" w:cs="Times New Roman"/>
          <w:sz w:val="24"/>
          <w:szCs w:val="24"/>
          <w:lang w:val="en-GB"/>
        </w:rPr>
        <w:t>:</w:t>
      </w:r>
    </w:p>
    <w:p w:rsidR="00750EDB" w:rsidRDefault="00750EDB" w:rsidP="00C10F57">
      <w:pPr>
        <w:numPr>
          <w:ilvl w:val="0"/>
          <w:numId w:val="8"/>
        </w:numPr>
        <w:tabs>
          <w:tab w:val="clear" w:pos="450"/>
          <w:tab w:val="num" w:pos="1800"/>
        </w:tabs>
        <w:spacing w:after="0" w:line="240" w:lineRule="auto"/>
        <w:ind w:left="90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have specialists Doctors (Post graduate training) from relevant fields  </w:t>
      </w:r>
    </w:p>
    <w:p w:rsidR="00750EDB" w:rsidRDefault="00750EDB" w:rsidP="00C10F57">
      <w:pPr>
        <w:numPr>
          <w:ilvl w:val="0"/>
          <w:numId w:val="8"/>
        </w:numPr>
        <w:tabs>
          <w:tab w:val="clear" w:pos="450"/>
          <w:tab w:val="num" w:pos="1350"/>
        </w:tabs>
        <w:spacing w:after="0" w:line="240" w:lineRule="auto"/>
        <w:ind w:left="90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have minimum of 10 </w:t>
      </w:r>
      <w:r w:rsidR="00C10F57">
        <w:rPr>
          <w:rFonts w:ascii="Times New Roman" w:hAnsi="Times New Roman" w:cs="Times New Roman"/>
          <w:sz w:val="24"/>
          <w:szCs w:val="24"/>
          <w:lang w:val="en-GB"/>
        </w:rPr>
        <w:t>years’ experience</w:t>
      </w:r>
      <w:r>
        <w:rPr>
          <w:rFonts w:ascii="Times New Roman" w:hAnsi="Times New Roman" w:cs="Times New Roman"/>
          <w:sz w:val="24"/>
          <w:szCs w:val="24"/>
          <w:lang w:val="en-GB"/>
        </w:rPr>
        <w:t xml:space="preserve"> establishing guidelines</w:t>
      </w:r>
    </w:p>
    <w:p w:rsidR="00750EDB" w:rsidRDefault="00750EDB" w:rsidP="00750EDB">
      <w:pPr>
        <w:widowControl w:val="0"/>
        <w:autoSpaceDE w:val="0"/>
        <w:autoSpaceDN w:val="0"/>
        <w:adjustRightInd w:val="0"/>
        <w:spacing w:before="16" w:after="0" w:line="260" w:lineRule="exact"/>
        <w:rPr>
          <w:rFonts w:ascii="Times New Roman" w:hAnsi="Times New Roman" w:cs="Times New Roman"/>
          <w:sz w:val="24"/>
          <w:szCs w:val="24"/>
        </w:rPr>
      </w:pPr>
    </w:p>
    <w:p w:rsidR="00750EDB" w:rsidRPr="00F22556" w:rsidRDefault="00750EDB" w:rsidP="00F22556">
      <w:pPr>
        <w:pStyle w:val="ListParagraph"/>
        <w:widowControl w:val="0"/>
        <w:numPr>
          <w:ilvl w:val="0"/>
          <w:numId w:val="3"/>
        </w:numPr>
        <w:autoSpaceDE w:val="0"/>
        <w:autoSpaceDN w:val="0"/>
        <w:adjustRightInd w:val="0"/>
        <w:spacing w:before="20" w:after="0" w:line="240" w:lineRule="auto"/>
        <w:rPr>
          <w:rFonts w:ascii="Times New Roman" w:hAnsi="Times New Roman" w:cs="Times New Roman"/>
          <w:b/>
          <w:bCs/>
          <w:spacing w:val="-1"/>
          <w:sz w:val="24"/>
          <w:szCs w:val="24"/>
        </w:rPr>
      </w:pPr>
      <w:r w:rsidRPr="00F22556">
        <w:rPr>
          <w:rFonts w:ascii="Times New Roman" w:hAnsi="Times New Roman" w:cs="Times New Roman"/>
          <w:b/>
          <w:bCs/>
          <w:spacing w:val="-1"/>
          <w:sz w:val="24"/>
          <w:szCs w:val="24"/>
        </w:rPr>
        <w:t>Time Schedule for Deliverables</w:t>
      </w:r>
    </w:p>
    <w:p w:rsidR="009A761C" w:rsidRDefault="009A761C" w:rsidP="009A761C">
      <w:pPr>
        <w:pStyle w:val="ListParagraph"/>
        <w:widowControl w:val="0"/>
        <w:autoSpaceDE w:val="0"/>
        <w:autoSpaceDN w:val="0"/>
        <w:adjustRightInd w:val="0"/>
        <w:spacing w:before="20" w:after="0" w:line="240" w:lineRule="auto"/>
        <w:ind w:left="360"/>
        <w:rPr>
          <w:rFonts w:ascii="Times New Roman" w:hAnsi="Times New Roman" w:cs="Times New Roman"/>
          <w:b/>
          <w:bCs/>
          <w:spacing w:val="-1"/>
          <w:sz w:val="24"/>
          <w:szCs w:val="24"/>
        </w:rPr>
      </w:pPr>
    </w:p>
    <w:tbl>
      <w:tblPr>
        <w:tblStyle w:val="TableGrid"/>
        <w:tblW w:w="9468" w:type="dxa"/>
        <w:tblLook w:val="04A0" w:firstRow="1" w:lastRow="0" w:firstColumn="1" w:lastColumn="0" w:noHBand="0" w:noVBand="1"/>
      </w:tblPr>
      <w:tblGrid>
        <w:gridCol w:w="2958"/>
        <w:gridCol w:w="1780"/>
        <w:gridCol w:w="2083"/>
        <w:gridCol w:w="2647"/>
      </w:tblGrid>
      <w:tr w:rsidR="0046273F" w:rsidTr="00F22556">
        <w:tc>
          <w:tcPr>
            <w:tcW w:w="2958" w:type="dxa"/>
            <w:tcBorders>
              <w:top w:val="single" w:sz="4" w:space="0" w:color="000000"/>
              <w:left w:val="single" w:sz="4" w:space="0" w:color="000000"/>
              <w:bottom w:val="single" w:sz="4" w:space="0" w:color="000000"/>
              <w:right w:val="single" w:sz="4" w:space="0" w:color="000000"/>
            </w:tcBorders>
            <w:hideMark/>
          </w:tcPr>
          <w:p w:rsidR="0046273F" w:rsidRPr="0046273F" w:rsidRDefault="0046273F" w:rsidP="0065641E">
            <w:pPr>
              <w:rPr>
                <w:rFonts w:ascii="Times New Roman" w:hAnsi="Times New Roman" w:cs="Times New Roman"/>
                <w:b/>
                <w:sz w:val="22"/>
                <w:szCs w:val="22"/>
              </w:rPr>
            </w:pPr>
            <w:r w:rsidRPr="0046273F">
              <w:rPr>
                <w:rFonts w:ascii="Times New Roman" w:hAnsi="Times New Roman" w:cs="Times New Roman"/>
                <w:b/>
                <w:sz w:val="22"/>
                <w:szCs w:val="22"/>
              </w:rPr>
              <w:t>Milestones</w:t>
            </w:r>
          </w:p>
        </w:tc>
        <w:tc>
          <w:tcPr>
            <w:tcW w:w="1780" w:type="dxa"/>
            <w:tcBorders>
              <w:top w:val="single" w:sz="4" w:space="0" w:color="000000"/>
              <w:left w:val="single" w:sz="4" w:space="0" w:color="000000"/>
              <w:bottom w:val="single" w:sz="4" w:space="0" w:color="000000"/>
              <w:right w:val="single" w:sz="4" w:space="0" w:color="000000"/>
            </w:tcBorders>
            <w:hideMark/>
          </w:tcPr>
          <w:p w:rsidR="0046273F" w:rsidRPr="0046273F" w:rsidRDefault="0046273F" w:rsidP="0065641E">
            <w:pPr>
              <w:rPr>
                <w:rFonts w:ascii="Times New Roman" w:hAnsi="Times New Roman" w:cs="Times New Roman"/>
                <w:b/>
                <w:sz w:val="22"/>
                <w:szCs w:val="22"/>
              </w:rPr>
            </w:pPr>
            <w:r w:rsidRPr="0046273F">
              <w:rPr>
                <w:rFonts w:ascii="Times New Roman" w:hAnsi="Times New Roman" w:cs="Times New Roman"/>
                <w:b/>
                <w:sz w:val="22"/>
                <w:szCs w:val="22"/>
              </w:rPr>
              <w:t>Duration</w:t>
            </w:r>
          </w:p>
        </w:tc>
        <w:tc>
          <w:tcPr>
            <w:tcW w:w="2083" w:type="dxa"/>
            <w:tcBorders>
              <w:top w:val="single" w:sz="4" w:space="0" w:color="000000"/>
              <w:left w:val="single" w:sz="4" w:space="0" w:color="000000"/>
              <w:bottom w:val="single" w:sz="4" w:space="0" w:color="000000"/>
              <w:right w:val="single" w:sz="4" w:space="0" w:color="000000"/>
            </w:tcBorders>
          </w:tcPr>
          <w:p w:rsidR="0046273F" w:rsidRPr="0046273F" w:rsidRDefault="0046273F" w:rsidP="0065641E">
            <w:pPr>
              <w:rPr>
                <w:rFonts w:ascii="Times New Roman" w:hAnsi="Times New Roman" w:cs="Times New Roman"/>
                <w:b/>
                <w:sz w:val="22"/>
                <w:szCs w:val="22"/>
              </w:rPr>
            </w:pPr>
            <w:r w:rsidRPr="0046273F">
              <w:rPr>
                <w:rFonts w:ascii="Times New Roman" w:hAnsi="Times New Roman" w:cs="Times New Roman"/>
                <w:b/>
                <w:sz w:val="22"/>
                <w:szCs w:val="22"/>
              </w:rPr>
              <w:t>Dates (Tentative)</w:t>
            </w:r>
          </w:p>
        </w:tc>
        <w:tc>
          <w:tcPr>
            <w:tcW w:w="2647" w:type="dxa"/>
            <w:tcBorders>
              <w:top w:val="single" w:sz="4" w:space="0" w:color="000000"/>
              <w:left w:val="single" w:sz="4" w:space="0" w:color="000000"/>
              <w:bottom w:val="single" w:sz="4" w:space="0" w:color="000000"/>
              <w:right w:val="single" w:sz="4" w:space="0" w:color="000000"/>
            </w:tcBorders>
            <w:hideMark/>
          </w:tcPr>
          <w:p w:rsidR="0046273F" w:rsidRPr="0046273F" w:rsidRDefault="0046273F" w:rsidP="0065641E">
            <w:pPr>
              <w:rPr>
                <w:rFonts w:ascii="Times New Roman" w:hAnsi="Times New Roman" w:cs="Times New Roman"/>
                <w:b/>
                <w:sz w:val="22"/>
                <w:szCs w:val="22"/>
              </w:rPr>
            </w:pPr>
            <w:r w:rsidRPr="0046273F">
              <w:rPr>
                <w:rFonts w:ascii="Times New Roman" w:hAnsi="Times New Roman" w:cs="Times New Roman"/>
                <w:b/>
                <w:sz w:val="22"/>
                <w:szCs w:val="22"/>
              </w:rPr>
              <w:t>Deliverables</w:t>
            </w:r>
          </w:p>
        </w:tc>
      </w:tr>
      <w:tr w:rsidR="0046273F" w:rsidTr="00F22556">
        <w:tc>
          <w:tcPr>
            <w:tcW w:w="2958" w:type="dxa"/>
            <w:tcBorders>
              <w:top w:val="single" w:sz="4" w:space="0" w:color="000000"/>
              <w:left w:val="single" w:sz="4" w:space="0" w:color="000000"/>
              <w:bottom w:val="single" w:sz="4" w:space="0" w:color="000000"/>
              <w:right w:val="single" w:sz="4" w:space="0" w:color="000000"/>
            </w:tcBorders>
            <w:hideMark/>
          </w:tcPr>
          <w:p w:rsidR="0046273F" w:rsidRPr="0046273F" w:rsidRDefault="0046273F" w:rsidP="0065641E">
            <w:pPr>
              <w:rPr>
                <w:rFonts w:ascii="Times New Roman" w:hAnsi="Times New Roman" w:cs="Times New Roman"/>
                <w:sz w:val="22"/>
                <w:szCs w:val="22"/>
              </w:rPr>
            </w:pPr>
            <w:r w:rsidRPr="0046273F">
              <w:rPr>
                <w:rFonts w:ascii="Times New Roman" w:hAnsi="Times New Roman" w:cs="Times New Roman"/>
                <w:sz w:val="22"/>
                <w:szCs w:val="22"/>
              </w:rPr>
              <w:t>Review of existing documents</w:t>
            </w:r>
          </w:p>
        </w:tc>
        <w:tc>
          <w:tcPr>
            <w:tcW w:w="1780" w:type="dxa"/>
            <w:tcBorders>
              <w:top w:val="single" w:sz="4" w:space="0" w:color="000000"/>
              <w:left w:val="single" w:sz="4" w:space="0" w:color="000000"/>
              <w:bottom w:val="single" w:sz="4" w:space="0" w:color="000000"/>
              <w:right w:val="single" w:sz="4" w:space="0" w:color="000000"/>
            </w:tcBorders>
            <w:hideMark/>
          </w:tcPr>
          <w:p w:rsidR="0046273F" w:rsidRPr="00F91B7A" w:rsidRDefault="0046273F" w:rsidP="0065641E">
            <w:pPr>
              <w:rPr>
                <w:rFonts w:ascii="Times New Roman" w:hAnsi="Times New Roman" w:cs="Times New Roman"/>
                <w:sz w:val="22"/>
                <w:szCs w:val="22"/>
              </w:rPr>
            </w:pPr>
            <w:r w:rsidRPr="00F91B7A">
              <w:rPr>
                <w:rFonts w:ascii="Times New Roman" w:hAnsi="Times New Roman" w:cs="Times New Roman"/>
                <w:sz w:val="22"/>
                <w:szCs w:val="22"/>
              </w:rPr>
              <w:t>2 weeks</w:t>
            </w:r>
          </w:p>
        </w:tc>
        <w:tc>
          <w:tcPr>
            <w:tcW w:w="2083" w:type="dxa"/>
            <w:tcBorders>
              <w:top w:val="single" w:sz="4" w:space="0" w:color="000000"/>
              <w:left w:val="single" w:sz="4" w:space="0" w:color="000000"/>
              <w:bottom w:val="single" w:sz="4" w:space="0" w:color="000000"/>
              <w:right w:val="single" w:sz="4" w:space="0" w:color="000000"/>
            </w:tcBorders>
          </w:tcPr>
          <w:p w:rsidR="0046273F" w:rsidRPr="00F91B7A" w:rsidRDefault="0046273F" w:rsidP="0065641E">
            <w:pPr>
              <w:rPr>
                <w:rFonts w:ascii="Times New Roman" w:hAnsi="Times New Roman" w:cs="Times New Roman"/>
                <w:sz w:val="22"/>
                <w:szCs w:val="22"/>
              </w:rPr>
            </w:pPr>
            <w:r w:rsidRPr="00F91B7A">
              <w:rPr>
                <w:rFonts w:ascii="Times New Roman" w:hAnsi="Times New Roman" w:cs="Times New Roman"/>
                <w:sz w:val="22"/>
                <w:szCs w:val="22"/>
              </w:rPr>
              <w:t>15</w:t>
            </w:r>
            <w:r w:rsidRPr="00F91B7A">
              <w:rPr>
                <w:rFonts w:ascii="Times New Roman" w:hAnsi="Times New Roman" w:cs="Times New Roman"/>
                <w:sz w:val="22"/>
                <w:szCs w:val="22"/>
                <w:vertAlign w:val="superscript"/>
              </w:rPr>
              <w:t>th</w:t>
            </w:r>
            <w:r w:rsidRPr="00F91B7A">
              <w:rPr>
                <w:rFonts w:ascii="Times New Roman" w:hAnsi="Times New Roman" w:cs="Times New Roman"/>
                <w:sz w:val="22"/>
                <w:szCs w:val="22"/>
              </w:rPr>
              <w:t xml:space="preserve"> – 30</w:t>
            </w:r>
            <w:r w:rsidRPr="00F91B7A">
              <w:rPr>
                <w:rFonts w:ascii="Times New Roman" w:hAnsi="Times New Roman" w:cs="Times New Roman"/>
                <w:sz w:val="22"/>
                <w:szCs w:val="22"/>
                <w:vertAlign w:val="superscript"/>
              </w:rPr>
              <w:t>th</w:t>
            </w:r>
            <w:r w:rsidRPr="00F91B7A">
              <w:rPr>
                <w:rFonts w:ascii="Times New Roman" w:hAnsi="Times New Roman" w:cs="Times New Roman"/>
                <w:sz w:val="22"/>
                <w:szCs w:val="22"/>
              </w:rPr>
              <w:t xml:space="preserve"> Nov 2014</w:t>
            </w:r>
          </w:p>
        </w:tc>
        <w:tc>
          <w:tcPr>
            <w:tcW w:w="2647" w:type="dxa"/>
            <w:tcBorders>
              <w:top w:val="single" w:sz="4" w:space="0" w:color="000000"/>
              <w:left w:val="single" w:sz="4" w:space="0" w:color="000000"/>
              <w:bottom w:val="single" w:sz="4" w:space="0" w:color="000000"/>
              <w:right w:val="single" w:sz="4" w:space="0" w:color="000000"/>
            </w:tcBorders>
            <w:hideMark/>
          </w:tcPr>
          <w:p w:rsidR="0046273F" w:rsidRPr="0046273F" w:rsidRDefault="0046273F" w:rsidP="0065641E">
            <w:pPr>
              <w:rPr>
                <w:rFonts w:ascii="Times New Roman" w:hAnsi="Times New Roman" w:cs="Times New Roman"/>
                <w:sz w:val="22"/>
                <w:szCs w:val="22"/>
              </w:rPr>
            </w:pPr>
            <w:r w:rsidRPr="0046273F">
              <w:rPr>
                <w:rFonts w:ascii="Times New Roman" w:hAnsi="Times New Roman" w:cs="Times New Roman"/>
                <w:sz w:val="22"/>
                <w:szCs w:val="22"/>
              </w:rPr>
              <w:t>Identify available guideline</w:t>
            </w:r>
          </w:p>
        </w:tc>
      </w:tr>
      <w:tr w:rsidR="0046273F" w:rsidTr="00F22556">
        <w:tc>
          <w:tcPr>
            <w:tcW w:w="2958" w:type="dxa"/>
            <w:tcBorders>
              <w:top w:val="single" w:sz="4" w:space="0" w:color="000000"/>
              <w:left w:val="single" w:sz="4" w:space="0" w:color="000000"/>
              <w:bottom w:val="single" w:sz="4" w:space="0" w:color="000000"/>
              <w:right w:val="single" w:sz="4" w:space="0" w:color="000000"/>
            </w:tcBorders>
            <w:hideMark/>
          </w:tcPr>
          <w:p w:rsidR="0046273F" w:rsidRPr="0046273F" w:rsidRDefault="0046273F" w:rsidP="0065641E">
            <w:pPr>
              <w:rPr>
                <w:rFonts w:ascii="Times New Roman" w:hAnsi="Times New Roman" w:cs="Times New Roman"/>
                <w:sz w:val="22"/>
                <w:szCs w:val="22"/>
              </w:rPr>
            </w:pPr>
            <w:r w:rsidRPr="0046273F">
              <w:rPr>
                <w:rFonts w:ascii="Times New Roman" w:hAnsi="Times New Roman" w:cs="Times New Roman"/>
                <w:sz w:val="22"/>
                <w:szCs w:val="22"/>
              </w:rPr>
              <w:t>Stakeholder consultations</w:t>
            </w:r>
          </w:p>
        </w:tc>
        <w:tc>
          <w:tcPr>
            <w:tcW w:w="1780" w:type="dxa"/>
            <w:tcBorders>
              <w:top w:val="single" w:sz="4" w:space="0" w:color="000000"/>
              <w:left w:val="single" w:sz="4" w:space="0" w:color="000000"/>
              <w:bottom w:val="single" w:sz="4" w:space="0" w:color="000000"/>
              <w:right w:val="single" w:sz="4" w:space="0" w:color="000000"/>
            </w:tcBorders>
            <w:hideMark/>
          </w:tcPr>
          <w:p w:rsidR="0046273F" w:rsidRPr="00F91B7A" w:rsidRDefault="0046273F" w:rsidP="0065641E">
            <w:pPr>
              <w:rPr>
                <w:rFonts w:ascii="Times New Roman" w:hAnsi="Times New Roman" w:cs="Times New Roman"/>
                <w:sz w:val="22"/>
                <w:szCs w:val="22"/>
              </w:rPr>
            </w:pPr>
            <w:r w:rsidRPr="00F91B7A">
              <w:rPr>
                <w:rFonts w:ascii="Times New Roman" w:hAnsi="Times New Roman" w:cs="Times New Roman"/>
                <w:sz w:val="22"/>
                <w:szCs w:val="22"/>
              </w:rPr>
              <w:t>2 weeks</w:t>
            </w:r>
          </w:p>
        </w:tc>
        <w:tc>
          <w:tcPr>
            <w:tcW w:w="2083" w:type="dxa"/>
            <w:tcBorders>
              <w:top w:val="single" w:sz="4" w:space="0" w:color="000000"/>
              <w:left w:val="single" w:sz="4" w:space="0" w:color="000000"/>
              <w:bottom w:val="single" w:sz="4" w:space="0" w:color="000000"/>
              <w:right w:val="single" w:sz="4" w:space="0" w:color="000000"/>
            </w:tcBorders>
          </w:tcPr>
          <w:p w:rsidR="0046273F" w:rsidRPr="00F91B7A" w:rsidRDefault="0046273F" w:rsidP="0065641E">
            <w:pPr>
              <w:rPr>
                <w:rFonts w:ascii="Times New Roman" w:hAnsi="Times New Roman" w:cs="Times New Roman"/>
                <w:sz w:val="22"/>
                <w:szCs w:val="22"/>
              </w:rPr>
            </w:pPr>
            <w:r w:rsidRPr="00F91B7A">
              <w:rPr>
                <w:rFonts w:ascii="Times New Roman" w:hAnsi="Times New Roman" w:cs="Times New Roman"/>
                <w:sz w:val="22"/>
                <w:szCs w:val="22"/>
              </w:rPr>
              <w:t>1</w:t>
            </w:r>
            <w:r w:rsidRPr="00F91B7A">
              <w:rPr>
                <w:rFonts w:ascii="Times New Roman" w:hAnsi="Times New Roman" w:cs="Times New Roman"/>
                <w:sz w:val="22"/>
                <w:szCs w:val="22"/>
                <w:vertAlign w:val="superscript"/>
              </w:rPr>
              <w:t>st</w:t>
            </w:r>
            <w:r w:rsidRPr="00F91B7A">
              <w:rPr>
                <w:rFonts w:ascii="Times New Roman" w:hAnsi="Times New Roman" w:cs="Times New Roman"/>
                <w:sz w:val="22"/>
                <w:szCs w:val="22"/>
              </w:rPr>
              <w:t xml:space="preserve"> Dec – 15</w:t>
            </w:r>
            <w:r w:rsidRPr="00F91B7A">
              <w:rPr>
                <w:rFonts w:ascii="Times New Roman" w:hAnsi="Times New Roman" w:cs="Times New Roman"/>
                <w:sz w:val="22"/>
                <w:szCs w:val="22"/>
                <w:vertAlign w:val="superscript"/>
              </w:rPr>
              <w:t>th</w:t>
            </w:r>
            <w:r w:rsidRPr="00F91B7A">
              <w:rPr>
                <w:rFonts w:ascii="Times New Roman" w:hAnsi="Times New Roman" w:cs="Times New Roman"/>
                <w:sz w:val="22"/>
                <w:szCs w:val="22"/>
              </w:rPr>
              <w:t xml:space="preserve"> Dec2014</w:t>
            </w:r>
          </w:p>
        </w:tc>
        <w:tc>
          <w:tcPr>
            <w:tcW w:w="2647" w:type="dxa"/>
            <w:tcBorders>
              <w:top w:val="single" w:sz="4" w:space="0" w:color="000000"/>
              <w:left w:val="single" w:sz="4" w:space="0" w:color="000000"/>
              <w:bottom w:val="single" w:sz="4" w:space="0" w:color="000000"/>
              <w:right w:val="single" w:sz="4" w:space="0" w:color="000000"/>
            </w:tcBorders>
            <w:hideMark/>
          </w:tcPr>
          <w:p w:rsidR="0046273F" w:rsidRPr="0046273F" w:rsidRDefault="0046273F" w:rsidP="0065641E">
            <w:pPr>
              <w:rPr>
                <w:rFonts w:ascii="Times New Roman" w:hAnsi="Times New Roman" w:cs="Times New Roman"/>
                <w:sz w:val="22"/>
                <w:szCs w:val="22"/>
              </w:rPr>
            </w:pPr>
            <w:r w:rsidRPr="0046273F">
              <w:rPr>
                <w:rFonts w:ascii="Times New Roman" w:hAnsi="Times New Roman" w:cs="Times New Roman"/>
                <w:sz w:val="22"/>
                <w:szCs w:val="22"/>
              </w:rPr>
              <w:t>Understand local context</w:t>
            </w:r>
          </w:p>
        </w:tc>
      </w:tr>
      <w:tr w:rsidR="0046273F" w:rsidTr="00F22556">
        <w:tc>
          <w:tcPr>
            <w:tcW w:w="2958" w:type="dxa"/>
            <w:tcBorders>
              <w:top w:val="single" w:sz="4" w:space="0" w:color="000000"/>
              <w:left w:val="single" w:sz="4" w:space="0" w:color="000000"/>
              <w:bottom w:val="single" w:sz="4" w:space="0" w:color="000000"/>
              <w:right w:val="single" w:sz="4" w:space="0" w:color="000000"/>
            </w:tcBorders>
            <w:hideMark/>
          </w:tcPr>
          <w:p w:rsidR="0046273F" w:rsidRPr="0046273F" w:rsidRDefault="0046273F" w:rsidP="0065641E">
            <w:pPr>
              <w:rPr>
                <w:rFonts w:ascii="Times New Roman" w:hAnsi="Times New Roman" w:cs="Times New Roman"/>
                <w:sz w:val="22"/>
                <w:szCs w:val="22"/>
              </w:rPr>
            </w:pPr>
            <w:r w:rsidRPr="0046273F">
              <w:rPr>
                <w:rFonts w:ascii="Times New Roman" w:hAnsi="Times New Roman" w:cs="Times New Roman"/>
                <w:sz w:val="22"/>
                <w:szCs w:val="22"/>
              </w:rPr>
              <w:t>Developing clinical treatment guidelines</w:t>
            </w:r>
          </w:p>
        </w:tc>
        <w:tc>
          <w:tcPr>
            <w:tcW w:w="1780" w:type="dxa"/>
            <w:vMerge w:val="restart"/>
            <w:tcBorders>
              <w:top w:val="single" w:sz="4" w:space="0" w:color="000000"/>
              <w:left w:val="single" w:sz="4" w:space="0" w:color="000000"/>
              <w:bottom w:val="single" w:sz="4" w:space="0" w:color="000000"/>
              <w:right w:val="single" w:sz="4" w:space="0" w:color="000000"/>
            </w:tcBorders>
            <w:hideMark/>
          </w:tcPr>
          <w:p w:rsidR="0046273F" w:rsidRPr="00F91B7A" w:rsidRDefault="0046273F" w:rsidP="0065641E">
            <w:pPr>
              <w:rPr>
                <w:rFonts w:ascii="Times New Roman" w:hAnsi="Times New Roman" w:cs="Times New Roman"/>
                <w:sz w:val="22"/>
                <w:szCs w:val="22"/>
              </w:rPr>
            </w:pPr>
            <w:r w:rsidRPr="00F91B7A">
              <w:rPr>
                <w:rFonts w:ascii="Times New Roman" w:hAnsi="Times New Roman" w:cs="Times New Roman"/>
                <w:sz w:val="22"/>
                <w:szCs w:val="22"/>
              </w:rPr>
              <w:t>3 months</w:t>
            </w:r>
          </w:p>
        </w:tc>
        <w:tc>
          <w:tcPr>
            <w:tcW w:w="2083" w:type="dxa"/>
            <w:vMerge w:val="restart"/>
            <w:tcBorders>
              <w:top w:val="single" w:sz="4" w:space="0" w:color="000000"/>
              <w:left w:val="single" w:sz="4" w:space="0" w:color="000000"/>
              <w:right w:val="single" w:sz="4" w:space="0" w:color="000000"/>
            </w:tcBorders>
          </w:tcPr>
          <w:p w:rsidR="0046273F" w:rsidRPr="00F91B7A" w:rsidRDefault="0046273F" w:rsidP="0065641E">
            <w:pPr>
              <w:rPr>
                <w:rFonts w:ascii="Times New Roman" w:hAnsi="Times New Roman" w:cs="Times New Roman"/>
                <w:sz w:val="22"/>
                <w:szCs w:val="22"/>
              </w:rPr>
            </w:pPr>
            <w:r w:rsidRPr="00F91B7A">
              <w:rPr>
                <w:rFonts w:ascii="Times New Roman" w:hAnsi="Times New Roman" w:cs="Times New Roman"/>
                <w:sz w:val="22"/>
                <w:szCs w:val="22"/>
              </w:rPr>
              <w:t>16</w:t>
            </w:r>
            <w:r w:rsidRPr="00F91B7A">
              <w:rPr>
                <w:rFonts w:ascii="Times New Roman" w:hAnsi="Times New Roman" w:cs="Times New Roman"/>
                <w:sz w:val="22"/>
                <w:szCs w:val="22"/>
                <w:vertAlign w:val="superscript"/>
              </w:rPr>
              <w:t>th</w:t>
            </w:r>
            <w:r w:rsidRPr="00F91B7A">
              <w:rPr>
                <w:rFonts w:ascii="Times New Roman" w:hAnsi="Times New Roman" w:cs="Times New Roman"/>
                <w:sz w:val="22"/>
                <w:szCs w:val="22"/>
              </w:rPr>
              <w:t xml:space="preserve"> Dec 2014 – 15</w:t>
            </w:r>
            <w:r w:rsidRPr="00F91B7A">
              <w:rPr>
                <w:rFonts w:ascii="Times New Roman" w:hAnsi="Times New Roman" w:cs="Times New Roman"/>
                <w:sz w:val="22"/>
                <w:szCs w:val="22"/>
                <w:vertAlign w:val="superscript"/>
              </w:rPr>
              <w:t>th</w:t>
            </w:r>
            <w:r w:rsidRPr="00F91B7A">
              <w:rPr>
                <w:rFonts w:ascii="Times New Roman" w:hAnsi="Times New Roman" w:cs="Times New Roman"/>
                <w:sz w:val="22"/>
                <w:szCs w:val="22"/>
              </w:rPr>
              <w:t xml:space="preserve"> March 2015</w:t>
            </w:r>
          </w:p>
        </w:tc>
        <w:tc>
          <w:tcPr>
            <w:tcW w:w="2647" w:type="dxa"/>
            <w:vMerge w:val="restart"/>
            <w:tcBorders>
              <w:top w:val="single" w:sz="4" w:space="0" w:color="000000"/>
              <w:left w:val="single" w:sz="4" w:space="0" w:color="000000"/>
              <w:bottom w:val="single" w:sz="4" w:space="0" w:color="000000"/>
              <w:right w:val="single" w:sz="4" w:space="0" w:color="000000"/>
            </w:tcBorders>
            <w:hideMark/>
          </w:tcPr>
          <w:p w:rsidR="0046273F" w:rsidRPr="0046273F" w:rsidRDefault="0046273F" w:rsidP="0065641E">
            <w:pPr>
              <w:rPr>
                <w:rFonts w:ascii="Times New Roman" w:hAnsi="Times New Roman" w:cs="Times New Roman"/>
                <w:sz w:val="22"/>
                <w:szCs w:val="22"/>
              </w:rPr>
            </w:pPr>
            <w:r w:rsidRPr="0046273F">
              <w:rPr>
                <w:rFonts w:ascii="Times New Roman" w:hAnsi="Times New Roman" w:cs="Times New Roman"/>
                <w:sz w:val="22"/>
                <w:szCs w:val="22"/>
              </w:rPr>
              <w:t>Clinical treatment guidelines and audit tool developed</w:t>
            </w:r>
          </w:p>
        </w:tc>
      </w:tr>
      <w:tr w:rsidR="0046273F" w:rsidTr="00F22556">
        <w:tc>
          <w:tcPr>
            <w:tcW w:w="2958" w:type="dxa"/>
            <w:tcBorders>
              <w:top w:val="single" w:sz="4" w:space="0" w:color="000000"/>
              <w:left w:val="single" w:sz="4" w:space="0" w:color="000000"/>
              <w:bottom w:val="single" w:sz="4" w:space="0" w:color="000000"/>
              <w:right w:val="single" w:sz="4" w:space="0" w:color="000000"/>
            </w:tcBorders>
            <w:hideMark/>
          </w:tcPr>
          <w:p w:rsidR="0046273F" w:rsidRPr="0046273F" w:rsidRDefault="0046273F" w:rsidP="0065641E">
            <w:pPr>
              <w:rPr>
                <w:rFonts w:ascii="Times New Roman" w:hAnsi="Times New Roman" w:cs="Times New Roman"/>
                <w:sz w:val="22"/>
                <w:szCs w:val="22"/>
              </w:rPr>
            </w:pPr>
            <w:r w:rsidRPr="0046273F">
              <w:rPr>
                <w:rFonts w:ascii="Times New Roman" w:hAnsi="Times New Roman" w:cs="Times New Roman"/>
                <w:sz w:val="22"/>
                <w:szCs w:val="22"/>
              </w:rPr>
              <w:t>Developing audit and inspection tool</w:t>
            </w:r>
          </w:p>
        </w:tc>
        <w:tc>
          <w:tcPr>
            <w:tcW w:w="1780" w:type="dxa"/>
            <w:vMerge/>
            <w:tcBorders>
              <w:top w:val="single" w:sz="4" w:space="0" w:color="000000"/>
              <w:left w:val="single" w:sz="4" w:space="0" w:color="000000"/>
              <w:bottom w:val="single" w:sz="4" w:space="0" w:color="000000"/>
              <w:right w:val="single" w:sz="4" w:space="0" w:color="000000"/>
            </w:tcBorders>
            <w:vAlign w:val="center"/>
            <w:hideMark/>
          </w:tcPr>
          <w:p w:rsidR="0046273F" w:rsidRPr="00F91B7A" w:rsidRDefault="0046273F" w:rsidP="0065641E">
            <w:pPr>
              <w:rPr>
                <w:rFonts w:ascii="Times New Roman" w:hAnsi="Times New Roman" w:cs="Times New Roman"/>
                <w:sz w:val="22"/>
                <w:szCs w:val="22"/>
              </w:rPr>
            </w:pPr>
          </w:p>
        </w:tc>
        <w:tc>
          <w:tcPr>
            <w:tcW w:w="2083" w:type="dxa"/>
            <w:vMerge/>
            <w:tcBorders>
              <w:left w:val="single" w:sz="4" w:space="0" w:color="000000"/>
              <w:bottom w:val="single" w:sz="4" w:space="0" w:color="000000"/>
              <w:right w:val="single" w:sz="4" w:space="0" w:color="000000"/>
            </w:tcBorders>
          </w:tcPr>
          <w:p w:rsidR="0046273F" w:rsidRPr="00F91B7A" w:rsidRDefault="0046273F" w:rsidP="0065641E">
            <w:pPr>
              <w:rPr>
                <w:rFonts w:ascii="Times New Roman" w:hAnsi="Times New Roman" w:cs="Times New Roman"/>
                <w:sz w:val="22"/>
                <w:szCs w:val="22"/>
              </w:rPr>
            </w:pPr>
          </w:p>
        </w:tc>
        <w:tc>
          <w:tcPr>
            <w:tcW w:w="2647" w:type="dxa"/>
            <w:vMerge/>
            <w:tcBorders>
              <w:top w:val="single" w:sz="4" w:space="0" w:color="000000"/>
              <w:left w:val="single" w:sz="4" w:space="0" w:color="000000"/>
              <w:bottom w:val="single" w:sz="4" w:space="0" w:color="000000"/>
              <w:right w:val="single" w:sz="4" w:space="0" w:color="000000"/>
            </w:tcBorders>
            <w:vAlign w:val="center"/>
            <w:hideMark/>
          </w:tcPr>
          <w:p w:rsidR="0046273F" w:rsidRPr="0046273F" w:rsidRDefault="0046273F" w:rsidP="0065641E">
            <w:pPr>
              <w:rPr>
                <w:rFonts w:ascii="Times New Roman" w:hAnsi="Times New Roman" w:cs="Times New Roman"/>
                <w:sz w:val="22"/>
                <w:szCs w:val="22"/>
              </w:rPr>
            </w:pPr>
          </w:p>
        </w:tc>
      </w:tr>
      <w:tr w:rsidR="0046273F" w:rsidTr="00F22556">
        <w:tc>
          <w:tcPr>
            <w:tcW w:w="2958" w:type="dxa"/>
            <w:tcBorders>
              <w:top w:val="single" w:sz="4" w:space="0" w:color="000000"/>
              <w:left w:val="single" w:sz="4" w:space="0" w:color="000000"/>
              <w:bottom w:val="single" w:sz="4" w:space="0" w:color="000000"/>
              <w:right w:val="single" w:sz="4" w:space="0" w:color="000000"/>
            </w:tcBorders>
          </w:tcPr>
          <w:p w:rsidR="0046273F" w:rsidRPr="0046273F" w:rsidRDefault="0046273F" w:rsidP="0065641E">
            <w:pPr>
              <w:rPr>
                <w:rFonts w:ascii="Times New Roman" w:hAnsi="Times New Roman" w:cs="Times New Roman"/>
                <w:sz w:val="22"/>
                <w:szCs w:val="22"/>
              </w:rPr>
            </w:pPr>
            <w:r w:rsidRPr="0046273F">
              <w:rPr>
                <w:rFonts w:ascii="Times New Roman" w:hAnsi="Times New Roman" w:cs="Times New Roman"/>
                <w:sz w:val="22"/>
                <w:szCs w:val="22"/>
              </w:rPr>
              <w:t>Share draft guidelines and tools developed</w:t>
            </w:r>
          </w:p>
        </w:tc>
        <w:tc>
          <w:tcPr>
            <w:tcW w:w="1780" w:type="dxa"/>
            <w:tcBorders>
              <w:top w:val="single" w:sz="4" w:space="0" w:color="000000"/>
              <w:left w:val="single" w:sz="4" w:space="0" w:color="000000"/>
              <w:bottom w:val="single" w:sz="4" w:space="0" w:color="000000"/>
              <w:right w:val="single" w:sz="4" w:space="0" w:color="000000"/>
            </w:tcBorders>
          </w:tcPr>
          <w:p w:rsidR="0046273F" w:rsidRPr="00F91B7A" w:rsidRDefault="0046273F" w:rsidP="0065641E">
            <w:pPr>
              <w:rPr>
                <w:rFonts w:ascii="Times New Roman" w:hAnsi="Times New Roman" w:cs="Times New Roman"/>
                <w:sz w:val="22"/>
                <w:szCs w:val="22"/>
              </w:rPr>
            </w:pPr>
            <w:r w:rsidRPr="00F91B7A">
              <w:rPr>
                <w:rFonts w:ascii="Times New Roman" w:hAnsi="Times New Roman" w:cs="Times New Roman"/>
                <w:sz w:val="22"/>
                <w:szCs w:val="22"/>
              </w:rPr>
              <w:t>1 week</w:t>
            </w:r>
          </w:p>
        </w:tc>
        <w:tc>
          <w:tcPr>
            <w:tcW w:w="2083" w:type="dxa"/>
            <w:tcBorders>
              <w:top w:val="single" w:sz="4" w:space="0" w:color="000000"/>
              <w:left w:val="single" w:sz="4" w:space="0" w:color="000000"/>
              <w:bottom w:val="single" w:sz="4" w:space="0" w:color="000000"/>
              <w:right w:val="single" w:sz="4" w:space="0" w:color="000000"/>
            </w:tcBorders>
          </w:tcPr>
          <w:p w:rsidR="0046273F" w:rsidRPr="00F91B7A" w:rsidRDefault="0046273F" w:rsidP="0065641E">
            <w:pPr>
              <w:rPr>
                <w:rFonts w:ascii="Times New Roman" w:hAnsi="Times New Roman" w:cs="Times New Roman"/>
                <w:sz w:val="22"/>
                <w:szCs w:val="22"/>
              </w:rPr>
            </w:pPr>
            <w:r w:rsidRPr="00F91B7A">
              <w:rPr>
                <w:rFonts w:ascii="Times New Roman" w:hAnsi="Times New Roman" w:cs="Times New Roman"/>
                <w:sz w:val="22"/>
                <w:szCs w:val="22"/>
              </w:rPr>
              <w:t>16</w:t>
            </w:r>
            <w:r w:rsidRPr="00F91B7A">
              <w:rPr>
                <w:rFonts w:ascii="Times New Roman" w:hAnsi="Times New Roman" w:cs="Times New Roman"/>
                <w:sz w:val="22"/>
                <w:szCs w:val="22"/>
                <w:vertAlign w:val="superscript"/>
              </w:rPr>
              <w:t>th</w:t>
            </w:r>
            <w:r w:rsidRPr="00F91B7A">
              <w:rPr>
                <w:rFonts w:ascii="Times New Roman" w:hAnsi="Times New Roman" w:cs="Times New Roman"/>
                <w:sz w:val="22"/>
                <w:szCs w:val="22"/>
              </w:rPr>
              <w:t xml:space="preserve">  - 22</w:t>
            </w:r>
            <w:r w:rsidRPr="00F91B7A">
              <w:rPr>
                <w:rFonts w:ascii="Times New Roman" w:hAnsi="Times New Roman" w:cs="Times New Roman"/>
                <w:sz w:val="22"/>
                <w:szCs w:val="22"/>
                <w:vertAlign w:val="superscript"/>
              </w:rPr>
              <w:t>nd</w:t>
            </w:r>
            <w:r w:rsidRPr="00F91B7A">
              <w:rPr>
                <w:rFonts w:ascii="Times New Roman" w:hAnsi="Times New Roman" w:cs="Times New Roman"/>
                <w:sz w:val="22"/>
                <w:szCs w:val="22"/>
              </w:rPr>
              <w:t xml:space="preserve"> March 2015</w:t>
            </w:r>
          </w:p>
        </w:tc>
        <w:tc>
          <w:tcPr>
            <w:tcW w:w="2647" w:type="dxa"/>
            <w:tcBorders>
              <w:top w:val="single" w:sz="4" w:space="0" w:color="000000"/>
              <w:left w:val="single" w:sz="4" w:space="0" w:color="000000"/>
              <w:bottom w:val="single" w:sz="4" w:space="0" w:color="000000"/>
              <w:right w:val="single" w:sz="4" w:space="0" w:color="000000"/>
            </w:tcBorders>
          </w:tcPr>
          <w:p w:rsidR="0046273F" w:rsidRPr="0046273F" w:rsidRDefault="0046273F" w:rsidP="0065641E">
            <w:pPr>
              <w:rPr>
                <w:rFonts w:ascii="Times New Roman" w:hAnsi="Times New Roman" w:cs="Times New Roman"/>
                <w:sz w:val="22"/>
                <w:szCs w:val="22"/>
              </w:rPr>
            </w:pPr>
            <w:r w:rsidRPr="0046273F">
              <w:rPr>
                <w:rFonts w:ascii="Times New Roman" w:hAnsi="Times New Roman" w:cs="Times New Roman"/>
                <w:sz w:val="22"/>
                <w:szCs w:val="22"/>
              </w:rPr>
              <w:t>Draft opened for comments from health sector professionals</w:t>
            </w:r>
          </w:p>
        </w:tc>
      </w:tr>
      <w:tr w:rsidR="0046273F" w:rsidTr="00F22556">
        <w:tc>
          <w:tcPr>
            <w:tcW w:w="2958" w:type="dxa"/>
            <w:tcBorders>
              <w:top w:val="single" w:sz="4" w:space="0" w:color="000000"/>
              <w:left w:val="single" w:sz="4" w:space="0" w:color="000000"/>
              <w:bottom w:val="single" w:sz="4" w:space="0" w:color="000000"/>
              <w:right w:val="single" w:sz="4" w:space="0" w:color="000000"/>
            </w:tcBorders>
          </w:tcPr>
          <w:p w:rsidR="0046273F" w:rsidRPr="0046273F" w:rsidRDefault="0046273F" w:rsidP="0065641E">
            <w:pPr>
              <w:rPr>
                <w:rFonts w:ascii="Times New Roman" w:hAnsi="Times New Roman" w:cs="Times New Roman"/>
                <w:sz w:val="22"/>
                <w:szCs w:val="22"/>
              </w:rPr>
            </w:pPr>
            <w:r w:rsidRPr="0046273F">
              <w:rPr>
                <w:rFonts w:ascii="Times New Roman" w:hAnsi="Times New Roman" w:cs="Times New Roman"/>
                <w:sz w:val="22"/>
                <w:szCs w:val="22"/>
              </w:rPr>
              <w:t>Consultative workshop with relevant stakeholders for finalization of guidelines</w:t>
            </w:r>
          </w:p>
        </w:tc>
        <w:tc>
          <w:tcPr>
            <w:tcW w:w="1780" w:type="dxa"/>
            <w:tcBorders>
              <w:top w:val="single" w:sz="4" w:space="0" w:color="000000"/>
              <w:left w:val="single" w:sz="4" w:space="0" w:color="000000"/>
              <w:bottom w:val="single" w:sz="4" w:space="0" w:color="000000"/>
              <w:right w:val="single" w:sz="4" w:space="0" w:color="000000"/>
            </w:tcBorders>
          </w:tcPr>
          <w:p w:rsidR="0046273F" w:rsidRPr="00F91B7A" w:rsidRDefault="0046273F" w:rsidP="0065641E">
            <w:pPr>
              <w:rPr>
                <w:rFonts w:ascii="Times New Roman" w:hAnsi="Times New Roman" w:cs="Times New Roman"/>
                <w:sz w:val="22"/>
                <w:szCs w:val="22"/>
              </w:rPr>
            </w:pPr>
            <w:r w:rsidRPr="00F91B7A">
              <w:rPr>
                <w:rFonts w:ascii="Times New Roman" w:hAnsi="Times New Roman" w:cs="Times New Roman"/>
                <w:sz w:val="22"/>
                <w:szCs w:val="22"/>
              </w:rPr>
              <w:t>1 week</w:t>
            </w:r>
          </w:p>
        </w:tc>
        <w:tc>
          <w:tcPr>
            <w:tcW w:w="2083" w:type="dxa"/>
            <w:tcBorders>
              <w:top w:val="single" w:sz="4" w:space="0" w:color="000000"/>
              <w:left w:val="single" w:sz="4" w:space="0" w:color="000000"/>
              <w:bottom w:val="single" w:sz="4" w:space="0" w:color="000000"/>
              <w:right w:val="single" w:sz="4" w:space="0" w:color="000000"/>
            </w:tcBorders>
          </w:tcPr>
          <w:p w:rsidR="0046273F" w:rsidRPr="00F91B7A" w:rsidRDefault="0046273F" w:rsidP="0065641E">
            <w:pPr>
              <w:rPr>
                <w:rFonts w:ascii="Times New Roman" w:hAnsi="Times New Roman" w:cs="Times New Roman"/>
                <w:sz w:val="22"/>
                <w:szCs w:val="22"/>
              </w:rPr>
            </w:pPr>
            <w:r w:rsidRPr="00F91B7A">
              <w:rPr>
                <w:rFonts w:ascii="Times New Roman" w:hAnsi="Times New Roman" w:cs="Times New Roman"/>
                <w:sz w:val="22"/>
                <w:szCs w:val="22"/>
              </w:rPr>
              <w:t>23</w:t>
            </w:r>
            <w:r w:rsidRPr="00F91B7A">
              <w:rPr>
                <w:rFonts w:ascii="Times New Roman" w:hAnsi="Times New Roman" w:cs="Times New Roman"/>
                <w:sz w:val="22"/>
                <w:szCs w:val="22"/>
                <w:vertAlign w:val="superscript"/>
              </w:rPr>
              <w:t>rd</w:t>
            </w:r>
            <w:r w:rsidRPr="00F91B7A">
              <w:rPr>
                <w:rFonts w:ascii="Times New Roman" w:hAnsi="Times New Roman" w:cs="Times New Roman"/>
                <w:sz w:val="22"/>
                <w:szCs w:val="22"/>
              </w:rPr>
              <w:t xml:space="preserve"> -29</w:t>
            </w:r>
            <w:r w:rsidRPr="00F91B7A">
              <w:rPr>
                <w:rFonts w:ascii="Times New Roman" w:hAnsi="Times New Roman" w:cs="Times New Roman"/>
                <w:sz w:val="22"/>
                <w:szCs w:val="22"/>
                <w:vertAlign w:val="superscript"/>
              </w:rPr>
              <w:t>th</w:t>
            </w:r>
            <w:r w:rsidRPr="00F91B7A">
              <w:rPr>
                <w:rFonts w:ascii="Times New Roman" w:hAnsi="Times New Roman" w:cs="Times New Roman"/>
                <w:sz w:val="22"/>
                <w:szCs w:val="22"/>
              </w:rPr>
              <w:t xml:space="preserve"> March 2015</w:t>
            </w:r>
          </w:p>
        </w:tc>
        <w:tc>
          <w:tcPr>
            <w:tcW w:w="2647" w:type="dxa"/>
            <w:tcBorders>
              <w:top w:val="single" w:sz="4" w:space="0" w:color="000000"/>
              <w:left w:val="single" w:sz="4" w:space="0" w:color="000000"/>
              <w:bottom w:val="single" w:sz="4" w:space="0" w:color="000000"/>
              <w:right w:val="single" w:sz="4" w:space="0" w:color="000000"/>
            </w:tcBorders>
          </w:tcPr>
          <w:p w:rsidR="0046273F" w:rsidRPr="0046273F" w:rsidRDefault="0046273F" w:rsidP="0065641E">
            <w:pPr>
              <w:rPr>
                <w:rFonts w:ascii="Times New Roman" w:hAnsi="Times New Roman" w:cs="Times New Roman"/>
                <w:sz w:val="22"/>
                <w:szCs w:val="22"/>
              </w:rPr>
            </w:pPr>
            <w:r w:rsidRPr="0046273F">
              <w:rPr>
                <w:rFonts w:ascii="Times New Roman" w:hAnsi="Times New Roman" w:cs="Times New Roman"/>
                <w:sz w:val="22"/>
                <w:szCs w:val="22"/>
              </w:rPr>
              <w:t>20-25 professionals from hospitals in Male’ region</w:t>
            </w:r>
          </w:p>
        </w:tc>
      </w:tr>
      <w:tr w:rsidR="0046273F" w:rsidTr="00F22556">
        <w:tc>
          <w:tcPr>
            <w:tcW w:w="2958" w:type="dxa"/>
            <w:tcBorders>
              <w:top w:val="single" w:sz="4" w:space="0" w:color="000000"/>
              <w:left w:val="single" w:sz="4" w:space="0" w:color="000000"/>
              <w:bottom w:val="single" w:sz="4" w:space="0" w:color="000000"/>
              <w:right w:val="single" w:sz="4" w:space="0" w:color="000000"/>
            </w:tcBorders>
          </w:tcPr>
          <w:p w:rsidR="0046273F" w:rsidRPr="0046273F" w:rsidRDefault="0046273F" w:rsidP="0065641E">
            <w:pPr>
              <w:rPr>
                <w:rFonts w:ascii="Times New Roman" w:hAnsi="Times New Roman" w:cs="Times New Roman"/>
                <w:sz w:val="22"/>
                <w:szCs w:val="22"/>
              </w:rPr>
            </w:pPr>
            <w:proofErr w:type="spellStart"/>
            <w:r w:rsidRPr="0046273F">
              <w:rPr>
                <w:rFonts w:ascii="Times New Roman" w:hAnsi="Times New Roman" w:cs="Times New Roman"/>
                <w:sz w:val="22"/>
                <w:szCs w:val="22"/>
              </w:rPr>
              <w:t>Finalisation</w:t>
            </w:r>
            <w:proofErr w:type="spellEnd"/>
            <w:r w:rsidRPr="0046273F">
              <w:rPr>
                <w:rFonts w:ascii="Times New Roman" w:hAnsi="Times New Roman" w:cs="Times New Roman"/>
                <w:sz w:val="22"/>
                <w:szCs w:val="22"/>
              </w:rPr>
              <w:t xml:space="preserve"> of guidelines with stakeholder comments</w:t>
            </w:r>
          </w:p>
        </w:tc>
        <w:tc>
          <w:tcPr>
            <w:tcW w:w="1780" w:type="dxa"/>
            <w:tcBorders>
              <w:top w:val="single" w:sz="4" w:space="0" w:color="000000"/>
              <w:left w:val="single" w:sz="4" w:space="0" w:color="000000"/>
              <w:bottom w:val="single" w:sz="4" w:space="0" w:color="000000"/>
              <w:right w:val="single" w:sz="4" w:space="0" w:color="000000"/>
            </w:tcBorders>
          </w:tcPr>
          <w:p w:rsidR="0046273F" w:rsidRPr="00F91B7A" w:rsidRDefault="0046273F" w:rsidP="0065641E">
            <w:pPr>
              <w:rPr>
                <w:rFonts w:ascii="Times New Roman" w:hAnsi="Times New Roman" w:cs="Times New Roman"/>
                <w:sz w:val="22"/>
                <w:szCs w:val="22"/>
              </w:rPr>
            </w:pPr>
            <w:r w:rsidRPr="00F91B7A">
              <w:rPr>
                <w:rFonts w:ascii="Times New Roman" w:hAnsi="Times New Roman" w:cs="Times New Roman"/>
                <w:sz w:val="22"/>
                <w:szCs w:val="22"/>
              </w:rPr>
              <w:t>1 week</w:t>
            </w:r>
          </w:p>
        </w:tc>
        <w:tc>
          <w:tcPr>
            <w:tcW w:w="2083" w:type="dxa"/>
            <w:tcBorders>
              <w:top w:val="single" w:sz="4" w:space="0" w:color="000000"/>
              <w:left w:val="single" w:sz="4" w:space="0" w:color="000000"/>
              <w:bottom w:val="single" w:sz="4" w:space="0" w:color="000000"/>
              <w:right w:val="single" w:sz="4" w:space="0" w:color="000000"/>
            </w:tcBorders>
          </w:tcPr>
          <w:p w:rsidR="0046273F" w:rsidRPr="00F91B7A" w:rsidRDefault="0046273F" w:rsidP="0065641E">
            <w:pPr>
              <w:rPr>
                <w:rFonts w:ascii="Times New Roman" w:hAnsi="Times New Roman" w:cs="Times New Roman"/>
                <w:sz w:val="22"/>
                <w:szCs w:val="22"/>
                <w:vertAlign w:val="superscript"/>
              </w:rPr>
            </w:pPr>
            <w:r w:rsidRPr="00F91B7A">
              <w:rPr>
                <w:rFonts w:ascii="Times New Roman" w:hAnsi="Times New Roman" w:cs="Times New Roman"/>
                <w:sz w:val="22"/>
                <w:szCs w:val="22"/>
              </w:rPr>
              <w:t>30</w:t>
            </w:r>
            <w:r w:rsidRPr="00F91B7A">
              <w:rPr>
                <w:rFonts w:ascii="Times New Roman" w:hAnsi="Times New Roman" w:cs="Times New Roman"/>
                <w:sz w:val="22"/>
                <w:szCs w:val="22"/>
                <w:vertAlign w:val="superscript"/>
              </w:rPr>
              <w:t xml:space="preserve">th </w:t>
            </w:r>
            <w:r w:rsidRPr="00F91B7A">
              <w:rPr>
                <w:rFonts w:ascii="Times New Roman" w:hAnsi="Times New Roman" w:cs="Times New Roman"/>
                <w:sz w:val="22"/>
                <w:szCs w:val="22"/>
              </w:rPr>
              <w:t xml:space="preserve">  March  – 5</w:t>
            </w:r>
            <w:r w:rsidRPr="00F91B7A">
              <w:rPr>
                <w:rFonts w:ascii="Times New Roman" w:hAnsi="Times New Roman" w:cs="Times New Roman"/>
                <w:sz w:val="22"/>
                <w:szCs w:val="22"/>
                <w:vertAlign w:val="superscript"/>
              </w:rPr>
              <w:t>th</w:t>
            </w:r>
            <w:r w:rsidRPr="00F91B7A">
              <w:rPr>
                <w:rFonts w:ascii="Times New Roman" w:hAnsi="Times New Roman" w:cs="Times New Roman"/>
                <w:sz w:val="22"/>
                <w:szCs w:val="22"/>
              </w:rPr>
              <w:t xml:space="preserve"> April 2015</w:t>
            </w:r>
          </w:p>
        </w:tc>
        <w:tc>
          <w:tcPr>
            <w:tcW w:w="2647" w:type="dxa"/>
            <w:tcBorders>
              <w:top w:val="single" w:sz="4" w:space="0" w:color="000000"/>
              <w:left w:val="single" w:sz="4" w:space="0" w:color="000000"/>
              <w:bottom w:val="single" w:sz="4" w:space="0" w:color="000000"/>
              <w:right w:val="single" w:sz="4" w:space="0" w:color="000000"/>
            </w:tcBorders>
          </w:tcPr>
          <w:p w:rsidR="0046273F" w:rsidRPr="0046273F" w:rsidRDefault="0046273F" w:rsidP="0065641E">
            <w:pPr>
              <w:rPr>
                <w:rFonts w:ascii="Times New Roman" w:hAnsi="Times New Roman" w:cs="Times New Roman"/>
                <w:sz w:val="22"/>
                <w:szCs w:val="22"/>
              </w:rPr>
            </w:pPr>
            <w:r w:rsidRPr="0046273F">
              <w:rPr>
                <w:rFonts w:ascii="Times New Roman" w:hAnsi="Times New Roman" w:cs="Times New Roman"/>
                <w:sz w:val="22"/>
                <w:szCs w:val="22"/>
              </w:rPr>
              <w:t>20-25 participants</w:t>
            </w:r>
          </w:p>
        </w:tc>
      </w:tr>
      <w:tr w:rsidR="0046273F" w:rsidTr="00F22556">
        <w:tc>
          <w:tcPr>
            <w:tcW w:w="2958" w:type="dxa"/>
            <w:tcBorders>
              <w:top w:val="single" w:sz="4" w:space="0" w:color="000000"/>
              <w:left w:val="single" w:sz="4" w:space="0" w:color="000000"/>
              <w:bottom w:val="single" w:sz="4" w:space="0" w:color="000000"/>
              <w:right w:val="single" w:sz="4" w:space="0" w:color="000000"/>
            </w:tcBorders>
            <w:hideMark/>
          </w:tcPr>
          <w:p w:rsidR="0046273F" w:rsidRPr="0046273F" w:rsidRDefault="0046273F" w:rsidP="0065641E">
            <w:pPr>
              <w:rPr>
                <w:rFonts w:ascii="Times New Roman" w:hAnsi="Times New Roman" w:cs="Times New Roman"/>
                <w:sz w:val="22"/>
                <w:szCs w:val="22"/>
              </w:rPr>
            </w:pPr>
            <w:r w:rsidRPr="0046273F">
              <w:rPr>
                <w:rFonts w:ascii="Times New Roman" w:hAnsi="Times New Roman" w:cs="Times New Roman"/>
                <w:sz w:val="22"/>
                <w:szCs w:val="22"/>
              </w:rPr>
              <w:t>Training and orienting relevant staff from Male’ and the Atolls</w:t>
            </w:r>
          </w:p>
        </w:tc>
        <w:tc>
          <w:tcPr>
            <w:tcW w:w="1780" w:type="dxa"/>
            <w:vMerge w:val="restart"/>
            <w:tcBorders>
              <w:top w:val="single" w:sz="4" w:space="0" w:color="000000"/>
              <w:left w:val="single" w:sz="4" w:space="0" w:color="000000"/>
              <w:right w:val="single" w:sz="4" w:space="0" w:color="000000"/>
            </w:tcBorders>
            <w:hideMark/>
          </w:tcPr>
          <w:p w:rsidR="0046273F" w:rsidRPr="00F91B7A" w:rsidRDefault="0046273F" w:rsidP="0065641E">
            <w:pPr>
              <w:rPr>
                <w:rFonts w:ascii="Times New Roman" w:hAnsi="Times New Roman" w:cs="Times New Roman"/>
                <w:sz w:val="22"/>
                <w:szCs w:val="22"/>
              </w:rPr>
            </w:pPr>
          </w:p>
          <w:p w:rsidR="0046273F" w:rsidRPr="00F91B7A" w:rsidRDefault="0046273F" w:rsidP="0065641E">
            <w:pPr>
              <w:rPr>
                <w:rFonts w:ascii="Times New Roman" w:hAnsi="Times New Roman" w:cs="Times New Roman"/>
                <w:sz w:val="22"/>
                <w:szCs w:val="22"/>
              </w:rPr>
            </w:pPr>
            <w:r w:rsidRPr="00F91B7A">
              <w:rPr>
                <w:rFonts w:ascii="Times New Roman" w:hAnsi="Times New Roman" w:cs="Times New Roman"/>
                <w:sz w:val="22"/>
                <w:szCs w:val="22"/>
              </w:rPr>
              <w:t>1 month</w:t>
            </w:r>
          </w:p>
        </w:tc>
        <w:tc>
          <w:tcPr>
            <w:tcW w:w="2083" w:type="dxa"/>
            <w:vMerge w:val="restart"/>
            <w:tcBorders>
              <w:top w:val="single" w:sz="4" w:space="0" w:color="000000"/>
              <w:left w:val="single" w:sz="4" w:space="0" w:color="000000"/>
              <w:right w:val="single" w:sz="4" w:space="0" w:color="000000"/>
            </w:tcBorders>
          </w:tcPr>
          <w:p w:rsidR="0046273F" w:rsidRPr="00F91B7A" w:rsidRDefault="0046273F" w:rsidP="0065641E">
            <w:pPr>
              <w:rPr>
                <w:rFonts w:ascii="Times New Roman" w:hAnsi="Times New Roman" w:cs="Times New Roman"/>
                <w:sz w:val="22"/>
                <w:szCs w:val="22"/>
              </w:rPr>
            </w:pPr>
          </w:p>
          <w:p w:rsidR="0046273F" w:rsidRPr="00F91B7A" w:rsidRDefault="0046273F" w:rsidP="0065641E">
            <w:pPr>
              <w:rPr>
                <w:rFonts w:ascii="Times New Roman" w:hAnsi="Times New Roman" w:cs="Times New Roman"/>
                <w:sz w:val="22"/>
                <w:szCs w:val="22"/>
              </w:rPr>
            </w:pPr>
            <w:r w:rsidRPr="00F91B7A">
              <w:rPr>
                <w:rFonts w:ascii="Times New Roman" w:hAnsi="Times New Roman" w:cs="Times New Roman"/>
                <w:sz w:val="22"/>
                <w:szCs w:val="22"/>
              </w:rPr>
              <w:t>6</w:t>
            </w:r>
            <w:r w:rsidRPr="00F91B7A">
              <w:rPr>
                <w:rFonts w:ascii="Times New Roman" w:hAnsi="Times New Roman" w:cs="Times New Roman"/>
                <w:sz w:val="22"/>
                <w:szCs w:val="22"/>
                <w:vertAlign w:val="superscript"/>
              </w:rPr>
              <w:t>th</w:t>
            </w:r>
            <w:r w:rsidRPr="00F91B7A">
              <w:rPr>
                <w:rFonts w:ascii="Times New Roman" w:hAnsi="Times New Roman" w:cs="Times New Roman"/>
                <w:sz w:val="22"/>
                <w:szCs w:val="22"/>
              </w:rPr>
              <w:t xml:space="preserve"> April – 5</w:t>
            </w:r>
            <w:r w:rsidRPr="00F91B7A">
              <w:rPr>
                <w:rFonts w:ascii="Times New Roman" w:hAnsi="Times New Roman" w:cs="Times New Roman"/>
                <w:sz w:val="22"/>
                <w:szCs w:val="22"/>
                <w:vertAlign w:val="superscript"/>
              </w:rPr>
              <w:t>th</w:t>
            </w:r>
            <w:r w:rsidRPr="00F91B7A">
              <w:rPr>
                <w:rFonts w:ascii="Times New Roman" w:hAnsi="Times New Roman" w:cs="Times New Roman"/>
                <w:sz w:val="22"/>
                <w:szCs w:val="22"/>
              </w:rPr>
              <w:t xml:space="preserve">  May 2015</w:t>
            </w:r>
          </w:p>
        </w:tc>
        <w:tc>
          <w:tcPr>
            <w:tcW w:w="2647" w:type="dxa"/>
            <w:tcBorders>
              <w:top w:val="single" w:sz="4" w:space="0" w:color="000000"/>
              <w:left w:val="single" w:sz="4" w:space="0" w:color="000000"/>
              <w:bottom w:val="single" w:sz="4" w:space="0" w:color="000000"/>
              <w:right w:val="single" w:sz="4" w:space="0" w:color="000000"/>
            </w:tcBorders>
          </w:tcPr>
          <w:p w:rsidR="0046273F" w:rsidRPr="0046273F" w:rsidRDefault="0046273F" w:rsidP="0065641E">
            <w:pPr>
              <w:rPr>
                <w:rFonts w:ascii="Times New Roman" w:hAnsi="Times New Roman" w:cs="Times New Roman"/>
                <w:sz w:val="22"/>
                <w:szCs w:val="22"/>
              </w:rPr>
            </w:pPr>
            <w:r w:rsidRPr="0046273F">
              <w:rPr>
                <w:rFonts w:ascii="Times New Roman" w:hAnsi="Times New Roman" w:cs="Times New Roman"/>
                <w:sz w:val="22"/>
                <w:szCs w:val="22"/>
              </w:rPr>
              <w:t>Train 25 health personnel on quality management</w:t>
            </w:r>
          </w:p>
        </w:tc>
      </w:tr>
      <w:tr w:rsidR="0046273F" w:rsidTr="00F22556">
        <w:tc>
          <w:tcPr>
            <w:tcW w:w="2958" w:type="dxa"/>
            <w:tcBorders>
              <w:top w:val="single" w:sz="4" w:space="0" w:color="000000"/>
              <w:left w:val="single" w:sz="4" w:space="0" w:color="000000"/>
              <w:bottom w:val="single" w:sz="4" w:space="0" w:color="000000"/>
              <w:right w:val="single" w:sz="4" w:space="0" w:color="000000"/>
            </w:tcBorders>
            <w:hideMark/>
          </w:tcPr>
          <w:p w:rsidR="0046273F" w:rsidRPr="0046273F" w:rsidRDefault="0046273F" w:rsidP="0065641E">
            <w:pPr>
              <w:rPr>
                <w:rFonts w:ascii="Times New Roman" w:hAnsi="Times New Roman" w:cs="Times New Roman"/>
                <w:sz w:val="22"/>
                <w:szCs w:val="22"/>
              </w:rPr>
            </w:pPr>
            <w:r w:rsidRPr="0046273F">
              <w:rPr>
                <w:rFonts w:ascii="Times New Roman" w:hAnsi="Times New Roman" w:cs="Times New Roman"/>
                <w:sz w:val="22"/>
                <w:szCs w:val="22"/>
              </w:rPr>
              <w:t>Training and capacity building – Male’ and the Atolls</w:t>
            </w:r>
          </w:p>
        </w:tc>
        <w:tc>
          <w:tcPr>
            <w:tcW w:w="1780" w:type="dxa"/>
            <w:vMerge/>
            <w:tcBorders>
              <w:left w:val="single" w:sz="4" w:space="0" w:color="000000"/>
              <w:bottom w:val="single" w:sz="4" w:space="0" w:color="000000"/>
              <w:right w:val="single" w:sz="4" w:space="0" w:color="000000"/>
            </w:tcBorders>
            <w:hideMark/>
          </w:tcPr>
          <w:p w:rsidR="0046273F" w:rsidRPr="0046273F" w:rsidRDefault="0046273F" w:rsidP="0065641E">
            <w:pPr>
              <w:rPr>
                <w:rFonts w:ascii="Times New Roman" w:hAnsi="Times New Roman" w:cs="Times New Roman"/>
                <w:sz w:val="22"/>
                <w:szCs w:val="22"/>
              </w:rPr>
            </w:pPr>
          </w:p>
        </w:tc>
        <w:tc>
          <w:tcPr>
            <w:tcW w:w="2083" w:type="dxa"/>
            <w:vMerge/>
            <w:tcBorders>
              <w:left w:val="single" w:sz="4" w:space="0" w:color="000000"/>
              <w:bottom w:val="single" w:sz="4" w:space="0" w:color="000000"/>
              <w:right w:val="single" w:sz="4" w:space="0" w:color="000000"/>
            </w:tcBorders>
          </w:tcPr>
          <w:p w:rsidR="0046273F" w:rsidRPr="0046273F" w:rsidRDefault="0046273F" w:rsidP="0065641E">
            <w:pPr>
              <w:rPr>
                <w:rFonts w:ascii="Times New Roman" w:hAnsi="Times New Roman" w:cs="Times New Roman"/>
                <w:sz w:val="22"/>
                <w:szCs w:val="22"/>
                <w:highlight w:val="yellow"/>
              </w:rPr>
            </w:pPr>
          </w:p>
        </w:tc>
        <w:tc>
          <w:tcPr>
            <w:tcW w:w="2647" w:type="dxa"/>
            <w:tcBorders>
              <w:top w:val="single" w:sz="4" w:space="0" w:color="000000"/>
              <w:left w:val="single" w:sz="4" w:space="0" w:color="000000"/>
              <w:bottom w:val="single" w:sz="4" w:space="0" w:color="000000"/>
              <w:right w:val="single" w:sz="4" w:space="0" w:color="000000"/>
            </w:tcBorders>
          </w:tcPr>
          <w:p w:rsidR="0046273F" w:rsidRPr="0046273F" w:rsidRDefault="0046273F" w:rsidP="0065641E">
            <w:pPr>
              <w:rPr>
                <w:rFonts w:ascii="Times New Roman" w:hAnsi="Times New Roman" w:cs="Times New Roman"/>
                <w:sz w:val="22"/>
                <w:szCs w:val="22"/>
              </w:rPr>
            </w:pPr>
            <w:r w:rsidRPr="0046273F">
              <w:rPr>
                <w:rFonts w:ascii="Times New Roman" w:hAnsi="Times New Roman" w:cs="Times New Roman"/>
                <w:sz w:val="22"/>
                <w:szCs w:val="22"/>
              </w:rPr>
              <w:t>60 personnel trained</w:t>
            </w:r>
          </w:p>
        </w:tc>
      </w:tr>
    </w:tbl>
    <w:p w:rsidR="00383C72" w:rsidRDefault="00383C72" w:rsidP="00383C72">
      <w:pPr>
        <w:widowControl w:val="0"/>
        <w:autoSpaceDE w:val="0"/>
        <w:autoSpaceDN w:val="0"/>
        <w:adjustRightInd w:val="0"/>
        <w:spacing w:before="20" w:after="0" w:line="240" w:lineRule="auto"/>
        <w:rPr>
          <w:rFonts w:ascii="Times New Roman" w:hAnsi="Times New Roman" w:cs="Times New Roman"/>
          <w:b/>
          <w:bCs/>
          <w:spacing w:val="-1"/>
          <w:sz w:val="24"/>
          <w:szCs w:val="24"/>
        </w:rPr>
      </w:pPr>
    </w:p>
    <w:p w:rsidR="00383C72" w:rsidRDefault="00383C72" w:rsidP="00F22556">
      <w:pPr>
        <w:pStyle w:val="ListParagraph"/>
        <w:widowControl w:val="0"/>
        <w:numPr>
          <w:ilvl w:val="0"/>
          <w:numId w:val="3"/>
        </w:numPr>
        <w:autoSpaceDE w:val="0"/>
        <w:autoSpaceDN w:val="0"/>
        <w:adjustRightInd w:val="0"/>
        <w:spacing w:before="20" w:after="0" w:line="240" w:lineRule="auto"/>
        <w:rPr>
          <w:rFonts w:ascii="Times New Roman" w:hAnsi="Times New Roman" w:cs="Times New Roman"/>
          <w:b/>
          <w:bCs/>
          <w:spacing w:val="-1"/>
          <w:sz w:val="24"/>
          <w:szCs w:val="24"/>
        </w:rPr>
      </w:pPr>
      <w:r w:rsidRPr="00383C72">
        <w:rPr>
          <w:rFonts w:ascii="Times New Roman" w:hAnsi="Times New Roman" w:cs="Times New Roman"/>
          <w:b/>
          <w:bCs/>
          <w:spacing w:val="-1"/>
          <w:sz w:val="24"/>
          <w:szCs w:val="24"/>
        </w:rPr>
        <w:t xml:space="preserve">Reporting Requirements </w:t>
      </w:r>
    </w:p>
    <w:p w:rsidR="0046273F" w:rsidRPr="00383C72" w:rsidRDefault="0046273F" w:rsidP="0046273F">
      <w:pPr>
        <w:pStyle w:val="ListParagraph"/>
        <w:widowControl w:val="0"/>
        <w:autoSpaceDE w:val="0"/>
        <w:autoSpaceDN w:val="0"/>
        <w:adjustRightInd w:val="0"/>
        <w:spacing w:before="20" w:after="0" w:line="240" w:lineRule="auto"/>
        <w:ind w:left="360"/>
        <w:rPr>
          <w:rFonts w:ascii="Times New Roman" w:hAnsi="Times New Roman" w:cs="Times New Roman"/>
          <w:b/>
          <w:bCs/>
          <w:spacing w:val="-1"/>
          <w:sz w:val="24"/>
          <w:szCs w:val="24"/>
        </w:rPr>
      </w:pPr>
    </w:p>
    <w:p w:rsidR="00383C72" w:rsidRDefault="00C10F57" w:rsidP="00383C72">
      <w:pPr>
        <w:widowControl w:val="0"/>
        <w:autoSpaceDE w:val="0"/>
        <w:autoSpaceDN w:val="0"/>
        <w:adjustRightInd w:val="0"/>
        <w:spacing w:before="20" w:after="0" w:line="240" w:lineRule="auto"/>
        <w:rPr>
          <w:rFonts w:ascii="Times New Roman" w:hAnsi="Times New Roman" w:cs="Times New Roman"/>
          <w:b/>
          <w:bCs/>
          <w:spacing w:val="-1"/>
          <w:sz w:val="24"/>
          <w:szCs w:val="24"/>
        </w:rPr>
      </w:pPr>
      <w:r w:rsidRPr="00C10F57">
        <w:rPr>
          <w:rFonts w:ascii="Times New Roman" w:hAnsi="Times New Roman" w:cs="Times New Roman"/>
          <w:bCs/>
          <w:spacing w:val="-1"/>
          <w:sz w:val="24"/>
          <w:szCs w:val="24"/>
        </w:rPr>
        <w:t xml:space="preserve">The team will be reporting to </w:t>
      </w:r>
      <w:r w:rsidR="005F5DEF">
        <w:rPr>
          <w:rFonts w:ascii="Times New Roman" w:hAnsi="Times New Roman" w:cs="Times New Roman"/>
          <w:bCs/>
          <w:spacing w:val="-1"/>
          <w:sz w:val="24"/>
          <w:szCs w:val="24"/>
        </w:rPr>
        <w:t xml:space="preserve">head of Health Service Division at the closing date of each milestone. </w:t>
      </w:r>
    </w:p>
    <w:p w:rsidR="00383C72" w:rsidRDefault="00383C72" w:rsidP="00383C72">
      <w:pPr>
        <w:widowControl w:val="0"/>
        <w:autoSpaceDE w:val="0"/>
        <w:autoSpaceDN w:val="0"/>
        <w:adjustRightInd w:val="0"/>
        <w:spacing w:before="20" w:after="0" w:line="240" w:lineRule="auto"/>
        <w:rPr>
          <w:rFonts w:ascii="Times New Roman" w:hAnsi="Times New Roman" w:cs="Times New Roman"/>
          <w:b/>
          <w:bCs/>
          <w:spacing w:val="-1"/>
          <w:sz w:val="24"/>
          <w:szCs w:val="24"/>
        </w:rPr>
      </w:pPr>
    </w:p>
    <w:p w:rsidR="00750EDB" w:rsidRDefault="00750EDB" w:rsidP="00F22556">
      <w:pPr>
        <w:pStyle w:val="ListParagraph"/>
        <w:widowControl w:val="0"/>
        <w:numPr>
          <w:ilvl w:val="0"/>
          <w:numId w:val="3"/>
        </w:numPr>
        <w:autoSpaceDE w:val="0"/>
        <w:autoSpaceDN w:val="0"/>
        <w:adjustRightInd w:val="0"/>
        <w:spacing w:before="20" w:after="0" w:line="240" w:lineRule="auto"/>
        <w:rPr>
          <w:rFonts w:ascii="Times New Roman" w:hAnsi="Times New Roman" w:cs="Times New Roman"/>
          <w:b/>
          <w:bCs/>
          <w:spacing w:val="-1"/>
          <w:sz w:val="24"/>
          <w:szCs w:val="24"/>
        </w:rPr>
      </w:pPr>
      <w:r>
        <w:rPr>
          <w:rFonts w:ascii="Times New Roman" w:hAnsi="Times New Roman" w:cs="Times New Roman"/>
          <w:b/>
          <w:bCs/>
          <w:spacing w:val="-1"/>
          <w:sz w:val="24"/>
          <w:szCs w:val="24"/>
        </w:rPr>
        <w:t>Client’s Input and Counterpart Personnel</w:t>
      </w:r>
    </w:p>
    <w:p w:rsidR="00750EDB" w:rsidRDefault="00750EDB" w:rsidP="00750EDB">
      <w:pPr>
        <w:widowControl w:val="0"/>
        <w:autoSpaceDE w:val="0"/>
        <w:autoSpaceDN w:val="0"/>
        <w:adjustRightInd w:val="0"/>
        <w:spacing w:before="16" w:after="0" w:line="260" w:lineRule="exact"/>
        <w:rPr>
          <w:rFonts w:ascii="Times New Roman" w:hAnsi="Times New Roman" w:cs="Times New Roman"/>
          <w:sz w:val="24"/>
          <w:szCs w:val="24"/>
        </w:rPr>
      </w:pPr>
    </w:p>
    <w:p w:rsidR="00750EDB" w:rsidRDefault="00750EDB" w:rsidP="0046273F">
      <w:pPr>
        <w:widowControl w:val="0"/>
        <w:tabs>
          <w:tab w:val="left" w:pos="6100"/>
        </w:tabs>
        <w:autoSpaceDE w:val="0"/>
        <w:autoSpaceDN w:val="0"/>
        <w:adjustRightInd w:val="0"/>
        <w:spacing w:after="0" w:line="240" w:lineRule="auto"/>
      </w:pPr>
      <w:r>
        <w:rPr>
          <w:rFonts w:ascii="Times New Roman" w:hAnsi="Times New Roman" w:cs="Times New Roman"/>
          <w:spacing w:val="-3"/>
          <w:sz w:val="24"/>
          <w:szCs w:val="24"/>
        </w:rPr>
        <w:t xml:space="preserve">The Client will provide feedback and comments on all documents submitted by the Consultant within One (1) </w:t>
      </w:r>
      <w:r w:rsidR="005F5DEF">
        <w:rPr>
          <w:rFonts w:ascii="Times New Roman" w:hAnsi="Times New Roman" w:cs="Times New Roman"/>
          <w:spacing w:val="-3"/>
          <w:sz w:val="24"/>
          <w:szCs w:val="24"/>
        </w:rPr>
        <w:t>months’ time</w:t>
      </w:r>
      <w:r>
        <w:rPr>
          <w:rFonts w:ascii="Times New Roman" w:hAnsi="Times New Roman" w:cs="Times New Roman"/>
          <w:spacing w:val="-3"/>
          <w:sz w:val="24"/>
          <w:szCs w:val="24"/>
        </w:rPr>
        <w:t xml:space="preserve">. </w:t>
      </w:r>
    </w:p>
    <w:sectPr w:rsidR="00750EDB" w:rsidSect="0046273F">
      <w:pgSz w:w="11907" w:h="16839" w:code="9"/>
      <w:pgMar w:top="99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76C61"/>
    <w:multiLevelType w:val="multilevel"/>
    <w:tmpl w:val="14A8BEB6"/>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427C5157"/>
    <w:multiLevelType w:val="hybridMultilevel"/>
    <w:tmpl w:val="2AF08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CD54608"/>
    <w:multiLevelType w:val="multilevel"/>
    <w:tmpl w:val="32F657B2"/>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575813B6"/>
    <w:multiLevelType w:val="hybridMultilevel"/>
    <w:tmpl w:val="48740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AEC4B8A"/>
    <w:multiLevelType w:val="hybridMultilevel"/>
    <w:tmpl w:val="6E3695F6"/>
    <w:lvl w:ilvl="0" w:tplc="0E8C51F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5C17253F"/>
    <w:multiLevelType w:val="hybridMultilevel"/>
    <w:tmpl w:val="AA90FF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6800280A"/>
    <w:multiLevelType w:val="multilevel"/>
    <w:tmpl w:val="F88CC0C6"/>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7AF60BD7"/>
    <w:multiLevelType w:val="multilevel"/>
    <w:tmpl w:val="DEB6A4FA"/>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7E652AE1"/>
    <w:multiLevelType w:val="hybridMultilevel"/>
    <w:tmpl w:val="6262C0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DB"/>
    <w:rsid w:val="00012C78"/>
    <w:rsid w:val="00383C72"/>
    <w:rsid w:val="0046273F"/>
    <w:rsid w:val="005E1BA5"/>
    <w:rsid w:val="005F5DEF"/>
    <w:rsid w:val="00602DDF"/>
    <w:rsid w:val="00750EDB"/>
    <w:rsid w:val="009A761C"/>
    <w:rsid w:val="00C10F57"/>
    <w:rsid w:val="00C22262"/>
    <w:rsid w:val="00D97CB5"/>
    <w:rsid w:val="00F22556"/>
    <w:rsid w:val="00F72E85"/>
    <w:rsid w:val="00F91B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DB"/>
    <w:rPr>
      <w:rFonts w:ascii="Calibri" w:eastAsia="Times New Roman" w:hAnsi="Calibri" w:cs="Arial"/>
    </w:rPr>
  </w:style>
  <w:style w:type="paragraph" w:styleId="Heading1">
    <w:name w:val="heading 1"/>
    <w:basedOn w:val="Normal"/>
    <w:next w:val="Normal"/>
    <w:link w:val="Heading1Char"/>
    <w:uiPriority w:val="99"/>
    <w:qFormat/>
    <w:rsid w:val="00750EDB"/>
    <w:pPr>
      <w:keepNext/>
      <w:keepLines/>
      <w:spacing w:before="480" w:after="0"/>
      <w:outlineLvl w:val="0"/>
    </w:pPr>
    <w:rPr>
      <w:rFonts w:ascii="Cambria" w:hAnsi="Cambria" w:cs="Times New Roman"/>
      <w:b/>
      <w:bCs/>
      <w:color w:val="365F91"/>
      <w:sz w:val="28"/>
      <w:szCs w:val="28"/>
    </w:rPr>
  </w:style>
  <w:style w:type="paragraph" w:styleId="Heading6">
    <w:name w:val="heading 6"/>
    <w:basedOn w:val="Normal"/>
    <w:next w:val="Normal"/>
    <w:link w:val="Heading6Char"/>
    <w:uiPriority w:val="99"/>
    <w:semiHidden/>
    <w:unhideWhenUsed/>
    <w:qFormat/>
    <w:rsid w:val="00750EDB"/>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0EDB"/>
    <w:rPr>
      <w:rFonts w:ascii="Cambria" w:eastAsia="Times New Roman" w:hAnsi="Cambria" w:cs="Times New Roman"/>
      <w:b/>
      <w:bCs/>
      <w:color w:val="365F91"/>
      <w:sz w:val="28"/>
      <w:szCs w:val="28"/>
    </w:rPr>
  </w:style>
  <w:style w:type="character" w:customStyle="1" w:styleId="Heading6Char">
    <w:name w:val="Heading 6 Char"/>
    <w:basedOn w:val="DefaultParagraphFont"/>
    <w:link w:val="Heading6"/>
    <w:uiPriority w:val="99"/>
    <w:semiHidden/>
    <w:rsid w:val="00750EDB"/>
    <w:rPr>
      <w:rFonts w:ascii="Cambria" w:eastAsia="Times New Roman" w:hAnsi="Cambria" w:cs="Times New Roman"/>
      <w:i/>
      <w:iCs/>
      <w:color w:val="243F60"/>
    </w:rPr>
  </w:style>
  <w:style w:type="paragraph" w:styleId="BodyText">
    <w:name w:val="Body Text"/>
    <w:basedOn w:val="Normal"/>
    <w:link w:val="BodyTextChar"/>
    <w:uiPriority w:val="99"/>
    <w:semiHidden/>
    <w:unhideWhenUsed/>
    <w:rsid w:val="00750EDB"/>
    <w:pPr>
      <w:suppressAutoHyphens/>
      <w:spacing w:after="12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uiPriority w:val="99"/>
    <w:semiHidden/>
    <w:rsid w:val="00750EDB"/>
    <w:rPr>
      <w:rFonts w:ascii="Times New Roman" w:eastAsia="Times New Roman" w:hAnsi="Times New Roman" w:cs="Times New Roman"/>
      <w:sz w:val="24"/>
      <w:szCs w:val="20"/>
    </w:rPr>
  </w:style>
  <w:style w:type="paragraph" w:styleId="ListParagraph">
    <w:name w:val="List Paragraph"/>
    <w:basedOn w:val="Normal"/>
    <w:uiPriority w:val="99"/>
    <w:qFormat/>
    <w:rsid w:val="00750EDB"/>
    <w:pPr>
      <w:ind w:left="720"/>
      <w:contextualSpacing/>
    </w:pPr>
  </w:style>
  <w:style w:type="table" w:styleId="TableGrid">
    <w:name w:val="Table Grid"/>
    <w:basedOn w:val="TableNormal"/>
    <w:uiPriority w:val="59"/>
    <w:rsid w:val="00750EDB"/>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DB"/>
    <w:rPr>
      <w:rFonts w:ascii="Calibri" w:eastAsia="Times New Roman" w:hAnsi="Calibri" w:cs="Arial"/>
    </w:rPr>
  </w:style>
  <w:style w:type="paragraph" w:styleId="Heading1">
    <w:name w:val="heading 1"/>
    <w:basedOn w:val="Normal"/>
    <w:next w:val="Normal"/>
    <w:link w:val="Heading1Char"/>
    <w:uiPriority w:val="99"/>
    <w:qFormat/>
    <w:rsid w:val="00750EDB"/>
    <w:pPr>
      <w:keepNext/>
      <w:keepLines/>
      <w:spacing w:before="480" w:after="0"/>
      <w:outlineLvl w:val="0"/>
    </w:pPr>
    <w:rPr>
      <w:rFonts w:ascii="Cambria" w:hAnsi="Cambria" w:cs="Times New Roman"/>
      <w:b/>
      <w:bCs/>
      <w:color w:val="365F91"/>
      <w:sz w:val="28"/>
      <w:szCs w:val="28"/>
    </w:rPr>
  </w:style>
  <w:style w:type="paragraph" w:styleId="Heading6">
    <w:name w:val="heading 6"/>
    <w:basedOn w:val="Normal"/>
    <w:next w:val="Normal"/>
    <w:link w:val="Heading6Char"/>
    <w:uiPriority w:val="99"/>
    <w:semiHidden/>
    <w:unhideWhenUsed/>
    <w:qFormat/>
    <w:rsid w:val="00750EDB"/>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0EDB"/>
    <w:rPr>
      <w:rFonts w:ascii="Cambria" w:eastAsia="Times New Roman" w:hAnsi="Cambria" w:cs="Times New Roman"/>
      <w:b/>
      <w:bCs/>
      <w:color w:val="365F91"/>
      <w:sz w:val="28"/>
      <w:szCs w:val="28"/>
    </w:rPr>
  </w:style>
  <w:style w:type="character" w:customStyle="1" w:styleId="Heading6Char">
    <w:name w:val="Heading 6 Char"/>
    <w:basedOn w:val="DefaultParagraphFont"/>
    <w:link w:val="Heading6"/>
    <w:uiPriority w:val="99"/>
    <w:semiHidden/>
    <w:rsid w:val="00750EDB"/>
    <w:rPr>
      <w:rFonts w:ascii="Cambria" w:eastAsia="Times New Roman" w:hAnsi="Cambria" w:cs="Times New Roman"/>
      <w:i/>
      <w:iCs/>
      <w:color w:val="243F60"/>
    </w:rPr>
  </w:style>
  <w:style w:type="paragraph" w:styleId="BodyText">
    <w:name w:val="Body Text"/>
    <w:basedOn w:val="Normal"/>
    <w:link w:val="BodyTextChar"/>
    <w:uiPriority w:val="99"/>
    <w:semiHidden/>
    <w:unhideWhenUsed/>
    <w:rsid w:val="00750EDB"/>
    <w:pPr>
      <w:suppressAutoHyphens/>
      <w:spacing w:after="12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uiPriority w:val="99"/>
    <w:semiHidden/>
    <w:rsid w:val="00750EDB"/>
    <w:rPr>
      <w:rFonts w:ascii="Times New Roman" w:eastAsia="Times New Roman" w:hAnsi="Times New Roman" w:cs="Times New Roman"/>
      <w:sz w:val="24"/>
      <w:szCs w:val="20"/>
    </w:rPr>
  </w:style>
  <w:style w:type="paragraph" w:styleId="ListParagraph">
    <w:name w:val="List Paragraph"/>
    <w:basedOn w:val="Normal"/>
    <w:uiPriority w:val="99"/>
    <w:qFormat/>
    <w:rsid w:val="00750EDB"/>
    <w:pPr>
      <w:ind w:left="720"/>
      <w:contextualSpacing/>
    </w:pPr>
  </w:style>
  <w:style w:type="table" w:styleId="TableGrid">
    <w:name w:val="Table Grid"/>
    <w:basedOn w:val="TableNormal"/>
    <w:uiPriority w:val="59"/>
    <w:rsid w:val="00750EDB"/>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82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9CB0-0B99-4177-82FE-D4D3D951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MoH</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Naima Mohamed</dc:creator>
  <cp:keywords/>
  <dc:description/>
  <cp:lastModifiedBy>Naima Mohamed</cp:lastModifiedBy>
  <cp:revision>4</cp:revision>
  <dcterms:created xsi:type="dcterms:W3CDTF">2014-07-17T07:37:00Z</dcterms:created>
  <dcterms:modified xsi:type="dcterms:W3CDTF">2014-07-17T07:58:00Z</dcterms:modified>
</cp:coreProperties>
</file>