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FA88" w14:textId="77777777" w:rsidR="00DC1720" w:rsidRPr="00ED238D" w:rsidRDefault="00DC1720">
      <w:pPr>
        <w:pStyle w:val="i"/>
        <w:suppressAutoHyphens w:val="0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</w:p>
    <w:p w14:paraId="2601ED1A" w14:textId="77777777" w:rsidR="00DC1720" w:rsidRPr="00ED238D" w:rsidRDefault="00852F47">
      <w:pPr>
        <w:pStyle w:val="Subtitle"/>
        <w:rPr>
          <w:rFonts w:ascii="Arial" w:hAnsi="Arial" w:cs="Arial"/>
        </w:rPr>
      </w:pPr>
      <w:bookmarkStart w:id="3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6F73CE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3"/>
    </w:p>
    <w:p w14:paraId="32F1D30A" w14:textId="77777777" w:rsidR="00DC1720" w:rsidRDefault="00DC1720">
      <w:pPr>
        <w:jc w:val="center"/>
        <w:rPr>
          <w:rFonts w:ascii="Arial" w:hAnsi="Arial" w:cs="Arial"/>
          <w:b/>
        </w:rPr>
      </w:pPr>
    </w:p>
    <w:p w14:paraId="1057C9C9" w14:textId="77777777" w:rsidR="00CB4CB3" w:rsidRDefault="00CB4CB3" w:rsidP="00CB4CB3">
      <w:pPr>
        <w:rPr>
          <w:rFonts w:ascii="Arial" w:hAnsi="Arial" w:cs="Arial"/>
        </w:rPr>
      </w:pPr>
    </w:p>
    <w:p w14:paraId="73F4A939" w14:textId="77777777" w:rsidR="00CB4CB3" w:rsidRDefault="00CB4CB3" w:rsidP="00CB4CB3">
      <w:pPr>
        <w:rPr>
          <w:rFonts w:ascii="Arial" w:hAnsi="Arial" w:cs="Arial"/>
        </w:rPr>
      </w:pPr>
    </w:p>
    <w:p w14:paraId="77DED573" w14:textId="12E4F0C0" w:rsidR="00CB4CB3" w:rsidRDefault="00CB4CB3" w:rsidP="00CB4CB3">
      <w:pPr>
        <w:rPr>
          <w:rFonts w:ascii="Arial" w:hAnsi="Arial" w:cs="Arial"/>
        </w:rPr>
      </w:pPr>
      <w:r w:rsidRPr="00382919">
        <w:rPr>
          <w:rFonts w:ascii="Arial" w:hAnsi="Arial" w:cs="Arial"/>
        </w:rPr>
        <w:t>No nationality restrictions apply, other than any restrictions arising from ITB 4.</w:t>
      </w:r>
      <w:r>
        <w:rPr>
          <w:rFonts w:ascii="Arial" w:hAnsi="Arial" w:cs="Arial"/>
        </w:rPr>
        <w:t>8</w:t>
      </w:r>
      <w:r w:rsidRPr="00382919">
        <w:rPr>
          <w:rFonts w:ascii="Arial" w:hAnsi="Arial" w:cs="Arial"/>
        </w:rPr>
        <w:t>.</w:t>
      </w:r>
    </w:p>
    <w:p w14:paraId="5729C106" w14:textId="77777777" w:rsidR="00CB4CB3" w:rsidRPr="00ED238D" w:rsidRDefault="00CB4CB3">
      <w:pPr>
        <w:jc w:val="center"/>
        <w:rPr>
          <w:rFonts w:ascii="Arial" w:hAnsi="Arial" w:cs="Arial"/>
          <w:b/>
        </w:rPr>
      </w:pPr>
    </w:p>
    <w:p w14:paraId="64309D75" w14:textId="77777777" w:rsidR="00B5644B" w:rsidRPr="00ED238D" w:rsidRDefault="00B5644B" w:rsidP="00E733AC">
      <w:pPr>
        <w:jc w:val="center"/>
        <w:rPr>
          <w:rFonts w:ascii="Arial" w:hAnsi="Arial" w:cs="Arial"/>
        </w:rPr>
      </w:pPr>
    </w:p>
    <w:sectPr w:rsidR="00B5644B" w:rsidRPr="00ED238D" w:rsidSect="00DC1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7070" w14:textId="77777777" w:rsidR="00261C69" w:rsidRDefault="00261C69" w:rsidP="00F34C4E">
      <w:r>
        <w:separator/>
      </w:r>
    </w:p>
  </w:endnote>
  <w:endnote w:type="continuationSeparator" w:id="0">
    <w:p w14:paraId="733864CB" w14:textId="77777777" w:rsidR="00261C69" w:rsidRDefault="00261C69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Ideal Sans Book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27F8" w14:textId="207C3B3A" w:rsidR="007E5CF2" w:rsidRDefault="007E5C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F8D93D" wp14:editId="5DDE5FB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091812240" name="Text Box 2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5A8CBE" w14:textId="2FD6480A" w:rsidR="007E5CF2" w:rsidRPr="007E5CF2" w:rsidRDefault="007E5CF2" w:rsidP="007E5C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7E5C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F8D9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. This information is accessible to ADB Management and staff. It may be shared outside ADB with appropriate permission.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F5A8CBE" w14:textId="2FD6480A" w:rsidR="007E5CF2" w:rsidRPr="007E5CF2" w:rsidRDefault="007E5CF2" w:rsidP="007E5C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7E5CF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A6139" w14:textId="491EE65F" w:rsidR="00C0747C" w:rsidRDefault="00A949A6" w:rsidP="00C0747C">
    <w:pPr>
      <w:pStyle w:val="Footer"/>
      <w:pBdr>
        <w:top w:val="single" w:sz="4" w:space="1" w:color="auto"/>
      </w:pBdr>
      <w:tabs>
        <w:tab w:val="center" w:pos="4770"/>
        <w:tab w:val="right" w:pos="9180"/>
      </w:tabs>
      <w:spacing w:before="0"/>
      <w:rPr>
        <w:rFonts w:ascii="Arial" w:hAnsi="Arial" w:cs="Arial"/>
        <w:sz w:val="16"/>
        <w:szCs w:val="16"/>
      </w:rPr>
    </w:pPr>
    <w:r w:rsidRPr="00A949A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Bidding </w:t>
    </w:r>
    <w:r w:rsidR="00C0747C">
      <w:rPr>
        <w:rFonts w:ascii="Arial" w:hAnsi="Arial" w:cs="Arial"/>
        <w:sz w:val="16"/>
        <w:szCs w:val="16"/>
      </w:rPr>
      <w:t>Document for Procurement of 20 manageable switches</w:t>
    </w:r>
    <w:ins w:id="4" w:author="Stella Leonora S. Labayen" w:date="2023-12-04T14:21:00Z">
      <w:r w:rsidR="009F53E3">
        <w:rPr>
          <w:rFonts w:ascii="Arial" w:hAnsi="Arial" w:cs="Arial"/>
          <w:sz w:val="16"/>
          <w:szCs w:val="16"/>
        </w:rPr>
        <w:t>, etc.</w:t>
      </w:r>
    </w:ins>
    <w:r w:rsidR="00C0747C">
      <w:rPr>
        <w:rFonts w:ascii="Arial" w:hAnsi="Arial" w:cs="Arial"/>
        <w:sz w:val="16"/>
        <w:szCs w:val="16"/>
      </w:rPr>
      <w:t xml:space="preserve">      Procurement of Goods</w:t>
    </w:r>
    <w:r w:rsidR="00C0747C">
      <w:rPr>
        <w:rFonts w:ascii="Arial" w:hAnsi="Arial" w:cs="Arial"/>
        <w:sz w:val="16"/>
        <w:szCs w:val="16"/>
      </w:rPr>
      <w:tab/>
      <w:t>Single-Stage: One-Envelope</w:t>
    </w:r>
  </w:p>
  <w:p w14:paraId="20F0D001" w14:textId="77777777" w:rsidR="00C0747C" w:rsidRDefault="00C0747C" w:rsidP="00C0747C">
    <w:pPr>
      <w:pStyle w:val="Footer"/>
      <w:pBdr>
        <w:top w:val="single" w:sz="4" w:space="1" w:color="auto"/>
      </w:pBdr>
      <w:tabs>
        <w:tab w:val="center" w:pos="4770"/>
        <w:tab w:val="right" w:pos="9180"/>
      </w:tabs>
      <w:spacing w:before="0"/>
      <w:rPr>
        <w:rFonts w:ascii="Arial" w:hAnsi="Arial" w:cs="Arial"/>
        <w:sz w:val="16"/>
        <w:szCs w:val="16"/>
      </w:rPr>
    </w:pPr>
  </w:p>
  <w:p w14:paraId="498EF9DC" w14:textId="5168796C" w:rsidR="00A949A6" w:rsidRDefault="00A949A6" w:rsidP="00C0747C">
    <w:pPr>
      <w:pStyle w:val="Footer"/>
      <w:pBdr>
        <w:top w:val="single" w:sz="4" w:space="1" w:color="auto"/>
      </w:pBdr>
      <w:tabs>
        <w:tab w:val="center" w:pos="4770"/>
        <w:tab w:val="right" w:pos="9180"/>
      </w:tabs>
      <w:spacing w:before="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19FB3" w14:textId="0F5BDC41" w:rsidR="007E5CF2" w:rsidRDefault="007E5C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21D56CB" wp14:editId="43DA19C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098968166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4B405" w14:textId="245AE47B" w:rsidR="007E5CF2" w:rsidRPr="007E5CF2" w:rsidRDefault="007E5CF2" w:rsidP="007E5C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7E5C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1D56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. This information is accessible to ADB Management and staff. It may be shared outside ADB with appropriate permission.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A64B405" w14:textId="245AE47B" w:rsidR="007E5CF2" w:rsidRPr="007E5CF2" w:rsidRDefault="007E5CF2" w:rsidP="007E5C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7E5CF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DE7C3" w14:textId="77777777" w:rsidR="00261C69" w:rsidRDefault="00261C69" w:rsidP="00F34C4E">
      <w:r>
        <w:separator/>
      </w:r>
    </w:p>
  </w:footnote>
  <w:footnote w:type="continuationSeparator" w:id="0">
    <w:p w14:paraId="625341ED" w14:textId="77777777" w:rsidR="00261C69" w:rsidRDefault="00261C69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6326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D86D" w14:textId="77777777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075E20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A746B9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B495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4" w15:restartNumberingAfterBreak="0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5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6" w15:restartNumberingAfterBreak="0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58772562">
    <w:abstractNumId w:val="0"/>
  </w:num>
  <w:num w:numId="2" w16cid:durableId="47530762">
    <w:abstractNumId w:val="4"/>
  </w:num>
  <w:num w:numId="3" w16cid:durableId="890188925">
    <w:abstractNumId w:val="5"/>
  </w:num>
  <w:num w:numId="4" w16cid:durableId="439187211">
    <w:abstractNumId w:val="1"/>
  </w:num>
  <w:num w:numId="5" w16cid:durableId="1141996843">
    <w:abstractNumId w:val="3"/>
  </w:num>
  <w:num w:numId="6" w16cid:durableId="1381661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738108">
    <w:abstractNumId w:val="1"/>
  </w:num>
  <w:num w:numId="8" w16cid:durableId="710349958">
    <w:abstractNumId w:val="2"/>
  </w:num>
  <w:num w:numId="9" w16cid:durableId="1221332252">
    <w:abstractNumId w:val="6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ella Leonora S. Labayen">
    <w15:presenceInfo w15:providerId="AD" w15:userId="S::slabayen@adb.org::316166db-0c73-4a5a-b213-829a8193ca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activeWritingStyle w:appName="MSWord" w:lang="es-ES_tradnl" w:vendorID="9" w:dllVersion="512" w:checkStyle="1"/>
  <w:activeWritingStyle w:appName="MSWord" w:lang="en-US" w:vendorID="8" w:dllVersion="513" w:checkStyle="1"/>
  <w:attachedTemplate r:id="rId1"/>
  <w:linkStyles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89"/>
    <w:rsid w:val="000552F0"/>
    <w:rsid w:val="00075E20"/>
    <w:rsid w:val="000A11E3"/>
    <w:rsid w:val="000A787E"/>
    <w:rsid w:val="000B664B"/>
    <w:rsid w:val="000E0B57"/>
    <w:rsid w:val="000E71C9"/>
    <w:rsid w:val="001051A0"/>
    <w:rsid w:val="0013522B"/>
    <w:rsid w:val="001803EB"/>
    <w:rsid w:val="001B3ED5"/>
    <w:rsid w:val="001B496F"/>
    <w:rsid w:val="001C7B38"/>
    <w:rsid w:val="00204B4C"/>
    <w:rsid w:val="00261C69"/>
    <w:rsid w:val="002D1F9D"/>
    <w:rsid w:val="002F79EB"/>
    <w:rsid w:val="00303F8F"/>
    <w:rsid w:val="0030689F"/>
    <w:rsid w:val="003267D8"/>
    <w:rsid w:val="003379BC"/>
    <w:rsid w:val="00353915"/>
    <w:rsid w:val="00382919"/>
    <w:rsid w:val="003B4872"/>
    <w:rsid w:val="003B6801"/>
    <w:rsid w:val="003E4A40"/>
    <w:rsid w:val="0041460B"/>
    <w:rsid w:val="0044138D"/>
    <w:rsid w:val="00453D72"/>
    <w:rsid w:val="00480C9F"/>
    <w:rsid w:val="0049627A"/>
    <w:rsid w:val="004C0889"/>
    <w:rsid w:val="004E60F6"/>
    <w:rsid w:val="004F0B19"/>
    <w:rsid w:val="00514075"/>
    <w:rsid w:val="00530F9D"/>
    <w:rsid w:val="005659A6"/>
    <w:rsid w:val="005A12F3"/>
    <w:rsid w:val="005A4D9A"/>
    <w:rsid w:val="005D2DFE"/>
    <w:rsid w:val="005D4A64"/>
    <w:rsid w:val="005F2C1E"/>
    <w:rsid w:val="00677D07"/>
    <w:rsid w:val="00686A70"/>
    <w:rsid w:val="006C0EDD"/>
    <w:rsid w:val="006C6530"/>
    <w:rsid w:val="006F73CE"/>
    <w:rsid w:val="0072003A"/>
    <w:rsid w:val="00756064"/>
    <w:rsid w:val="00756450"/>
    <w:rsid w:val="00792C10"/>
    <w:rsid w:val="007C4F29"/>
    <w:rsid w:val="007E5CF2"/>
    <w:rsid w:val="008056B3"/>
    <w:rsid w:val="00845E0F"/>
    <w:rsid w:val="00852F47"/>
    <w:rsid w:val="0085571D"/>
    <w:rsid w:val="00866C51"/>
    <w:rsid w:val="00876CD2"/>
    <w:rsid w:val="00893FB2"/>
    <w:rsid w:val="008B186C"/>
    <w:rsid w:val="008C6CA9"/>
    <w:rsid w:val="008E076D"/>
    <w:rsid w:val="008E2DE1"/>
    <w:rsid w:val="0090178C"/>
    <w:rsid w:val="00901E76"/>
    <w:rsid w:val="00992FC3"/>
    <w:rsid w:val="009A2E67"/>
    <w:rsid w:val="009A3FF1"/>
    <w:rsid w:val="009C4A47"/>
    <w:rsid w:val="009F53E3"/>
    <w:rsid w:val="00A2252F"/>
    <w:rsid w:val="00A245C3"/>
    <w:rsid w:val="00A32D99"/>
    <w:rsid w:val="00A34945"/>
    <w:rsid w:val="00A746B9"/>
    <w:rsid w:val="00A949A6"/>
    <w:rsid w:val="00AB16B5"/>
    <w:rsid w:val="00AB6AAC"/>
    <w:rsid w:val="00AC0118"/>
    <w:rsid w:val="00AE541F"/>
    <w:rsid w:val="00B5644B"/>
    <w:rsid w:val="00BA64BC"/>
    <w:rsid w:val="00BC624C"/>
    <w:rsid w:val="00BD0695"/>
    <w:rsid w:val="00BD4DFD"/>
    <w:rsid w:val="00C0747C"/>
    <w:rsid w:val="00CA5E56"/>
    <w:rsid w:val="00CB4CB3"/>
    <w:rsid w:val="00D02075"/>
    <w:rsid w:val="00D12B19"/>
    <w:rsid w:val="00D413DB"/>
    <w:rsid w:val="00D43532"/>
    <w:rsid w:val="00D4559E"/>
    <w:rsid w:val="00D54DFB"/>
    <w:rsid w:val="00D9093E"/>
    <w:rsid w:val="00D955D0"/>
    <w:rsid w:val="00DB2A3D"/>
    <w:rsid w:val="00DC1720"/>
    <w:rsid w:val="00DD63C5"/>
    <w:rsid w:val="00DD6F9B"/>
    <w:rsid w:val="00DE21D0"/>
    <w:rsid w:val="00E15588"/>
    <w:rsid w:val="00E2342B"/>
    <w:rsid w:val="00E23B61"/>
    <w:rsid w:val="00E733AC"/>
    <w:rsid w:val="00E94952"/>
    <w:rsid w:val="00EB66CC"/>
    <w:rsid w:val="00EC0906"/>
    <w:rsid w:val="00ED238D"/>
    <w:rsid w:val="00EF23B6"/>
    <w:rsid w:val="00F10ED2"/>
    <w:rsid w:val="00F15A60"/>
    <w:rsid w:val="00F26701"/>
    <w:rsid w:val="00F34C4E"/>
    <w:rsid w:val="00F606D3"/>
    <w:rsid w:val="00F974A4"/>
    <w:rsid w:val="00FA01D8"/>
    <w:rsid w:val="00FA170A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E69880"/>
  <w15:chartTrackingRefBased/>
  <w15:docId w15:val="{912436B2-C572-D740-9B19-BD338F25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720"/>
    <w:pPr>
      <w:jc w:val="both"/>
    </w:pPr>
    <w:rPr>
      <w:sz w:val="24"/>
      <w:lang w:val="en-US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semiHidden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link w:val="CommentTextChar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  <w:lang w:val="en-US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  <w:lang w:val="en-US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  <w:lang w:val="en-US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  <w:lang w:val="en-US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  <w:lang w:val="en-US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496F"/>
    <w:rPr>
      <w:sz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5C3"/>
    <w:pPr>
      <w:jc w:val="both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A245C3"/>
    <w:rPr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5C3"/>
    <w:rPr>
      <w:b/>
      <w:bCs/>
      <w:lang w:val="en-US"/>
    </w:rPr>
  </w:style>
  <w:style w:type="character" w:customStyle="1" w:styleId="FooterChar">
    <w:name w:val="Footer Char"/>
    <w:basedOn w:val="DefaultParagraphFont"/>
    <w:link w:val="Footer"/>
    <w:rsid w:val="00A949A6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2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master.dot</Template>
  <TotalTime>3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Stella Leonora S. Labayen</cp:lastModifiedBy>
  <cp:revision>6</cp:revision>
  <cp:lastPrinted>2000-07-12T00:46:00Z</cp:lastPrinted>
  <dcterms:created xsi:type="dcterms:W3CDTF">2023-11-05T06:26:00Z</dcterms:created>
  <dcterms:modified xsi:type="dcterms:W3CDTF">2023-12-04T06:22:00Z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4180ec66,7cae8590,b822513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5" name="MSIP_Label_817d4574-7375-4d17-b29c-6e4c6df0fcb0_Enabled">
    <vt:lpwstr>true</vt:lpwstr>
  </property>
  <property fmtid="{D5CDD505-2E9C-101B-9397-08002B2CF9AE}" pid="6" name="MSIP_Label_817d4574-7375-4d17-b29c-6e4c6df0fcb0_SetDate">
    <vt:lpwstr>2023-07-19T00:18:57Z</vt:lpwstr>
  </property>
  <property fmtid="{D5CDD505-2E9C-101B-9397-08002B2CF9AE}" pid="7" name="MSIP_Label_817d4574-7375-4d17-b29c-6e4c6df0fcb0_Method">
    <vt:lpwstr>Standard</vt:lpwstr>
  </property>
  <property fmtid="{D5CDD505-2E9C-101B-9397-08002B2CF9AE}" pid="8" name="MSIP_Label_817d4574-7375-4d17-b29c-6e4c6df0fcb0_Name">
    <vt:lpwstr>ADB Internal</vt:lpwstr>
  </property>
  <property fmtid="{D5CDD505-2E9C-101B-9397-08002B2CF9AE}" pid="9" name="MSIP_Label_817d4574-7375-4d17-b29c-6e4c6df0fcb0_SiteId">
    <vt:lpwstr>9495d6bb-41c2-4c58-848f-92e52cf3d640</vt:lpwstr>
  </property>
  <property fmtid="{D5CDD505-2E9C-101B-9397-08002B2CF9AE}" pid="10" name="MSIP_Label_817d4574-7375-4d17-b29c-6e4c6df0fcb0_ActionId">
    <vt:lpwstr>29ce22b1-9ee2-496f-9450-c4e9c57c62ab</vt:lpwstr>
  </property>
  <property fmtid="{D5CDD505-2E9C-101B-9397-08002B2CF9AE}" pid="11" name="MSIP_Label_817d4574-7375-4d17-b29c-6e4c6df0fcb0_ContentBits">
    <vt:lpwstr>2</vt:lpwstr>
  </property>
</Properties>
</file>