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5EF3F746" w:rsidR="00070046" w:rsidRDefault="00070046" w:rsidP="00E05ED1">
      <w:pPr>
        <w:spacing w:after="240" w:line="259" w:lineRule="auto"/>
        <w:jc w:val="center"/>
        <w:rPr>
          <w:b/>
          <w:bCs/>
          <w:color w:val="000000"/>
          <w:sz w:val="40"/>
          <w:szCs w:val="40"/>
        </w:rPr>
      </w:pPr>
      <w:r w:rsidRPr="00AF70A6">
        <w:rPr>
          <w:b/>
          <w:bCs/>
          <w:color w:val="000000"/>
          <w:sz w:val="40"/>
          <w:szCs w:val="40"/>
        </w:rPr>
        <w:t>TES/20</w:t>
      </w:r>
      <w:r w:rsidR="00607634" w:rsidRPr="00AF70A6">
        <w:rPr>
          <w:b/>
          <w:bCs/>
          <w:color w:val="000000"/>
          <w:sz w:val="40"/>
          <w:szCs w:val="40"/>
        </w:rPr>
        <w:t>2</w:t>
      </w:r>
      <w:r w:rsidR="00AF70A6" w:rsidRPr="00AF70A6">
        <w:rPr>
          <w:b/>
          <w:bCs/>
          <w:color w:val="000000"/>
          <w:sz w:val="40"/>
          <w:szCs w:val="40"/>
        </w:rPr>
        <w:t>3</w:t>
      </w:r>
      <w:r w:rsidR="002438DE" w:rsidRPr="00AF70A6">
        <w:rPr>
          <w:b/>
          <w:bCs/>
          <w:color w:val="000000"/>
          <w:sz w:val="40"/>
          <w:szCs w:val="40"/>
        </w:rPr>
        <w:t>/G-</w:t>
      </w:r>
      <w:r w:rsidR="00CF52CE" w:rsidRPr="00AF70A6">
        <w:rPr>
          <w:b/>
          <w:bCs/>
          <w:color w:val="000000"/>
          <w:sz w:val="40"/>
          <w:szCs w:val="40"/>
        </w:rPr>
        <w:t>0</w:t>
      </w:r>
      <w:r w:rsidR="00AF70A6" w:rsidRPr="00AF70A6">
        <w:rPr>
          <w:b/>
          <w:bCs/>
          <w:color w:val="000000"/>
          <w:sz w:val="40"/>
          <w:szCs w:val="40"/>
        </w:rPr>
        <w:t>01</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7455"/>
        <w:gridCol w:w="95"/>
      </w:tblGrid>
      <w:tr w:rsidR="00070046" w:rsidRPr="007226BE" w14:paraId="380B76F4" w14:textId="77777777" w:rsidTr="00216EA5">
        <w:trPr>
          <w:tblCellSpacing w:w="15" w:type="dxa"/>
        </w:trPr>
        <w:tc>
          <w:tcPr>
            <w:tcW w:w="0" w:type="auto"/>
            <w:vAlign w:val="center"/>
            <w:hideMark/>
          </w:tcPr>
          <w:p w14:paraId="38DD9503" w14:textId="6A1E29B7" w:rsidR="00117A34" w:rsidRPr="00117A34" w:rsidRDefault="00A63DA6" w:rsidP="00117A34">
            <w:pPr>
              <w:spacing w:before="120" w:after="120" w:line="276" w:lineRule="auto"/>
              <w:ind w:left="720"/>
              <w:jc w:val="center"/>
              <w:rPr>
                <w:color w:val="000000" w:themeColor="text1"/>
                <w:sz w:val="44"/>
                <w:szCs w:val="44"/>
              </w:rPr>
            </w:pPr>
            <w:r>
              <w:rPr>
                <w:b/>
                <w:bCs/>
                <w:color w:val="000000" w:themeColor="text1"/>
                <w:sz w:val="44"/>
                <w:szCs w:val="44"/>
              </w:rPr>
              <w:t xml:space="preserve">Procurement of </w:t>
            </w:r>
            <w:r w:rsidR="00117A34" w:rsidRPr="00117A34">
              <w:rPr>
                <w:b/>
                <w:bCs/>
                <w:color w:val="000000" w:themeColor="text1"/>
                <w:sz w:val="44"/>
                <w:szCs w:val="44"/>
              </w:rPr>
              <w:t xml:space="preserve">Meningitis Vaccine </w:t>
            </w:r>
          </w:p>
          <w:p w14:paraId="5838A6DC" w14:textId="5DD802E7" w:rsidR="00070046" w:rsidRPr="002438DE" w:rsidRDefault="00A63DA6" w:rsidP="00117A34">
            <w:pPr>
              <w:spacing w:after="240" w:line="259" w:lineRule="auto"/>
              <w:jc w:val="center"/>
              <w:rPr>
                <w:rFonts w:asciiTheme="majorBidi" w:hAnsiTheme="majorBidi" w:cstheme="majorBidi"/>
                <w:b/>
                <w:bCs/>
                <w:sz w:val="44"/>
                <w:szCs w:val="44"/>
              </w:rPr>
            </w:pPr>
            <w:r>
              <w:rPr>
                <w:rFonts w:asciiTheme="majorBidi" w:hAnsiTheme="majorBidi" w:cstheme="majorBidi"/>
                <w:b/>
                <w:bCs/>
                <w:color w:val="000000" w:themeColor="text1"/>
                <w:sz w:val="44"/>
                <w:szCs w:val="44"/>
              </w:rPr>
              <w:t xml:space="preserve">For </w:t>
            </w:r>
            <w:r w:rsidR="00117A34" w:rsidRPr="00117A34">
              <w:rPr>
                <w:rFonts w:asciiTheme="majorBidi" w:hAnsiTheme="majorBidi" w:cstheme="majorBidi"/>
                <w:b/>
                <w:bCs/>
                <w:color w:val="000000" w:themeColor="text1"/>
                <w:sz w:val="44"/>
                <w:szCs w:val="44"/>
              </w:rPr>
              <w:t>Health Protection Agency</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0C1285AA" w:rsidR="00B825B8" w:rsidRPr="0066290A" w:rsidRDefault="00B825B8" w:rsidP="00B825B8">
      <w:pPr>
        <w:spacing w:after="240" w:line="259" w:lineRule="auto"/>
        <w:jc w:val="center"/>
        <w:rPr>
          <w:b/>
          <w:bCs/>
          <w:color w:val="FF0000"/>
          <w:spacing w:val="30"/>
          <w:sz w:val="32"/>
          <w:szCs w:val="32"/>
        </w:rPr>
      </w:pPr>
      <w:r w:rsidRPr="00AF70A6">
        <w:rPr>
          <w:b/>
          <w:bCs/>
          <w:color w:val="FF0000"/>
          <w:spacing w:val="30"/>
          <w:sz w:val="32"/>
          <w:szCs w:val="32"/>
        </w:rPr>
        <w:fldChar w:fldCharType="begin"/>
      </w:r>
      <w:r w:rsidRPr="00AF70A6">
        <w:rPr>
          <w:b/>
          <w:bCs/>
          <w:color w:val="FF0000"/>
          <w:spacing w:val="30"/>
          <w:sz w:val="32"/>
          <w:szCs w:val="32"/>
        </w:rPr>
        <w:instrText xml:space="preserve"> DATE \@ "MMMM d, yyyy" </w:instrText>
      </w:r>
      <w:r w:rsidRPr="00AF70A6">
        <w:rPr>
          <w:b/>
          <w:bCs/>
          <w:color w:val="FF0000"/>
          <w:spacing w:val="30"/>
          <w:sz w:val="32"/>
          <w:szCs w:val="32"/>
        </w:rPr>
        <w:fldChar w:fldCharType="separate"/>
      </w:r>
      <w:r w:rsidR="00613DD1">
        <w:rPr>
          <w:b/>
          <w:bCs/>
          <w:noProof/>
          <w:color w:val="FF0000"/>
          <w:spacing w:val="30"/>
          <w:sz w:val="32"/>
          <w:szCs w:val="32"/>
        </w:rPr>
        <w:t>April 6, 2023</w:t>
      </w:r>
      <w:r w:rsidRPr="00AF70A6">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5DC69026"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w:t>
            </w:r>
            <w:r w:rsidR="008157FB">
              <w:rPr>
                <w:szCs w:val="24"/>
              </w:rPr>
              <w:t xml:space="preserve"> </w:t>
            </w:r>
            <w:r w:rsidR="008157FB" w:rsidRPr="008B7AE1">
              <w:t>SWIFT MT760 will not be an acceptable form of bank guarantee.</w:t>
            </w:r>
            <w:r w:rsidR="008157FB" w:rsidRPr="00E738BB">
              <w:rPr>
                <w:color w:val="000000"/>
              </w:rPr>
              <w:t xml:space="preserve"> </w:t>
            </w:r>
            <w:r w:rsidR="00F96083" w:rsidRPr="0061745F">
              <w:rPr>
                <w:szCs w:val="24"/>
              </w:rPr>
              <w:t>If the institution issuing the bond is located outside the Republic of Maldives, it shall have a correspondent financial institution located in the Republic of Maldives to make it enforceable.</w:t>
            </w:r>
            <w:bookmarkStart w:id="161" w:name="_GoBack"/>
            <w:bookmarkEnd w:id="161"/>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3" w:name="_Toc438267892"/>
            <w:r w:rsidR="00F96083" w:rsidRPr="0061745F">
              <w:rPr>
                <w:szCs w:val="24"/>
              </w:rPr>
              <w:t xml:space="preserve"> </w:t>
            </w:r>
            <w:bookmarkEnd w:id="163"/>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61745F">
              <w:rPr>
                <w:spacing w:val="0"/>
                <w:szCs w:val="24"/>
              </w:rPr>
              <w:t>Furnish</w:t>
            </w:r>
            <w:r w:rsidR="00F96083" w:rsidRPr="0061745F">
              <w:rPr>
                <w:spacing w:val="0"/>
                <w:szCs w:val="24"/>
              </w:rPr>
              <w:t xml:space="preserve"> a Performance Security in accordance with ITT Clause 44.</w:t>
            </w:r>
            <w:bookmarkStart w:id="165" w:name="_Toc438267894"/>
            <w:bookmarkEnd w:id="164"/>
          </w:p>
          <w:bookmarkEnd w:id="165"/>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lastRenderedPageBreak/>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14:paraId="2ADFBAF4" w14:textId="46E1D83A" w:rsidR="00F96083" w:rsidRPr="0061745F" w:rsidRDefault="00F96083" w:rsidP="00977952">
            <w:pPr>
              <w:pStyle w:val="Sub-ClauseText"/>
              <w:numPr>
                <w:ilvl w:val="1"/>
                <w:numId w:val="31"/>
              </w:numPr>
              <w:spacing w:before="60" w:after="60"/>
              <w:rPr>
                <w:spacing w:val="0"/>
                <w:szCs w:val="24"/>
              </w:rPr>
            </w:pPr>
            <w:r w:rsidRPr="0061745F">
              <w:rPr>
                <w:spacing w:val="0"/>
                <w:szCs w:val="24"/>
              </w:rPr>
              <w:t xml:space="preserve">The Tenderer shall prepare one original </w:t>
            </w:r>
            <w:r w:rsidR="00F4198D">
              <w:rPr>
                <w:spacing w:val="0"/>
                <w:szCs w:val="24"/>
              </w:rPr>
              <w:t xml:space="preserve">(master copy) </w:t>
            </w:r>
            <w:r w:rsidRPr="0061745F">
              <w:rPr>
                <w:spacing w:val="0"/>
                <w:szCs w:val="24"/>
              </w:rPr>
              <w:t>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406BC39A" w14:textId="77777777" w:rsidR="00F4198D" w:rsidRPr="00F4198D" w:rsidRDefault="00F4198D" w:rsidP="00F96083">
            <w:pPr>
              <w:pStyle w:val="Sub-ClauseText"/>
              <w:numPr>
                <w:ilvl w:val="1"/>
                <w:numId w:val="31"/>
              </w:numPr>
              <w:spacing w:before="60" w:after="60"/>
              <w:ind w:left="605" w:hanging="605"/>
              <w:rPr>
                <w:spacing w:val="0"/>
                <w:szCs w:val="24"/>
              </w:rPr>
            </w:pPr>
            <w:r w:rsidRPr="00E738BB">
              <w:rPr>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b/>
                <w:color w:val="000000"/>
              </w:rPr>
              <w:t>specified in the BDS</w:t>
            </w:r>
            <w:r w:rsidRPr="00E738BB">
              <w:rPr>
                <w:color w:val="000000"/>
              </w:rPr>
              <w:t xml:space="preserve"> and shall be attached to the Tender. The name and position held by each person signing the authorization must be typed or printed below the signature</w:t>
            </w:r>
            <w:proofErr w:type="gramStart"/>
            <w:r w:rsidRPr="00E738BB">
              <w:rPr>
                <w:color w:val="000000"/>
              </w:rPr>
              <w:t>.</w:t>
            </w:r>
            <w:r>
              <w:rPr>
                <w:color w:val="000000"/>
              </w:rPr>
              <w:t xml:space="preserve"> </w:t>
            </w:r>
            <w:r w:rsidRPr="00E738BB">
              <w:rPr>
                <w:color w:val="000000"/>
              </w:rPr>
              <w:t>.</w:t>
            </w:r>
            <w:proofErr w:type="gramEnd"/>
            <w:r>
              <w:rPr>
                <w:color w:val="000000"/>
              </w:rPr>
              <w:t xml:space="preserve"> Letter of Tender, Power of Attorney and Bid security must have wet signatures of the authorized signatories</w:t>
            </w:r>
          </w:p>
          <w:p w14:paraId="6A6B7327" w14:textId="152ED345"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lastRenderedPageBreak/>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lastRenderedPageBreak/>
              <w:t>Late Tenders</w:t>
            </w:r>
            <w:bookmarkEnd w:id="191"/>
            <w:bookmarkEnd w:id="192"/>
          </w:p>
          <w:bookmarkEnd w:id="193"/>
          <w:bookmarkEnd w:id="194"/>
          <w:bookmarkEnd w:id="195"/>
          <w:bookmarkEnd w:id="196"/>
          <w:bookmarkEnd w:id="197"/>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xml:space="preserve">” shall be opened and read out and exchanged with the corresponding Tender being substituted, and the substituted Tender shall </w:t>
            </w:r>
            <w:r w:rsidRPr="005169CE">
              <w:rPr>
                <w:spacing w:val="0"/>
                <w:szCs w:val="24"/>
              </w:rPr>
              <w:lastRenderedPageBreak/>
              <w:t>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lastRenderedPageBreak/>
              <w:t>Responsiveness</w:t>
            </w:r>
            <w:bookmarkEnd w:id="220"/>
            <w:r w:rsidRPr="0061745F">
              <w:rPr>
                <w:szCs w:val="24"/>
              </w:rPr>
              <w:t xml:space="preserve"> of Tenders</w:t>
            </w:r>
            <w:bookmarkEnd w:id="221"/>
            <w:bookmarkEnd w:id="222"/>
          </w:p>
          <w:bookmarkEnd w:id="223"/>
          <w:bookmarkEnd w:id="224"/>
          <w:bookmarkEnd w:id="225"/>
          <w:bookmarkEnd w:id="226"/>
          <w:bookmarkEnd w:id="227"/>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t>Nonconformities, Errors, and Omissions</w:t>
            </w:r>
            <w:bookmarkEnd w:id="228"/>
            <w:bookmarkEnd w:id="229"/>
          </w:p>
          <w:p w14:paraId="1F18FA98" w14:textId="77777777"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14:paraId="569415BB" w14:textId="77777777"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lastRenderedPageBreak/>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 xml:space="preserve">The Procuring Entity shall award the Contract to the Tenderer whose offer has been determined to be the lowest evaluated tender and is substantially responsive to the </w:t>
            </w:r>
            <w:r w:rsidRPr="0061745F">
              <w:rPr>
                <w:spacing w:val="0"/>
                <w:szCs w:val="24"/>
              </w:rPr>
              <w:lastRenderedPageBreak/>
              <w:t>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lastRenderedPageBreak/>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8157FB">
            <w:pPr>
              <w:pStyle w:val="Sec1-Clauses"/>
              <w:numPr>
                <w:ilvl w:val="0"/>
                <w:numId w:val="48"/>
              </w:numPr>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14:paraId="62AA7368" w14:textId="77777777" w:rsidR="00F96083" w:rsidRPr="0061745F" w:rsidRDefault="00F96083" w:rsidP="008157FB">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8157FB">
            <w:pPr>
              <w:pStyle w:val="Sub-ClauseText"/>
              <w:keepNext/>
              <w:keepLines/>
              <w:numPr>
                <w:ilvl w:val="1"/>
                <w:numId w:val="48"/>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09478AEA" w:rsidR="00F96083" w:rsidRDefault="00F96083" w:rsidP="008157FB">
            <w:pPr>
              <w:pStyle w:val="Sub-ClauseText"/>
              <w:keepNext/>
              <w:keepLines/>
              <w:numPr>
                <w:ilvl w:val="1"/>
                <w:numId w:val="48"/>
              </w:numPr>
              <w:spacing w:before="60" w:after="60"/>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8A8E7FC" w14:textId="5A575BC3" w:rsidR="008157FB" w:rsidRPr="008157FB" w:rsidRDefault="008157FB" w:rsidP="008157FB">
            <w:pPr>
              <w:pStyle w:val="StyleHeader2-SubClausesItalic"/>
              <w:numPr>
                <w:ilvl w:val="1"/>
                <w:numId w:val="48"/>
              </w:numPr>
              <w:tabs>
                <w:tab w:val="clear" w:pos="600"/>
              </w:tabs>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w:t>
            </w:r>
            <w:r>
              <w:rPr>
                <w:rFonts w:cs="Times New Roman"/>
                <w:i w:val="0"/>
                <w:iCs w:val="0"/>
                <w:color w:val="000000"/>
              </w:rPr>
              <w:t>N</w:t>
            </w:r>
            <w:r w:rsidRPr="00E738BB">
              <w:rPr>
                <w:rFonts w:cs="Times New Roman"/>
                <w:i w:val="0"/>
                <w:iCs w:val="0"/>
                <w:color w:val="000000"/>
              </w:rPr>
              <w:t xml:space="preserve">otification </w:t>
            </w:r>
            <w:r w:rsidRPr="00E738BB">
              <w:rPr>
                <w:rFonts w:cs="Times New Roman"/>
                <w:i w:val="0"/>
                <w:iCs w:val="0"/>
                <w:color w:val="000000"/>
              </w:rPr>
              <w:t xml:space="preserve">of </w:t>
            </w:r>
            <w:r>
              <w:rPr>
                <w:rFonts w:cs="Times New Roman"/>
                <w:i w:val="0"/>
                <w:iCs w:val="0"/>
                <w:color w:val="000000"/>
              </w:rPr>
              <w:t xml:space="preserve">Intention to </w:t>
            </w:r>
            <w:r w:rsidRPr="00E738BB">
              <w:rPr>
                <w:rFonts w:cs="Times New Roman"/>
                <w:i w:val="0"/>
                <w:iCs w:val="0"/>
                <w:color w:val="000000"/>
              </w:rPr>
              <w:t>award in accordance with ITT 39.1, requests in writing the grounds on which its Tender was not selected.</w:t>
            </w:r>
          </w:p>
          <w:p w14:paraId="1AE1E9EA" w14:textId="77777777" w:rsidR="00F96083" w:rsidRPr="0061745F" w:rsidRDefault="00F96083" w:rsidP="008157FB">
            <w:pPr>
              <w:pStyle w:val="Sub-ClauseText"/>
              <w:keepNext/>
              <w:keepLines/>
              <w:numPr>
                <w:ilvl w:val="1"/>
                <w:numId w:val="48"/>
              </w:numPr>
              <w:spacing w:before="60" w:after="60"/>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8157FB">
            <w:pPr>
              <w:pStyle w:val="Sub-ClauseText"/>
              <w:keepNext/>
              <w:keepLines/>
              <w:numPr>
                <w:ilvl w:val="1"/>
                <w:numId w:val="48"/>
              </w:numPr>
              <w:spacing w:before="60" w:after="60"/>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t>Signing of Contract</w:t>
            </w:r>
            <w:bookmarkEnd w:id="307"/>
            <w:bookmarkEnd w:id="308"/>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lastRenderedPageBreak/>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1" w:name="_Toc438366665"/>
            <w:bookmarkStart w:id="312" w:name="_Toc438954443"/>
          </w:p>
          <w:p w14:paraId="2386A77A" w14:textId="77777777" w:rsidR="00455149" w:rsidRPr="00B95277" w:rsidRDefault="00455149" w:rsidP="00B95277">
            <w:pPr>
              <w:pStyle w:val="Subtitle"/>
            </w:pPr>
            <w:bookmarkStart w:id="313" w:name="_Toc458816207"/>
            <w:bookmarkStart w:id="314" w:name="_Toc69299114"/>
            <w:r w:rsidRPr="00B95277">
              <w:t>Section II.  Bid Data Sheet</w:t>
            </w:r>
            <w:bookmarkEnd w:id="311"/>
            <w:bookmarkEnd w:id="312"/>
            <w:r w:rsidRPr="00B95277">
              <w:t xml:space="preserve"> (BDS)</w:t>
            </w:r>
            <w:bookmarkEnd w:id="313"/>
            <w:bookmarkEnd w:id="314"/>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4E652DFD" w:rsidR="00070046" w:rsidRPr="00117A34" w:rsidRDefault="00070046" w:rsidP="00117A34">
            <w:pPr>
              <w:spacing w:before="120" w:after="120" w:line="276" w:lineRule="auto"/>
              <w:jc w:val="both"/>
              <w:rPr>
                <w:color w:val="000000" w:themeColor="text1"/>
                <w:sz w:val="22"/>
                <w:szCs w:val="22"/>
              </w:rPr>
            </w:pPr>
            <w:r>
              <w:t xml:space="preserve">The name of the </w:t>
            </w:r>
            <w:r w:rsidR="00AF70A6">
              <w:t>N</w:t>
            </w:r>
            <w:r>
              <w:t xml:space="preserve">CB is: </w:t>
            </w:r>
            <w:r w:rsidR="00721D8C" w:rsidRPr="00AF70A6">
              <w:rPr>
                <w:b/>
                <w:bCs/>
              </w:rPr>
              <w:t>Procurement of</w:t>
            </w:r>
            <w:r w:rsidR="00117A34">
              <w:rPr>
                <w:b/>
                <w:bCs/>
                <w:color w:val="0070C0"/>
              </w:rPr>
              <w:t xml:space="preserve"> </w:t>
            </w:r>
            <w:r w:rsidR="00117A34" w:rsidRPr="00117A34">
              <w:rPr>
                <w:b/>
                <w:bCs/>
                <w:color w:val="000000" w:themeColor="text1"/>
              </w:rPr>
              <w:t xml:space="preserve">Meningitis Vaccine </w:t>
            </w:r>
            <w:r w:rsidR="00721D8C">
              <w:rPr>
                <w:b/>
                <w:bCs/>
                <w:color w:val="000000" w:themeColor="text1"/>
              </w:rPr>
              <w:t xml:space="preserve">for Health Protection Agency </w:t>
            </w:r>
          </w:p>
          <w:p w14:paraId="376DF665" w14:textId="0FE8A5B0"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 xml:space="preserve">of the </w:t>
            </w:r>
            <w:r w:rsidR="00AF70A6">
              <w:t>N</w:t>
            </w:r>
            <w:r w:rsidRPr="008B66E1">
              <w:t>CB is</w:t>
            </w:r>
            <w:r>
              <w:t>:</w:t>
            </w:r>
            <w:r w:rsidRPr="003A701A">
              <w:rPr>
                <w:b/>
                <w:bCs/>
              </w:rPr>
              <w:t xml:space="preserve"> </w:t>
            </w:r>
            <w:r w:rsidR="00AF70A6" w:rsidRPr="00AF70A6">
              <w:t>TES/2023/G-001</w:t>
            </w:r>
          </w:p>
          <w:p w14:paraId="72E49494" w14:textId="1135CC14"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 xml:space="preserve">comprising this </w:t>
            </w:r>
            <w:r w:rsidR="00AF70A6">
              <w:t>N</w:t>
            </w:r>
            <w:r w:rsidRPr="008B66E1">
              <w:t>CB is:</w:t>
            </w:r>
            <w:r w:rsidRPr="008B66E1">
              <w:rPr>
                <w:b/>
              </w:rPr>
              <w:t xml:space="preserve"> </w:t>
            </w:r>
            <w:r w:rsidR="00AF70A6">
              <w:rPr>
                <w:b/>
                <w:bCs/>
                <w:color w:val="FF0000"/>
              </w:rPr>
              <w:t>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Pr="00797029"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w:t>
            </w:r>
            <w:r w:rsidRPr="00797029">
              <w:rPr>
                <w:b/>
                <w:sz w:val="22"/>
                <w:szCs w:val="22"/>
                <w:u w:val="single"/>
              </w:rPr>
              <w:t>arification purposes</w:t>
            </w:r>
            <w:r w:rsidRPr="00797029">
              <w:rPr>
                <w:sz w:val="22"/>
                <w:szCs w:val="22"/>
              </w:rPr>
              <w:t xml:space="preserve"> only, the Employer’s address is:</w:t>
            </w:r>
          </w:p>
          <w:p w14:paraId="529AF063" w14:textId="6CCA7919" w:rsidR="00070046" w:rsidRPr="00797029" w:rsidRDefault="00AF70A6" w:rsidP="00070046">
            <w:pPr>
              <w:pStyle w:val="Default"/>
              <w:ind w:left="720"/>
              <w:rPr>
                <w:bCs/>
                <w:color w:val="auto"/>
                <w:szCs w:val="20"/>
                <w:lang w:val="en-GB"/>
              </w:rPr>
            </w:pPr>
            <w:r w:rsidRPr="00797029">
              <w:rPr>
                <w:bCs/>
                <w:color w:val="auto"/>
                <w:szCs w:val="20"/>
                <w:lang w:val="en-GB"/>
              </w:rPr>
              <w:t>Hawwa Nazla</w:t>
            </w:r>
          </w:p>
          <w:p w14:paraId="1D04D7B7" w14:textId="525E9B05" w:rsidR="00070046" w:rsidRPr="00797029" w:rsidRDefault="00070046" w:rsidP="00070046">
            <w:pPr>
              <w:pStyle w:val="Default"/>
              <w:ind w:left="720"/>
              <w:rPr>
                <w:bCs/>
                <w:color w:val="auto"/>
                <w:szCs w:val="20"/>
                <w:lang w:val="en-GB"/>
              </w:rPr>
            </w:pPr>
            <w:r w:rsidRPr="00797029">
              <w:rPr>
                <w:bCs/>
                <w:color w:val="auto"/>
                <w:szCs w:val="20"/>
                <w:lang w:val="en-GB"/>
              </w:rPr>
              <w:t>Procurement Officer</w:t>
            </w:r>
          </w:p>
          <w:p w14:paraId="5DD44179" w14:textId="77777777" w:rsidR="00070046" w:rsidRPr="00797029" w:rsidRDefault="00070046" w:rsidP="00070046">
            <w:pPr>
              <w:pStyle w:val="Default"/>
              <w:ind w:left="720"/>
              <w:rPr>
                <w:bCs/>
                <w:color w:val="auto"/>
                <w:szCs w:val="20"/>
                <w:lang w:val="en-GB"/>
              </w:rPr>
            </w:pPr>
            <w:r w:rsidRPr="00797029">
              <w:rPr>
                <w:bCs/>
                <w:color w:val="auto"/>
                <w:szCs w:val="20"/>
                <w:lang w:val="en-GB"/>
              </w:rPr>
              <w:t>National Tender</w:t>
            </w:r>
          </w:p>
          <w:p w14:paraId="32E0AF6D" w14:textId="77777777" w:rsidR="00070046" w:rsidRPr="00797029" w:rsidRDefault="00070046" w:rsidP="00070046">
            <w:pPr>
              <w:pStyle w:val="Default"/>
              <w:ind w:left="720"/>
              <w:rPr>
                <w:bCs/>
                <w:color w:val="auto"/>
                <w:szCs w:val="20"/>
                <w:lang w:val="en-GB"/>
              </w:rPr>
            </w:pPr>
            <w:r w:rsidRPr="00797029">
              <w:rPr>
                <w:bCs/>
                <w:color w:val="auto"/>
                <w:szCs w:val="20"/>
                <w:lang w:val="en-GB"/>
              </w:rPr>
              <w:t xml:space="preserve">Ministry of Finance </w:t>
            </w:r>
          </w:p>
          <w:p w14:paraId="70B6B4B9" w14:textId="77777777" w:rsidR="00070046" w:rsidRPr="00797029" w:rsidRDefault="00070046" w:rsidP="00070046">
            <w:pPr>
              <w:pStyle w:val="Default"/>
              <w:ind w:left="720"/>
              <w:rPr>
                <w:bCs/>
                <w:color w:val="auto"/>
                <w:szCs w:val="20"/>
                <w:lang w:val="en-GB"/>
              </w:rPr>
            </w:pPr>
            <w:proofErr w:type="spellStart"/>
            <w:r w:rsidRPr="00797029">
              <w:rPr>
                <w:bCs/>
                <w:color w:val="auto"/>
                <w:szCs w:val="20"/>
                <w:lang w:val="en-GB"/>
              </w:rPr>
              <w:t>Ameenee</w:t>
            </w:r>
            <w:proofErr w:type="spellEnd"/>
            <w:r w:rsidRPr="00797029">
              <w:rPr>
                <w:bCs/>
                <w:color w:val="auto"/>
                <w:szCs w:val="20"/>
                <w:lang w:val="en-GB"/>
              </w:rPr>
              <w:t xml:space="preserve"> </w:t>
            </w:r>
            <w:proofErr w:type="spellStart"/>
            <w:r w:rsidRPr="00797029">
              <w:rPr>
                <w:bCs/>
                <w:color w:val="auto"/>
                <w:szCs w:val="20"/>
                <w:lang w:val="en-GB"/>
              </w:rPr>
              <w:t>Magu</w:t>
            </w:r>
            <w:proofErr w:type="spellEnd"/>
            <w:r w:rsidRPr="00797029">
              <w:rPr>
                <w:bCs/>
                <w:color w:val="auto"/>
                <w:szCs w:val="20"/>
                <w:lang w:val="en-GB"/>
              </w:rPr>
              <w:t>, Male’, 20379</w:t>
            </w:r>
          </w:p>
          <w:p w14:paraId="2C400C07" w14:textId="77777777" w:rsidR="00070046" w:rsidRPr="00797029" w:rsidRDefault="00070046" w:rsidP="00070046">
            <w:pPr>
              <w:pStyle w:val="Default"/>
              <w:ind w:left="720"/>
              <w:rPr>
                <w:bCs/>
                <w:color w:val="auto"/>
                <w:szCs w:val="20"/>
                <w:lang w:val="en-GB"/>
              </w:rPr>
            </w:pPr>
            <w:r w:rsidRPr="00797029">
              <w:rPr>
                <w:bCs/>
                <w:color w:val="auto"/>
                <w:szCs w:val="20"/>
                <w:lang w:val="en-GB"/>
              </w:rPr>
              <w:t xml:space="preserve">Republic of Maldives </w:t>
            </w:r>
            <w:r w:rsidRPr="00797029">
              <w:rPr>
                <w:bCs/>
                <w:color w:val="auto"/>
                <w:szCs w:val="20"/>
                <w:lang w:val="en-GB"/>
              </w:rPr>
              <w:tab/>
            </w:r>
          </w:p>
          <w:p w14:paraId="301A34E5" w14:textId="6D16CD43" w:rsidR="00070046" w:rsidRPr="00797029" w:rsidRDefault="00070046" w:rsidP="00624489">
            <w:pPr>
              <w:pStyle w:val="Default"/>
              <w:ind w:left="720"/>
              <w:rPr>
                <w:bCs/>
                <w:color w:val="auto"/>
                <w:szCs w:val="20"/>
                <w:lang w:val="en-GB"/>
              </w:rPr>
            </w:pPr>
            <w:r w:rsidRPr="00797029">
              <w:rPr>
                <w:bCs/>
                <w:color w:val="auto"/>
                <w:szCs w:val="20"/>
                <w:lang w:val="en-GB"/>
              </w:rPr>
              <w:t>Tel: (960) 334 9</w:t>
            </w:r>
            <w:r w:rsidR="00797029" w:rsidRPr="00797029">
              <w:rPr>
                <w:sz w:val="22"/>
                <w:szCs w:val="22"/>
                <w:lang w:bidi="dv-MV"/>
              </w:rPr>
              <w:t>319</w:t>
            </w:r>
            <w:r w:rsidRPr="00797029">
              <w:rPr>
                <w:bCs/>
                <w:color w:val="auto"/>
                <w:szCs w:val="20"/>
                <w:lang w:val="en-GB"/>
              </w:rPr>
              <w:t xml:space="preserve">, (960) </w:t>
            </w:r>
            <w:r w:rsidRPr="00797029">
              <w:rPr>
                <w:bCs/>
                <w:szCs w:val="20"/>
                <w:lang w:val="en-GB"/>
              </w:rPr>
              <w:t>334 9106</w:t>
            </w:r>
          </w:p>
          <w:p w14:paraId="6510917F" w14:textId="5DA8A055" w:rsidR="00070046" w:rsidRPr="00070046" w:rsidRDefault="00070046" w:rsidP="00624489">
            <w:pPr>
              <w:pStyle w:val="BodyText"/>
              <w:tabs>
                <w:tab w:val="left" w:pos="3346"/>
                <w:tab w:val="right" w:pos="7306"/>
              </w:tabs>
              <w:rPr>
                <w:bCs/>
                <w:color w:val="FF0000"/>
              </w:rPr>
            </w:pPr>
            <w:r w:rsidRPr="00797029">
              <w:rPr>
                <w:bCs/>
              </w:rPr>
              <w:t xml:space="preserve">            E-mail: </w:t>
            </w:r>
            <w:r w:rsidRPr="00797029">
              <w:rPr>
                <w:color w:val="FF0000"/>
                <w:lang w:val="it-IT"/>
              </w:rPr>
              <w:t xml:space="preserve"> </w:t>
            </w:r>
            <w:r w:rsidR="00AF70A6" w:rsidRPr="00797029">
              <w:rPr>
                <w:lang w:val="it-IT"/>
              </w:rPr>
              <w:t>hawwa</w:t>
            </w:r>
            <w:r w:rsidR="00B57314" w:rsidRPr="00797029">
              <w:rPr>
                <w:lang w:val="it-IT"/>
              </w:rPr>
              <w:t>.</w:t>
            </w:r>
            <w:r w:rsidR="00AF70A6" w:rsidRPr="00797029">
              <w:rPr>
                <w:lang w:val="it-IT"/>
              </w:rPr>
              <w:t>nazla</w:t>
            </w:r>
            <w:r w:rsidRPr="00797029">
              <w:rPr>
                <w:lang w:val="it-IT"/>
              </w:rPr>
              <w:t>@finance.gov.mv</w:t>
            </w:r>
            <w:r w:rsidRPr="00797029">
              <w:rPr>
                <w:color w:val="FF0000"/>
                <w:lang w:val="it-IT"/>
              </w:rPr>
              <w:t xml:space="preserve">  </w:t>
            </w:r>
            <w:hyperlink r:id="rId19" w:history="1"/>
          </w:p>
          <w:p w14:paraId="3D087137" w14:textId="07EC1683" w:rsidR="000A786A" w:rsidRPr="000A786A" w:rsidRDefault="00070046" w:rsidP="000A786A">
            <w:pPr>
              <w:pStyle w:val="BodyText"/>
              <w:tabs>
                <w:tab w:val="left" w:pos="1521"/>
              </w:tabs>
              <w:rPr>
                <w:color w:val="0000FF"/>
                <w:u w:val="single"/>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6F5AAB53"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w:t>
            </w:r>
            <w:r w:rsidRPr="00797029">
              <w:rPr>
                <w:sz w:val="22"/>
                <w:szCs w:val="22"/>
              </w:rPr>
              <w:t xml:space="preserve">: </w:t>
            </w:r>
            <w:r w:rsidR="000A786A" w:rsidRPr="00797029">
              <w:rPr>
                <w:b/>
                <w:bCs/>
                <w:color w:val="FF0000"/>
                <w:sz w:val="22"/>
                <w:szCs w:val="22"/>
              </w:rPr>
              <w:t>1</w:t>
            </w:r>
            <w:r w:rsidR="00797029">
              <w:rPr>
                <w:b/>
                <w:bCs/>
                <w:color w:val="FF0000"/>
                <w:sz w:val="22"/>
                <w:szCs w:val="22"/>
              </w:rPr>
              <w:t>0</w:t>
            </w:r>
            <w:r w:rsidR="000A786A" w:rsidRPr="00797029">
              <w:rPr>
                <w:b/>
                <w:bCs/>
                <w:color w:val="FF0000"/>
                <w:sz w:val="22"/>
                <w:szCs w:val="22"/>
                <w:vertAlign w:val="superscript"/>
              </w:rPr>
              <w:t>th</w:t>
            </w:r>
            <w:r w:rsidR="000A786A" w:rsidRPr="00797029">
              <w:rPr>
                <w:b/>
                <w:bCs/>
                <w:color w:val="FF0000"/>
                <w:sz w:val="22"/>
                <w:szCs w:val="22"/>
              </w:rPr>
              <w:t xml:space="preserve"> January 2022</w:t>
            </w:r>
            <w:r w:rsidR="008F356F" w:rsidRPr="00797029">
              <w:rPr>
                <w:b/>
                <w:bCs/>
                <w:color w:val="FF0000"/>
                <w:sz w:val="22"/>
                <w:szCs w:val="22"/>
              </w:rPr>
              <w:t xml:space="preserve"> | </w:t>
            </w:r>
            <w:r w:rsidR="00624489" w:rsidRPr="00797029">
              <w:rPr>
                <w:b/>
                <w:bCs/>
                <w:color w:val="FF0000"/>
                <w:sz w:val="22"/>
                <w:szCs w:val="22"/>
              </w:rPr>
              <w:t>1</w:t>
            </w:r>
            <w:r w:rsidR="00B57314" w:rsidRPr="00797029">
              <w:rPr>
                <w:b/>
                <w:bCs/>
                <w:color w:val="FF0000"/>
                <w:sz w:val="22"/>
                <w:szCs w:val="22"/>
              </w:rPr>
              <w:t>3</w:t>
            </w:r>
            <w:r w:rsidR="00797029">
              <w:rPr>
                <w:b/>
                <w:bCs/>
                <w:color w:val="FF0000"/>
                <w:sz w:val="22"/>
                <w:szCs w:val="22"/>
              </w:rPr>
              <w:t>0</w:t>
            </w:r>
            <w:r w:rsidR="00624489" w:rsidRPr="00797029">
              <w:rPr>
                <w:b/>
                <w:bCs/>
                <w:color w:val="FF0000"/>
                <w:sz w:val="22"/>
                <w:szCs w:val="22"/>
              </w:rPr>
              <w:t>0</w:t>
            </w:r>
            <w:r w:rsidRPr="00797029">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2D50A9" w:rsidRDefault="007230E5" w:rsidP="00A00C63">
            <w:pPr>
              <w:spacing w:before="120"/>
              <w:rPr>
                <w:b/>
                <w:bCs/>
                <w:sz w:val="22"/>
                <w:szCs w:val="22"/>
              </w:rPr>
            </w:pPr>
            <w:r w:rsidRPr="002D50A9">
              <w:rPr>
                <w:b/>
                <w:bCs/>
                <w:sz w:val="22"/>
                <w:szCs w:val="22"/>
              </w:rPr>
              <w:t>ITT 11.1 (h)</w:t>
            </w:r>
          </w:p>
        </w:tc>
        <w:tc>
          <w:tcPr>
            <w:tcW w:w="7470" w:type="dxa"/>
          </w:tcPr>
          <w:p w14:paraId="2AAE087C" w14:textId="77777777" w:rsidR="007230E5" w:rsidRPr="002D50A9" w:rsidRDefault="007230E5" w:rsidP="00A00C63">
            <w:pPr>
              <w:tabs>
                <w:tab w:val="right" w:pos="7254"/>
              </w:tabs>
              <w:spacing w:before="120" w:after="120"/>
              <w:rPr>
                <w:szCs w:val="24"/>
              </w:rPr>
            </w:pPr>
            <w:r w:rsidRPr="002D50A9">
              <w:rPr>
                <w:szCs w:val="24"/>
              </w:rPr>
              <w:t>The Tenderer shall submit the following additional documents in its tender:</w:t>
            </w:r>
          </w:p>
          <w:p w14:paraId="71884FD7" w14:textId="77777777" w:rsidR="007230E5" w:rsidRPr="002D50A9" w:rsidRDefault="007230E5" w:rsidP="00E81F1B">
            <w:pPr>
              <w:pStyle w:val="ListParagraph"/>
              <w:numPr>
                <w:ilvl w:val="3"/>
                <w:numId w:val="76"/>
              </w:numPr>
              <w:tabs>
                <w:tab w:val="right" w:pos="682"/>
                <w:tab w:val="right" w:pos="1249"/>
              </w:tabs>
              <w:spacing w:before="120" w:after="120"/>
              <w:ind w:left="252"/>
              <w:rPr>
                <w:szCs w:val="24"/>
              </w:rPr>
            </w:pPr>
            <w:r w:rsidRPr="002D50A9">
              <w:rPr>
                <w:szCs w:val="24"/>
              </w:rPr>
              <w:t>Power of Attorney to confirm authorization of the signatory of the Bid to commit the Bidder, in accordance with IT</w:t>
            </w:r>
            <w:r w:rsidR="00267398" w:rsidRPr="002D50A9">
              <w:rPr>
                <w:szCs w:val="24"/>
              </w:rPr>
              <w:t>T</w:t>
            </w:r>
            <w:r w:rsidRPr="002D50A9">
              <w:rPr>
                <w:szCs w:val="24"/>
              </w:rPr>
              <w:t xml:space="preserve"> Clause 22</w:t>
            </w:r>
          </w:p>
          <w:p w14:paraId="156BE04C" w14:textId="77777777" w:rsidR="00C642E9" w:rsidRPr="002D50A9" w:rsidRDefault="00C642E9" w:rsidP="00E81F1B">
            <w:pPr>
              <w:pStyle w:val="ListParagraph"/>
              <w:numPr>
                <w:ilvl w:val="3"/>
                <w:numId w:val="76"/>
              </w:numPr>
              <w:tabs>
                <w:tab w:val="right" w:pos="682"/>
                <w:tab w:val="right" w:pos="1249"/>
              </w:tabs>
              <w:spacing w:before="120" w:after="120"/>
              <w:ind w:left="252"/>
              <w:rPr>
                <w:szCs w:val="24"/>
              </w:rPr>
            </w:pPr>
            <w:r w:rsidRPr="002D50A9">
              <w:rPr>
                <w:szCs w:val="24"/>
              </w:rPr>
              <w:t>Business Registration Certificate</w:t>
            </w:r>
          </w:p>
          <w:p w14:paraId="42483724" w14:textId="04568E30" w:rsidR="00B57314" w:rsidRPr="002D50A9" w:rsidRDefault="00FC1B21" w:rsidP="00CF52CE">
            <w:pPr>
              <w:pStyle w:val="ListParagraph"/>
              <w:numPr>
                <w:ilvl w:val="3"/>
                <w:numId w:val="76"/>
              </w:numPr>
              <w:tabs>
                <w:tab w:val="right" w:pos="682"/>
                <w:tab w:val="right" w:pos="1249"/>
              </w:tabs>
              <w:spacing w:before="120" w:after="120"/>
              <w:ind w:left="252"/>
              <w:rPr>
                <w:szCs w:val="24"/>
              </w:rPr>
            </w:pPr>
            <w:r w:rsidRPr="002D50A9">
              <w:rPr>
                <w:szCs w:val="24"/>
              </w:rPr>
              <w:t>GST Registration</w:t>
            </w:r>
            <w:r w:rsidR="002B4D97" w:rsidRPr="002D50A9">
              <w:rPr>
                <w:szCs w:val="24"/>
              </w:rPr>
              <w:t>.</w:t>
            </w:r>
          </w:p>
          <w:p w14:paraId="6C9F670A" w14:textId="3620CE46" w:rsidR="00D47BC3" w:rsidRPr="002D50A9" w:rsidRDefault="00721D8C" w:rsidP="004351C4">
            <w:pPr>
              <w:pStyle w:val="ListParagraph"/>
              <w:numPr>
                <w:ilvl w:val="3"/>
                <w:numId w:val="76"/>
              </w:numPr>
              <w:tabs>
                <w:tab w:val="right" w:pos="682"/>
                <w:tab w:val="right" w:pos="1249"/>
              </w:tabs>
              <w:spacing w:before="120" w:after="120"/>
              <w:ind w:left="252"/>
              <w:rPr>
                <w:color w:val="000000" w:themeColor="text1"/>
                <w:szCs w:val="24"/>
              </w:rPr>
            </w:pPr>
            <w:r w:rsidRPr="002D50A9">
              <w:rPr>
                <w:color w:val="000000" w:themeColor="text1"/>
                <w:szCs w:val="24"/>
              </w:rPr>
              <w:t>WHO Pre qualified certificate</w:t>
            </w:r>
            <w:r w:rsidR="004351C4" w:rsidRPr="002D50A9">
              <w:rPr>
                <w:color w:val="000000" w:themeColor="text1"/>
                <w:szCs w:val="24"/>
              </w:rPr>
              <w:t xml:space="preserve"> </w:t>
            </w:r>
            <w:r w:rsidR="00D47BC3" w:rsidRPr="002D50A9">
              <w:rPr>
                <w:color w:val="000000" w:themeColor="text1"/>
                <w:szCs w:val="24"/>
              </w:rPr>
              <w:t xml:space="preserve">- </w:t>
            </w:r>
            <w:r w:rsidR="00D47BC3" w:rsidRPr="002D50A9">
              <w:rPr>
                <w:rFonts w:ascii="Calibri" w:hAnsi="Calibri" w:cs="Calibri"/>
                <w:color w:val="000000"/>
                <w:szCs w:val="24"/>
              </w:rPr>
              <w:t>the vaccine shall be a WHO prequalified vaccine and 'Good Manufacturing Practice' </w:t>
            </w:r>
            <w:r w:rsidR="00D47BC3" w:rsidRPr="002D50A9">
              <w:rPr>
                <w:rFonts w:ascii="Calibri" w:hAnsi="Calibri" w:cs="Calibri"/>
                <w:b/>
                <w:bCs/>
                <w:color w:val="000000"/>
                <w:szCs w:val="24"/>
              </w:rPr>
              <w:t>GMP</w:t>
            </w:r>
            <w:r w:rsidR="00D47BC3" w:rsidRPr="002D50A9">
              <w:rPr>
                <w:rFonts w:ascii="Calibri" w:hAnsi="Calibri" w:cs="Calibri"/>
                <w:color w:val="000000"/>
                <w:szCs w:val="24"/>
              </w:rPr>
              <w:t> and 'Certificate of Pharmaceutical Product' </w:t>
            </w:r>
            <w:r w:rsidR="00D47BC3" w:rsidRPr="002D50A9">
              <w:rPr>
                <w:rFonts w:ascii="Calibri" w:hAnsi="Calibri" w:cs="Calibri"/>
                <w:b/>
                <w:bCs/>
                <w:color w:val="000000"/>
                <w:szCs w:val="24"/>
              </w:rPr>
              <w:t>COPP </w:t>
            </w:r>
            <w:r w:rsidR="00D47BC3" w:rsidRPr="002D50A9">
              <w:rPr>
                <w:rFonts w:ascii="Calibri" w:hAnsi="Calibri" w:cs="Calibri"/>
                <w:color w:val="000000"/>
                <w:szCs w:val="24"/>
              </w:rPr>
              <w:t>shall be submitted to ensure the safety.</w:t>
            </w:r>
          </w:p>
          <w:p w14:paraId="07997513" w14:textId="14DED482" w:rsidR="00721D8C" w:rsidRPr="002D50A9" w:rsidRDefault="00721D8C" w:rsidP="002D50A9">
            <w:pPr>
              <w:pStyle w:val="ListParagraph"/>
              <w:tabs>
                <w:tab w:val="right" w:pos="682"/>
                <w:tab w:val="right" w:pos="1249"/>
              </w:tabs>
              <w:spacing w:before="120" w:after="120"/>
              <w:ind w:left="252"/>
              <w:rPr>
                <w:color w:val="000000" w:themeColor="text1"/>
                <w:szCs w:val="24"/>
              </w:rPr>
            </w:pPr>
          </w:p>
          <w:p w14:paraId="05CB30A5" w14:textId="7742DAB1" w:rsidR="00721D8C" w:rsidRPr="002D50A9" w:rsidRDefault="00721D8C" w:rsidP="00CF52CE">
            <w:pPr>
              <w:pStyle w:val="ListParagraph"/>
              <w:numPr>
                <w:ilvl w:val="3"/>
                <w:numId w:val="76"/>
              </w:numPr>
              <w:tabs>
                <w:tab w:val="right" w:pos="682"/>
                <w:tab w:val="right" w:pos="1249"/>
              </w:tabs>
              <w:spacing w:before="120" w:after="120"/>
              <w:ind w:left="252"/>
              <w:rPr>
                <w:color w:val="000000" w:themeColor="text1"/>
                <w:szCs w:val="24"/>
              </w:rPr>
            </w:pPr>
            <w:r w:rsidRPr="002D50A9">
              <w:rPr>
                <w:color w:val="000000" w:themeColor="text1"/>
                <w:szCs w:val="24"/>
              </w:rPr>
              <w:t xml:space="preserve">MFDA </w:t>
            </w:r>
            <w:r w:rsidR="00577BDD" w:rsidRPr="002D50A9">
              <w:rPr>
                <w:color w:val="000000" w:themeColor="text1"/>
                <w:szCs w:val="24"/>
              </w:rPr>
              <w:t>approval</w:t>
            </w:r>
            <w:r w:rsidR="00D47BC3" w:rsidRPr="002D50A9">
              <w:rPr>
                <w:color w:val="000000" w:themeColor="text1"/>
                <w:szCs w:val="24"/>
              </w:rPr>
              <w:t xml:space="preserve"> -</w:t>
            </w:r>
            <w:r w:rsidR="00D47BC3" w:rsidRPr="002D50A9">
              <w:rPr>
                <w:rFonts w:ascii="Calibri" w:hAnsi="Calibri" w:cs="Calibri"/>
                <w:color w:val="000000"/>
                <w:szCs w:val="24"/>
              </w:rPr>
              <w:t xml:space="preserve"> The vaccine should be in Approved Drug List as a '</w:t>
            </w:r>
            <w:r w:rsidR="00D47BC3" w:rsidRPr="002D50A9">
              <w:rPr>
                <w:rFonts w:ascii="Calibri" w:hAnsi="Calibri" w:cs="Calibri"/>
                <w:b/>
                <w:bCs/>
                <w:color w:val="000000"/>
                <w:szCs w:val="24"/>
              </w:rPr>
              <w:t>preauthorization required product' </w:t>
            </w:r>
            <w:r w:rsidR="00D47BC3" w:rsidRPr="002D50A9">
              <w:rPr>
                <w:rFonts w:ascii="Calibri" w:hAnsi="Calibri" w:cs="Calibri"/>
                <w:color w:val="000000"/>
                <w:szCs w:val="24"/>
              </w:rPr>
              <w:t>if the vaccine is not registered in Maldives.</w:t>
            </w:r>
          </w:p>
          <w:p w14:paraId="5DAC4E08" w14:textId="505B98FB" w:rsidR="00AD6AA7" w:rsidRPr="002D50A9" w:rsidRDefault="00AD6AA7" w:rsidP="00CF52CE">
            <w:pPr>
              <w:pStyle w:val="ListParagraph"/>
              <w:numPr>
                <w:ilvl w:val="3"/>
                <w:numId w:val="76"/>
              </w:numPr>
              <w:tabs>
                <w:tab w:val="right" w:pos="682"/>
                <w:tab w:val="right" w:pos="1249"/>
              </w:tabs>
              <w:spacing w:before="120" w:after="120"/>
              <w:ind w:left="252"/>
              <w:rPr>
                <w:color w:val="000000" w:themeColor="text1"/>
                <w:szCs w:val="24"/>
              </w:rPr>
            </w:pPr>
            <w:r w:rsidRPr="002D50A9">
              <w:rPr>
                <w:color w:val="000000" w:themeColor="text1"/>
              </w:rPr>
              <w:t>Manufacturer’s authorization</w:t>
            </w:r>
          </w:p>
          <w:p w14:paraId="58AD98E4" w14:textId="55625FDB" w:rsidR="000A786A" w:rsidRPr="002D50A9" w:rsidRDefault="009A5262" w:rsidP="000A786A">
            <w:pPr>
              <w:tabs>
                <w:tab w:val="right" w:pos="682"/>
                <w:tab w:val="right" w:pos="1249"/>
              </w:tabs>
              <w:spacing w:before="120" w:after="120"/>
              <w:rPr>
                <w:szCs w:val="24"/>
              </w:rPr>
            </w:pPr>
            <w:r>
              <w:rPr>
                <w:szCs w:val="24"/>
              </w:rPr>
              <w:t xml:space="preserve">7. </w:t>
            </w:r>
            <w:r w:rsidR="00CF52CE" w:rsidRPr="002D50A9">
              <w:rPr>
                <w:szCs w:val="24"/>
              </w:rPr>
              <w:t>International Bidders shall be required to submit the GST Registration Certificate, if they have already completed or are currently engaged in any work in Maldives.</w:t>
            </w:r>
          </w:p>
          <w:p w14:paraId="04C706A1" w14:textId="77777777" w:rsidR="001760A7" w:rsidRDefault="000A786A" w:rsidP="001760A7">
            <w:pPr>
              <w:pStyle w:val="ListParagraph"/>
              <w:numPr>
                <w:ilvl w:val="3"/>
                <w:numId w:val="76"/>
              </w:numPr>
              <w:tabs>
                <w:tab w:val="right" w:pos="246"/>
              </w:tabs>
              <w:spacing w:before="120" w:after="120"/>
              <w:ind w:left="1326" w:hanging="1440"/>
              <w:rPr>
                <w:szCs w:val="24"/>
              </w:rPr>
            </w:pPr>
            <w:r w:rsidRPr="002D50A9">
              <w:rPr>
                <w:szCs w:val="24"/>
              </w:rPr>
              <w:t xml:space="preserve">Product Brochures </w:t>
            </w:r>
            <w:r w:rsidR="00976BE2" w:rsidRPr="002D50A9">
              <w:rPr>
                <w:szCs w:val="24"/>
              </w:rPr>
              <w:t>Including the Specifications of the products proposed</w:t>
            </w:r>
          </w:p>
          <w:p w14:paraId="52697E56" w14:textId="6E7E1574" w:rsidR="001760A7" w:rsidRPr="001760A7" w:rsidRDefault="001760A7" w:rsidP="009A5262">
            <w:pPr>
              <w:pStyle w:val="ListParagraph"/>
              <w:numPr>
                <w:ilvl w:val="3"/>
                <w:numId w:val="76"/>
              </w:numPr>
              <w:tabs>
                <w:tab w:val="right" w:pos="246"/>
              </w:tabs>
              <w:spacing w:before="120" w:after="120"/>
              <w:ind w:left="1326" w:hanging="1440"/>
              <w:rPr>
                <w:szCs w:val="24"/>
              </w:rPr>
            </w:pPr>
            <w:r w:rsidRPr="001760A7">
              <w:rPr>
                <w:szCs w:val="24"/>
              </w:rPr>
              <w:t xml:space="preserve">Awarded party should submit </w:t>
            </w:r>
            <w:r w:rsidRPr="009A5262">
              <w:rPr>
                <w:szCs w:val="24"/>
              </w:rPr>
              <w:t xml:space="preserve">Vaccine Manufacture Details, </w:t>
            </w:r>
            <w:proofErr w:type="gramStart"/>
            <w:r w:rsidRPr="009A5262">
              <w:rPr>
                <w:szCs w:val="24"/>
              </w:rPr>
              <w:t>Pre</w:t>
            </w:r>
            <w:r w:rsidR="009A5262">
              <w:rPr>
                <w:szCs w:val="24"/>
              </w:rPr>
              <w:t xml:space="preserve"> </w:t>
            </w:r>
            <w:r w:rsidRPr="009A5262">
              <w:rPr>
                <w:szCs w:val="24"/>
              </w:rPr>
              <w:t>Advice</w:t>
            </w:r>
            <w:proofErr w:type="gramEnd"/>
            <w:r w:rsidRPr="009A5262">
              <w:rPr>
                <w:szCs w:val="24"/>
              </w:rPr>
              <w:t>, Vaccine Batch Certificate, Airway Bills and Invoice</w:t>
            </w:r>
          </w:p>
        </w:tc>
      </w:tr>
      <w:tr w:rsidR="00373FF6" w:rsidRPr="008B66E1" w14:paraId="065222BD" w14:textId="77777777" w:rsidTr="002305BC">
        <w:tblPrEx>
          <w:tblBorders>
            <w:insideH w:val="single" w:sz="8" w:space="0" w:color="000000"/>
          </w:tblBorders>
        </w:tblPrEx>
        <w:tc>
          <w:tcPr>
            <w:tcW w:w="1620" w:type="dxa"/>
          </w:tcPr>
          <w:p w14:paraId="6F84AFF9" w14:textId="08120947" w:rsidR="00373FF6" w:rsidRPr="002D50A9" w:rsidRDefault="00373FF6" w:rsidP="00A00C63">
            <w:pPr>
              <w:spacing w:before="120"/>
              <w:rPr>
                <w:b/>
                <w:bCs/>
                <w:sz w:val="22"/>
                <w:szCs w:val="22"/>
              </w:rPr>
            </w:pPr>
            <w:r w:rsidRPr="0090438D">
              <w:rPr>
                <w:b/>
                <w:color w:val="000000"/>
              </w:rPr>
              <w:t>ITT 12.1</w:t>
            </w:r>
          </w:p>
        </w:tc>
        <w:tc>
          <w:tcPr>
            <w:tcW w:w="7470" w:type="dxa"/>
          </w:tcPr>
          <w:p w14:paraId="505FCD41" w14:textId="67BAFBE9" w:rsidR="00373FF6" w:rsidRPr="00373FF6" w:rsidRDefault="00373FF6" w:rsidP="00373FF6">
            <w:pPr>
              <w:pStyle w:val="FootnoteText"/>
              <w:ind w:left="0" w:firstLine="0"/>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6461C48"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61551B">
              <w:rPr>
                <w:rFonts w:ascii="Times New Roman" w:hAnsi="Times New Roman"/>
                <w:b/>
                <w:bCs/>
                <w:color w:val="000000" w:themeColor="text1"/>
                <w:szCs w:val="24"/>
              </w:rPr>
              <w:t xml:space="preserve">Health Protection Agency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42858AD3"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976BE2">
              <w:rPr>
                <w:rFonts w:ascii="Times New Roman" w:hAnsi="Times New Roman"/>
                <w:b/>
                <w:bCs/>
                <w:color w:val="000000" w:themeColor="text1"/>
                <w:szCs w:val="24"/>
              </w:rPr>
              <w:t xml:space="preserve"> </w:t>
            </w:r>
            <w:r w:rsidR="0061551B">
              <w:rPr>
                <w:rFonts w:ascii="Times New Roman" w:hAnsi="Times New Roman"/>
                <w:b/>
                <w:bCs/>
                <w:color w:val="000000" w:themeColor="text1"/>
                <w:szCs w:val="24"/>
              </w:rPr>
              <w:t xml:space="preserve"> Health Protection Agency</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lastRenderedPageBreak/>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F3DB6FD" w:rsidR="00C338C3" w:rsidRPr="005419FA" w:rsidRDefault="00C338C3" w:rsidP="00BC23B4">
            <w:pPr>
              <w:tabs>
                <w:tab w:val="right" w:pos="7254"/>
              </w:tabs>
              <w:spacing w:before="120" w:after="120"/>
            </w:pPr>
            <w:r w:rsidRPr="005419FA">
              <w:t xml:space="preserve">After sales service is: </w:t>
            </w:r>
            <w:r w:rsidR="00721D8C">
              <w:t>N/A</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1865A254"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MVR</w:t>
            </w:r>
            <w:r w:rsidR="002013DC">
              <w:rPr>
                <w:b/>
                <w:bCs/>
                <w:color w:val="FF0000"/>
                <w:sz w:val="22"/>
                <w:szCs w:val="22"/>
              </w:rPr>
              <w:t xml:space="preserve"> </w:t>
            </w:r>
            <w:r w:rsidR="00373FF6">
              <w:rPr>
                <w:rFonts w:cs="MV Boli"/>
                <w:b/>
                <w:bCs/>
                <w:color w:val="FF0000"/>
                <w:sz w:val="22"/>
                <w:szCs w:val="22"/>
                <w:lang w:bidi="dv-MV"/>
              </w:rPr>
              <w:t>64</w:t>
            </w:r>
            <w:r w:rsidR="00117A34">
              <w:rPr>
                <w:rFonts w:cs="MV Boli"/>
                <w:b/>
                <w:bCs/>
                <w:color w:val="FF0000"/>
                <w:sz w:val="22"/>
                <w:szCs w:val="22"/>
                <w:lang w:bidi="dv-MV"/>
              </w:rPr>
              <w:t>,</w:t>
            </w:r>
            <w:r w:rsidR="00373FF6">
              <w:rPr>
                <w:rFonts w:cs="MV Boli"/>
                <w:b/>
                <w:bCs/>
                <w:color w:val="FF0000"/>
                <w:sz w:val="22"/>
                <w:szCs w:val="22"/>
                <w:lang w:bidi="dv-MV"/>
              </w:rPr>
              <w:t>8</w:t>
            </w:r>
            <w:r w:rsidR="00117A34">
              <w:rPr>
                <w:rFonts w:cs="MV Boli"/>
                <w:b/>
                <w:bCs/>
                <w:color w:val="FF0000"/>
                <w:sz w:val="22"/>
                <w:szCs w:val="22"/>
                <w:lang w:bidi="dv-MV"/>
              </w:rPr>
              <w:t>00</w:t>
            </w:r>
            <w:r w:rsidR="00373FF6">
              <w:rPr>
                <w:rFonts w:cs="MV Boli"/>
                <w:b/>
                <w:bCs/>
                <w:color w:val="FF0000"/>
                <w:sz w:val="22"/>
                <w:szCs w:val="22"/>
                <w:lang w:bidi="dv-MV"/>
              </w:rPr>
              <w:t>.00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373FF6">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404575C2"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7BB37E62" w14:textId="608C0349" w:rsidR="00A63DA6" w:rsidRDefault="002B4D97" w:rsidP="00A63DA6">
            <w:pPr>
              <w:tabs>
                <w:tab w:val="right" w:pos="7254"/>
              </w:tabs>
              <w:spacing w:before="120" w:after="120"/>
              <w:jc w:val="both"/>
            </w:pPr>
            <w:r w:rsidRPr="00373FF6">
              <w:t>TES/</w:t>
            </w:r>
            <w:r w:rsidR="002E1CF7" w:rsidRPr="00373FF6">
              <w:t>202</w:t>
            </w:r>
            <w:r w:rsidR="00373FF6">
              <w:t>3</w:t>
            </w:r>
            <w:r w:rsidR="002E1CF7" w:rsidRPr="00373FF6">
              <w:t>/G-</w:t>
            </w:r>
            <w:r w:rsidR="00585F22" w:rsidRPr="00373FF6">
              <w:t>0</w:t>
            </w:r>
            <w:r w:rsidR="00373FF6">
              <w:t>0</w:t>
            </w:r>
            <w:r w:rsidR="00356016" w:rsidRPr="00373FF6">
              <w:t>1</w:t>
            </w:r>
            <w:r w:rsidR="001C7F0A" w:rsidRPr="00A63DA6">
              <w:t xml:space="preserve"> </w:t>
            </w:r>
          </w:p>
          <w:p w14:paraId="10DA92AD" w14:textId="4BB287A4" w:rsidR="00053952" w:rsidRPr="00A63DA6" w:rsidRDefault="00A63DA6" w:rsidP="00373FF6">
            <w:pPr>
              <w:tabs>
                <w:tab w:val="right" w:pos="7254"/>
              </w:tabs>
              <w:spacing w:before="120" w:after="120"/>
              <w:jc w:val="both"/>
            </w:pPr>
            <w:r w:rsidRPr="00A63DA6">
              <w:t xml:space="preserve">Procurement of Meningitis Vaccine </w:t>
            </w:r>
            <w:r w:rsidR="00373FF6" w:rsidRPr="00A63DA6">
              <w:t>for</w:t>
            </w:r>
            <w:r w:rsidRPr="00A63DA6">
              <w:t xml:space="preserve"> Health Protection Agency</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373FF6" w:rsidRDefault="0025710C" w:rsidP="00280BB6">
            <w:pPr>
              <w:pStyle w:val="Default"/>
              <w:ind w:left="720"/>
              <w:rPr>
                <w:bCs/>
                <w:i/>
                <w:iCs/>
                <w:color w:val="auto"/>
                <w:szCs w:val="20"/>
                <w:lang w:val="en-GB"/>
              </w:rPr>
            </w:pPr>
            <w:r w:rsidRPr="00373FF6">
              <w:rPr>
                <w:bCs/>
                <w:i/>
                <w:iCs/>
                <w:color w:val="auto"/>
                <w:szCs w:val="20"/>
                <w:lang w:val="en-GB"/>
              </w:rPr>
              <w:t>Mr</w:t>
            </w:r>
            <w:r w:rsidR="00280BB6" w:rsidRPr="00373FF6">
              <w:rPr>
                <w:bCs/>
                <w:i/>
                <w:iCs/>
                <w:color w:val="auto"/>
                <w:szCs w:val="20"/>
                <w:lang w:val="en-GB"/>
              </w:rPr>
              <w:t xml:space="preserve">s </w:t>
            </w:r>
            <w:proofErr w:type="spellStart"/>
            <w:r w:rsidR="00280BB6" w:rsidRPr="00373FF6">
              <w:rPr>
                <w:bCs/>
                <w:i/>
                <w:iCs/>
                <w:color w:val="auto"/>
                <w:szCs w:val="20"/>
                <w:lang w:val="en-GB"/>
              </w:rPr>
              <w:t>Fathimath</w:t>
            </w:r>
            <w:proofErr w:type="spellEnd"/>
            <w:r w:rsidR="00280BB6" w:rsidRPr="00373FF6">
              <w:rPr>
                <w:bCs/>
                <w:i/>
                <w:iCs/>
                <w:color w:val="auto"/>
                <w:szCs w:val="20"/>
                <w:lang w:val="en-GB"/>
              </w:rPr>
              <w:t xml:space="preserve"> </w:t>
            </w:r>
            <w:proofErr w:type="spellStart"/>
            <w:r w:rsidR="00280BB6" w:rsidRPr="00373FF6">
              <w:rPr>
                <w:bCs/>
                <w:i/>
                <w:iCs/>
                <w:color w:val="auto"/>
                <w:szCs w:val="20"/>
                <w:lang w:val="en-GB"/>
              </w:rPr>
              <w:t>Rishfa</w:t>
            </w:r>
            <w:proofErr w:type="spellEnd"/>
            <w:r w:rsidR="00280BB6" w:rsidRPr="00373FF6">
              <w:rPr>
                <w:bCs/>
                <w:i/>
                <w:iCs/>
                <w:color w:val="auto"/>
                <w:szCs w:val="20"/>
                <w:lang w:val="en-GB"/>
              </w:rPr>
              <w:t xml:space="preserve"> Ahmed</w:t>
            </w:r>
          </w:p>
          <w:p w14:paraId="7FB356FD"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Chief Procurement Executive</w:t>
            </w:r>
          </w:p>
          <w:p w14:paraId="1E1D35D4"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National tender</w:t>
            </w:r>
          </w:p>
          <w:p w14:paraId="61A6BAB0"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 xml:space="preserve">Ministry of Finance </w:t>
            </w:r>
          </w:p>
          <w:p w14:paraId="5454E660" w14:textId="77777777" w:rsidR="0025710C" w:rsidRPr="00373FF6" w:rsidRDefault="0025710C" w:rsidP="0025710C">
            <w:pPr>
              <w:pStyle w:val="Default"/>
              <w:ind w:left="720"/>
              <w:rPr>
                <w:bCs/>
                <w:i/>
                <w:iCs/>
                <w:color w:val="auto"/>
                <w:szCs w:val="20"/>
                <w:lang w:val="en-GB"/>
              </w:rPr>
            </w:pPr>
            <w:proofErr w:type="spellStart"/>
            <w:r w:rsidRPr="00373FF6">
              <w:rPr>
                <w:bCs/>
                <w:i/>
                <w:iCs/>
                <w:color w:val="auto"/>
                <w:szCs w:val="20"/>
                <w:lang w:val="en-GB"/>
              </w:rPr>
              <w:t>Ameenee</w:t>
            </w:r>
            <w:proofErr w:type="spellEnd"/>
            <w:r w:rsidRPr="00373FF6">
              <w:rPr>
                <w:bCs/>
                <w:i/>
                <w:iCs/>
                <w:color w:val="auto"/>
                <w:szCs w:val="20"/>
                <w:lang w:val="en-GB"/>
              </w:rPr>
              <w:t xml:space="preserve"> </w:t>
            </w:r>
            <w:proofErr w:type="spellStart"/>
            <w:r w:rsidRPr="00373FF6">
              <w:rPr>
                <w:bCs/>
                <w:i/>
                <w:iCs/>
                <w:color w:val="auto"/>
                <w:szCs w:val="20"/>
                <w:lang w:val="en-GB"/>
              </w:rPr>
              <w:t>Magu</w:t>
            </w:r>
            <w:proofErr w:type="spellEnd"/>
            <w:r w:rsidRPr="00373FF6">
              <w:rPr>
                <w:bCs/>
                <w:i/>
                <w:iCs/>
                <w:color w:val="auto"/>
                <w:szCs w:val="20"/>
                <w:lang w:val="en-GB"/>
              </w:rPr>
              <w:t>, Male’, 20379</w:t>
            </w:r>
          </w:p>
          <w:p w14:paraId="5816D50E"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 xml:space="preserve">Republic of Maldives </w:t>
            </w:r>
            <w:r w:rsidRPr="00373FF6">
              <w:rPr>
                <w:bCs/>
                <w:i/>
                <w:iCs/>
                <w:color w:val="auto"/>
                <w:szCs w:val="20"/>
                <w:lang w:val="en-GB"/>
              </w:rPr>
              <w:tab/>
            </w:r>
          </w:p>
          <w:p w14:paraId="7EF84E4D" w14:textId="0147158E" w:rsidR="0025710C" w:rsidRPr="00373FF6" w:rsidRDefault="0025710C" w:rsidP="00253D57">
            <w:pPr>
              <w:pStyle w:val="Default"/>
              <w:ind w:left="720"/>
              <w:rPr>
                <w:bCs/>
                <w:i/>
                <w:iCs/>
                <w:szCs w:val="20"/>
                <w:lang w:val="en-GB"/>
              </w:rPr>
            </w:pPr>
            <w:r w:rsidRPr="00373FF6">
              <w:rPr>
                <w:bCs/>
                <w:i/>
                <w:iCs/>
                <w:color w:val="auto"/>
                <w:szCs w:val="20"/>
                <w:lang w:val="en-GB"/>
              </w:rPr>
              <w:t xml:space="preserve">Tel: (960) </w:t>
            </w:r>
            <w:r w:rsidR="00253D57" w:rsidRPr="00373FF6">
              <w:rPr>
                <w:bCs/>
                <w:i/>
                <w:iCs/>
                <w:color w:val="auto"/>
                <w:szCs w:val="20"/>
                <w:lang w:val="en-GB"/>
              </w:rPr>
              <w:t>1617</w:t>
            </w:r>
          </w:p>
          <w:p w14:paraId="16E0E679" w14:textId="1C9651ED" w:rsidR="0025710C" w:rsidRPr="00373FF6" w:rsidRDefault="0025710C" w:rsidP="00624489">
            <w:pPr>
              <w:pStyle w:val="BodyText"/>
              <w:tabs>
                <w:tab w:val="left" w:pos="3346"/>
                <w:tab w:val="right" w:pos="7306"/>
              </w:tabs>
              <w:ind w:firstLine="617"/>
              <w:rPr>
                <w:bCs/>
                <w:i/>
                <w:iCs/>
                <w:color w:val="FF0000"/>
              </w:rPr>
            </w:pPr>
            <w:r w:rsidRPr="00373FF6">
              <w:rPr>
                <w:bCs/>
                <w:i/>
                <w:iCs/>
              </w:rPr>
              <w:t xml:space="preserve">  E-mail: </w:t>
            </w:r>
            <w:hyperlink r:id="rId21" w:history="1">
              <w:r w:rsidR="00373FF6" w:rsidRPr="00373FF6">
                <w:rPr>
                  <w:rStyle w:val="Hyperlink"/>
                  <w:i/>
                  <w:iCs/>
                  <w:lang w:val="it-IT"/>
                </w:rPr>
                <w:t>hawwa.nazla@finance.gov.mv</w:t>
              </w:r>
            </w:hyperlink>
          </w:p>
          <w:p w14:paraId="4CF6653B" w14:textId="77777777" w:rsidR="0025710C" w:rsidRPr="007413A8" w:rsidRDefault="0025710C" w:rsidP="0025710C">
            <w:pPr>
              <w:pStyle w:val="BodyText"/>
              <w:tabs>
                <w:tab w:val="left" w:pos="1521"/>
              </w:tabs>
              <w:rPr>
                <w:i/>
                <w:iCs/>
                <w:color w:val="FF0000"/>
                <w:lang w:val="it-IT"/>
              </w:rPr>
            </w:pPr>
            <w:r w:rsidRPr="00373FF6">
              <w:rPr>
                <w:i/>
                <w:iCs/>
                <w:color w:val="FF0000"/>
                <w:lang w:val="it-IT"/>
              </w:rPr>
              <w:t xml:space="preserve">                         </w:t>
            </w:r>
            <w:r w:rsidRPr="00373FF6">
              <w:rPr>
                <w:i/>
                <w:iCs/>
                <w:lang w:val="it-IT"/>
              </w:rPr>
              <w:t>tender@finance.gov.mv</w:t>
            </w:r>
            <w:r w:rsidR="00AA719D" w:rsidRPr="00373FF6">
              <w:fldChar w:fldCharType="begin"/>
            </w:r>
            <w:r w:rsidR="00AA719D" w:rsidRPr="00373FF6">
              <w:instrText>HYPERLINK "mailto:project.officer@finance.gov.mv"</w:instrText>
            </w:r>
            <w:r w:rsidR="00AA719D" w:rsidRPr="00373FF6">
              <w:fldChar w:fldCharType="end"/>
            </w:r>
          </w:p>
          <w:p w14:paraId="0AA777DF" w14:textId="342B6145" w:rsidR="007413A8" w:rsidRPr="0025710C" w:rsidRDefault="00613DD1"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lastRenderedPageBreak/>
              <w:t>The deadline for the submission of bids is:</w:t>
            </w:r>
          </w:p>
          <w:p w14:paraId="52D2C76F" w14:textId="5610169D" w:rsidR="0061551B" w:rsidRDefault="0025710C" w:rsidP="0061551B">
            <w:pPr>
              <w:tabs>
                <w:tab w:val="right" w:pos="7254"/>
              </w:tabs>
              <w:spacing w:before="120" w:after="120"/>
              <w:rPr>
                <w:b/>
                <w:bCs/>
                <w:szCs w:val="24"/>
              </w:rPr>
            </w:pPr>
            <w:bookmarkStart w:id="321" w:name="_Hlk69291410"/>
            <w:r w:rsidRPr="00053952">
              <w:rPr>
                <w:b/>
                <w:bCs/>
                <w:szCs w:val="24"/>
              </w:rPr>
              <w:t>Date:</w:t>
            </w:r>
            <w:r w:rsidR="00373FF6">
              <w:rPr>
                <w:b/>
                <w:bCs/>
                <w:szCs w:val="24"/>
              </w:rPr>
              <w:t xml:space="preserve"> 17</w:t>
            </w:r>
            <w:r w:rsidR="00373FF6" w:rsidRPr="00373FF6">
              <w:rPr>
                <w:b/>
                <w:bCs/>
                <w:szCs w:val="24"/>
                <w:vertAlign w:val="superscript"/>
              </w:rPr>
              <w:t>th</w:t>
            </w:r>
            <w:r w:rsidR="00373FF6">
              <w:rPr>
                <w:b/>
                <w:bCs/>
                <w:szCs w:val="24"/>
              </w:rPr>
              <w:t xml:space="preserve"> April 2023</w:t>
            </w:r>
          </w:p>
          <w:p w14:paraId="10898C2C" w14:textId="6AB31B77" w:rsidR="00053952" w:rsidRPr="00053952" w:rsidRDefault="0025710C" w:rsidP="0061551B">
            <w:pPr>
              <w:tabs>
                <w:tab w:val="right" w:pos="7254"/>
              </w:tabs>
              <w:spacing w:before="120" w:after="120"/>
              <w:rPr>
                <w:b/>
                <w:bCs/>
                <w:szCs w:val="24"/>
              </w:rPr>
            </w:pPr>
            <w:r w:rsidRPr="007413A8">
              <w:rPr>
                <w:b/>
                <w:bCs/>
                <w:szCs w:val="24"/>
              </w:rPr>
              <w:t xml:space="preserve">Time: </w:t>
            </w:r>
            <w:bookmarkEnd w:id="321"/>
            <w:r w:rsidR="00373FF6">
              <w:rPr>
                <w:b/>
                <w:bCs/>
                <w:szCs w:val="24"/>
              </w:rPr>
              <w:t>11:00:00</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2BC0D310" w14:textId="554566FD" w:rsidR="00373FF6" w:rsidRDefault="00053952" w:rsidP="002D7CF0">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373FF6" w:rsidRDefault="006125EB" w:rsidP="006125EB">
            <w:pPr>
              <w:pStyle w:val="Default"/>
              <w:ind w:left="720"/>
              <w:rPr>
                <w:bCs/>
                <w:color w:val="auto"/>
                <w:szCs w:val="20"/>
                <w:lang w:val="en-GB"/>
              </w:rPr>
            </w:pPr>
            <w:r w:rsidRPr="00373FF6">
              <w:rPr>
                <w:bCs/>
                <w:color w:val="auto"/>
                <w:szCs w:val="20"/>
                <w:lang w:val="en-GB"/>
              </w:rPr>
              <w:t xml:space="preserve">Mrs </w:t>
            </w:r>
            <w:proofErr w:type="spellStart"/>
            <w:r w:rsidRPr="00373FF6">
              <w:rPr>
                <w:bCs/>
                <w:color w:val="auto"/>
                <w:szCs w:val="20"/>
                <w:lang w:val="en-GB"/>
              </w:rPr>
              <w:t>Fathimath</w:t>
            </w:r>
            <w:proofErr w:type="spellEnd"/>
            <w:r w:rsidRPr="00373FF6">
              <w:rPr>
                <w:bCs/>
                <w:color w:val="auto"/>
                <w:szCs w:val="20"/>
                <w:lang w:val="en-GB"/>
              </w:rPr>
              <w:t xml:space="preserve"> </w:t>
            </w:r>
            <w:proofErr w:type="spellStart"/>
            <w:r w:rsidRPr="00373FF6">
              <w:rPr>
                <w:bCs/>
                <w:color w:val="auto"/>
                <w:szCs w:val="20"/>
                <w:lang w:val="en-GB"/>
              </w:rPr>
              <w:t>Rishfa</w:t>
            </w:r>
            <w:proofErr w:type="spellEnd"/>
            <w:r w:rsidRPr="00373FF6">
              <w:rPr>
                <w:bCs/>
                <w:color w:val="auto"/>
                <w:szCs w:val="20"/>
                <w:lang w:val="en-GB"/>
              </w:rPr>
              <w:t xml:space="preserve"> Ahmed.</w:t>
            </w:r>
          </w:p>
          <w:p w14:paraId="35FF96A1" w14:textId="77777777" w:rsidR="009443E9" w:rsidRPr="00373FF6" w:rsidRDefault="009443E9" w:rsidP="009443E9">
            <w:pPr>
              <w:pStyle w:val="Default"/>
              <w:ind w:left="720"/>
              <w:rPr>
                <w:bCs/>
                <w:color w:val="auto"/>
                <w:szCs w:val="20"/>
                <w:lang w:val="en-GB"/>
              </w:rPr>
            </w:pPr>
            <w:r w:rsidRPr="00373FF6">
              <w:rPr>
                <w:bCs/>
                <w:color w:val="auto"/>
                <w:szCs w:val="20"/>
                <w:lang w:val="en-GB"/>
              </w:rPr>
              <w:t>Chief Procurement Executive</w:t>
            </w:r>
          </w:p>
          <w:p w14:paraId="0F7F1FC9" w14:textId="77777777" w:rsidR="007413A8" w:rsidRPr="00373FF6" w:rsidRDefault="007413A8" w:rsidP="007413A8">
            <w:pPr>
              <w:pStyle w:val="Default"/>
              <w:ind w:left="720"/>
              <w:rPr>
                <w:bCs/>
                <w:color w:val="auto"/>
                <w:szCs w:val="20"/>
                <w:lang w:val="en-GB"/>
              </w:rPr>
            </w:pPr>
            <w:r w:rsidRPr="00373FF6">
              <w:rPr>
                <w:bCs/>
                <w:color w:val="auto"/>
                <w:szCs w:val="20"/>
                <w:lang w:val="en-GB"/>
              </w:rPr>
              <w:t>National tender</w:t>
            </w:r>
          </w:p>
          <w:p w14:paraId="1AF32E13" w14:textId="1247CABE" w:rsidR="007413A8" w:rsidRPr="00373FF6" w:rsidRDefault="007413A8" w:rsidP="007226BE">
            <w:pPr>
              <w:pStyle w:val="Default"/>
              <w:ind w:left="720"/>
              <w:rPr>
                <w:bCs/>
                <w:color w:val="auto"/>
                <w:szCs w:val="20"/>
                <w:lang w:val="en-GB"/>
              </w:rPr>
            </w:pPr>
            <w:r w:rsidRPr="00373FF6">
              <w:rPr>
                <w:bCs/>
                <w:color w:val="auto"/>
                <w:szCs w:val="20"/>
                <w:lang w:val="en-GB"/>
              </w:rPr>
              <w:t xml:space="preserve">Ministry of Finance </w:t>
            </w:r>
          </w:p>
          <w:p w14:paraId="7E3B5063" w14:textId="77777777" w:rsidR="007413A8" w:rsidRPr="00373FF6" w:rsidRDefault="007413A8" w:rsidP="007413A8">
            <w:pPr>
              <w:pStyle w:val="Default"/>
              <w:ind w:left="720"/>
              <w:rPr>
                <w:bCs/>
                <w:color w:val="auto"/>
                <w:szCs w:val="20"/>
                <w:lang w:val="en-GB"/>
              </w:rPr>
            </w:pPr>
            <w:proofErr w:type="spellStart"/>
            <w:r w:rsidRPr="00373FF6">
              <w:rPr>
                <w:bCs/>
                <w:color w:val="auto"/>
                <w:szCs w:val="20"/>
                <w:lang w:val="en-GB"/>
              </w:rPr>
              <w:t>Ameenee</w:t>
            </w:r>
            <w:proofErr w:type="spellEnd"/>
            <w:r w:rsidRPr="00373FF6">
              <w:rPr>
                <w:bCs/>
                <w:color w:val="auto"/>
                <w:szCs w:val="20"/>
                <w:lang w:val="en-GB"/>
              </w:rPr>
              <w:t xml:space="preserve"> </w:t>
            </w:r>
            <w:proofErr w:type="spellStart"/>
            <w:r w:rsidRPr="00373FF6">
              <w:rPr>
                <w:bCs/>
                <w:color w:val="auto"/>
                <w:szCs w:val="20"/>
                <w:lang w:val="en-GB"/>
              </w:rPr>
              <w:t>Magu</w:t>
            </w:r>
            <w:proofErr w:type="spellEnd"/>
            <w:r w:rsidRPr="00373FF6">
              <w:rPr>
                <w:bCs/>
                <w:color w:val="auto"/>
                <w:szCs w:val="20"/>
                <w:lang w:val="en-GB"/>
              </w:rPr>
              <w:t>, Male’, 20379</w:t>
            </w:r>
          </w:p>
          <w:p w14:paraId="2B2BA1AA" w14:textId="406724D9" w:rsidR="007413A8" w:rsidRPr="004A50A8" w:rsidRDefault="007413A8" w:rsidP="00533B0F">
            <w:pPr>
              <w:pStyle w:val="Default"/>
              <w:ind w:left="720"/>
              <w:rPr>
                <w:bCs/>
                <w:color w:val="auto"/>
                <w:szCs w:val="20"/>
                <w:lang w:val="en-GB"/>
              </w:rPr>
            </w:pPr>
            <w:r w:rsidRPr="00373FF6">
              <w:rPr>
                <w:bCs/>
                <w:color w:val="auto"/>
                <w:szCs w:val="20"/>
                <w:lang w:val="en-GB"/>
              </w:rPr>
              <w:t>Republic of Maldives</w:t>
            </w:r>
            <w:r w:rsidRPr="004A50A8">
              <w:rPr>
                <w:bCs/>
                <w:color w:val="auto"/>
                <w:szCs w:val="20"/>
                <w:lang w:val="en-GB"/>
              </w:rPr>
              <w:t xml:space="preserve">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26627F7E" w14:textId="77777777" w:rsidR="00373FF6" w:rsidRDefault="00373FF6" w:rsidP="00373FF6">
            <w:pPr>
              <w:tabs>
                <w:tab w:val="right" w:pos="7254"/>
              </w:tabs>
              <w:spacing w:before="120" w:after="120"/>
              <w:rPr>
                <w:b/>
                <w:bCs/>
                <w:szCs w:val="24"/>
              </w:rPr>
            </w:pPr>
            <w:r w:rsidRPr="00053952">
              <w:rPr>
                <w:b/>
                <w:bCs/>
                <w:szCs w:val="24"/>
              </w:rPr>
              <w:t>Date:</w:t>
            </w:r>
            <w:r>
              <w:rPr>
                <w:b/>
                <w:bCs/>
                <w:szCs w:val="24"/>
              </w:rPr>
              <w:t xml:space="preserve"> 17</w:t>
            </w:r>
            <w:r w:rsidRPr="00373FF6">
              <w:rPr>
                <w:b/>
                <w:bCs/>
                <w:szCs w:val="24"/>
                <w:vertAlign w:val="superscript"/>
              </w:rPr>
              <w:t>th</w:t>
            </w:r>
            <w:r>
              <w:rPr>
                <w:b/>
                <w:bCs/>
                <w:szCs w:val="24"/>
              </w:rPr>
              <w:t xml:space="preserve"> April 2023</w:t>
            </w:r>
          </w:p>
          <w:p w14:paraId="63E4D483" w14:textId="2BC1D9E5" w:rsidR="003E4E20" w:rsidRPr="00053952" w:rsidRDefault="00373FF6" w:rsidP="00373FF6">
            <w:pPr>
              <w:tabs>
                <w:tab w:val="right" w:pos="7254"/>
              </w:tabs>
              <w:spacing w:before="120" w:after="120"/>
              <w:rPr>
                <w:sz w:val="23"/>
                <w:szCs w:val="23"/>
              </w:rPr>
            </w:pPr>
            <w:r w:rsidRPr="007413A8">
              <w:rPr>
                <w:b/>
                <w:bCs/>
                <w:szCs w:val="24"/>
              </w:rPr>
              <w:t xml:space="preserve">Time: </w:t>
            </w:r>
            <w:r>
              <w:rPr>
                <w:b/>
                <w:bCs/>
                <w:szCs w:val="24"/>
              </w:rPr>
              <w:t>11:00:00</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571D0F70"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w:t>
            </w:r>
            <w:r w:rsidR="00976BE2">
              <w:rPr>
                <w:rFonts w:asciiTheme="majorBidi" w:hAnsiTheme="majorBidi" w:cstheme="majorBidi"/>
                <w:szCs w:val="24"/>
              </w:rPr>
              <w:t>7</w:t>
            </w:r>
            <w:r w:rsidR="00013F28" w:rsidRPr="00013F28">
              <w:rPr>
                <w:rFonts w:asciiTheme="majorBidi" w:hAnsiTheme="majorBidi" w:cstheme="majorBidi"/>
                <w:szCs w:val="24"/>
              </w:rPr>
              <w:t>)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26DE7581"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w:t>
            </w:r>
            <w:r w:rsidR="00721D8C">
              <w:rPr>
                <w:szCs w:val="24"/>
              </w:rPr>
              <w:t>/A</w:t>
            </w:r>
          </w:p>
          <w:p w14:paraId="3FB7C972" w14:textId="16F0AA89"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 xml:space="preserve">Deviation in payment schedule: </w:t>
            </w:r>
            <w:r w:rsidR="00721D8C">
              <w:rPr>
                <w:szCs w:val="24"/>
              </w:rPr>
              <w:t xml:space="preserve"> N/A</w:t>
            </w:r>
          </w:p>
          <w:p w14:paraId="08B7FE72" w14:textId="0E4446DE"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w:t>
            </w:r>
            <w:r w:rsidR="00721D8C">
              <w:rPr>
                <w:szCs w:val="24"/>
              </w:rPr>
              <w:t>/A</w:t>
            </w:r>
          </w:p>
          <w:p w14:paraId="15A921B3" w14:textId="01B465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w:t>
            </w:r>
            <w:r w:rsidR="00721D8C">
              <w:rPr>
                <w:szCs w:val="24"/>
              </w:rPr>
              <w:t>/A</w:t>
            </w:r>
          </w:p>
          <w:p w14:paraId="147E920B" w14:textId="6C3A952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w:t>
            </w:r>
            <w:r w:rsidR="00721D8C">
              <w:rPr>
                <w:szCs w:val="24"/>
              </w:rPr>
              <w:t>/A</w:t>
            </w:r>
          </w:p>
          <w:p w14:paraId="56B56472" w14:textId="56B38544"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r w:rsidR="00721D8C">
              <w:rPr>
                <w:szCs w:val="24"/>
              </w:rPr>
              <w:t xml:space="preserve"> N/A</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06973FD6" w:rsidR="0010141C" w:rsidRPr="0010141C" w:rsidRDefault="00B56899" w:rsidP="00C54CD7">
            <w:pPr>
              <w:tabs>
                <w:tab w:val="right" w:pos="7254"/>
              </w:tabs>
              <w:spacing w:before="120" w:after="120"/>
              <w:rPr>
                <w:szCs w:val="24"/>
              </w:rPr>
            </w:pPr>
            <w:r w:rsidRPr="00B56899">
              <w:rPr>
                <w:szCs w:val="24"/>
              </w:rPr>
              <w:t xml:space="preserve">This project will be awarded to Tenderer whose offer has been determined to be the substantially responsive Tenderer who offers the lowest price for </w:t>
            </w:r>
            <w:r w:rsidR="00721D8C">
              <w:rPr>
                <w:szCs w:val="24"/>
              </w:rPr>
              <w:t>the item</w:t>
            </w:r>
            <w:r w:rsidRPr="00B56899">
              <w:rPr>
                <w:szCs w:val="24"/>
              </w:rPr>
              <w:t>.</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3"/>
          <w:headerReference w:type="default" r:id="rId24"/>
          <w:headerReference w:type="first" r:id="rId25"/>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2" w:name="_Toc458816208"/>
      <w:bookmarkStart w:id="323" w:name="_Toc69299115"/>
      <w:r w:rsidRPr="00B95277">
        <w:lastRenderedPageBreak/>
        <w:t>Section III.  Evaluation and Qualification Criteria</w:t>
      </w:r>
      <w:bookmarkEnd w:id="322"/>
      <w:bookmarkEnd w:id="323"/>
    </w:p>
    <w:p w14:paraId="798AB3F8" w14:textId="77777777" w:rsidR="00455149" w:rsidRPr="008B66E1" w:rsidRDefault="00455149"/>
    <w:p w14:paraId="59272F1F" w14:textId="77777777" w:rsidR="00455149" w:rsidRPr="008B66E1" w:rsidRDefault="00455149" w:rsidP="00BB37E1">
      <w:pPr>
        <w:pStyle w:val="BodyText3"/>
        <w:jc w:val="both"/>
      </w:pPr>
      <w:bookmarkStart w:id="324"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4"/>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3C4E36EE" w14:textId="77BA73ED" w:rsidR="00013F28" w:rsidRPr="004A50A8" w:rsidRDefault="00EC38AC" w:rsidP="00721D8C">
      <w:r w:rsidRPr="008B66E1">
        <w:fldChar w:fldCharType="end"/>
      </w: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5" w:name="_Toc69299116"/>
      <w:r w:rsidRPr="00426D3A">
        <w:rPr>
          <w:sz w:val="28"/>
          <w:szCs w:val="22"/>
        </w:rPr>
        <w:t>1.</w:t>
      </w:r>
      <w:r w:rsidRPr="00426D3A">
        <w:rPr>
          <w:sz w:val="28"/>
          <w:szCs w:val="22"/>
        </w:rPr>
        <w:tab/>
        <w:t>Evaluation</w:t>
      </w:r>
      <w:bookmarkEnd w:id="325"/>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584995E" w14:textId="6AFC6285" w:rsidR="00976BE2" w:rsidRDefault="00013F28" w:rsidP="00976BE2">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6F5C6B12" w14:textId="77777777" w:rsidR="00976BE2" w:rsidRDefault="00976BE2" w:rsidP="00976BE2">
      <w:pPr>
        <w:ind w:left="1440"/>
        <w:rPr>
          <w:color w:val="31849B" w:themeColor="accent5" w:themeShade="BF"/>
        </w:rPr>
      </w:pPr>
    </w:p>
    <w:p w14:paraId="4D544FB2" w14:textId="49177F89" w:rsidR="00976BE2" w:rsidRPr="00976BE2" w:rsidRDefault="00976BE2" w:rsidP="00976BE2">
      <w:pPr>
        <w:numPr>
          <w:ilvl w:val="0"/>
          <w:numId w:val="102"/>
        </w:numPr>
        <w:rPr>
          <w:color w:val="31849B" w:themeColor="accent5" w:themeShade="BF"/>
        </w:rPr>
      </w:pPr>
      <w:r w:rsidRPr="00976BE2">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6" w:name="_Toc78774484"/>
      <w:bookmarkStart w:id="327" w:name="_Toc103401412"/>
      <w:bookmarkStart w:id="328" w:name="_Toc235671306"/>
      <w:r w:rsidRPr="004A50A8">
        <w:rPr>
          <w:noProof/>
        </w:rPr>
        <w:t>1.1</w:t>
      </w:r>
      <w:r w:rsidRPr="004A50A8">
        <w:rPr>
          <w:noProof/>
        </w:rPr>
        <w:tab/>
        <w:t>Adequacy of Technical Proposal</w:t>
      </w:r>
      <w:bookmarkEnd w:id="326"/>
      <w:bookmarkEnd w:id="327"/>
      <w:bookmarkEnd w:id="328"/>
    </w:p>
    <w:p w14:paraId="7D05EAEA" w14:textId="0CB92C43" w:rsidR="00013F28" w:rsidRPr="004A50A8" w:rsidRDefault="00013F28" w:rsidP="0088441B">
      <w:pPr>
        <w:pStyle w:val="Heading1"/>
        <w:spacing w:line="276" w:lineRule="auto"/>
        <w:ind w:left="540" w:right="288"/>
        <w:jc w:val="both"/>
        <w:rPr>
          <w:b w:val="0"/>
          <w:noProof/>
          <w:sz w:val="24"/>
        </w:rPr>
      </w:pPr>
      <w:bookmarkStart w:id="329" w:name="_Toc78774485"/>
      <w:bookmarkStart w:id="330" w:name="_Toc101516509"/>
      <w:bookmarkStart w:id="331" w:name="_Toc103401413"/>
      <w:bookmarkStart w:id="332"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9"/>
      <w:bookmarkEnd w:id="330"/>
      <w:bookmarkEnd w:id="331"/>
      <w:bookmarkEnd w:id="332"/>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3" w:name="_Toc78774488"/>
      <w:bookmarkStart w:id="334" w:name="_Toc103401416"/>
      <w:bookmarkStart w:id="335" w:name="_Toc235671308"/>
      <w:r w:rsidRPr="004A50A8">
        <w:rPr>
          <w:noProof/>
        </w:rPr>
        <w:t>1.3</w:t>
      </w:r>
      <w:r w:rsidRPr="004A50A8">
        <w:rPr>
          <w:noProof/>
        </w:rPr>
        <w:tab/>
        <w:t>Completion Time</w:t>
      </w:r>
      <w:bookmarkEnd w:id="333"/>
      <w:bookmarkEnd w:id="334"/>
      <w:bookmarkEnd w:id="335"/>
    </w:p>
    <w:p w14:paraId="733A04BC" w14:textId="77777777" w:rsidR="00013F28" w:rsidRPr="004A50A8" w:rsidRDefault="00013F28" w:rsidP="00013F28">
      <w:pPr>
        <w:pStyle w:val="Heading1"/>
        <w:spacing w:line="276" w:lineRule="auto"/>
        <w:ind w:left="540" w:right="288"/>
        <w:jc w:val="both"/>
        <w:rPr>
          <w:b w:val="0"/>
          <w:noProof/>
          <w:sz w:val="24"/>
        </w:rPr>
      </w:pPr>
      <w:bookmarkStart w:id="336" w:name="_Toc78774489"/>
      <w:bookmarkStart w:id="337" w:name="_Toc101516513"/>
      <w:bookmarkStart w:id="338" w:name="_Toc103401417"/>
      <w:bookmarkStart w:id="339" w:name="_Toc69299118"/>
      <w:r w:rsidRPr="004A50A8">
        <w:rPr>
          <w:b w:val="0"/>
          <w:noProof/>
          <w:sz w:val="24"/>
        </w:rPr>
        <w:t>An alternative Completion Time, if permitted under ITB 13.2, will be evaluated as follows:</w:t>
      </w:r>
      <w:bookmarkEnd w:id="336"/>
      <w:bookmarkEnd w:id="337"/>
      <w:bookmarkEnd w:id="338"/>
      <w:bookmarkEnd w:id="339"/>
    </w:p>
    <w:p w14:paraId="13D49676" w14:textId="77777777" w:rsidR="00013F28" w:rsidRPr="004A50A8" w:rsidRDefault="00013F28" w:rsidP="000A360D">
      <w:pPr>
        <w:pStyle w:val="Heading1"/>
        <w:spacing w:line="276" w:lineRule="auto"/>
        <w:ind w:right="288" w:firstLine="540"/>
        <w:jc w:val="both"/>
        <w:rPr>
          <w:b w:val="0"/>
          <w:noProof/>
          <w:sz w:val="24"/>
        </w:rPr>
      </w:pPr>
      <w:bookmarkStart w:id="340" w:name="_Toc69299119"/>
      <w:r>
        <w:rPr>
          <w:b w:val="0"/>
          <w:noProof/>
          <w:sz w:val="24"/>
        </w:rPr>
        <w:t>Not Applicable</w:t>
      </w:r>
      <w:bookmarkEnd w:id="340"/>
    </w:p>
    <w:p w14:paraId="5D9CF193" w14:textId="77777777" w:rsidR="00013F28" w:rsidRPr="004A50A8" w:rsidRDefault="00013F28" w:rsidP="00013F28">
      <w:pPr>
        <w:pStyle w:val="S3-Heading2"/>
        <w:spacing w:line="276" w:lineRule="auto"/>
        <w:ind w:left="540" w:hanging="540"/>
        <w:rPr>
          <w:noProof/>
        </w:rPr>
      </w:pPr>
      <w:bookmarkStart w:id="341" w:name="_Toc78774490"/>
      <w:bookmarkStart w:id="342" w:name="_Toc103401418"/>
      <w:bookmarkStart w:id="343" w:name="_Toc235671309"/>
      <w:r w:rsidRPr="004A50A8">
        <w:rPr>
          <w:noProof/>
        </w:rPr>
        <w:t>1.4</w:t>
      </w:r>
      <w:r w:rsidRPr="004A50A8">
        <w:rPr>
          <w:noProof/>
        </w:rPr>
        <w:tab/>
        <w:t>Technical Alternatives</w:t>
      </w:r>
      <w:bookmarkEnd w:id="341"/>
      <w:bookmarkEnd w:id="342"/>
      <w:bookmarkEnd w:id="343"/>
    </w:p>
    <w:p w14:paraId="68EC83E5" w14:textId="77777777" w:rsidR="00013F28" w:rsidRPr="004A50A8" w:rsidRDefault="00013F28" w:rsidP="00013F28">
      <w:pPr>
        <w:pStyle w:val="Heading1"/>
        <w:spacing w:line="276" w:lineRule="auto"/>
        <w:ind w:left="540" w:right="288"/>
        <w:jc w:val="both"/>
        <w:rPr>
          <w:b w:val="0"/>
          <w:noProof/>
          <w:sz w:val="24"/>
        </w:rPr>
      </w:pPr>
      <w:bookmarkStart w:id="344" w:name="_Toc78774491"/>
      <w:bookmarkStart w:id="345" w:name="_Toc101516515"/>
      <w:bookmarkStart w:id="346" w:name="_Toc103401419"/>
      <w:bookmarkStart w:id="347" w:name="_Toc69299120"/>
      <w:r w:rsidRPr="004A50A8">
        <w:rPr>
          <w:b w:val="0"/>
          <w:noProof/>
          <w:sz w:val="24"/>
        </w:rPr>
        <w:lastRenderedPageBreak/>
        <w:t>Technical alternatives, if permitted under ITB 13.4, will be evaluated as follows:</w:t>
      </w:r>
      <w:bookmarkEnd w:id="344"/>
      <w:bookmarkEnd w:id="345"/>
      <w:bookmarkEnd w:id="346"/>
      <w:bookmarkEnd w:id="347"/>
    </w:p>
    <w:p w14:paraId="389A6BF5" w14:textId="65666206" w:rsidR="00013F28" w:rsidRDefault="00013F28" w:rsidP="00585F22">
      <w:pPr>
        <w:pStyle w:val="Heading1"/>
        <w:spacing w:line="276" w:lineRule="auto"/>
        <w:ind w:left="540" w:right="288"/>
        <w:jc w:val="both"/>
        <w:rPr>
          <w:b w:val="0"/>
          <w:noProof/>
          <w:sz w:val="24"/>
        </w:rPr>
      </w:pPr>
      <w:bookmarkStart w:id="348" w:name="_Toc69299121"/>
      <w:r w:rsidRPr="005C445F">
        <w:rPr>
          <w:b w:val="0"/>
          <w:sz w:val="24"/>
        </w:rPr>
        <w:t>Not Applicable</w:t>
      </w:r>
      <w:bookmarkEnd w:id="348"/>
    </w:p>
    <w:p w14:paraId="23CB7884" w14:textId="4FDB2EDA"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05B402D6"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65DD80A4" w14:textId="77777777" w:rsidR="002D7CF0" w:rsidRDefault="002D7CF0" w:rsidP="00585F22">
      <w:pPr>
        <w:pStyle w:val="paragraph"/>
        <w:spacing w:before="0" w:beforeAutospacing="0" w:after="0" w:afterAutospacing="0"/>
        <w:ind w:left="1440"/>
        <w:textAlignment w:val="baseline"/>
        <w:rPr>
          <w:rStyle w:val="eop"/>
          <w:color w:val="000000"/>
          <w:sz w:val="22"/>
          <w:szCs w:val="22"/>
        </w:rPr>
      </w:pPr>
    </w:p>
    <w:p w14:paraId="7F930E77" w14:textId="4D9F2DC8" w:rsidR="002D7CF0" w:rsidRDefault="002D7CF0" w:rsidP="002D7CF0">
      <w:pPr>
        <w:autoSpaceDE w:val="0"/>
        <w:autoSpaceDN w:val="0"/>
        <w:adjustRightInd w:val="0"/>
        <w:spacing w:after="240"/>
        <w:jc w:val="both"/>
        <w:rPr>
          <w:color w:val="31849B" w:themeColor="accent5" w:themeShade="BF"/>
        </w:rPr>
      </w:pPr>
      <w:r>
        <w:rPr>
          <w:color w:val="31849B" w:themeColor="accent5" w:themeShade="BF"/>
        </w:rPr>
        <w:t xml:space="preserve">Note </w:t>
      </w:r>
      <w:r w:rsidR="00721CAA">
        <w:rPr>
          <w:color w:val="31849B" w:themeColor="accent5" w:themeShade="BF"/>
        </w:rPr>
        <w:t>1</w:t>
      </w:r>
      <w:r>
        <w:rPr>
          <w:color w:val="31849B" w:themeColor="accent5" w:themeShade="BF"/>
        </w:rPr>
        <w:t xml:space="preserve">: </w:t>
      </w:r>
      <w:r w:rsidRPr="002D7CF0">
        <w:rPr>
          <w:color w:val="31849B" w:themeColor="accent5" w:themeShade="BF"/>
        </w:rPr>
        <w:t>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E0CDD0E" w14:textId="77777777" w:rsidR="00810C99" w:rsidRDefault="00810C99" w:rsidP="00287157">
      <w:pPr>
        <w:pStyle w:val="Heading1"/>
        <w:spacing w:line="276" w:lineRule="auto"/>
        <w:ind w:right="288"/>
        <w:jc w:val="both"/>
        <w:rPr>
          <w:b w:val="0"/>
          <w:noProof/>
          <w:sz w:val="24"/>
        </w:rPr>
        <w:sectPr w:rsidR="00810C99" w:rsidSect="008E1614">
          <w:headerReference w:type="default" r:id="rId26"/>
          <w:type w:val="oddPage"/>
          <w:pgSz w:w="11907" w:h="16840" w:code="9"/>
          <w:pgMar w:top="1474" w:right="1440" w:bottom="1440" w:left="1701" w:header="680" w:footer="680" w:gutter="0"/>
          <w:cols w:space="720"/>
        </w:sectPr>
      </w:pPr>
      <w:bookmarkStart w:id="349" w:name="_Toc103401422"/>
    </w:p>
    <w:p w14:paraId="345073F0" w14:textId="77777777" w:rsidR="008E1614" w:rsidRPr="0066290A" w:rsidRDefault="008E1614" w:rsidP="008E1614">
      <w:pPr>
        <w:pStyle w:val="S3-Header1"/>
        <w:spacing w:line="276" w:lineRule="auto"/>
        <w:rPr>
          <w:b w:val="0"/>
          <w:color w:val="FF0000"/>
          <w:sz w:val="22"/>
          <w:szCs w:val="22"/>
        </w:rPr>
      </w:pPr>
      <w:bookmarkStart w:id="350" w:name="_Toc235671310"/>
      <w:r w:rsidRPr="00216EA5">
        <w:rPr>
          <w:sz w:val="24"/>
          <w:szCs w:val="18"/>
        </w:rPr>
        <w:lastRenderedPageBreak/>
        <w:t>2.</w:t>
      </w:r>
      <w:r w:rsidRPr="00216EA5">
        <w:rPr>
          <w:sz w:val="24"/>
          <w:szCs w:val="18"/>
        </w:rPr>
        <w:tab/>
      </w:r>
      <w:r w:rsidRPr="0066290A">
        <w:rPr>
          <w:sz w:val="22"/>
          <w:szCs w:val="22"/>
        </w:rPr>
        <w:t>Qualification</w:t>
      </w:r>
      <w:bookmarkEnd w:id="349"/>
      <w:r w:rsidRPr="0066290A">
        <w:rPr>
          <w:sz w:val="22"/>
          <w:szCs w:val="22"/>
        </w:rPr>
        <w:t xml:space="preserve"> </w:t>
      </w:r>
      <w:bookmarkEnd w:id="350"/>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06917">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5F5DA3EF" w:rsidR="00287157" w:rsidRPr="0066290A" w:rsidRDefault="00577BDD" w:rsidP="00B825B8">
            <w:pPr>
              <w:spacing w:before="60" w:after="60" w:line="276" w:lineRule="auto"/>
              <w:rPr>
                <w:color w:val="000000"/>
                <w:sz w:val="22"/>
                <w:szCs w:val="22"/>
              </w:rPr>
            </w:pPr>
            <w:r w:rsidRPr="0066290A">
              <w:rPr>
                <w:color w:val="000000"/>
                <w:sz w:val="22"/>
                <w:szCs w:val="22"/>
              </w:rPr>
              <w:t>Existing JV</w:t>
            </w:r>
            <w:r w:rsidR="00287157"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06917">
              <w:rPr>
                <w:color w:val="000000"/>
                <w:sz w:val="22"/>
                <w:szCs w:val="22"/>
              </w:rPr>
              <w:t>Form ELI –1.1 and 1.2, with attachments</w:t>
            </w:r>
          </w:p>
        </w:tc>
      </w:tr>
    </w:tbl>
    <w:p w14:paraId="67F731B3" w14:textId="77777777" w:rsidR="00810C99" w:rsidRDefault="008E1614" w:rsidP="00216EA5">
      <w:pPr>
        <w:pStyle w:val="Heading1"/>
        <w:tabs>
          <w:tab w:val="left" w:pos="2214"/>
        </w:tabs>
        <w:spacing w:line="276" w:lineRule="auto"/>
        <w:jc w:val="left"/>
        <w:rPr>
          <w:bCs/>
          <w:sz w:val="22"/>
          <w:szCs w:val="22"/>
          <w:lang w:val="pt-BR"/>
        </w:rPr>
        <w:sectPr w:rsidR="00810C99" w:rsidSect="00810C99">
          <w:headerReference w:type="even" r:id="rId27"/>
          <w:headerReference w:type="default" r:id="rId28"/>
          <w:headerReference w:type="first" r:id="rId29"/>
          <w:type w:val="oddPage"/>
          <w:pgSz w:w="16840" w:h="11907" w:orient="landscape" w:code="9"/>
          <w:pgMar w:top="1699" w:right="1469" w:bottom="1440" w:left="1440" w:header="448" w:footer="505" w:gutter="0"/>
          <w:cols w:space="720"/>
          <w:noEndnote/>
        </w:sectPr>
      </w:pPr>
      <w:r w:rsidRPr="0066290A">
        <w:rPr>
          <w:bCs/>
          <w:sz w:val="22"/>
          <w:szCs w:val="22"/>
          <w:lang w:val="pt-BR"/>
        </w:rPr>
        <w:br w:type="page"/>
      </w:r>
    </w:p>
    <w:p w14:paraId="1AAD5222" w14:textId="6AE82C45" w:rsidR="008E1614" w:rsidRDefault="008E1614" w:rsidP="00216EA5">
      <w:pPr>
        <w:pStyle w:val="Heading1"/>
        <w:tabs>
          <w:tab w:val="left" w:pos="2214"/>
        </w:tabs>
        <w:spacing w:line="276" w:lineRule="auto"/>
        <w:jc w:val="left"/>
        <w:rPr>
          <w:bCs/>
          <w:sz w:val="22"/>
          <w:szCs w:val="22"/>
          <w:lang w:val="pt-BR"/>
        </w:rPr>
      </w:pPr>
    </w:p>
    <w:p w14:paraId="270F2758" w14:textId="77777777" w:rsidR="00982E8E" w:rsidRPr="0035582B" w:rsidRDefault="00982E8E" w:rsidP="00982E8E">
      <w:pPr>
        <w:pStyle w:val="Heading1"/>
        <w:tabs>
          <w:tab w:val="left" w:pos="2214"/>
        </w:tabs>
        <w:spacing w:line="276" w:lineRule="auto"/>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982E8E" w:rsidRPr="00E34337" w14:paraId="58E02476" w14:textId="77777777" w:rsidTr="00613DD1">
        <w:trPr>
          <w:tblHeader/>
        </w:trPr>
        <w:tc>
          <w:tcPr>
            <w:tcW w:w="1548" w:type="dxa"/>
          </w:tcPr>
          <w:p w14:paraId="0B65169D" w14:textId="77777777" w:rsidR="00982E8E" w:rsidRPr="00E34337" w:rsidRDefault="00982E8E" w:rsidP="00613DD1">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40214EFD" w14:textId="77777777" w:rsidR="00982E8E" w:rsidRPr="00E34337" w:rsidRDefault="00982E8E" w:rsidP="00613DD1">
            <w:pPr>
              <w:pStyle w:val="S3-Heading2"/>
              <w:spacing w:before="0" w:after="0"/>
              <w:rPr>
                <w:color w:val="000000"/>
              </w:rPr>
            </w:pPr>
            <w:bookmarkStart w:id="351" w:name="_Toc64817498"/>
            <w:r w:rsidRPr="00E34337">
              <w:rPr>
                <w:color w:val="000000"/>
              </w:rPr>
              <w:t>2.2</w:t>
            </w:r>
            <w:r w:rsidRPr="00E34337">
              <w:rPr>
                <w:color w:val="000000"/>
              </w:rPr>
              <w:tab/>
              <w:t>Historical Contract Non-Performance</w:t>
            </w:r>
            <w:bookmarkEnd w:id="351"/>
            <w:r w:rsidRPr="00E34337">
              <w:rPr>
                <w:color w:val="000000"/>
              </w:rPr>
              <w:t xml:space="preserve">, Pending Litigation </w:t>
            </w:r>
          </w:p>
        </w:tc>
      </w:tr>
      <w:tr w:rsidR="00982E8E" w:rsidRPr="00E34337" w14:paraId="257DE237" w14:textId="77777777" w:rsidTr="00613DD1">
        <w:trPr>
          <w:cantSplit/>
          <w:tblHeader/>
        </w:trPr>
        <w:tc>
          <w:tcPr>
            <w:tcW w:w="1548" w:type="dxa"/>
            <w:vMerge w:val="restart"/>
            <w:shd w:val="clear" w:color="auto" w:fill="FFF5EB"/>
            <w:vAlign w:val="center"/>
          </w:tcPr>
          <w:p w14:paraId="29E3B9EE" w14:textId="77777777" w:rsidR="00982E8E" w:rsidRPr="00E34337" w:rsidRDefault="00982E8E" w:rsidP="00613DD1">
            <w:pPr>
              <w:jc w:val="center"/>
              <w:rPr>
                <w:bCs/>
                <w:color w:val="000000"/>
              </w:rPr>
            </w:pPr>
            <w:r w:rsidRPr="00E34337">
              <w:rPr>
                <w:bCs/>
                <w:color w:val="000000"/>
              </w:rPr>
              <w:t>Sub-Factor</w:t>
            </w:r>
          </w:p>
        </w:tc>
        <w:tc>
          <w:tcPr>
            <w:tcW w:w="9720" w:type="dxa"/>
            <w:gridSpan w:val="5"/>
            <w:shd w:val="clear" w:color="auto" w:fill="FFF5EB"/>
          </w:tcPr>
          <w:p w14:paraId="2060AAFE" w14:textId="77777777" w:rsidR="00982E8E" w:rsidRPr="00E34337" w:rsidRDefault="00982E8E" w:rsidP="00613DD1">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78C8959"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Pr>
                <w:rStyle w:val="FootnoteReference"/>
                <w:rFonts w:ascii="Times New Roman" w:hAnsi="Times New Roman"/>
                <w:b w:val="0"/>
                <w:bCs/>
                <w:color w:val="000000"/>
                <w:szCs w:val="24"/>
              </w:rPr>
              <w:footnoteReference w:id="1"/>
            </w:r>
          </w:p>
        </w:tc>
      </w:tr>
      <w:tr w:rsidR="00982E8E" w:rsidRPr="00E34337" w14:paraId="55DC1F69" w14:textId="77777777" w:rsidTr="00613DD1">
        <w:trPr>
          <w:cantSplit/>
          <w:tblHeader/>
        </w:trPr>
        <w:tc>
          <w:tcPr>
            <w:tcW w:w="1548" w:type="dxa"/>
            <w:vMerge/>
            <w:shd w:val="clear" w:color="auto" w:fill="FFF5EB"/>
          </w:tcPr>
          <w:p w14:paraId="695C2B60" w14:textId="77777777" w:rsidR="00982E8E" w:rsidRPr="00E34337" w:rsidRDefault="00982E8E" w:rsidP="00613DD1">
            <w:pPr>
              <w:jc w:val="center"/>
              <w:rPr>
                <w:bCs/>
                <w:color w:val="000000"/>
              </w:rPr>
            </w:pPr>
          </w:p>
        </w:tc>
        <w:tc>
          <w:tcPr>
            <w:tcW w:w="3960" w:type="dxa"/>
            <w:vMerge w:val="restart"/>
            <w:shd w:val="clear" w:color="auto" w:fill="FFF5EB"/>
            <w:vAlign w:val="center"/>
          </w:tcPr>
          <w:p w14:paraId="0FF8E216"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5A062229"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38595344" w14:textId="77777777" w:rsidR="00982E8E" w:rsidRPr="00E34337" w:rsidRDefault="00982E8E" w:rsidP="00613DD1">
            <w:pPr>
              <w:pStyle w:val="titulo"/>
              <w:spacing w:after="0"/>
              <w:rPr>
                <w:b w:val="0"/>
                <w:color w:val="000000"/>
                <w:szCs w:val="24"/>
              </w:rPr>
            </w:pPr>
          </w:p>
        </w:tc>
      </w:tr>
      <w:tr w:rsidR="00982E8E" w:rsidRPr="00E34337" w14:paraId="217A79A5" w14:textId="77777777" w:rsidTr="00613DD1">
        <w:trPr>
          <w:cantSplit/>
          <w:tblHeader/>
        </w:trPr>
        <w:tc>
          <w:tcPr>
            <w:tcW w:w="1548" w:type="dxa"/>
            <w:vMerge/>
            <w:shd w:val="clear" w:color="auto" w:fill="FFF5EB"/>
          </w:tcPr>
          <w:p w14:paraId="78ADD276" w14:textId="77777777" w:rsidR="00982E8E" w:rsidRPr="00E34337" w:rsidRDefault="00982E8E" w:rsidP="00613DD1">
            <w:pPr>
              <w:ind w:hanging="360"/>
              <w:jc w:val="center"/>
              <w:rPr>
                <w:bCs/>
                <w:color w:val="000000"/>
              </w:rPr>
            </w:pPr>
          </w:p>
        </w:tc>
        <w:tc>
          <w:tcPr>
            <w:tcW w:w="3960" w:type="dxa"/>
            <w:vMerge/>
            <w:shd w:val="clear" w:color="auto" w:fill="FFF5EB"/>
          </w:tcPr>
          <w:p w14:paraId="3F6FF878" w14:textId="77777777" w:rsidR="00982E8E" w:rsidRPr="00E34337" w:rsidRDefault="00982E8E" w:rsidP="00613DD1">
            <w:pPr>
              <w:jc w:val="center"/>
              <w:rPr>
                <w:bCs/>
                <w:color w:val="000000"/>
              </w:rPr>
            </w:pPr>
          </w:p>
        </w:tc>
        <w:tc>
          <w:tcPr>
            <w:tcW w:w="1440" w:type="dxa"/>
            <w:vMerge w:val="restart"/>
            <w:shd w:val="clear" w:color="auto" w:fill="FFF5EB"/>
            <w:vAlign w:val="center"/>
          </w:tcPr>
          <w:p w14:paraId="459BFA52" w14:textId="77777777" w:rsidR="00982E8E" w:rsidRPr="00E34337" w:rsidRDefault="00982E8E" w:rsidP="00613DD1">
            <w:pPr>
              <w:jc w:val="center"/>
              <w:rPr>
                <w:bCs/>
                <w:color w:val="000000"/>
              </w:rPr>
            </w:pPr>
            <w:r w:rsidRPr="00E34337">
              <w:rPr>
                <w:bCs/>
                <w:color w:val="000000"/>
              </w:rPr>
              <w:t>Single Entity</w:t>
            </w:r>
          </w:p>
        </w:tc>
        <w:tc>
          <w:tcPr>
            <w:tcW w:w="4320" w:type="dxa"/>
            <w:gridSpan w:val="3"/>
            <w:shd w:val="clear" w:color="auto" w:fill="FFF5EB"/>
          </w:tcPr>
          <w:p w14:paraId="0BDEF6C1" w14:textId="77777777" w:rsidR="00982E8E" w:rsidRPr="00E34337" w:rsidRDefault="00982E8E" w:rsidP="00613DD1">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03AD1139" w14:textId="77777777" w:rsidR="00982E8E" w:rsidRPr="00E34337" w:rsidRDefault="00982E8E" w:rsidP="00613DD1">
            <w:pPr>
              <w:pStyle w:val="titulo"/>
              <w:spacing w:after="0"/>
              <w:rPr>
                <w:rFonts w:ascii="Times New Roman" w:hAnsi="Times New Roman"/>
                <w:color w:val="000000"/>
                <w:szCs w:val="24"/>
              </w:rPr>
            </w:pPr>
          </w:p>
        </w:tc>
      </w:tr>
      <w:tr w:rsidR="00982E8E" w:rsidRPr="00E34337" w14:paraId="29A499C7" w14:textId="77777777" w:rsidTr="00613DD1">
        <w:trPr>
          <w:cantSplit/>
          <w:trHeight w:val="575"/>
          <w:tblHeader/>
        </w:trPr>
        <w:tc>
          <w:tcPr>
            <w:tcW w:w="1548" w:type="dxa"/>
            <w:vMerge/>
            <w:shd w:val="clear" w:color="auto" w:fill="FFF5EB"/>
          </w:tcPr>
          <w:p w14:paraId="729982C9" w14:textId="77777777" w:rsidR="00982E8E" w:rsidRPr="00E34337" w:rsidRDefault="00982E8E" w:rsidP="00613DD1">
            <w:pPr>
              <w:ind w:left="360" w:hanging="360"/>
              <w:rPr>
                <w:bCs/>
                <w:color w:val="000000"/>
              </w:rPr>
            </w:pPr>
          </w:p>
        </w:tc>
        <w:tc>
          <w:tcPr>
            <w:tcW w:w="3960" w:type="dxa"/>
            <w:vMerge/>
            <w:shd w:val="clear" w:color="auto" w:fill="FFF5EB"/>
          </w:tcPr>
          <w:p w14:paraId="063B3CAE" w14:textId="77777777" w:rsidR="00982E8E" w:rsidRPr="00E34337" w:rsidRDefault="00982E8E" w:rsidP="00613DD1">
            <w:pPr>
              <w:ind w:left="360" w:hanging="360"/>
              <w:rPr>
                <w:bCs/>
                <w:color w:val="000000"/>
              </w:rPr>
            </w:pPr>
          </w:p>
        </w:tc>
        <w:tc>
          <w:tcPr>
            <w:tcW w:w="1440" w:type="dxa"/>
            <w:vMerge/>
            <w:shd w:val="clear" w:color="auto" w:fill="FFF5EB"/>
          </w:tcPr>
          <w:p w14:paraId="299382CE" w14:textId="77777777" w:rsidR="00982E8E" w:rsidRPr="00E34337" w:rsidRDefault="00982E8E" w:rsidP="00613DD1">
            <w:pPr>
              <w:keepNext/>
              <w:rPr>
                <w:bCs/>
                <w:color w:val="000000"/>
              </w:rPr>
            </w:pPr>
          </w:p>
        </w:tc>
        <w:tc>
          <w:tcPr>
            <w:tcW w:w="1440" w:type="dxa"/>
            <w:shd w:val="clear" w:color="auto" w:fill="FFF5EB"/>
            <w:vAlign w:val="center"/>
          </w:tcPr>
          <w:p w14:paraId="1B0DD707" w14:textId="77777777" w:rsidR="00982E8E" w:rsidRPr="00E34337" w:rsidRDefault="00982E8E" w:rsidP="00613DD1">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7CFEF83D" w14:textId="77777777" w:rsidR="00982E8E" w:rsidRPr="00E34337" w:rsidRDefault="00982E8E" w:rsidP="00613DD1">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5C862E0D" w14:textId="77777777" w:rsidR="00982E8E" w:rsidRPr="00E34337" w:rsidRDefault="00982E8E" w:rsidP="00613DD1">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22A18629" w14:textId="77777777" w:rsidR="00982E8E" w:rsidRPr="00E34337" w:rsidRDefault="00982E8E" w:rsidP="00613DD1">
            <w:pPr>
              <w:rPr>
                <w:b/>
                <w:color w:val="000000"/>
              </w:rPr>
            </w:pPr>
          </w:p>
        </w:tc>
      </w:tr>
      <w:tr w:rsidR="00982E8E" w:rsidRPr="00E34337" w14:paraId="6D696AD9" w14:textId="77777777" w:rsidTr="00613DD1">
        <w:trPr>
          <w:trHeight w:val="1673"/>
        </w:trPr>
        <w:tc>
          <w:tcPr>
            <w:tcW w:w="1548" w:type="dxa"/>
          </w:tcPr>
          <w:p w14:paraId="2AAC3AB1" w14:textId="77777777" w:rsidR="00982E8E" w:rsidRPr="00E34337" w:rsidRDefault="00982E8E" w:rsidP="00613DD1">
            <w:pPr>
              <w:rPr>
                <w:color w:val="000000"/>
              </w:rPr>
            </w:pPr>
            <w:r w:rsidRPr="00E34337">
              <w:rPr>
                <w:bCs/>
                <w:color w:val="000000"/>
              </w:rPr>
              <w:t>2.2.</w:t>
            </w:r>
            <w:r>
              <w:rPr>
                <w:bCs/>
                <w:color w:val="000000"/>
              </w:rPr>
              <w:t>1</w:t>
            </w:r>
            <w:r w:rsidRPr="00E34337">
              <w:rPr>
                <w:bCs/>
                <w:color w:val="000000"/>
              </w:rPr>
              <w:t xml:space="preserve"> Pending Litigation</w:t>
            </w:r>
          </w:p>
        </w:tc>
        <w:tc>
          <w:tcPr>
            <w:tcW w:w="3960" w:type="dxa"/>
          </w:tcPr>
          <w:p w14:paraId="2C545226" w14:textId="77777777" w:rsidR="00982E8E" w:rsidRPr="00E34337" w:rsidRDefault="00982E8E" w:rsidP="00613DD1">
            <w:pPr>
              <w:rPr>
                <w:color w:val="000000"/>
              </w:rPr>
            </w:pPr>
            <w:r w:rsidRPr="006D60AA">
              <w:t>All pending litigation and arbitration, if any, shall be treated as resolved against the Bidder and so shall in total not represent more than 50% percent of the Bidder’s net worth calculated as the difference between total assets and total liabilities.</w:t>
            </w:r>
          </w:p>
        </w:tc>
        <w:tc>
          <w:tcPr>
            <w:tcW w:w="1440" w:type="dxa"/>
          </w:tcPr>
          <w:p w14:paraId="39E037F9" w14:textId="77777777" w:rsidR="00982E8E" w:rsidRPr="00E34337" w:rsidRDefault="00982E8E" w:rsidP="00613DD1">
            <w:pPr>
              <w:jc w:val="center"/>
              <w:rPr>
                <w:color w:val="000000"/>
              </w:rPr>
            </w:pPr>
          </w:p>
          <w:p w14:paraId="69D01FD3" w14:textId="77777777" w:rsidR="00982E8E" w:rsidRPr="00E34337" w:rsidRDefault="00982E8E" w:rsidP="00613DD1">
            <w:pPr>
              <w:jc w:val="center"/>
              <w:rPr>
                <w:color w:val="000000"/>
              </w:rPr>
            </w:pPr>
            <w:r w:rsidRPr="00E34337">
              <w:rPr>
                <w:color w:val="000000"/>
              </w:rPr>
              <w:t xml:space="preserve">Must meet requirement </w:t>
            </w:r>
          </w:p>
        </w:tc>
        <w:tc>
          <w:tcPr>
            <w:tcW w:w="1440" w:type="dxa"/>
          </w:tcPr>
          <w:p w14:paraId="7061CFB8" w14:textId="77777777" w:rsidR="00982E8E" w:rsidRPr="00E34337" w:rsidRDefault="00982E8E" w:rsidP="00613DD1">
            <w:pPr>
              <w:jc w:val="center"/>
              <w:rPr>
                <w:color w:val="000000"/>
              </w:rPr>
            </w:pPr>
          </w:p>
          <w:p w14:paraId="736ABF86" w14:textId="77777777" w:rsidR="00982E8E" w:rsidRPr="00E34337" w:rsidRDefault="00982E8E" w:rsidP="00613DD1">
            <w:pPr>
              <w:jc w:val="center"/>
              <w:rPr>
                <w:color w:val="000000"/>
              </w:rPr>
            </w:pPr>
            <w:r w:rsidRPr="00E34337">
              <w:rPr>
                <w:color w:val="000000"/>
              </w:rPr>
              <w:t>N/A</w:t>
            </w:r>
          </w:p>
        </w:tc>
        <w:tc>
          <w:tcPr>
            <w:tcW w:w="1501" w:type="dxa"/>
          </w:tcPr>
          <w:p w14:paraId="61427748" w14:textId="77777777" w:rsidR="00982E8E" w:rsidRPr="00E34337" w:rsidRDefault="00982E8E" w:rsidP="00613DD1">
            <w:pPr>
              <w:jc w:val="center"/>
              <w:rPr>
                <w:color w:val="000000"/>
              </w:rPr>
            </w:pPr>
          </w:p>
          <w:p w14:paraId="4DE6EBE2" w14:textId="77777777" w:rsidR="00982E8E" w:rsidRPr="00E34337" w:rsidRDefault="00982E8E" w:rsidP="00613DD1">
            <w:pPr>
              <w:jc w:val="center"/>
              <w:rPr>
                <w:color w:val="000000"/>
              </w:rPr>
            </w:pPr>
            <w:r w:rsidRPr="00E34337">
              <w:rPr>
                <w:color w:val="000000"/>
              </w:rPr>
              <w:t>Must meet requirement</w:t>
            </w:r>
            <w:r w:rsidRPr="00E34337">
              <w:rPr>
                <w:rStyle w:val="FootnoteReference"/>
                <w:color w:val="000000"/>
              </w:rPr>
              <w:footnoteReference w:id="2"/>
            </w:r>
            <w:r w:rsidRPr="00E34337">
              <w:rPr>
                <w:color w:val="000000"/>
              </w:rPr>
              <w:t xml:space="preserve"> </w:t>
            </w:r>
          </w:p>
        </w:tc>
        <w:tc>
          <w:tcPr>
            <w:tcW w:w="1379" w:type="dxa"/>
          </w:tcPr>
          <w:p w14:paraId="2EF41811" w14:textId="77777777" w:rsidR="00982E8E" w:rsidRPr="00E34337" w:rsidRDefault="00982E8E" w:rsidP="00613DD1">
            <w:pPr>
              <w:jc w:val="center"/>
              <w:rPr>
                <w:color w:val="000000"/>
              </w:rPr>
            </w:pPr>
          </w:p>
          <w:p w14:paraId="654C0B48" w14:textId="77777777" w:rsidR="00982E8E" w:rsidRPr="00E34337" w:rsidRDefault="00982E8E" w:rsidP="00613DD1">
            <w:pPr>
              <w:jc w:val="center"/>
              <w:rPr>
                <w:color w:val="000000"/>
              </w:rPr>
            </w:pPr>
            <w:r w:rsidRPr="00E34337">
              <w:rPr>
                <w:color w:val="000000"/>
              </w:rPr>
              <w:t>N/A</w:t>
            </w:r>
          </w:p>
        </w:tc>
        <w:tc>
          <w:tcPr>
            <w:tcW w:w="1980" w:type="dxa"/>
          </w:tcPr>
          <w:p w14:paraId="3159B175" w14:textId="77777777" w:rsidR="00982E8E" w:rsidRPr="00E34337" w:rsidRDefault="00982E8E" w:rsidP="00613DD1">
            <w:pPr>
              <w:pStyle w:val="Style11"/>
              <w:tabs>
                <w:tab w:val="left" w:leader="dot" w:pos="8424"/>
              </w:tabs>
              <w:spacing w:line="240" w:lineRule="auto"/>
              <w:rPr>
                <w:color w:val="000000"/>
              </w:rPr>
            </w:pPr>
          </w:p>
          <w:p w14:paraId="58F9A959" w14:textId="77777777" w:rsidR="00982E8E" w:rsidRPr="00E34337" w:rsidRDefault="00982E8E" w:rsidP="00613DD1">
            <w:pPr>
              <w:pStyle w:val="Style11"/>
              <w:tabs>
                <w:tab w:val="left" w:leader="dot" w:pos="8424"/>
              </w:tabs>
              <w:spacing w:line="240" w:lineRule="auto"/>
              <w:jc w:val="center"/>
              <w:rPr>
                <w:color w:val="000000"/>
              </w:rPr>
            </w:pPr>
            <w:r w:rsidRPr="00E34337">
              <w:rPr>
                <w:color w:val="000000"/>
              </w:rPr>
              <w:t>Form CON – 2</w:t>
            </w:r>
          </w:p>
          <w:p w14:paraId="7CE29EFC" w14:textId="77777777" w:rsidR="00982E8E" w:rsidRPr="00E34337" w:rsidRDefault="00982E8E" w:rsidP="00613DD1">
            <w:pPr>
              <w:jc w:val="center"/>
              <w:rPr>
                <w:color w:val="000000"/>
              </w:rPr>
            </w:pPr>
          </w:p>
          <w:p w14:paraId="1CFA19B8" w14:textId="77777777" w:rsidR="00982E8E" w:rsidRPr="00E34337" w:rsidRDefault="00982E8E" w:rsidP="00613DD1">
            <w:pPr>
              <w:jc w:val="center"/>
              <w:rPr>
                <w:color w:val="000000"/>
              </w:rPr>
            </w:pPr>
          </w:p>
          <w:p w14:paraId="41B9582C" w14:textId="77777777" w:rsidR="00982E8E" w:rsidRPr="00E34337" w:rsidRDefault="00982E8E" w:rsidP="00613DD1">
            <w:pPr>
              <w:jc w:val="center"/>
              <w:rPr>
                <w:color w:val="000000"/>
              </w:rPr>
            </w:pPr>
          </w:p>
          <w:p w14:paraId="7E786FE4" w14:textId="77777777" w:rsidR="00982E8E" w:rsidRPr="00E34337" w:rsidRDefault="00982E8E" w:rsidP="00613DD1">
            <w:pPr>
              <w:jc w:val="center"/>
              <w:rPr>
                <w:color w:val="000000"/>
              </w:rPr>
            </w:pPr>
          </w:p>
        </w:tc>
      </w:tr>
    </w:tbl>
    <w:p w14:paraId="0034EBC4" w14:textId="77777777" w:rsidR="00982E8E" w:rsidRDefault="00982E8E" w:rsidP="00982E8E">
      <w:pPr>
        <w:pStyle w:val="Heading1"/>
        <w:tabs>
          <w:tab w:val="left" w:pos="2214"/>
        </w:tabs>
        <w:spacing w:line="276" w:lineRule="auto"/>
        <w:rPr>
          <w:bCs/>
          <w:color w:val="000000"/>
          <w:sz w:val="16"/>
          <w:szCs w:val="16"/>
          <w:lang w:val="pt-BR"/>
        </w:rPr>
      </w:pPr>
    </w:p>
    <w:p w14:paraId="09456518" w14:textId="77777777" w:rsidR="00982E8E" w:rsidRDefault="00982E8E" w:rsidP="00982E8E">
      <w:pPr>
        <w:rPr>
          <w:lang w:val="pt-BR"/>
        </w:rPr>
      </w:pPr>
    </w:p>
    <w:p w14:paraId="4644079C" w14:textId="77777777" w:rsidR="00982E8E" w:rsidRDefault="00982E8E" w:rsidP="00982E8E">
      <w:pPr>
        <w:rPr>
          <w:lang w:val="pt-BR"/>
        </w:rPr>
      </w:pPr>
    </w:p>
    <w:p w14:paraId="3AE4D53D" w14:textId="77777777" w:rsidR="00982E8E" w:rsidRDefault="00982E8E" w:rsidP="00982E8E">
      <w:pPr>
        <w:rPr>
          <w:lang w:val="pt-BR"/>
        </w:rPr>
      </w:pPr>
    </w:p>
    <w:p w14:paraId="77D54D17" w14:textId="77777777" w:rsidR="00982E8E" w:rsidRDefault="00982E8E" w:rsidP="00982E8E">
      <w:pPr>
        <w:rPr>
          <w:lang w:val="pt-BR"/>
        </w:rPr>
      </w:pPr>
    </w:p>
    <w:p w14:paraId="4CFB5395" w14:textId="77777777" w:rsidR="00982E8E" w:rsidRDefault="00982E8E" w:rsidP="00982E8E">
      <w:pPr>
        <w:rPr>
          <w:lang w:val="pt-BR"/>
        </w:rPr>
      </w:pPr>
    </w:p>
    <w:p w14:paraId="6CDD3665" w14:textId="77777777" w:rsidR="00982E8E" w:rsidRDefault="00982E8E" w:rsidP="00982E8E">
      <w:pPr>
        <w:rPr>
          <w:lang w:val="pt-BR"/>
        </w:rPr>
      </w:pPr>
    </w:p>
    <w:p w14:paraId="7D7CC191" w14:textId="77777777" w:rsidR="00982E8E" w:rsidRDefault="00982E8E" w:rsidP="00982E8E">
      <w:pPr>
        <w:rPr>
          <w:lang w:val="pt-BR"/>
        </w:rPr>
      </w:pPr>
    </w:p>
    <w:p w14:paraId="361AC1B3" w14:textId="77777777" w:rsidR="00982E8E" w:rsidRDefault="00982E8E" w:rsidP="00982E8E">
      <w:pPr>
        <w:rPr>
          <w:lang w:val="pt-BR"/>
        </w:rPr>
      </w:pPr>
    </w:p>
    <w:p w14:paraId="3B85CAC4" w14:textId="77777777" w:rsidR="00982E8E" w:rsidRPr="009326CD" w:rsidRDefault="00982E8E" w:rsidP="00982E8E">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982E8E" w:rsidRPr="00E34337" w14:paraId="770D5F5E" w14:textId="77777777" w:rsidTr="00613DD1">
        <w:trPr>
          <w:tblHeader/>
        </w:trPr>
        <w:tc>
          <w:tcPr>
            <w:tcW w:w="1548" w:type="dxa"/>
          </w:tcPr>
          <w:p w14:paraId="16C099C5" w14:textId="77777777" w:rsidR="00982E8E" w:rsidRPr="00E34337" w:rsidRDefault="00982E8E" w:rsidP="00613DD1">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75D7E8DD" w14:textId="77777777" w:rsidR="00982E8E" w:rsidRPr="00E34337" w:rsidRDefault="00982E8E" w:rsidP="00613DD1">
            <w:pPr>
              <w:pStyle w:val="S3-Heading2"/>
              <w:spacing w:before="0" w:after="0"/>
              <w:rPr>
                <w:color w:val="000000"/>
              </w:rPr>
            </w:pPr>
            <w:r w:rsidRPr="00E34337">
              <w:rPr>
                <w:color w:val="000000"/>
              </w:rPr>
              <w:t xml:space="preserve">2.3 </w:t>
            </w:r>
            <w:r w:rsidRPr="00E34337">
              <w:rPr>
                <w:color w:val="000000"/>
              </w:rPr>
              <w:tab/>
              <w:t>Financial Situation</w:t>
            </w:r>
          </w:p>
        </w:tc>
      </w:tr>
      <w:tr w:rsidR="00982E8E" w:rsidRPr="00E34337" w14:paraId="7537C395" w14:textId="77777777" w:rsidTr="00613DD1">
        <w:trPr>
          <w:cantSplit/>
          <w:tblHeader/>
        </w:trPr>
        <w:tc>
          <w:tcPr>
            <w:tcW w:w="1548" w:type="dxa"/>
            <w:vMerge w:val="restart"/>
            <w:shd w:val="clear" w:color="auto" w:fill="FFF5EB"/>
            <w:vAlign w:val="center"/>
          </w:tcPr>
          <w:p w14:paraId="5710875E" w14:textId="77777777" w:rsidR="00982E8E" w:rsidRPr="00E34337" w:rsidRDefault="00982E8E" w:rsidP="00613DD1">
            <w:pPr>
              <w:jc w:val="center"/>
              <w:rPr>
                <w:bCs/>
                <w:color w:val="000000"/>
              </w:rPr>
            </w:pPr>
            <w:r w:rsidRPr="00E34337">
              <w:rPr>
                <w:bCs/>
                <w:color w:val="000000"/>
              </w:rPr>
              <w:t>Sub-Factor</w:t>
            </w:r>
          </w:p>
        </w:tc>
        <w:tc>
          <w:tcPr>
            <w:tcW w:w="9720" w:type="dxa"/>
            <w:gridSpan w:val="5"/>
            <w:shd w:val="clear" w:color="auto" w:fill="FFF5EB"/>
          </w:tcPr>
          <w:p w14:paraId="3026027B" w14:textId="77777777" w:rsidR="00982E8E" w:rsidRPr="00E34337" w:rsidRDefault="00982E8E" w:rsidP="00613DD1">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D3A00A6"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982E8E" w:rsidRPr="00E34337" w14:paraId="4967CD83" w14:textId="77777777" w:rsidTr="00613DD1">
        <w:trPr>
          <w:cantSplit/>
          <w:tblHeader/>
        </w:trPr>
        <w:tc>
          <w:tcPr>
            <w:tcW w:w="1548" w:type="dxa"/>
            <w:vMerge/>
            <w:shd w:val="clear" w:color="auto" w:fill="FFF5EB"/>
          </w:tcPr>
          <w:p w14:paraId="77571ED1" w14:textId="77777777" w:rsidR="00982E8E" w:rsidRPr="00E34337" w:rsidRDefault="00982E8E" w:rsidP="00613DD1">
            <w:pPr>
              <w:jc w:val="center"/>
              <w:rPr>
                <w:bCs/>
                <w:color w:val="000000"/>
              </w:rPr>
            </w:pPr>
          </w:p>
        </w:tc>
        <w:tc>
          <w:tcPr>
            <w:tcW w:w="3960" w:type="dxa"/>
            <w:vMerge w:val="restart"/>
            <w:shd w:val="clear" w:color="auto" w:fill="FFF5EB"/>
            <w:vAlign w:val="center"/>
          </w:tcPr>
          <w:p w14:paraId="64462325"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71BF3FF2"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51050A45" w14:textId="77777777" w:rsidR="00982E8E" w:rsidRPr="00E34337" w:rsidRDefault="00982E8E" w:rsidP="00613DD1">
            <w:pPr>
              <w:pStyle w:val="titulo"/>
              <w:spacing w:after="0"/>
              <w:rPr>
                <w:b w:val="0"/>
                <w:color w:val="000000"/>
                <w:szCs w:val="24"/>
              </w:rPr>
            </w:pPr>
          </w:p>
        </w:tc>
      </w:tr>
      <w:tr w:rsidR="00982E8E" w:rsidRPr="00E34337" w14:paraId="070515C9" w14:textId="77777777" w:rsidTr="00613DD1">
        <w:trPr>
          <w:cantSplit/>
          <w:tblHeader/>
        </w:trPr>
        <w:tc>
          <w:tcPr>
            <w:tcW w:w="1548" w:type="dxa"/>
            <w:vMerge/>
            <w:shd w:val="clear" w:color="auto" w:fill="FFF5EB"/>
          </w:tcPr>
          <w:p w14:paraId="2E43E944" w14:textId="77777777" w:rsidR="00982E8E" w:rsidRPr="00E34337" w:rsidRDefault="00982E8E" w:rsidP="00613DD1">
            <w:pPr>
              <w:ind w:hanging="360"/>
              <w:jc w:val="center"/>
              <w:rPr>
                <w:bCs/>
                <w:color w:val="000000"/>
              </w:rPr>
            </w:pPr>
          </w:p>
        </w:tc>
        <w:tc>
          <w:tcPr>
            <w:tcW w:w="3960" w:type="dxa"/>
            <w:vMerge/>
            <w:shd w:val="clear" w:color="auto" w:fill="FFF5EB"/>
          </w:tcPr>
          <w:p w14:paraId="7E58A4E6" w14:textId="77777777" w:rsidR="00982E8E" w:rsidRPr="00E34337" w:rsidRDefault="00982E8E" w:rsidP="00613DD1">
            <w:pPr>
              <w:jc w:val="center"/>
              <w:rPr>
                <w:bCs/>
                <w:color w:val="000000"/>
              </w:rPr>
            </w:pPr>
          </w:p>
        </w:tc>
        <w:tc>
          <w:tcPr>
            <w:tcW w:w="1440" w:type="dxa"/>
            <w:vMerge w:val="restart"/>
            <w:shd w:val="clear" w:color="auto" w:fill="FFF5EB"/>
            <w:vAlign w:val="center"/>
          </w:tcPr>
          <w:p w14:paraId="29BB0B89" w14:textId="77777777" w:rsidR="00982E8E" w:rsidRPr="00E34337" w:rsidRDefault="00982E8E" w:rsidP="00613DD1">
            <w:pPr>
              <w:jc w:val="center"/>
              <w:rPr>
                <w:bCs/>
                <w:color w:val="000000"/>
              </w:rPr>
            </w:pPr>
            <w:r w:rsidRPr="00E34337">
              <w:rPr>
                <w:bCs/>
                <w:color w:val="000000"/>
              </w:rPr>
              <w:t>Single Entity</w:t>
            </w:r>
          </w:p>
        </w:tc>
        <w:tc>
          <w:tcPr>
            <w:tcW w:w="4320" w:type="dxa"/>
            <w:gridSpan w:val="3"/>
            <w:shd w:val="clear" w:color="auto" w:fill="FFF5EB"/>
          </w:tcPr>
          <w:p w14:paraId="07B6438A" w14:textId="77777777" w:rsidR="00982E8E" w:rsidRPr="00E34337" w:rsidRDefault="00982E8E" w:rsidP="00613DD1">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7649C485" w14:textId="77777777" w:rsidR="00982E8E" w:rsidRPr="00E34337" w:rsidRDefault="00982E8E" w:rsidP="00613DD1">
            <w:pPr>
              <w:pStyle w:val="titulo"/>
              <w:spacing w:after="0"/>
              <w:rPr>
                <w:rFonts w:ascii="Times New Roman" w:hAnsi="Times New Roman"/>
                <w:color w:val="000000"/>
                <w:szCs w:val="24"/>
              </w:rPr>
            </w:pPr>
          </w:p>
        </w:tc>
      </w:tr>
      <w:tr w:rsidR="00982E8E" w:rsidRPr="00E34337" w14:paraId="6601C56F" w14:textId="77777777" w:rsidTr="00613DD1">
        <w:trPr>
          <w:cantSplit/>
          <w:trHeight w:val="575"/>
          <w:tblHeader/>
        </w:trPr>
        <w:tc>
          <w:tcPr>
            <w:tcW w:w="1548" w:type="dxa"/>
            <w:vMerge/>
            <w:shd w:val="clear" w:color="auto" w:fill="FFF5EB"/>
          </w:tcPr>
          <w:p w14:paraId="6921700C" w14:textId="77777777" w:rsidR="00982E8E" w:rsidRPr="00E34337" w:rsidRDefault="00982E8E" w:rsidP="00613DD1">
            <w:pPr>
              <w:ind w:left="360" w:hanging="360"/>
              <w:rPr>
                <w:bCs/>
                <w:color w:val="000000"/>
              </w:rPr>
            </w:pPr>
          </w:p>
        </w:tc>
        <w:tc>
          <w:tcPr>
            <w:tcW w:w="3960" w:type="dxa"/>
            <w:vMerge/>
            <w:shd w:val="clear" w:color="auto" w:fill="FFF5EB"/>
          </w:tcPr>
          <w:p w14:paraId="42D466C2" w14:textId="77777777" w:rsidR="00982E8E" w:rsidRPr="00E34337" w:rsidRDefault="00982E8E" w:rsidP="00613DD1">
            <w:pPr>
              <w:ind w:left="360" w:hanging="360"/>
              <w:rPr>
                <w:bCs/>
                <w:color w:val="000000"/>
              </w:rPr>
            </w:pPr>
          </w:p>
        </w:tc>
        <w:tc>
          <w:tcPr>
            <w:tcW w:w="1440" w:type="dxa"/>
            <w:vMerge/>
            <w:shd w:val="clear" w:color="auto" w:fill="FFF5EB"/>
          </w:tcPr>
          <w:p w14:paraId="6976F79E" w14:textId="77777777" w:rsidR="00982E8E" w:rsidRPr="00E34337" w:rsidRDefault="00982E8E" w:rsidP="00613DD1">
            <w:pPr>
              <w:keepNext/>
              <w:rPr>
                <w:bCs/>
                <w:color w:val="000000"/>
              </w:rPr>
            </w:pPr>
          </w:p>
        </w:tc>
        <w:tc>
          <w:tcPr>
            <w:tcW w:w="1440" w:type="dxa"/>
            <w:shd w:val="clear" w:color="auto" w:fill="FFF5EB"/>
            <w:vAlign w:val="center"/>
          </w:tcPr>
          <w:p w14:paraId="14064BC2" w14:textId="77777777" w:rsidR="00982E8E" w:rsidRPr="00E34337" w:rsidRDefault="00982E8E" w:rsidP="00613DD1">
            <w:pPr>
              <w:jc w:val="center"/>
              <w:rPr>
                <w:bCs/>
                <w:color w:val="000000"/>
              </w:rPr>
            </w:pPr>
            <w:r w:rsidRPr="00E34337">
              <w:rPr>
                <w:bCs/>
                <w:color w:val="000000"/>
              </w:rPr>
              <w:t>All partners combined</w:t>
            </w:r>
          </w:p>
        </w:tc>
        <w:tc>
          <w:tcPr>
            <w:tcW w:w="1440" w:type="dxa"/>
            <w:shd w:val="clear" w:color="auto" w:fill="FFF5EB"/>
            <w:vAlign w:val="center"/>
          </w:tcPr>
          <w:p w14:paraId="5094FF68" w14:textId="77777777" w:rsidR="00982E8E" w:rsidRPr="00E34337" w:rsidRDefault="00982E8E" w:rsidP="00613DD1">
            <w:pPr>
              <w:jc w:val="center"/>
              <w:rPr>
                <w:bCs/>
                <w:color w:val="000000"/>
              </w:rPr>
            </w:pPr>
            <w:r w:rsidRPr="00E34337">
              <w:rPr>
                <w:bCs/>
                <w:color w:val="000000"/>
              </w:rPr>
              <w:t>Each partner</w:t>
            </w:r>
          </w:p>
        </w:tc>
        <w:tc>
          <w:tcPr>
            <w:tcW w:w="1440" w:type="dxa"/>
            <w:shd w:val="clear" w:color="auto" w:fill="FFF5EB"/>
            <w:vAlign w:val="center"/>
          </w:tcPr>
          <w:p w14:paraId="7F171FE1" w14:textId="77777777" w:rsidR="00982E8E" w:rsidRPr="00E34337" w:rsidRDefault="00982E8E" w:rsidP="00613DD1">
            <w:pPr>
              <w:jc w:val="center"/>
              <w:rPr>
                <w:bCs/>
                <w:color w:val="000000"/>
              </w:rPr>
            </w:pPr>
            <w:r w:rsidRPr="00E34337">
              <w:rPr>
                <w:bCs/>
                <w:color w:val="000000"/>
              </w:rPr>
              <w:t>At least one partner</w:t>
            </w:r>
          </w:p>
        </w:tc>
        <w:tc>
          <w:tcPr>
            <w:tcW w:w="1980" w:type="dxa"/>
            <w:vMerge/>
            <w:shd w:val="clear" w:color="auto" w:fill="FFF5EB"/>
          </w:tcPr>
          <w:p w14:paraId="352EF88B" w14:textId="77777777" w:rsidR="00982E8E" w:rsidRPr="00E34337" w:rsidRDefault="00982E8E" w:rsidP="00613DD1">
            <w:pPr>
              <w:rPr>
                <w:b/>
                <w:color w:val="000000"/>
              </w:rPr>
            </w:pPr>
          </w:p>
        </w:tc>
      </w:tr>
      <w:tr w:rsidR="00982E8E" w:rsidRPr="00E34337" w14:paraId="1458C6F6" w14:textId="77777777" w:rsidTr="00613DD1">
        <w:trPr>
          <w:trHeight w:val="2332"/>
        </w:trPr>
        <w:tc>
          <w:tcPr>
            <w:tcW w:w="1548" w:type="dxa"/>
          </w:tcPr>
          <w:p w14:paraId="6D002477" w14:textId="77777777" w:rsidR="00982E8E" w:rsidRPr="00E34337" w:rsidRDefault="00982E8E" w:rsidP="00613DD1">
            <w:pPr>
              <w:rPr>
                <w:color w:val="000000"/>
              </w:rPr>
            </w:pPr>
            <w:r w:rsidRPr="00E34337">
              <w:rPr>
                <w:color w:val="000000"/>
              </w:rPr>
              <w:t>2.3.1 Historical Financial Performance</w:t>
            </w:r>
          </w:p>
        </w:tc>
        <w:tc>
          <w:tcPr>
            <w:tcW w:w="3960" w:type="dxa"/>
          </w:tcPr>
          <w:p w14:paraId="3983CDB6" w14:textId="77777777" w:rsidR="00982E8E" w:rsidRPr="00E34337" w:rsidRDefault="00982E8E" w:rsidP="00613DD1">
            <w:pPr>
              <w:rPr>
                <w:color w:val="000000"/>
              </w:rPr>
            </w:pPr>
            <w:r w:rsidRPr="00E34337">
              <w:rPr>
                <w:color w:val="000000"/>
              </w:rPr>
              <w:t xml:space="preserve">Submission of audited balance sheets or if not required by the law of the Tenderer’s country, other financial statements acceptable to the Employer, for the last </w:t>
            </w:r>
            <w:r w:rsidRPr="00E34337">
              <w:rPr>
                <w:b/>
                <w:bCs/>
                <w:color w:val="000000"/>
              </w:rPr>
              <w:t>three (3)</w:t>
            </w:r>
            <w:r w:rsidRPr="00E34337">
              <w:rPr>
                <w:color w:val="000000"/>
              </w:rPr>
              <w:t xml:space="preserve"> years to demonstrate the current soundness of the Tenderers financial position and its prospective long-term profitability.</w:t>
            </w:r>
            <w:r>
              <w:rPr>
                <w:color w:val="000000"/>
              </w:rPr>
              <w:br/>
            </w:r>
            <w:r w:rsidRPr="005E2A70">
              <w:rPr>
                <w:szCs w:val="18"/>
              </w:rPr>
              <w:t>As a minimum, the Bidder's net worth for the last year, calculated as the difference between total assets and total liabilities should be positive.</w:t>
            </w:r>
          </w:p>
          <w:p w14:paraId="107788ED" w14:textId="77777777" w:rsidR="00982E8E" w:rsidRPr="00E34337" w:rsidRDefault="00982E8E" w:rsidP="00613DD1">
            <w:pPr>
              <w:rPr>
                <w:color w:val="000000"/>
              </w:rPr>
            </w:pPr>
          </w:p>
          <w:p w14:paraId="54CC9C5A" w14:textId="77777777" w:rsidR="00982E8E" w:rsidRPr="00E34337" w:rsidRDefault="00982E8E" w:rsidP="00613DD1">
            <w:pPr>
              <w:rPr>
                <w:color w:val="000000"/>
              </w:rPr>
            </w:pPr>
          </w:p>
        </w:tc>
        <w:tc>
          <w:tcPr>
            <w:tcW w:w="1440" w:type="dxa"/>
            <w:vAlign w:val="center"/>
          </w:tcPr>
          <w:p w14:paraId="489701A3"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642694FE" w14:textId="77777777" w:rsidR="00982E8E" w:rsidRPr="00E34337" w:rsidRDefault="00982E8E" w:rsidP="00613DD1">
            <w:pPr>
              <w:jc w:val="center"/>
              <w:rPr>
                <w:color w:val="000000"/>
              </w:rPr>
            </w:pPr>
            <w:r w:rsidRPr="00E34337">
              <w:rPr>
                <w:color w:val="000000"/>
              </w:rPr>
              <w:t>N/A</w:t>
            </w:r>
          </w:p>
        </w:tc>
        <w:tc>
          <w:tcPr>
            <w:tcW w:w="1440" w:type="dxa"/>
            <w:vAlign w:val="center"/>
          </w:tcPr>
          <w:p w14:paraId="372EB8C1"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16728DD8" w14:textId="77777777" w:rsidR="00982E8E" w:rsidRPr="00E34337" w:rsidRDefault="00982E8E" w:rsidP="00613DD1">
            <w:pPr>
              <w:jc w:val="center"/>
              <w:rPr>
                <w:color w:val="000000"/>
              </w:rPr>
            </w:pPr>
            <w:r w:rsidRPr="00E34337">
              <w:rPr>
                <w:color w:val="000000"/>
              </w:rPr>
              <w:t>N/A</w:t>
            </w:r>
          </w:p>
        </w:tc>
        <w:tc>
          <w:tcPr>
            <w:tcW w:w="1980" w:type="dxa"/>
            <w:vAlign w:val="center"/>
          </w:tcPr>
          <w:p w14:paraId="43B8671E" w14:textId="4EF1E602" w:rsidR="00982E8E" w:rsidRPr="00E34337" w:rsidRDefault="00982E8E" w:rsidP="00613DD1">
            <w:pPr>
              <w:jc w:val="center"/>
              <w:rPr>
                <w:color w:val="000000"/>
              </w:rPr>
            </w:pPr>
            <w:r w:rsidRPr="00E34337">
              <w:rPr>
                <w:color w:val="000000"/>
              </w:rPr>
              <w:t>Form FIN –</w:t>
            </w:r>
            <w:r w:rsidR="0097164D">
              <w:rPr>
                <w:color w:val="000000"/>
              </w:rPr>
              <w:t>2.1</w:t>
            </w:r>
            <w:r w:rsidRPr="00E34337">
              <w:rPr>
                <w:color w:val="000000"/>
              </w:rPr>
              <w:t xml:space="preserve"> with attachments</w:t>
            </w:r>
          </w:p>
        </w:tc>
      </w:tr>
      <w:tr w:rsidR="00982E8E" w:rsidRPr="00E34337" w14:paraId="7B3BBD4E" w14:textId="77777777" w:rsidTr="00613DD1">
        <w:trPr>
          <w:trHeight w:val="1483"/>
        </w:trPr>
        <w:tc>
          <w:tcPr>
            <w:tcW w:w="1548" w:type="dxa"/>
          </w:tcPr>
          <w:p w14:paraId="2CD595C6" w14:textId="77777777" w:rsidR="00982E8E" w:rsidRPr="00E34337" w:rsidRDefault="00982E8E" w:rsidP="00613DD1">
            <w:pPr>
              <w:rPr>
                <w:color w:val="000000"/>
              </w:rPr>
            </w:pPr>
            <w:r w:rsidRPr="00E34337">
              <w:rPr>
                <w:color w:val="000000"/>
              </w:rPr>
              <w:t>2.3.2. Average Annual Turnover</w:t>
            </w:r>
          </w:p>
          <w:p w14:paraId="18DF8E92" w14:textId="77777777" w:rsidR="00982E8E" w:rsidRPr="00E34337" w:rsidRDefault="00982E8E" w:rsidP="00613DD1">
            <w:pPr>
              <w:rPr>
                <w:color w:val="000000"/>
              </w:rPr>
            </w:pPr>
          </w:p>
        </w:tc>
        <w:tc>
          <w:tcPr>
            <w:tcW w:w="3960" w:type="dxa"/>
          </w:tcPr>
          <w:p w14:paraId="536D2F02" w14:textId="06ED2CF0" w:rsidR="00982E8E" w:rsidRPr="00E34337" w:rsidRDefault="00982E8E" w:rsidP="00613DD1">
            <w:pPr>
              <w:rPr>
                <w:color w:val="000000"/>
              </w:rPr>
            </w:pPr>
            <w:r w:rsidRPr="00E34337">
              <w:rPr>
                <w:color w:val="000000"/>
              </w:rPr>
              <w:t xml:space="preserve">Minimum average annual turnover of </w:t>
            </w:r>
            <w:r w:rsidRPr="00E34337">
              <w:rPr>
                <w:b/>
                <w:bCs/>
                <w:color w:val="5B9BD5"/>
              </w:rPr>
              <w:t>MVR</w:t>
            </w:r>
            <w:r w:rsidR="00613DD1">
              <w:rPr>
                <w:b/>
                <w:bCs/>
                <w:color w:val="5B9BD5"/>
              </w:rPr>
              <w:t xml:space="preserve"> 6,480,000.00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1EB153DE"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13EB33F5"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4134FC58" w14:textId="77777777" w:rsidR="00982E8E" w:rsidRPr="00E34337" w:rsidRDefault="00982E8E" w:rsidP="00613DD1">
            <w:pPr>
              <w:jc w:val="center"/>
              <w:rPr>
                <w:color w:val="000000"/>
              </w:rPr>
            </w:pPr>
            <w:r w:rsidRPr="00E34337">
              <w:rPr>
                <w:color w:val="000000"/>
              </w:rPr>
              <w:t>Must meet</w:t>
            </w:r>
          </w:p>
          <w:p w14:paraId="28C19A9B" w14:textId="77777777" w:rsidR="00982E8E" w:rsidRPr="00E34337" w:rsidRDefault="00982E8E" w:rsidP="00613DD1">
            <w:pPr>
              <w:jc w:val="center"/>
              <w:rPr>
                <w:color w:val="000000"/>
              </w:rPr>
            </w:pPr>
            <w:r w:rsidRPr="00E34337">
              <w:rPr>
                <w:color w:val="000000"/>
              </w:rPr>
              <w:t>five percent (5 %) of the requirement</w:t>
            </w:r>
          </w:p>
        </w:tc>
        <w:tc>
          <w:tcPr>
            <w:tcW w:w="1440" w:type="dxa"/>
            <w:vAlign w:val="center"/>
          </w:tcPr>
          <w:p w14:paraId="2654EF99" w14:textId="77777777" w:rsidR="00982E8E" w:rsidRPr="00E34337" w:rsidRDefault="00982E8E" w:rsidP="00613DD1">
            <w:pPr>
              <w:jc w:val="center"/>
              <w:rPr>
                <w:color w:val="000000"/>
              </w:rPr>
            </w:pPr>
            <w:r w:rsidRPr="00E34337">
              <w:rPr>
                <w:color w:val="000000"/>
              </w:rPr>
              <w:t>Must meet</w:t>
            </w:r>
          </w:p>
          <w:p w14:paraId="23787868" w14:textId="77777777" w:rsidR="00982E8E" w:rsidRPr="00E34337" w:rsidRDefault="00982E8E" w:rsidP="00613DD1">
            <w:pPr>
              <w:jc w:val="center"/>
              <w:rPr>
                <w:color w:val="000000"/>
              </w:rPr>
            </w:pPr>
            <w:r w:rsidRPr="00E34337">
              <w:rPr>
                <w:color w:val="000000"/>
              </w:rPr>
              <w:t>Twenty percent (20%) of the requirement</w:t>
            </w:r>
          </w:p>
        </w:tc>
        <w:tc>
          <w:tcPr>
            <w:tcW w:w="1980" w:type="dxa"/>
            <w:vAlign w:val="center"/>
          </w:tcPr>
          <w:p w14:paraId="5FAFED9E" w14:textId="65A1EC7A" w:rsidR="00982E8E" w:rsidRPr="00E34337" w:rsidRDefault="00982E8E" w:rsidP="00613DD1">
            <w:pPr>
              <w:jc w:val="center"/>
              <w:rPr>
                <w:color w:val="000000"/>
              </w:rPr>
            </w:pPr>
            <w:r w:rsidRPr="00E34337">
              <w:rPr>
                <w:color w:val="000000"/>
              </w:rPr>
              <w:t>Form FIN –</w:t>
            </w:r>
            <w:r w:rsidR="0097164D">
              <w:rPr>
                <w:color w:val="000000"/>
              </w:rPr>
              <w:t>2.2</w:t>
            </w:r>
          </w:p>
        </w:tc>
      </w:tr>
      <w:tr w:rsidR="00982E8E" w:rsidRPr="00E34337" w14:paraId="516A3467" w14:textId="77777777" w:rsidTr="00613DD1">
        <w:trPr>
          <w:trHeight w:val="2259"/>
        </w:trPr>
        <w:tc>
          <w:tcPr>
            <w:tcW w:w="1548" w:type="dxa"/>
          </w:tcPr>
          <w:p w14:paraId="3DDA63A7" w14:textId="77777777" w:rsidR="00982E8E" w:rsidRPr="00E34337" w:rsidRDefault="00982E8E" w:rsidP="00613DD1">
            <w:pPr>
              <w:rPr>
                <w:color w:val="000000"/>
              </w:rPr>
            </w:pPr>
            <w:bookmarkStart w:id="352" w:name="_Hlk109318187"/>
            <w:r w:rsidRPr="00E34337">
              <w:rPr>
                <w:color w:val="000000"/>
              </w:rPr>
              <w:lastRenderedPageBreak/>
              <w:t xml:space="preserve">2.3.3. </w:t>
            </w:r>
            <w:proofErr w:type="gramStart"/>
            <w:r w:rsidRPr="00E34337">
              <w:rPr>
                <w:color w:val="000000"/>
              </w:rPr>
              <w:t>Financial  Resources</w:t>
            </w:r>
            <w:proofErr w:type="gramEnd"/>
          </w:p>
          <w:bookmarkEnd w:id="352"/>
          <w:p w14:paraId="7E2DE37E" w14:textId="77777777" w:rsidR="00982E8E" w:rsidRPr="00E34337" w:rsidRDefault="00982E8E" w:rsidP="00613DD1">
            <w:pPr>
              <w:rPr>
                <w:color w:val="000000"/>
              </w:rPr>
            </w:pPr>
          </w:p>
        </w:tc>
        <w:tc>
          <w:tcPr>
            <w:tcW w:w="3960" w:type="dxa"/>
          </w:tcPr>
          <w:p w14:paraId="417D5335" w14:textId="77777777" w:rsidR="00982E8E" w:rsidRPr="00E34337" w:rsidRDefault="00982E8E" w:rsidP="00613DD1">
            <w:pPr>
              <w:rPr>
                <w:color w:val="000000"/>
              </w:rPr>
            </w:pPr>
            <w:r w:rsidRPr="00E34337">
              <w:rPr>
                <w:color w:val="000000"/>
              </w:rPr>
              <w:t xml:space="preserve">The Tenderer must demonstrate access to, or availability of, financial resources such as liquid assets, unencumbered real assets, </w:t>
            </w:r>
            <w:r w:rsidRPr="00E34337">
              <w:rPr>
                <w:color w:val="00B050"/>
              </w:rPr>
              <w:t>lines of credit</w:t>
            </w:r>
            <w:r w:rsidRPr="00E34337">
              <w:rPr>
                <w:rStyle w:val="FootnoteReference"/>
                <w:color w:val="00B050"/>
              </w:rPr>
              <w:footnoteReference w:id="3"/>
            </w:r>
            <w:r w:rsidRPr="00E34337">
              <w:rPr>
                <w:color w:val="000000"/>
              </w:rPr>
              <w:t xml:space="preserve">, and other financial means, other than any contractual advance payments to meet: </w:t>
            </w:r>
          </w:p>
          <w:p w14:paraId="7FEDEA99" w14:textId="77777777" w:rsidR="00982E8E" w:rsidRPr="00E34337" w:rsidRDefault="00982E8E" w:rsidP="00613DD1">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54DE152" w14:textId="1B1D901C" w:rsidR="00982E8E" w:rsidRPr="00E34337" w:rsidRDefault="00982E8E" w:rsidP="00613DD1">
            <w:pPr>
              <w:rPr>
                <w:color w:val="000000"/>
              </w:rPr>
            </w:pPr>
            <w:r w:rsidRPr="00E34337">
              <w:rPr>
                <w:b/>
                <w:bCs/>
                <w:color w:val="5B9BD5"/>
              </w:rPr>
              <w:t xml:space="preserve">MVR </w:t>
            </w:r>
            <w:r w:rsidR="00613DD1">
              <w:rPr>
                <w:b/>
                <w:bCs/>
                <w:color w:val="5B9BD5"/>
              </w:rPr>
              <w:t>1,994,000.00</w:t>
            </w:r>
          </w:p>
        </w:tc>
        <w:tc>
          <w:tcPr>
            <w:tcW w:w="1440" w:type="dxa"/>
            <w:vAlign w:val="center"/>
          </w:tcPr>
          <w:p w14:paraId="77C9FCCC"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1AF42189"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22B74F53" w14:textId="77777777" w:rsidR="00982E8E" w:rsidRPr="00E34337" w:rsidRDefault="00982E8E" w:rsidP="00613DD1">
            <w:pPr>
              <w:jc w:val="center"/>
              <w:rPr>
                <w:color w:val="000000"/>
              </w:rPr>
            </w:pPr>
            <w:r w:rsidRPr="00E34337">
              <w:rPr>
                <w:color w:val="000000"/>
              </w:rPr>
              <w:t>Must meet</w:t>
            </w:r>
          </w:p>
          <w:p w14:paraId="6D6AF2B9" w14:textId="77777777" w:rsidR="00982E8E" w:rsidRPr="00E34337" w:rsidRDefault="00982E8E" w:rsidP="00613DD1">
            <w:pPr>
              <w:jc w:val="center"/>
              <w:rPr>
                <w:color w:val="000000"/>
              </w:rPr>
            </w:pPr>
            <w:r w:rsidRPr="00E34337">
              <w:rPr>
                <w:color w:val="000000"/>
              </w:rPr>
              <w:t>Five percent (5 %) of the requirement</w:t>
            </w:r>
          </w:p>
        </w:tc>
        <w:tc>
          <w:tcPr>
            <w:tcW w:w="1440" w:type="dxa"/>
            <w:vAlign w:val="center"/>
          </w:tcPr>
          <w:p w14:paraId="3AEE9FAA" w14:textId="77777777" w:rsidR="00982E8E" w:rsidRPr="00E34337" w:rsidRDefault="00982E8E" w:rsidP="00613DD1">
            <w:pPr>
              <w:jc w:val="center"/>
              <w:rPr>
                <w:color w:val="000000"/>
              </w:rPr>
            </w:pPr>
            <w:r w:rsidRPr="00E34337">
              <w:rPr>
                <w:color w:val="000000"/>
              </w:rPr>
              <w:t>Must meet</w:t>
            </w:r>
          </w:p>
          <w:p w14:paraId="6F700B5B" w14:textId="77777777" w:rsidR="00982E8E" w:rsidRPr="00E34337" w:rsidRDefault="00982E8E" w:rsidP="00613DD1">
            <w:pPr>
              <w:jc w:val="center"/>
              <w:rPr>
                <w:color w:val="000000"/>
              </w:rPr>
            </w:pPr>
            <w:r w:rsidRPr="00E34337">
              <w:rPr>
                <w:color w:val="000000"/>
              </w:rPr>
              <w:t>Twenty percent (20%) of the requirement</w:t>
            </w:r>
          </w:p>
        </w:tc>
        <w:tc>
          <w:tcPr>
            <w:tcW w:w="1980" w:type="dxa"/>
            <w:vAlign w:val="center"/>
          </w:tcPr>
          <w:p w14:paraId="387090A7" w14:textId="67585EE2" w:rsidR="00982E8E" w:rsidRPr="00E34337" w:rsidRDefault="00982E8E" w:rsidP="00613DD1">
            <w:pPr>
              <w:jc w:val="center"/>
              <w:rPr>
                <w:color w:val="000000"/>
              </w:rPr>
            </w:pPr>
            <w:r w:rsidRPr="00E34337">
              <w:rPr>
                <w:color w:val="000000"/>
              </w:rPr>
              <w:t>FIN</w:t>
            </w:r>
            <w:r>
              <w:rPr>
                <w:color w:val="000000"/>
              </w:rPr>
              <w:t xml:space="preserve"> </w:t>
            </w:r>
            <w:r w:rsidR="0097164D">
              <w:rPr>
                <w:color w:val="000000"/>
              </w:rPr>
              <w:t>–</w:t>
            </w:r>
            <w:r>
              <w:rPr>
                <w:color w:val="000000"/>
              </w:rPr>
              <w:t xml:space="preserve"> </w:t>
            </w:r>
            <w:r w:rsidR="0097164D">
              <w:rPr>
                <w:color w:val="000000"/>
              </w:rPr>
              <w:t>2.3</w:t>
            </w:r>
          </w:p>
        </w:tc>
      </w:tr>
    </w:tbl>
    <w:p w14:paraId="55B25661" w14:textId="77777777" w:rsidR="00982E8E" w:rsidRDefault="00982E8E" w:rsidP="00982E8E"/>
    <w:p w14:paraId="35A8BD2D" w14:textId="77777777" w:rsidR="00982E8E" w:rsidRDefault="00982E8E" w:rsidP="00982E8E"/>
    <w:p w14:paraId="28957D08" w14:textId="77777777" w:rsidR="00982E8E" w:rsidRPr="00813DB1" w:rsidRDefault="00982E8E" w:rsidP="00982E8E"/>
    <w:tbl>
      <w:tblP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4171"/>
        <w:gridCol w:w="1260"/>
        <w:gridCol w:w="1440"/>
        <w:gridCol w:w="1080"/>
        <w:gridCol w:w="1800"/>
        <w:gridCol w:w="2340"/>
      </w:tblGrid>
      <w:tr w:rsidR="00982E8E" w:rsidRPr="00E34337" w14:paraId="56F47D1E" w14:textId="77777777" w:rsidTr="004F2270">
        <w:trPr>
          <w:cantSplit/>
          <w:tblHeader/>
        </w:trPr>
        <w:tc>
          <w:tcPr>
            <w:tcW w:w="2124" w:type="dxa"/>
          </w:tcPr>
          <w:p w14:paraId="09EA5767" w14:textId="77777777" w:rsidR="00982E8E" w:rsidRPr="00E34337" w:rsidRDefault="00982E8E" w:rsidP="00613DD1">
            <w:pPr>
              <w:jc w:val="center"/>
              <w:rPr>
                <w:b/>
                <w:bCs/>
                <w:color w:val="000000"/>
                <w:lang w:val="pt-BR"/>
              </w:rPr>
            </w:pPr>
            <w:r w:rsidRPr="00E34337">
              <w:rPr>
                <w:b/>
                <w:bCs/>
                <w:color w:val="000000"/>
                <w:lang w:val="pt-BR"/>
              </w:rPr>
              <w:lastRenderedPageBreak/>
              <w:t>Factor</w:t>
            </w:r>
          </w:p>
        </w:tc>
        <w:tc>
          <w:tcPr>
            <w:tcW w:w="12091" w:type="dxa"/>
            <w:gridSpan w:val="6"/>
          </w:tcPr>
          <w:p w14:paraId="7E27C66F" w14:textId="77777777" w:rsidR="00982E8E" w:rsidRPr="00E34337" w:rsidRDefault="00982E8E" w:rsidP="00613DD1">
            <w:pPr>
              <w:pStyle w:val="S3-Heading2"/>
              <w:spacing w:before="0" w:after="0"/>
              <w:rPr>
                <w:color w:val="000000"/>
              </w:rPr>
            </w:pPr>
            <w:r w:rsidRPr="00E34337">
              <w:rPr>
                <w:color w:val="000000"/>
              </w:rPr>
              <w:t>2.4</w:t>
            </w:r>
            <w:r w:rsidRPr="00E34337">
              <w:rPr>
                <w:color w:val="000000"/>
              </w:rPr>
              <w:tab/>
              <w:t>Experience</w:t>
            </w:r>
          </w:p>
        </w:tc>
      </w:tr>
      <w:tr w:rsidR="00982E8E" w:rsidRPr="00E34337" w14:paraId="4BD07915" w14:textId="77777777" w:rsidTr="004F2270">
        <w:trPr>
          <w:cantSplit/>
          <w:trHeight w:val="400"/>
          <w:tblHeader/>
        </w:trPr>
        <w:tc>
          <w:tcPr>
            <w:tcW w:w="2124" w:type="dxa"/>
            <w:vMerge w:val="restart"/>
            <w:shd w:val="clear" w:color="auto" w:fill="FFF5EB"/>
            <w:vAlign w:val="center"/>
          </w:tcPr>
          <w:p w14:paraId="7C70DE35" w14:textId="77777777" w:rsidR="00982E8E" w:rsidRPr="00E34337" w:rsidRDefault="00982E8E" w:rsidP="00613DD1">
            <w:pPr>
              <w:ind w:left="360" w:hanging="360"/>
              <w:jc w:val="center"/>
              <w:rPr>
                <w:bCs/>
                <w:color w:val="000000"/>
              </w:rPr>
            </w:pPr>
            <w:r w:rsidRPr="00E34337">
              <w:rPr>
                <w:bCs/>
                <w:color w:val="000000"/>
              </w:rPr>
              <w:t>Sub-Factor</w:t>
            </w:r>
          </w:p>
        </w:tc>
        <w:tc>
          <w:tcPr>
            <w:tcW w:w="9751" w:type="dxa"/>
            <w:gridSpan w:val="5"/>
            <w:shd w:val="clear" w:color="auto" w:fill="FFF5EB"/>
          </w:tcPr>
          <w:p w14:paraId="11099031" w14:textId="77777777" w:rsidR="00982E8E" w:rsidRPr="00E34337" w:rsidRDefault="00982E8E" w:rsidP="00613DD1">
            <w:pPr>
              <w:pStyle w:val="titulo"/>
              <w:spacing w:after="0"/>
              <w:rPr>
                <w:b w:val="0"/>
                <w:bCs/>
                <w:color w:val="000000"/>
                <w:szCs w:val="24"/>
              </w:rPr>
            </w:pPr>
            <w:r w:rsidRPr="00E34337">
              <w:rPr>
                <w:b w:val="0"/>
                <w:bCs/>
                <w:color w:val="000000"/>
                <w:szCs w:val="24"/>
              </w:rPr>
              <w:t>Criteria</w:t>
            </w:r>
          </w:p>
        </w:tc>
        <w:tc>
          <w:tcPr>
            <w:tcW w:w="2340" w:type="dxa"/>
            <w:vMerge w:val="restart"/>
            <w:shd w:val="clear" w:color="auto" w:fill="FFF5EB"/>
            <w:vAlign w:val="center"/>
          </w:tcPr>
          <w:p w14:paraId="36ED61DF"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982E8E" w:rsidRPr="00E34337" w14:paraId="322FAFEC" w14:textId="77777777" w:rsidTr="004F2270">
        <w:trPr>
          <w:cantSplit/>
          <w:trHeight w:val="400"/>
          <w:tblHeader/>
        </w:trPr>
        <w:tc>
          <w:tcPr>
            <w:tcW w:w="2124" w:type="dxa"/>
            <w:vMerge/>
            <w:shd w:val="clear" w:color="auto" w:fill="FFF5EB"/>
          </w:tcPr>
          <w:p w14:paraId="17C20900" w14:textId="77777777" w:rsidR="00982E8E" w:rsidRPr="00E34337" w:rsidRDefault="00982E8E" w:rsidP="00613DD1">
            <w:pPr>
              <w:ind w:left="360" w:hanging="360"/>
              <w:jc w:val="center"/>
              <w:rPr>
                <w:bCs/>
                <w:color w:val="000000"/>
              </w:rPr>
            </w:pPr>
          </w:p>
        </w:tc>
        <w:tc>
          <w:tcPr>
            <w:tcW w:w="4171" w:type="dxa"/>
            <w:vMerge w:val="restart"/>
            <w:shd w:val="clear" w:color="auto" w:fill="FFF5EB"/>
            <w:vAlign w:val="center"/>
          </w:tcPr>
          <w:p w14:paraId="09E00DD5" w14:textId="77777777" w:rsidR="00982E8E" w:rsidRPr="00E34337" w:rsidRDefault="00982E8E" w:rsidP="00613DD1">
            <w:pPr>
              <w:ind w:left="360" w:hanging="360"/>
              <w:jc w:val="center"/>
              <w:rPr>
                <w:bCs/>
                <w:color w:val="000000"/>
              </w:rPr>
            </w:pPr>
            <w:r w:rsidRPr="00E34337">
              <w:rPr>
                <w:bCs/>
                <w:color w:val="000000"/>
              </w:rPr>
              <w:t>Requirement</w:t>
            </w:r>
          </w:p>
        </w:tc>
        <w:tc>
          <w:tcPr>
            <w:tcW w:w="5580" w:type="dxa"/>
            <w:gridSpan w:val="4"/>
            <w:shd w:val="clear" w:color="auto" w:fill="FFF5EB"/>
          </w:tcPr>
          <w:p w14:paraId="737F6D22" w14:textId="77777777" w:rsidR="00982E8E" w:rsidRPr="00E34337" w:rsidRDefault="00982E8E" w:rsidP="00613DD1">
            <w:pPr>
              <w:pStyle w:val="titulo"/>
              <w:spacing w:after="0"/>
              <w:rPr>
                <w:b w:val="0"/>
                <w:bCs/>
                <w:color w:val="000000"/>
                <w:szCs w:val="24"/>
              </w:rPr>
            </w:pPr>
            <w:r w:rsidRPr="00E34337">
              <w:rPr>
                <w:b w:val="0"/>
                <w:bCs/>
                <w:color w:val="000000"/>
                <w:szCs w:val="24"/>
              </w:rPr>
              <w:t>Tenderer</w:t>
            </w:r>
          </w:p>
        </w:tc>
        <w:tc>
          <w:tcPr>
            <w:tcW w:w="2340" w:type="dxa"/>
            <w:vMerge/>
          </w:tcPr>
          <w:p w14:paraId="7A8A9980" w14:textId="77777777" w:rsidR="00982E8E" w:rsidRPr="00E34337" w:rsidRDefault="00982E8E" w:rsidP="00613DD1">
            <w:pPr>
              <w:jc w:val="center"/>
              <w:rPr>
                <w:b/>
                <w:color w:val="000000"/>
              </w:rPr>
            </w:pPr>
          </w:p>
        </w:tc>
      </w:tr>
      <w:tr w:rsidR="00982E8E" w:rsidRPr="00E34337" w14:paraId="59037EF4" w14:textId="77777777" w:rsidTr="004F2270">
        <w:trPr>
          <w:cantSplit/>
          <w:tblHeader/>
        </w:trPr>
        <w:tc>
          <w:tcPr>
            <w:tcW w:w="2124" w:type="dxa"/>
            <w:vMerge/>
            <w:shd w:val="clear" w:color="auto" w:fill="FFF5EB"/>
          </w:tcPr>
          <w:p w14:paraId="6A7CC447" w14:textId="77777777" w:rsidR="00982E8E" w:rsidRPr="00E34337" w:rsidRDefault="00982E8E" w:rsidP="00613DD1">
            <w:pPr>
              <w:ind w:left="360" w:hanging="360"/>
              <w:jc w:val="center"/>
              <w:rPr>
                <w:bCs/>
                <w:color w:val="000000"/>
              </w:rPr>
            </w:pPr>
          </w:p>
        </w:tc>
        <w:tc>
          <w:tcPr>
            <w:tcW w:w="4171" w:type="dxa"/>
            <w:vMerge/>
            <w:shd w:val="clear" w:color="auto" w:fill="FFF5EB"/>
          </w:tcPr>
          <w:p w14:paraId="4F82C5F0" w14:textId="77777777" w:rsidR="00982E8E" w:rsidRPr="00E34337" w:rsidRDefault="00982E8E" w:rsidP="00613DD1">
            <w:pPr>
              <w:ind w:left="360" w:hanging="360"/>
              <w:jc w:val="center"/>
              <w:rPr>
                <w:bCs/>
                <w:color w:val="000000"/>
              </w:rPr>
            </w:pPr>
          </w:p>
        </w:tc>
        <w:tc>
          <w:tcPr>
            <w:tcW w:w="1260" w:type="dxa"/>
            <w:vMerge w:val="restart"/>
            <w:shd w:val="clear" w:color="auto" w:fill="FFF5EB"/>
            <w:vAlign w:val="center"/>
          </w:tcPr>
          <w:p w14:paraId="66F06279"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320" w:type="dxa"/>
            <w:gridSpan w:val="3"/>
            <w:shd w:val="clear" w:color="auto" w:fill="FFF5EB"/>
          </w:tcPr>
          <w:p w14:paraId="2EFEB771" w14:textId="77777777" w:rsidR="00982E8E" w:rsidRPr="00E34337" w:rsidRDefault="00982E8E" w:rsidP="00613DD1">
            <w:pPr>
              <w:jc w:val="center"/>
              <w:rPr>
                <w:bCs/>
                <w:color w:val="000000"/>
              </w:rPr>
            </w:pPr>
            <w:r w:rsidRPr="00E34337">
              <w:rPr>
                <w:bCs/>
                <w:color w:val="000000"/>
              </w:rPr>
              <w:t xml:space="preserve">Joint Venture, Consortium or Association </w:t>
            </w:r>
          </w:p>
        </w:tc>
        <w:tc>
          <w:tcPr>
            <w:tcW w:w="2340" w:type="dxa"/>
            <w:vMerge/>
          </w:tcPr>
          <w:p w14:paraId="7CD02AB6" w14:textId="77777777" w:rsidR="00982E8E" w:rsidRPr="00E34337" w:rsidRDefault="00982E8E" w:rsidP="00613DD1">
            <w:pPr>
              <w:jc w:val="center"/>
              <w:rPr>
                <w:b/>
                <w:color w:val="000000"/>
              </w:rPr>
            </w:pPr>
          </w:p>
        </w:tc>
      </w:tr>
      <w:tr w:rsidR="00982E8E" w:rsidRPr="00E34337" w14:paraId="785A5AEC" w14:textId="77777777" w:rsidTr="004F2270">
        <w:trPr>
          <w:cantSplit/>
          <w:tblHeader/>
        </w:trPr>
        <w:tc>
          <w:tcPr>
            <w:tcW w:w="2124" w:type="dxa"/>
            <w:vMerge/>
            <w:shd w:val="clear" w:color="auto" w:fill="FFF5EB"/>
          </w:tcPr>
          <w:p w14:paraId="762A33C6" w14:textId="77777777" w:rsidR="00982E8E" w:rsidRPr="00E34337" w:rsidRDefault="00982E8E" w:rsidP="00613DD1">
            <w:pPr>
              <w:ind w:left="360" w:hanging="360"/>
              <w:rPr>
                <w:bCs/>
                <w:color w:val="000000"/>
              </w:rPr>
            </w:pPr>
          </w:p>
        </w:tc>
        <w:tc>
          <w:tcPr>
            <w:tcW w:w="4171" w:type="dxa"/>
            <w:vMerge/>
            <w:shd w:val="clear" w:color="auto" w:fill="FFF5EB"/>
          </w:tcPr>
          <w:p w14:paraId="4C112AAA" w14:textId="77777777" w:rsidR="00982E8E" w:rsidRPr="00E34337" w:rsidRDefault="00982E8E" w:rsidP="00613DD1">
            <w:pPr>
              <w:ind w:left="360" w:hanging="360"/>
              <w:rPr>
                <w:bCs/>
                <w:color w:val="000000"/>
              </w:rPr>
            </w:pPr>
          </w:p>
        </w:tc>
        <w:tc>
          <w:tcPr>
            <w:tcW w:w="1260" w:type="dxa"/>
            <w:vMerge/>
            <w:shd w:val="clear" w:color="auto" w:fill="FFF5EB"/>
          </w:tcPr>
          <w:p w14:paraId="499E9FC9" w14:textId="77777777" w:rsidR="00982E8E" w:rsidRPr="00E34337" w:rsidRDefault="00982E8E" w:rsidP="00613DD1">
            <w:pPr>
              <w:jc w:val="center"/>
              <w:rPr>
                <w:bCs/>
                <w:color w:val="000000"/>
              </w:rPr>
            </w:pPr>
          </w:p>
        </w:tc>
        <w:tc>
          <w:tcPr>
            <w:tcW w:w="1440" w:type="dxa"/>
            <w:shd w:val="clear" w:color="auto" w:fill="FFF5EB"/>
          </w:tcPr>
          <w:p w14:paraId="6564CEAA" w14:textId="77777777" w:rsidR="00982E8E" w:rsidRPr="00E34337" w:rsidRDefault="00982E8E" w:rsidP="00613DD1">
            <w:pPr>
              <w:jc w:val="center"/>
              <w:rPr>
                <w:bCs/>
                <w:color w:val="000000"/>
              </w:rPr>
            </w:pPr>
            <w:r w:rsidRPr="00E34337">
              <w:rPr>
                <w:bCs/>
                <w:color w:val="000000"/>
              </w:rPr>
              <w:t>All partners combined</w:t>
            </w:r>
          </w:p>
        </w:tc>
        <w:tc>
          <w:tcPr>
            <w:tcW w:w="1080" w:type="dxa"/>
            <w:shd w:val="clear" w:color="auto" w:fill="FFF5EB"/>
          </w:tcPr>
          <w:p w14:paraId="67593821" w14:textId="77777777" w:rsidR="00982E8E" w:rsidRPr="00E34337" w:rsidRDefault="00982E8E" w:rsidP="00613DD1">
            <w:pPr>
              <w:jc w:val="center"/>
              <w:rPr>
                <w:bCs/>
                <w:color w:val="000000"/>
              </w:rPr>
            </w:pPr>
            <w:r w:rsidRPr="00E34337">
              <w:rPr>
                <w:bCs/>
                <w:color w:val="000000"/>
              </w:rPr>
              <w:t>Each partner</w:t>
            </w:r>
          </w:p>
        </w:tc>
        <w:tc>
          <w:tcPr>
            <w:tcW w:w="1800" w:type="dxa"/>
            <w:shd w:val="clear" w:color="auto" w:fill="FFF5EB"/>
          </w:tcPr>
          <w:p w14:paraId="64CB4B2A" w14:textId="77777777" w:rsidR="00982E8E" w:rsidRPr="00E34337" w:rsidRDefault="00982E8E" w:rsidP="00613DD1">
            <w:pPr>
              <w:jc w:val="center"/>
              <w:rPr>
                <w:bCs/>
                <w:color w:val="000000"/>
              </w:rPr>
            </w:pPr>
            <w:r w:rsidRPr="00E34337">
              <w:rPr>
                <w:bCs/>
                <w:color w:val="000000"/>
              </w:rPr>
              <w:t>At least one partner</w:t>
            </w:r>
          </w:p>
        </w:tc>
        <w:tc>
          <w:tcPr>
            <w:tcW w:w="2340" w:type="dxa"/>
            <w:vMerge/>
          </w:tcPr>
          <w:p w14:paraId="660F69CA" w14:textId="77777777" w:rsidR="00982E8E" w:rsidRPr="00E34337" w:rsidRDefault="00982E8E" w:rsidP="00613DD1">
            <w:pPr>
              <w:jc w:val="center"/>
              <w:rPr>
                <w:b/>
                <w:color w:val="000000"/>
              </w:rPr>
            </w:pPr>
          </w:p>
        </w:tc>
      </w:tr>
      <w:tr w:rsidR="00982E8E" w:rsidRPr="00E34337" w14:paraId="21402794" w14:textId="77777777" w:rsidTr="004F2270">
        <w:trPr>
          <w:trHeight w:val="600"/>
        </w:trPr>
        <w:tc>
          <w:tcPr>
            <w:tcW w:w="2124" w:type="dxa"/>
          </w:tcPr>
          <w:p w14:paraId="3D5F0932" w14:textId="77777777" w:rsidR="00982E8E" w:rsidRPr="00E34337" w:rsidRDefault="00982E8E" w:rsidP="00613DD1">
            <w:pPr>
              <w:rPr>
                <w:color w:val="000000"/>
              </w:rPr>
            </w:pPr>
            <w:r w:rsidRPr="00E34337">
              <w:rPr>
                <w:color w:val="000000"/>
              </w:rPr>
              <w:t xml:space="preserve">2.4.1 General Experience </w:t>
            </w:r>
          </w:p>
        </w:tc>
        <w:tc>
          <w:tcPr>
            <w:tcW w:w="4171" w:type="dxa"/>
          </w:tcPr>
          <w:p w14:paraId="01F08794" w14:textId="77777777" w:rsidR="00982E8E" w:rsidRPr="00E34337" w:rsidRDefault="00982E8E" w:rsidP="00613DD1">
            <w:pPr>
              <w:rPr>
                <w:color w:val="000000"/>
              </w:rPr>
            </w:pPr>
            <w:r w:rsidRPr="00E34337">
              <w:rPr>
                <w:color w:val="000000"/>
              </w:rPr>
              <w:t xml:space="preserve">Experience under contracts in the role of contractor, subcontractor, or management contractor for at least the last </w:t>
            </w:r>
            <w:r w:rsidRPr="00E34337">
              <w:rPr>
                <w:b/>
                <w:bCs/>
                <w:color w:val="000000"/>
              </w:rPr>
              <w:t>3</w:t>
            </w:r>
            <w:r w:rsidRPr="00E34337">
              <w:rPr>
                <w:color w:val="000000"/>
              </w:rPr>
              <w:t xml:space="preserve"> years prior to the applications submission deadline.</w:t>
            </w:r>
          </w:p>
        </w:tc>
        <w:tc>
          <w:tcPr>
            <w:tcW w:w="1260" w:type="dxa"/>
            <w:vAlign w:val="center"/>
          </w:tcPr>
          <w:p w14:paraId="038DE607"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75BE42EE" w14:textId="77777777" w:rsidR="00982E8E" w:rsidRPr="00E34337" w:rsidRDefault="00982E8E" w:rsidP="00613DD1">
            <w:pPr>
              <w:jc w:val="center"/>
              <w:rPr>
                <w:color w:val="000000"/>
              </w:rPr>
            </w:pPr>
            <w:r w:rsidRPr="00E34337">
              <w:rPr>
                <w:color w:val="000000"/>
              </w:rPr>
              <w:t>N/A</w:t>
            </w:r>
          </w:p>
        </w:tc>
        <w:tc>
          <w:tcPr>
            <w:tcW w:w="1080" w:type="dxa"/>
            <w:vAlign w:val="center"/>
          </w:tcPr>
          <w:p w14:paraId="1F1A91A0" w14:textId="77777777" w:rsidR="00982E8E" w:rsidRPr="00E34337" w:rsidRDefault="00982E8E" w:rsidP="00613DD1">
            <w:pPr>
              <w:jc w:val="center"/>
              <w:rPr>
                <w:color w:val="000000"/>
              </w:rPr>
            </w:pPr>
            <w:r w:rsidRPr="00E34337">
              <w:rPr>
                <w:color w:val="000000"/>
              </w:rPr>
              <w:t>Must meet requirement</w:t>
            </w:r>
          </w:p>
        </w:tc>
        <w:tc>
          <w:tcPr>
            <w:tcW w:w="1800" w:type="dxa"/>
            <w:vAlign w:val="center"/>
          </w:tcPr>
          <w:p w14:paraId="59516457" w14:textId="77777777" w:rsidR="00982E8E" w:rsidRPr="00E34337" w:rsidRDefault="00982E8E" w:rsidP="00613DD1">
            <w:pPr>
              <w:jc w:val="center"/>
              <w:rPr>
                <w:color w:val="000000"/>
              </w:rPr>
            </w:pPr>
            <w:r w:rsidRPr="00E34337">
              <w:rPr>
                <w:color w:val="000000"/>
              </w:rPr>
              <w:t>N/A</w:t>
            </w:r>
          </w:p>
        </w:tc>
        <w:tc>
          <w:tcPr>
            <w:tcW w:w="2340" w:type="dxa"/>
            <w:vAlign w:val="center"/>
          </w:tcPr>
          <w:p w14:paraId="228346CF" w14:textId="76935174" w:rsidR="00982E8E" w:rsidRPr="00E34337" w:rsidRDefault="00982E8E" w:rsidP="00613DD1">
            <w:pPr>
              <w:jc w:val="center"/>
              <w:rPr>
                <w:color w:val="000000"/>
              </w:rPr>
            </w:pPr>
            <w:r w:rsidRPr="00E34337">
              <w:rPr>
                <w:color w:val="000000"/>
              </w:rPr>
              <w:t>Form EXP-</w:t>
            </w:r>
            <w:r w:rsidR="003F6E53">
              <w:rPr>
                <w:color w:val="000000"/>
              </w:rPr>
              <w:t>2.4</w:t>
            </w:r>
          </w:p>
        </w:tc>
      </w:tr>
      <w:tr w:rsidR="00982E8E" w:rsidRPr="00E34337" w14:paraId="5FE484ED" w14:textId="77777777" w:rsidTr="004F2270">
        <w:tc>
          <w:tcPr>
            <w:tcW w:w="2124" w:type="dxa"/>
          </w:tcPr>
          <w:p w14:paraId="353B0AF8" w14:textId="77777777" w:rsidR="00982E8E" w:rsidRPr="00E34337" w:rsidRDefault="00982E8E" w:rsidP="00613DD1">
            <w:pPr>
              <w:rPr>
                <w:color w:val="000000"/>
              </w:rPr>
            </w:pPr>
            <w:r w:rsidRPr="00E34337">
              <w:rPr>
                <w:color w:val="000000"/>
              </w:rPr>
              <w:t>2.4.2 Specific Experience</w:t>
            </w:r>
          </w:p>
        </w:tc>
        <w:tc>
          <w:tcPr>
            <w:tcW w:w="4171" w:type="dxa"/>
          </w:tcPr>
          <w:p w14:paraId="35209A65" w14:textId="21F4C9E8" w:rsidR="00982E8E" w:rsidRPr="00E34337" w:rsidRDefault="00982E8E" w:rsidP="00613DD1">
            <w:pPr>
              <w:rPr>
                <w:b/>
                <w:color w:val="000000"/>
              </w:rPr>
            </w:pPr>
            <w:r w:rsidRPr="00E34337">
              <w:rPr>
                <w:color w:val="000000"/>
              </w:rPr>
              <w:t xml:space="preserve">Participation as </w:t>
            </w:r>
            <w:r w:rsidR="00B36030" w:rsidRPr="00B36030">
              <w:rPr>
                <w:color w:val="000000"/>
              </w:rPr>
              <w:t>supplier</w:t>
            </w:r>
            <w:r w:rsidRPr="00B36030">
              <w:rPr>
                <w:color w:val="000000"/>
              </w:rPr>
              <w:t xml:space="preserve">, management </w:t>
            </w:r>
            <w:r w:rsidR="00B36030" w:rsidRPr="00B36030">
              <w:rPr>
                <w:color w:val="000000"/>
              </w:rPr>
              <w:t>supplier</w:t>
            </w:r>
            <w:r w:rsidRPr="00B36030">
              <w:rPr>
                <w:color w:val="000000"/>
              </w:rPr>
              <w:t xml:space="preserve">, or </w:t>
            </w:r>
            <w:r w:rsidRPr="00B36030">
              <w:rPr>
                <w:color w:val="00B050"/>
              </w:rPr>
              <w:t>subcontractor</w:t>
            </w:r>
            <w:r w:rsidRPr="00B36030">
              <w:rPr>
                <w:rStyle w:val="FootnoteReference"/>
                <w:color w:val="00B050"/>
              </w:rPr>
              <w:footnoteReference w:id="4"/>
            </w:r>
            <w:r w:rsidRPr="00B36030">
              <w:rPr>
                <w:color w:val="000000"/>
              </w:rPr>
              <w:t>,</w:t>
            </w:r>
            <w:r w:rsidRPr="00E34337">
              <w:rPr>
                <w:color w:val="000000"/>
              </w:rPr>
              <w:t xml:space="preserve"> in at least</w:t>
            </w:r>
            <w:r w:rsidRPr="00E34337">
              <w:rPr>
                <w:b/>
                <w:bCs/>
                <w:color w:val="000000"/>
              </w:rPr>
              <w:t xml:space="preserve"> 2</w:t>
            </w:r>
            <w:r w:rsidRPr="00E34337">
              <w:rPr>
                <w:color w:val="000000"/>
              </w:rPr>
              <w:t xml:space="preserve"> </w:t>
            </w:r>
            <w:r w:rsidRPr="00E34337">
              <w:rPr>
                <w:color w:val="00B050"/>
              </w:rPr>
              <w:t>contracts</w:t>
            </w:r>
            <w:r w:rsidRPr="00E34337">
              <w:rPr>
                <w:rStyle w:val="FootnoteReference"/>
                <w:color w:val="00B050"/>
              </w:rPr>
              <w:footnoteReference w:id="5"/>
            </w:r>
            <w:r w:rsidRPr="00E34337">
              <w:rPr>
                <w:color w:val="00B050"/>
              </w:rPr>
              <w:t xml:space="preserve"> </w:t>
            </w:r>
            <w:r w:rsidRPr="00E34337">
              <w:rPr>
                <w:color w:val="000000"/>
              </w:rPr>
              <w:t xml:space="preserve">within the last </w:t>
            </w:r>
            <w:r w:rsidRPr="00E34337">
              <w:rPr>
                <w:b/>
                <w:bCs/>
                <w:color w:val="000000"/>
              </w:rPr>
              <w:t>5</w:t>
            </w:r>
            <w:r w:rsidRPr="00E34337">
              <w:rPr>
                <w:color w:val="000000"/>
              </w:rPr>
              <w:t xml:space="preserve"> years, each with a value of at </w:t>
            </w:r>
            <w:r w:rsidRPr="007E2F83">
              <w:t>least</w:t>
            </w:r>
            <w:r w:rsidRPr="00E34337">
              <w:rPr>
                <w:b/>
                <w:bCs/>
                <w:color w:val="5B9BD5"/>
              </w:rPr>
              <w:t xml:space="preserve"> MVR</w:t>
            </w:r>
            <w:r w:rsidR="00613DD1">
              <w:rPr>
                <w:b/>
                <w:bCs/>
                <w:color w:val="5B9BD5"/>
              </w:rPr>
              <w:t>4,536,000.00</w:t>
            </w:r>
            <w:r w:rsidRPr="00E34337">
              <w:rPr>
                <w:b/>
                <w:bCs/>
                <w:color w:val="5B9BD5"/>
              </w:rPr>
              <w:t xml:space="preserve"> </w:t>
            </w:r>
            <w:r w:rsidRPr="00E34337">
              <w:rPr>
                <w:color w:val="000000"/>
              </w:rPr>
              <w:t xml:space="preserve">that have been </w:t>
            </w:r>
            <w:r w:rsidRPr="00E34337">
              <w:rPr>
                <w:color w:val="00B050"/>
              </w:rPr>
              <w:t>successfully</w:t>
            </w:r>
            <w:r w:rsidRPr="00E34337">
              <w:rPr>
                <w:rStyle w:val="FootnoteReference"/>
                <w:color w:val="00B050"/>
              </w:rPr>
              <w:footnoteReference w:id="6"/>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Pr="00E34337">
              <w:rPr>
                <w:color w:val="000000"/>
              </w:rPr>
              <w:t>Employer’s Requirements.</w:t>
            </w:r>
          </w:p>
        </w:tc>
        <w:tc>
          <w:tcPr>
            <w:tcW w:w="1260" w:type="dxa"/>
            <w:vAlign w:val="center"/>
          </w:tcPr>
          <w:p w14:paraId="3ECFE76A"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48ED955D" w14:textId="77777777" w:rsidR="00982E8E" w:rsidRPr="00E34337" w:rsidRDefault="00982E8E" w:rsidP="00613DD1">
            <w:pPr>
              <w:jc w:val="center"/>
              <w:rPr>
                <w:color w:val="000000"/>
                <w:spacing w:val="-4"/>
              </w:rPr>
            </w:pPr>
            <w:r w:rsidRPr="00E34337">
              <w:rPr>
                <w:color w:val="000000"/>
                <w:spacing w:val="-4"/>
              </w:rPr>
              <w:t>Must meet requirements for all characteristics</w:t>
            </w:r>
          </w:p>
        </w:tc>
        <w:tc>
          <w:tcPr>
            <w:tcW w:w="1080" w:type="dxa"/>
            <w:vAlign w:val="center"/>
          </w:tcPr>
          <w:p w14:paraId="5D87F20A" w14:textId="77777777" w:rsidR="00982E8E" w:rsidRPr="00E34337" w:rsidRDefault="00982E8E" w:rsidP="00613DD1">
            <w:pPr>
              <w:jc w:val="center"/>
              <w:rPr>
                <w:color w:val="000000"/>
              </w:rPr>
            </w:pPr>
            <w:r w:rsidRPr="00E34337">
              <w:rPr>
                <w:color w:val="000000"/>
              </w:rPr>
              <w:t>N / A</w:t>
            </w:r>
          </w:p>
        </w:tc>
        <w:tc>
          <w:tcPr>
            <w:tcW w:w="1800" w:type="dxa"/>
            <w:vAlign w:val="center"/>
          </w:tcPr>
          <w:p w14:paraId="435D60FE" w14:textId="77777777" w:rsidR="00982E8E" w:rsidRPr="00E34337" w:rsidRDefault="00982E8E" w:rsidP="00613DD1">
            <w:pPr>
              <w:jc w:val="center"/>
              <w:rPr>
                <w:color w:val="000000"/>
                <w:spacing w:val="-4"/>
              </w:rPr>
            </w:pPr>
            <w:r w:rsidRPr="00E34337">
              <w:rPr>
                <w:color w:val="000000"/>
                <w:spacing w:val="-4"/>
              </w:rPr>
              <w:t>Must meet requirement for one characteristic</w:t>
            </w:r>
          </w:p>
        </w:tc>
        <w:tc>
          <w:tcPr>
            <w:tcW w:w="2340" w:type="dxa"/>
            <w:vAlign w:val="center"/>
          </w:tcPr>
          <w:p w14:paraId="0184D4CE" w14:textId="5FC33CA7" w:rsidR="00982E8E" w:rsidRPr="00E34337" w:rsidRDefault="00982E8E" w:rsidP="003F6E53">
            <w:pPr>
              <w:jc w:val="center"/>
              <w:rPr>
                <w:color w:val="000000"/>
              </w:rPr>
            </w:pPr>
            <w:r w:rsidRPr="00E34337">
              <w:rPr>
                <w:color w:val="000000"/>
              </w:rPr>
              <w:t xml:space="preserve">Form EXP </w:t>
            </w:r>
            <w:r w:rsidR="003F6E53">
              <w:rPr>
                <w:color w:val="000000"/>
              </w:rPr>
              <w:t>2.5</w:t>
            </w:r>
          </w:p>
        </w:tc>
      </w:tr>
    </w:tbl>
    <w:p w14:paraId="03FEDFDA" w14:textId="77777777" w:rsidR="006F6547" w:rsidRDefault="006F6547" w:rsidP="00982E8E">
      <w:pPr>
        <w:rPr>
          <w:lang w:val="pt-BR"/>
        </w:rPr>
        <w:sectPr w:rsidR="006F6547" w:rsidSect="00810C99">
          <w:pgSz w:w="16840" w:h="11907" w:orient="landscape" w:code="9"/>
          <w:pgMar w:top="1699" w:right="1469" w:bottom="1440" w:left="1440" w:header="448" w:footer="505" w:gutter="0"/>
          <w:cols w:space="720"/>
          <w:noEndnote/>
        </w:sectPr>
      </w:pPr>
    </w:p>
    <w:p w14:paraId="2B8695F2" w14:textId="65331F35" w:rsidR="00982E8E" w:rsidRDefault="00982E8E" w:rsidP="00982E8E">
      <w:pPr>
        <w:rPr>
          <w:lang w:val="pt-BR"/>
        </w:rPr>
      </w:pPr>
    </w:p>
    <w:p w14:paraId="6CB2B8CF" w14:textId="559AD611" w:rsidR="005012B1" w:rsidRPr="00216EA5" w:rsidRDefault="005012B1" w:rsidP="00216EA5">
      <w:pPr>
        <w:pStyle w:val="Heading2"/>
        <w:rPr>
          <w:b w:val="0"/>
          <w:sz w:val="26"/>
          <w:szCs w:val="22"/>
        </w:rPr>
      </w:pPr>
      <w:r w:rsidRPr="00216EA5">
        <w:rPr>
          <w:sz w:val="30"/>
          <w:szCs w:val="14"/>
        </w:rPr>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53" w:name="_Toc498847216"/>
      <w:bookmarkStart w:id="354" w:name="_Toc498850089"/>
      <w:bookmarkStart w:id="355" w:name="_Toc498851694"/>
      <w:bookmarkStart w:id="356" w:name="_Toc499021795"/>
      <w:bookmarkStart w:id="357" w:name="_Toc499023478"/>
      <w:bookmarkStart w:id="358" w:name="_Toc501529960"/>
      <w:bookmarkStart w:id="359" w:name="_Toc23302381"/>
      <w:bookmarkStart w:id="360" w:name="_Toc125871313"/>
      <w:bookmarkStart w:id="361" w:name="_Toc127160598"/>
      <w:r w:rsidRPr="00633E6D">
        <w:rPr>
          <w:b/>
        </w:rPr>
        <w:t xml:space="preserve">Historical Financial </w:t>
      </w:r>
      <w:bookmarkEnd w:id="353"/>
      <w:bookmarkEnd w:id="354"/>
      <w:bookmarkEnd w:id="355"/>
      <w:bookmarkEnd w:id="356"/>
      <w:bookmarkEnd w:id="357"/>
      <w:bookmarkEnd w:id="358"/>
      <w:bookmarkEnd w:id="359"/>
      <w:r w:rsidRPr="00633E6D">
        <w:rPr>
          <w:b/>
        </w:rPr>
        <w:t>Performance</w:t>
      </w:r>
      <w:bookmarkEnd w:id="360"/>
      <w:bookmarkEnd w:id="361"/>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899FB59"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w:t>
            </w:r>
            <w:r w:rsidR="0066290A">
              <w:rPr>
                <w:b/>
                <w:sz w:val="22"/>
                <w:szCs w:val="22"/>
              </w:rPr>
              <w:t>t</w:t>
            </w:r>
            <w:r w:rsidRPr="00633E6D">
              <w:rPr>
                <w:b/>
                <w:sz w:val="22"/>
                <w:szCs w:val="22"/>
              </w:rPr>
              <w:t>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4B0507FC" w:rsidR="005012B1" w:rsidRPr="00633E6D" w:rsidRDefault="005012B1" w:rsidP="0027018A">
            <w:pPr>
              <w:spacing w:before="120" w:after="120" w:line="276" w:lineRule="auto"/>
              <w:jc w:val="center"/>
              <w:rPr>
                <w:b/>
                <w:sz w:val="20"/>
              </w:rPr>
            </w:pPr>
          </w:p>
        </w:tc>
        <w:tc>
          <w:tcPr>
            <w:tcW w:w="1440" w:type="dxa"/>
            <w:vAlign w:val="center"/>
          </w:tcPr>
          <w:p w14:paraId="0B5D534E" w14:textId="1B102F35" w:rsidR="005012B1" w:rsidRPr="00633E6D" w:rsidRDefault="005012B1" w:rsidP="0027018A">
            <w:pPr>
              <w:spacing w:before="120" w:after="120" w:line="276" w:lineRule="auto"/>
              <w:jc w:val="center"/>
              <w:rPr>
                <w:b/>
                <w:sz w:val="20"/>
              </w:rPr>
            </w:pPr>
          </w:p>
        </w:tc>
        <w:tc>
          <w:tcPr>
            <w:tcW w:w="1440" w:type="dxa"/>
            <w:vAlign w:val="center"/>
          </w:tcPr>
          <w:p w14:paraId="16518F03" w14:textId="56EFC3DE" w:rsidR="005012B1" w:rsidRPr="00633E6D" w:rsidRDefault="005012B1" w:rsidP="0027018A">
            <w:pPr>
              <w:spacing w:before="120" w:after="120" w:line="276" w:lineRule="auto"/>
              <w:jc w:val="center"/>
              <w:rPr>
                <w:b/>
                <w:sz w:val="20"/>
              </w:rPr>
            </w:pP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62" w:name="_Toc498849276"/>
      <w:bookmarkStart w:id="363" w:name="_Toc498850115"/>
      <w:bookmarkStart w:id="364"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62"/>
      <w:bookmarkEnd w:id="363"/>
      <w:bookmarkEnd w:id="364"/>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65" w:name="_Toc498849277"/>
      <w:bookmarkStart w:id="366" w:name="_Toc498850116"/>
      <w:bookmarkStart w:id="367" w:name="_Toc498851721"/>
      <w:r w:rsidRPr="00633E6D">
        <w:rPr>
          <w:sz w:val="20"/>
        </w:rPr>
        <w:t>Must reflect the financial situation of the Tenderer or partner to a JV, and not sister or parent companies</w:t>
      </w:r>
      <w:bookmarkEnd w:id="365"/>
      <w:bookmarkEnd w:id="366"/>
      <w:bookmarkEnd w:id="367"/>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68" w:name="_Toc498849278"/>
      <w:bookmarkStart w:id="369" w:name="_Toc498850117"/>
      <w:bookmarkStart w:id="370" w:name="_Toc498851722"/>
      <w:r w:rsidRPr="00633E6D">
        <w:rPr>
          <w:sz w:val="20"/>
        </w:rPr>
        <w:t>Historic financial statements must be audited by a certified accountant</w:t>
      </w:r>
      <w:bookmarkEnd w:id="368"/>
      <w:bookmarkEnd w:id="369"/>
      <w:bookmarkEnd w:id="370"/>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1" w:name="_Toc498849280"/>
      <w:bookmarkStart w:id="372" w:name="_Toc498850119"/>
      <w:bookmarkStart w:id="373" w:name="_Toc498851724"/>
      <w:r w:rsidRPr="00633E6D">
        <w:rPr>
          <w:sz w:val="20"/>
        </w:rPr>
        <w:lastRenderedPageBreak/>
        <w:t>Historic financial statements must correspond to accounting periods already completed and audited (no statements for partial periods shall be requested or accepted)</w:t>
      </w:r>
      <w:bookmarkEnd w:id="371"/>
      <w:bookmarkEnd w:id="372"/>
      <w:bookmarkEnd w:id="373"/>
    </w:p>
    <w:p w14:paraId="110CFF46" w14:textId="77777777" w:rsidR="005012B1" w:rsidRPr="00633E6D" w:rsidRDefault="005012B1" w:rsidP="005012B1">
      <w:pPr>
        <w:spacing w:line="276" w:lineRule="auto"/>
        <w:jc w:val="center"/>
        <w:rPr>
          <w:b/>
        </w:rPr>
      </w:pPr>
      <w:r w:rsidRPr="00633E6D">
        <w:rPr>
          <w:b/>
        </w:rPr>
        <w:br w:type="page"/>
      </w:r>
      <w:bookmarkStart w:id="374" w:name="_Toc498849282"/>
      <w:bookmarkStart w:id="375" w:name="_Toc498850121"/>
      <w:bookmarkStart w:id="376" w:name="_Toc498851726"/>
      <w:bookmarkStart w:id="377" w:name="_Toc4390861"/>
      <w:bookmarkStart w:id="378" w:name="_Toc4405766"/>
      <w:bookmarkStart w:id="379" w:name="_Toc23215169"/>
      <w:bookmarkEnd w:id="374"/>
      <w:bookmarkEnd w:id="375"/>
      <w:bookmarkEnd w:id="376"/>
      <w:r w:rsidRPr="00633E6D">
        <w:rPr>
          <w:b/>
        </w:rPr>
        <w:lastRenderedPageBreak/>
        <w:t>Form FIN – 2.2</w:t>
      </w:r>
      <w:bookmarkEnd w:id="377"/>
      <w:bookmarkEnd w:id="378"/>
      <w:bookmarkEnd w:id="379"/>
    </w:p>
    <w:p w14:paraId="3AA9D4F5" w14:textId="77777777" w:rsidR="005012B1" w:rsidRPr="00633E6D" w:rsidRDefault="005012B1" w:rsidP="005012B1">
      <w:pPr>
        <w:pStyle w:val="S4-Header2"/>
        <w:spacing w:line="276" w:lineRule="auto"/>
      </w:pPr>
      <w:bookmarkStart w:id="380" w:name="_Toc23302382"/>
      <w:bookmarkStart w:id="381" w:name="_Toc125871314"/>
      <w:bookmarkStart w:id="382" w:name="_Toc127160599"/>
      <w:bookmarkStart w:id="383" w:name="_Toc138144070"/>
      <w:bookmarkStart w:id="384" w:name="_Toc235671334"/>
      <w:r w:rsidRPr="00633E6D">
        <w:t>Average Annual Turnover</w:t>
      </w:r>
      <w:bookmarkEnd w:id="380"/>
      <w:bookmarkEnd w:id="381"/>
      <w:bookmarkEnd w:id="382"/>
      <w:bookmarkEnd w:id="383"/>
      <w:bookmarkEnd w:id="384"/>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4739FDA8" w:rsidR="005012B1" w:rsidRPr="00633E6D" w:rsidRDefault="005012B1" w:rsidP="0027018A">
            <w:pPr>
              <w:pStyle w:val="BodyText"/>
              <w:spacing w:before="120" w:after="120" w:line="276" w:lineRule="auto"/>
              <w:jc w:val="center"/>
            </w:pP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16C4DFFD" w:rsidR="005012B1" w:rsidRPr="00633E6D" w:rsidRDefault="005012B1" w:rsidP="0027018A">
            <w:pPr>
              <w:pStyle w:val="BodyText"/>
              <w:spacing w:before="120" w:after="120" w:line="276" w:lineRule="auto"/>
              <w:jc w:val="center"/>
            </w:pP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19D1AB1A" w:rsidR="005012B1" w:rsidRPr="00633E6D" w:rsidRDefault="005012B1" w:rsidP="0027018A">
            <w:pPr>
              <w:pStyle w:val="BodyText"/>
              <w:spacing w:before="120" w:after="120" w:line="276" w:lineRule="auto"/>
              <w:jc w:val="center"/>
            </w:pP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85" w:name="_Toc4390862"/>
      <w:bookmarkStart w:id="386" w:name="_Toc4405767"/>
      <w:bookmarkStart w:id="387" w:name="_Toc23215170"/>
      <w:bookmarkStart w:id="388"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85"/>
      <w:bookmarkEnd w:id="386"/>
      <w:bookmarkEnd w:id="387"/>
      <w:bookmarkEnd w:id="388"/>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389" w:name="_Toc41971549"/>
      <w:bookmarkStart w:id="390" w:name="_Toc125871315"/>
      <w:bookmarkStart w:id="391" w:name="_Toc127160600"/>
      <w:bookmarkStart w:id="392" w:name="_Toc138144071"/>
      <w:bookmarkStart w:id="393" w:name="_Toc235671335"/>
      <w:r w:rsidRPr="00633E6D">
        <w:t>Financial Resources</w:t>
      </w:r>
      <w:bookmarkEnd w:id="389"/>
      <w:bookmarkEnd w:id="390"/>
      <w:bookmarkEnd w:id="391"/>
      <w:bookmarkEnd w:id="392"/>
      <w:bookmarkEnd w:id="393"/>
    </w:p>
    <w:p w14:paraId="0600F946" w14:textId="77777777" w:rsidR="008D1A28" w:rsidRPr="00AB60BA" w:rsidRDefault="008D1A28" w:rsidP="008D1A28">
      <w:pPr>
        <w:pStyle w:val="Heading5"/>
        <w:jc w:val="left"/>
        <w:rPr>
          <w:b w:val="0"/>
          <w:bCs/>
        </w:rPr>
      </w:pPr>
      <w:r w:rsidRPr="00AB60BA">
        <w:rPr>
          <w:b w:val="0"/>
          <w:bCs/>
        </w:rPr>
        <w:t>Each Tenderer must fill out this form.</w:t>
      </w:r>
    </w:p>
    <w:p w14:paraId="6E67A920" w14:textId="77777777" w:rsidR="008D1A28" w:rsidRPr="006D60AA" w:rsidRDefault="008D1A28" w:rsidP="008D1A28">
      <w:pPr>
        <w:suppressAutoHyphens/>
        <w:spacing w:before="120" w:after="120" w:line="276" w:lineRule="auto"/>
        <w:jc w:val="both"/>
        <w:rPr>
          <w:rStyle w:val="Table"/>
          <w:color w:val="000000"/>
          <w:spacing w:val="-2"/>
        </w:rPr>
      </w:pPr>
      <w:r w:rsidRPr="006D60AA">
        <w:rPr>
          <w:rStyle w:val="Table"/>
          <w:color w:val="000000"/>
          <w:spacing w:val="-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5E25C1" w:rsidRDefault="001061ED" w:rsidP="00216EA5">
            <w:pPr>
              <w:suppressAutoHyphens/>
              <w:spacing w:before="120" w:after="120" w:line="276" w:lineRule="auto"/>
              <w:jc w:val="center"/>
              <w:rPr>
                <w:rStyle w:val="Table"/>
                <w:b/>
                <w:spacing w:val="-2"/>
                <w:sz w:val="22"/>
                <w:szCs w:val="22"/>
              </w:rPr>
            </w:pPr>
            <w:r w:rsidRPr="005E25C1">
              <w:rPr>
                <w:rStyle w:val="Table"/>
                <w:b/>
                <w:spacing w:val="-2"/>
                <w:sz w:val="22"/>
                <w:szCs w:val="22"/>
              </w:rPr>
              <w:t>Source of financing</w:t>
            </w:r>
          </w:p>
        </w:tc>
        <w:tc>
          <w:tcPr>
            <w:tcW w:w="2700" w:type="dxa"/>
            <w:shd w:val="clear" w:color="auto" w:fill="FFF7E1"/>
            <w:vAlign w:val="center"/>
          </w:tcPr>
          <w:p w14:paraId="2E9682D9" w14:textId="77777777" w:rsidR="001061ED" w:rsidRPr="005E25C1" w:rsidRDefault="001061ED" w:rsidP="00216EA5">
            <w:pPr>
              <w:suppressAutoHyphens/>
              <w:spacing w:before="120" w:after="120" w:line="276" w:lineRule="auto"/>
              <w:jc w:val="center"/>
              <w:rPr>
                <w:rStyle w:val="Table"/>
                <w:b/>
                <w:spacing w:val="-2"/>
                <w:sz w:val="22"/>
                <w:szCs w:val="22"/>
              </w:rPr>
            </w:pPr>
            <w:r w:rsidRPr="005E25C1">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92CEA92" w:rsidR="001061ED" w:rsidRPr="00633E6D" w:rsidRDefault="008D1A28" w:rsidP="00216EA5">
            <w:pPr>
              <w:suppressAutoHyphens/>
              <w:spacing w:before="120" w:after="120" w:line="276" w:lineRule="auto"/>
              <w:rPr>
                <w:rStyle w:val="Table"/>
                <w:spacing w:val="-2"/>
                <w:sz w:val="22"/>
                <w:szCs w:val="22"/>
              </w:rPr>
            </w:pPr>
            <w:r w:rsidRPr="006D60AA">
              <w:rPr>
                <w:rStyle w:val="Table"/>
                <w:color w:val="000000"/>
                <w:spacing w:val="-2"/>
              </w:rPr>
              <w:t>Working Capital (to be taken from FIN - 1)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12B2A657" w:rsidR="001061ED" w:rsidRPr="00633E6D" w:rsidRDefault="008D1A28" w:rsidP="00216EA5">
            <w:pPr>
              <w:suppressAutoHyphens/>
              <w:spacing w:before="120" w:after="120" w:line="276" w:lineRule="auto"/>
              <w:rPr>
                <w:rStyle w:val="Table"/>
                <w:spacing w:val="-2"/>
                <w:sz w:val="22"/>
                <w:szCs w:val="22"/>
              </w:rPr>
            </w:pPr>
            <w:r w:rsidRPr="006D60AA">
              <w:rPr>
                <w:rStyle w:val="Table"/>
                <w:color w:val="000000"/>
                <w:spacing w:val="-2"/>
              </w:rPr>
              <w:t xml:space="preserve">Lines of Credit </w:t>
            </w:r>
            <w:r w:rsidRPr="006D60AA">
              <w:rPr>
                <w:rStyle w:val="Table"/>
                <w:i/>
                <w:iCs/>
                <w:color w:val="000000"/>
                <w:spacing w:val="-2"/>
                <w:vertAlign w:val="superscript"/>
              </w:rPr>
              <w:t>a</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0B68891E" w:rsidR="001061ED" w:rsidRPr="00633E6D" w:rsidRDefault="008D1A28" w:rsidP="00216EA5">
            <w:pPr>
              <w:suppressAutoHyphens/>
              <w:spacing w:before="120" w:after="120" w:line="276" w:lineRule="auto"/>
              <w:rPr>
                <w:rStyle w:val="Table"/>
                <w:spacing w:val="-2"/>
                <w:sz w:val="22"/>
                <w:szCs w:val="22"/>
              </w:rPr>
            </w:pPr>
            <w:r w:rsidRPr="006D60AA">
              <w:rPr>
                <w:rStyle w:val="Table"/>
                <w:color w:val="000000"/>
                <w:spacing w:val="-2"/>
              </w:rPr>
              <w:t xml:space="preserve">Other Financial Resources </w:t>
            </w:r>
            <w:r w:rsidRPr="006D60AA">
              <w:rPr>
                <w:rStyle w:val="Table"/>
                <w:i/>
                <w:iCs/>
                <w:color w:val="000000"/>
                <w:spacing w:val="-2"/>
                <w:vertAlign w:val="superscript"/>
              </w:rPr>
              <w:t>b</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bl>
    <w:p w14:paraId="68102213" w14:textId="77777777" w:rsidR="008D1A28" w:rsidRPr="006D60AA" w:rsidRDefault="008D1A28" w:rsidP="008D1A28">
      <w:pPr>
        <w:spacing w:before="120" w:after="120" w:line="276" w:lineRule="auto"/>
        <w:jc w:val="both"/>
        <w:rPr>
          <w:rFonts w:eastAsia="Comic Sans MS"/>
          <w:iCs/>
          <w:color w:val="000000"/>
        </w:rPr>
      </w:pPr>
      <w:r w:rsidRPr="006D60AA">
        <w:rPr>
          <w:b/>
          <w:iCs/>
          <w:color w:val="000000"/>
          <w:vertAlign w:val="superscript"/>
        </w:rPr>
        <w:t xml:space="preserve">a </w:t>
      </w:r>
      <w:r w:rsidRPr="006D60AA">
        <w:rPr>
          <w:rFonts w:eastAsia="Comic Sans MS"/>
          <w:iCs/>
          <w:color w:val="000000"/>
        </w:rPr>
        <w:t xml:space="preserve">  Shall be substantiated by a letter from the bank/financial institution issuing the line of credit in accordance with note 1</w:t>
      </w:r>
      <w:r w:rsidRPr="006D60AA">
        <w:rPr>
          <w:rFonts w:eastAsia="Comic Sans MS" w:cs="MV Boli" w:hint="cs"/>
          <w:iCs/>
          <w:color w:val="000000"/>
          <w:rtl/>
          <w:lang w:bidi="dv-MV"/>
        </w:rPr>
        <w:t xml:space="preserve"> </w:t>
      </w:r>
      <w:r w:rsidRPr="006D60AA">
        <w:rPr>
          <w:rFonts w:eastAsia="Comic Sans MS" w:cs="MV Boli"/>
          <w:iCs/>
          <w:color w:val="000000"/>
          <w:lang w:bidi="dv-MV"/>
        </w:rPr>
        <w:t xml:space="preserve">of </w:t>
      </w:r>
      <w:r w:rsidRPr="006D60AA">
        <w:rPr>
          <w:rFonts w:eastAsia="Comic Sans MS"/>
          <w:iCs/>
          <w:color w:val="000000"/>
        </w:rPr>
        <w:t>2.3.3. Financial Resources</w:t>
      </w:r>
      <w:r w:rsidRPr="006D60AA">
        <w:rPr>
          <w:rFonts w:eastAsia="Comic Sans MS" w:cs="MV Boli"/>
          <w:iCs/>
          <w:color w:val="000000"/>
          <w:lang w:bidi="dv-MV"/>
        </w:rPr>
        <w:t xml:space="preserve"> in Section III- Evaluation and Qualification criteria. </w:t>
      </w:r>
    </w:p>
    <w:p w14:paraId="4DF81E0D" w14:textId="77777777" w:rsidR="008D1A28" w:rsidRPr="006D60AA" w:rsidRDefault="008D1A28" w:rsidP="008D1A28">
      <w:pPr>
        <w:tabs>
          <w:tab w:val="left" w:pos="503"/>
        </w:tabs>
        <w:spacing w:before="120" w:after="120" w:line="276" w:lineRule="auto"/>
        <w:jc w:val="both"/>
        <w:rPr>
          <w:iCs/>
          <w:color w:val="000000"/>
        </w:rPr>
      </w:pPr>
      <w:r w:rsidRPr="006D60AA">
        <w:rPr>
          <w:b/>
          <w:bCs/>
          <w:iCs/>
          <w:color w:val="000000"/>
          <w:vertAlign w:val="superscript"/>
        </w:rPr>
        <w:t>b</w:t>
      </w:r>
      <w:r w:rsidRPr="006D60AA">
        <w:rPr>
          <w:iCs/>
          <w:color w:val="000000"/>
          <w:vertAlign w:val="superscript"/>
        </w:rPr>
        <w:t xml:space="preserve">   </w:t>
      </w:r>
      <w:r w:rsidRPr="006D60AA">
        <w:rPr>
          <w:iCs/>
          <w:color w:val="000000"/>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7E73A4FD" w14:textId="7AC86DFE" w:rsidR="00D54760" w:rsidRPr="00056C05" w:rsidRDefault="00D54760" w:rsidP="00056C05">
      <w:pPr>
        <w:tabs>
          <w:tab w:val="left" w:pos="503"/>
        </w:tabs>
        <w:spacing w:before="120" w:after="120" w:line="276" w:lineRule="auto"/>
        <w:sectPr w:rsidR="00D54760" w:rsidRPr="00056C05" w:rsidSect="006F6547">
          <w:pgSz w:w="11907" w:h="16840" w:code="9"/>
          <w:pgMar w:top="1469" w:right="1440" w:bottom="1440" w:left="1699" w:header="448" w:footer="505" w:gutter="0"/>
          <w:cols w:space="720"/>
          <w:noEndnote/>
        </w:sectPr>
      </w:pP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394" w:name="_Toc127160601"/>
      <w:r w:rsidRPr="00633E6D">
        <w:rPr>
          <w:b/>
          <w:sz w:val="28"/>
          <w:szCs w:val="28"/>
        </w:rPr>
        <w:t>Experience</w:t>
      </w:r>
      <w:bookmarkEnd w:id="394"/>
    </w:p>
    <w:p w14:paraId="3CD097B0" w14:textId="5D7DB1DA" w:rsidR="00287157" w:rsidRPr="00633E6D" w:rsidRDefault="00287157" w:rsidP="00287157">
      <w:pPr>
        <w:pStyle w:val="S4-Header2"/>
        <w:spacing w:after="120" w:line="276" w:lineRule="auto"/>
      </w:pPr>
      <w:bookmarkStart w:id="395" w:name="_Toc498847218"/>
      <w:bookmarkStart w:id="396" w:name="_Toc498850124"/>
      <w:bookmarkStart w:id="397" w:name="_Toc498851729"/>
      <w:bookmarkStart w:id="398" w:name="_Toc499021797"/>
      <w:bookmarkStart w:id="399" w:name="_Toc499023480"/>
      <w:bookmarkStart w:id="400" w:name="_Toc501529962"/>
      <w:bookmarkStart w:id="401" w:name="_Toc23302383"/>
      <w:bookmarkStart w:id="402" w:name="_Toc125871316"/>
      <w:bookmarkStart w:id="403" w:name="_Toc127160602"/>
      <w:bookmarkStart w:id="404" w:name="_Toc138144072"/>
      <w:bookmarkStart w:id="405"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395"/>
      <w:bookmarkEnd w:id="396"/>
      <w:bookmarkEnd w:id="397"/>
      <w:bookmarkEnd w:id="398"/>
      <w:bookmarkEnd w:id="399"/>
      <w:bookmarkEnd w:id="400"/>
      <w:bookmarkEnd w:id="401"/>
      <w:bookmarkEnd w:id="402"/>
      <w:bookmarkEnd w:id="403"/>
      <w:bookmarkEnd w:id="404"/>
      <w:bookmarkEnd w:id="405"/>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7E658E43" w14:textId="7B35BD6E" w:rsidR="00613DD1" w:rsidRDefault="00613DD1" w:rsidP="00613DD1">
      <w:pPr>
        <w:pStyle w:val="Section4-Heading2"/>
        <w:jc w:val="left"/>
        <w:rPr>
          <w:color w:val="000000"/>
          <w:szCs w:val="32"/>
        </w:rPr>
      </w:pPr>
    </w:p>
    <w:p w14:paraId="57B12C81" w14:textId="43054155" w:rsidR="00B36030" w:rsidRDefault="00B36030" w:rsidP="00613DD1">
      <w:pPr>
        <w:pStyle w:val="Section4-Heading2"/>
        <w:jc w:val="left"/>
        <w:rPr>
          <w:color w:val="000000"/>
          <w:szCs w:val="32"/>
        </w:rPr>
      </w:pPr>
    </w:p>
    <w:p w14:paraId="4D4A4392" w14:textId="77777777" w:rsidR="00B36030" w:rsidRDefault="00B36030" w:rsidP="00613DD1">
      <w:pPr>
        <w:pStyle w:val="Section4-Heading2"/>
        <w:jc w:val="left"/>
        <w:rPr>
          <w:color w:val="000000"/>
          <w:szCs w:val="32"/>
          <w:rtl/>
        </w:rPr>
      </w:pPr>
    </w:p>
    <w:p w14:paraId="190F94EE" w14:textId="77777777" w:rsidR="00613DD1" w:rsidRDefault="00613DD1" w:rsidP="00613DD1">
      <w:pPr>
        <w:pStyle w:val="Section4-Heading2"/>
        <w:rPr>
          <w:color w:val="000000"/>
        </w:rPr>
      </w:pPr>
      <w:r>
        <w:rPr>
          <w:color w:val="000000"/>
          <w:szCs w:val="32"/>
        </w:rPr>
        <w:t>Form CON – 2</w:t>
      </w:r>
      <w:r>
        <w:rPr>
          <w:color w:val="000000"/>
          <w:szCs w:val="32"/>
        </w:rPr>
        <w:br/>
      </w:r>
      <w:r>
        <w:rPr>
          <w:color w:val="000000"/>
        </w:rPr>
        <w:t>Pending Litigation   and Arbitration</w:t>
      </w:r>
    </w:p>
    <w:p w14:paraId="05D13A38" w14:textId="77777777" w:rsidR="00613DD1" w:rsidRDefault="00613DD1" w:rsidP="00613DD1">
      <w:pPr>
        <w:pStyle w:val="Section4-Heading2"/>
        <w:rPr>
          <w:bCs/>
          <w:color w:val="000000"/>
          <w:spacing w:val="10"/>
          <w:szCs w:val="32"/>
        </w:rPr>
      </w:pPr>
    </w:p>
    <w:p w14:paraId="46B31BF5" w14:textId="77777777" w:rsidR="00613DD1" w:rsidRPr="005E2A70" w:rsidRDefault="00613DD1" w:rsidP="00613DD1">
      <w:pPr>
        <w:spacing w:line="276" w:lineRule="auto"/>
      </w:pPr>
      <w:bookmarkStart w:id="406"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406"/>
      <w:r w:rsidRPr="005E2A70">
        <w:t xml:space="preserve"> </w:t>
      </w:r>
    </w:p>
    <w:p w14:paraId="604466E2" w14:textId="77777777" w:rsidR="00613DD1" w:rsidRPr="005E2A70" w:rsidRDefault="00613DD1" w:rsidP="00613DD1">
      <w:pPr>
        <w:spacing w:line="276" w:lineRule="auto"/>
      </w:pPr>
    </w:p>
    <w:p w14:paraId="3B2BE6FC" w14:textId="77777777" w:rsidR="00613DD1" w:rsidRDefault="00613DD1" w:rsidP="00613DD1">
      <w:pPr>
        <w:spacing w:line="276" w:lineRule="auto"/>
      </w:pPr>
      <w:r w:rsidRPr="005E2A70">
        <w:t>In case of a Joint Venture, each Joint Venture Partner must fill out this form separately and provide the Joint Venture Partner’s name below:</w:t>
      </w:r>
    </w:p>
    <w:p w14:paraId="1E492731" w14:textId="77777777" w:rsidR="00613DD1" w:rsidRDefault="00613DD1" w:rsidP="00613DD1">
      <w:pPr>
        <w:pStyle w:val="Section4-Heading2"/>
        <w:rPr>
          <w:bCs/>
          <w:color w:val="000000"/>
          <w:spacing w:val="10"/>
          <w:szCs w:val="32"/>
        </w:rPr>
      </w:pPr>
    </w:p>
    <w:p w14:paraId="77714DE0" w14:textId="77777777" w:rsidR="00613DD1" w:rsidRPr="006D60AA" w:rsidRDefault="00613DD1" w:rsidP="00613DD1">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50C58ABA" w14:textId="77777777" w:rsidR="00613DD1" w:rsidRDefault="00613DD1" w:rsidP="00613DD1">
      <w:pPr>
        <w:tabs>
          <w:tab w:val="left" w:pos="2685"/>
        </w:tabs>
      </w:pPr>
    </w:p>
    <w:p w14:paraId="4567E141" w14:textId="77777777" w:rsidR="00613DD1" w:rsidRDefault="00613DD1" w:rsidP="00613DD1">
      <w:pPr>
        <w:tabs>
          <w:tab w:val="left" w:pos="2685"/>
        </w:tabs>
      </w:pPr>
    </w:p>
    <w:p w14:paraId="3D3952BB" w14:textId="77777777" w:rsidR="00613DD1" w:rsidRDefault="00613DD1" w:rsidP="00613DD1">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13DD1" w:rsidRPr="007158BC" w14:paraId="1969FC78" w14:textId="77777777" w:rsidTr="00613DD1">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5B279AC9" w14:textId="77777777" w:rsidR="00613DD1" w:rsidRPr="007158BC" w:rsidRDefault="00613DD1" w:rsidP="00613DD1">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613DD1" w:rsidRPr="007158BC" w14:paraId="3D2993EA" w14:textId="77777777" w:rsidTr="00613DD1">
        <w:tc>
          <w:tcPr>
            <w:tcW w:w="9360" w:type="dxa"/>
            <w:gridSpan w:val="4"/>
            <w:tcBorders>
              <w:top w:val="single" w:sz="2" w:space="0" w:color="auto"/>
              <w:left w:val="single" w:sz="2" w:space="0" w:color="auto"/>
              <w:bottom w:val="nil"/>
              <w:right w:val="single" w:sz="2" w:space="0" w:color="auto"/>
            </w:tcBorders>
            <w:hideMark/>
          </w:tcPr>
          <w:p w14:paraId="12074D35" w14:textId="77777777" w:rsidR="00613DD1" w:rsidRPr="007158BC" w:rsidRDefault="00613DD1" w:rsidP="00613DD1">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613DD1" w:rsidRPr="007158BC" w14:paraId="7C714405" w14:textId="77777777" w:rsidTr="00613DD1">
        <w:tc>
          <w:tcPr>
            <w:tcW w:w="9360" w:type="dxa"/>
            <w:gridSpan w:val="4"/>
            <w:tcBorders>
              <w:top w:val="nil"/>
              <w:left w:val="single" w:sz="2" w:space="0" w:color="auto"/>
              <w:bottom w:val="single" w:sz="2" w:space="0" w:color="auto"/>
              <w:right w:val="single" w:sz="2" w:space="0" w:color="auto"/>
            </w:tcBorders>
            <w:hideMark/>
          </w:tcPr>
          <w:p w14:paraId="7F1C518B" w14:textId="77777777" w:rsidR="00613DD1" w:rsidRPr="007158BC" w:rsidRDefault="00613DD1" w:rsidP="00613DD1">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613DD1" w:rsidRPr="007158BC" w14:paraId="2E0F54C3" w14:textId="77777777" w:rsidTr="00613DD1">
        <w:tc>
          <w:tcPr>
            <w:tcW w:w="1530" w:type="dxa"/>
            <w:tcBorders>
              <w:top w:val="single" w:sz="4" w:space="0" w:color="auto"/>
              <w:left w:val="single" w:sz="4" w:space="0" w:color="auto"/>
              <w:bottom w:val="single" w:sz="4" w:space="0" w:color="auto"/>
              <w:right w:val="single" w:sz="4" w:space="0" w:color="auto"/>
            </w:tcBorders>
            <w:hideMark/>
          </w:tcPr>
          <w:p w14:paraId="204B5DD8" w14:textId="77777777" w:rsidR="00613DD1" w:rsidRPr="007158BC" w:rsidRDefault="00613DD1" w:rsidP="00613DD1">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065BDBD9" w14:textId="77777777" w:rsidR="00613DD1" w:rsidRPr="007158BC" w:rsidRDefault="00613DD1" w:rsidP="00613DD1">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0D0DC60A" w14:textId="77777777" w:rsidR="00613DD1" w:rsidRPr="007158BC" w:rsidRDefault="00613DD1" w:rsidP="00613DD1">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64731591" w14:textId="77777777" w:rsidR="00613DD1" w:rsidRPr="007158BC" w:rsidRDefault="00613DD1" w:rsidP="00613DD1">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613DD1" w:rsidRPr="007158BC" w14:paraId="39585945" w14:textId="77777777" w:rsidTr="00613DD1">
        <w:trPr>
          <w:cantSplit/>
        </w:trPr>
        <w:tc>
          <w:tcPr>
            <w:tcW w:w="1530" w:type="dxa"/>
            <w:tcBorders>
              <w:top w:val="single" w:sz="4" w:space="0" w:color="auto"/>
              <w:left w:val="single" w:sz="4" w:space="0" w:color="auto"/>
              <w:bottom w:val="single" w:sz="4" w:space="0" w:color="auto"/>
              <w:right w:val="single" w:sz="4" w:space="0" w:color="auto"/>
            </w:tcBorders>
          </w:tcPr>
          <w:p w14:paraId="1D3384B3" w14:textId="77777777" w:rsidR="00613DD1" w:rsidRDefault="00613DD1" w:rsidP="00613DD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5C7681EB" w14:textId="77777777" w:rsidR="00613DD1" w:rsidRDefault="00613DD1" w:rsidP="00613DD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9630BBB" w14:textId="77777777" w:rsidR="00613DD1" w:rsidRPr="007158BC" w:rsidRDefault="00613DD1" w:rsidP="00613DD1">
            <w:pPr>
              <w:spacing w:line="256" w:lineRule="auto"/>
              <w:rPr>
                <w:color w:val="000000"/>
              </w:rPr>
            </w:pPr>
            <w:r w:rsidRPr="007158BC">
              <w:rPr>
                <w:color w:val="000000"/>
              </w:rPr>
              <w:t xml:space="preserve">Contract Identification: </w:t>
            </w:r>
          </w:p>
          <w:p w14:paraId="77C5EC55" w14:textId="77777777" w:rsidR="00613DD1" w:rsidRPr="007158BC" w:rsidRDefault="00613DD1" w:rsidP="00613DD1">
            <w:pPr>
              <w:spacing w:line="256" w:lineRule="auto"/>
              <w:rPr>
                <w:color w:val="000000"/>
              </w:rPr>
            </w:pPr>
            <w:r w:rsidRPr="007158BC">
              <w:rPr>
                <w:color w:val="000000"/>
              </w:rPr>
              <w:t xml:space="preserve">Name of Employer: </w:t>
            </w:r>
          </w:p>
          <w:p w14:paraId="7F086C31" w14:textId="77777777" w:rsidR="00613DD1" w:rsidRPr="007158BC" w:rsidRDefault="00613DD1" w:rsidP="00613DD1">
            <w:pPr>
              <w:spacing w:line="256" w:lineRule="auto"/>
              <w:rPr>
                <w:color w:val="000000"/>
              </w:rPr>
            </w:pPr>
            <w:r w:rsidRPr="007158BC">
              <w:rPr>
                <w:color w:val="000000"/>
              </w:rPr>
              <w:t xml:space="preserve">Address of Employer: </w:t>
            </w:r>
          </w:p>
          <w:p w14:paraId="012B82A0" w14:textId="77777777" w:rsidR="00613DD1" w:rsidRPr="007158BC" w:rsidRDefault="00613DD1" w:rsidP="00613DD1">
            <w:pPr>
              <w:spacing w:line="256" w:lineRule="auto"/>
              <w:rPr>
                <w:color w:val="000000"/>
              </w:rPr>
            </w:pPr>
            <w:r w:rsidRPr="007158BC">
              <w:rPr>
                <w:color w:val="000000"/>
              </w:rPr>
              <w:t xml:space="preserve">Matter in dispute: </w:t>
            </w:r>
          </w:p>
          <w:p w14:paraId="7D3EDA1C" w14:textId="77777777" w:rsidR="00613DD1" w:rsidRPr="007158BC" w:rsidRDefault="00613DD1" w:rsidP="00613DD1">
            <w:pPr>
              <w:spacing w:line="256" w:lineRule="auto"/>
              <w:rPr>
                <w:color w:val="000000"/>
              </w:rPr>
            </w:pPr>
            <w:r w:rsidRPr="007158BC">
              <w:rPr>
                <w:color w:val="000000"/>
              </w:rPr>
              <w:t xml:space="preserve">Party who initiated the dispute: </w:t>
            </w:r>
          </w:p>
          <w:p w14:paraId="6F4267E5" w14:textId="77777777" w:rsidR="00613DD1" w:rsidRPr="007158BC" w:rsidRDefault="00613DD1" w:rsidP="00613DD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6198AE01" w14:textId="77777777" w:rsidR="00613DD1" w:rsidRPr="007158BC" w:rsidRDefault="00613DD1" w:rsidP="00613DD1">
            <w:pPr>
              <w:spacing w:line="256" w:lineRule="auto"/>
              <w:rPr>
                <w:i/>
                <w:color w:val="000000"/>
              </w:rPr>
            </w:pPr>
            <w:r>
              <w:rPr>
                <w:i/>
                <w:iCs/>
                <w:color w:val="000000"/>
                <w:spacing w:val="-6"/>
              </w:rPr>
              <w:t>[insert amount]</w:t>
            </w:r>
          </w:p>
        </w:tc>
      </w:tr>
    </w:tbl>
    <w:p w14:paraId="0D657E0B" w14:textId="77777777" w:rsidR="00613DD1" w:rsidRDefault="00613DD1" w:rsidP="00613DD1">
      <w:pPr>
        <w:pStyle w:val="S4-header1"/>
        <w:spacing w:line="276" w:lineRule="auto"/>
        <w:jc w:val="left"/>
        <w:rPr>
          <w:color w:val="000000"/>
        </w:rPr>
      </w:pPr>
    </w:p>
    <w:p w14:paraId="6C46F578" w14:textId="393F804E" w:rsidR="00287157" w:rsidRPr="00F25920" w:rsidRDefault="00287157" w:rsidP="00287157">
      <w:pPr>
        <w:pStyle w:val="BodyText3"/>
        <w:spacing w:before="120"/>
        <w:sectPr w:rsidR="00287157" w:rsidRPr="00F25920" w:rsidSect="006F6547">
          <w:pgSz w:w="11907" w:h="16840" w:code="9"/>
          <w:pgMar w:top="1469" w:right="1440" w:bottom="1440" w:left="1699" w:header="448" w:footer="505" w:gutter="0"/>
          <w:cols w:space="720"/>
          <w:noEndnote/>
        </w:sectPr>
      </w:pPr>
    </w:p>
    <w:p w14:paraId="5718ADA4" w14:textId="5429F6B1" w:rsidR="00287157" w:rsidRDefault="00287157" w:rsidP="00287157">
      <w:pPr>
        <w:pStyle w:val="Heading2"/>
        <w:jc w:val="left"/>
      </w:pPr>
    </w:p>
    <w:p w14:paraId="753D6F2D" w14:textId="4C30BE22" w:rsidR="00D54760" w:rsidRPr="00AF351A" w:rsidRDefault="00F2249D" w:rsidP="00D54760">
      <w:pPr>
        <w:pStyle w:val="Heading2"/>
      </w:pPr>
      <w:r>
        <w:t xml:space="preserve">FORM </w:t>
      </w:r>
      <w:r w:rsidR="003F171D">
        <w:t>2.</w:t>
      </w:r>
      <w:r w:rsidR="00B33296">
        <w:t>5</w:t>
      </w:r>
      <w:r w:rsidR="003F171D">
        <w:t xml:space="preserve">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55"/>
        <w:gridCol w:w="1839"/>
        <w:gridCol w:w="1416"/>
        <w:gridCol w:w="2828"/>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3BE31F8F" w:rsidR="00A758A1" w:rsidRDefault="00A758A1">
      <w:pPr>
        <w:pStyle w:val="TOC1"/>
        <w:rPr>
          <w:rFonts w:asciiTheme="minorHAnsi" w:eastAsiaTheme="minorEastAsia" w:hAnsiTheme="minorHAnsi" w:cstheme="minorBidi"/>
          <w:b w:val="0"/>
          <w:sz w:val="22"/>
          <w:szCs w:val="22"/>
        </w:rPr>
      </w:pPr>
      <w:r>
        <w:t>Tender Submission Form</w:t>
      </w:r>
      <w:r>
        <w:tab/>
      </w:r>
      <w:r w:rsidR="00F005B2">
        <w:t xml:space="preserve"> </w:t>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0F060897" w14:textId="77777777" w:rsidR="00401F73" w:rsidRDefault="00CD1618">
      <w:pPr>
        <w:pStyle w:val="SectionVHeader"/>
        <w:rPr>
          <w:color w:val="000000"/>
          <w:sz w:val="22"/>
          <w:szCs w:val="22"/>
        </w:rPr>
      </w:pPr>
      <w:bookmarkStart w:id="407" w:name="_Toc459032494"/>
      <w:r w:rsidRPr="0066290A">
        <w:rPr>
          <w:color w:val="000000"/>
          <w:sz w:val="22"/>
          <w:szCs w:val="22"/>
        </w:rPr>
        <w:lastRenderedPageBreak/>
        <w:t xml:space="preserve">Form ELI –1.1 </w:t>
      </w:r>
    </w:p>
    <w:p w14:paraId="47E0A2F7" w14:textId="288B9CAB" w:rsidR="00455149" w:rsidRPr="008B66E1" w:rsidRDefault="00B00BC1">
      <w:pPr>
        <w:pStyle w:val="SectionVHeader"/>
      </w:pPr>
      <w:r>
        <w:t xml:space="preserve">Tenderer </w:t>
      </w:r>
      <w:r w:rsidR="00455149" w:rsidRPr="008B66E1">
        <w:t>Information Form</w:t>
      </w:r>
      <w:bookmarkEnd w:id="407"/>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717820B4" w14:textId="77777777" w:rsidR="00401F73" w:rsidRDefault="00455149" w:rsidP="00EC66EC">
      <w:pPr>
        <w:pStyle w:val="SectionVHeader"/>
        <w:rPr>
          <w:color w:val="000000"/>
          <w:sz w:val="22"/>
          <w:szCs w:val="22"/>
        </w:rPr>
      </w:pPr>
      <w:r w:rsidRPr="008B66E1">
        <w:br w:type="page"/>
      </w:r>
      <w:bookmarkStart w:id="408" w:name="_Toc459032495"/>
      <w:r w:rsidR="00CD1618" w:rsidRPr="0066290A">
        <w:rPr>
          <w:color w:val="000000"/>
          <w:sz w:val="22"/>
          <w:szCs w:val="22"/>
        </w:rPr>
        <w:lastRenderedPageBreak/>
        <w:t>Form ELI –1.</w:t>
      </w:r>
      <w:r w:rsidR="00CD1618">
        <w:rPr>
          <w:color w:val="000000"/>
          <w:sz w:val="22"/>
          <w:szCs w:val="22"/>
        </w:rPr>
        <w:t xml:space="preserve">2 </w:t>
      </w:r>
    </w:p>
    <w:p w14:paraId="2C2A1D77" w14:textId="2E89A47D" w:rsidR="00455149" w:rsidRPr="008B66E1" w:rsidRDefault="00EC66EC" w:rsidP="00EC66EC">
      <w:pPr>
        <w:pStyle w:val="SectionVHeader"/>
      </w:pPr>
      <w:r>
        <w:t>Tenderer’s</w:t>
      </w:r>
      <w:r w:rsidR="00034B7B" w:rsidRPr="008B66E1">
        <w:t xml:space="preserve"> </w:t>
      </w:r>
      <w:r w:rsidR="00455149" w:rsidRPr="008B66E1">
        <w:t xml:space="preserve">JV </w:t>
      </w:r>
      <w:r w:rsidR="00AA4F44" w:rsidRPr="008B66E1">
        <w:t>Member</w:t>
      </w:r>
      <w:r w:rsidR="00034B7B" w:rsidRPr="008B66E1">
        <w:t>s</w:t>
      </w:r>
      <w:r w:rsidR="00AA4F44" w:rsidRPr="008B66E1">
        <w:t xml:space="preserve"> </w:t>
      </w:r>
      <w:r w:rsidR="00455149" w:rsidRPr="008B66E1">
        <w:t>Information Form</w:t>
      </w:r>
      <w:bookmarkEnd w:id="408"/>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09"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09"/>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62"/>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10" w:name="_Toc108949930"/>
            <w:bookmarkStart w:id="411"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10"/>
    <w:bookmarkEnd w:id="411"/>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34E32C4B" w:rsidR="00F91E43" w:rsidRPr="0015674C" w:rsidRDefault="00F005B2" w:rsidP="00226D4A">
      <w:pPr>
        <w:spacing w:before="120" w:after="120" w:line="276" w:lineRule="auto"/>
        <w:ind w:left="720"/>
        <w:jc w:val="both"/>
        <w:rPr>
          <w:color w:val="0070C0"/>
          <w:sz w:val="22"/>
          <w:szCs w:val="22"/>
        </w:rPr>
      </w:pPr>
      <w:r>
        <w:rPr>
          <w:b/>
          <w:bCs/>
          <w:color w:val="0070C0"/>
        </w:rPr>
        <w:t xml:space="preserve">Procurement of </w:t>
      </w:r>
      <w:r w:rsidR="00117A34">
        <w:rPr>
          <w:b/>
          <w:bCs/>
          <w:color w:val="0070C0"/>
        </w:rPr>
        <w:t xml:space="preserve">Meningitis Vaccine </w:t>
      </w:r>
      <w:r>
        <w:rPr>
          <w:b/>
          <w:bCs/>
          <w:color w:val="0070C0"/>
        </w:rPr>
        <w:t xml:space="preserve">for Health Protection Agency </w:t>
      </w:r>
      <w:r w:rsidR="00117A34">
        <w:rPr>
          <w:b/>
          <w:bCs/>
          <w:color w:val="0070C0"/>
        </w:rPr>
        <w:t xml:space="preserve"> </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r w:rsidRPr="0015674C">
        <w:rPr>
          <w:i/>
          <w:color w:val="000000" w:themeColor="text1"/>
          <w:spacing w:val="8"/>
          <w:sz w:val="22"/>
          <w:szCs w:val="22"/>
        </w:rPr>
        <w:t>[amount in numbers &amp; words]</w:t>
      </w:r>
    </w:p>
    <w:p w14:paraId="131D4AA4" w14:textId="43E5C044" w:rsidR="00F427BF" w:rsidRPr="008D1A28" w:rsidRDefault="003B7756" w:rsidP="008D1A28">
      <w:pPr>
        <w:tabs>
          <w:tab w:val="left" w:pos="768"/>
          <w:tab w:val="left" w:pos="1368"/>
          <w:tab w:val="left" w:pos="2088"/>
          <w:tab w:val="left" w:pos="5688"/>
        </w:tabs>
        <w:suppressAutoHyphens/>
        <w:spacing w:line="360" w:lineRule="auto"/>
        <w:jc w:val="both"/>
        <w:rPr>
          <w:color w:val="000000" w:themeColor="text1"/>
          <w:spacing w:val="8"/>
          <w:sz w:val="22"/>
        </w:rPr>
      </w:pPr>
      <w:r>
        <w:rPr>
          <w:color w:val="000000" w:themeColor="text1"/>
          <w:spacing w:val="8"/>
          <w:sz w:val="22"/>
          <w:szCs w:val="22"/>
        </w:rPr>
        <w:t xml:space="preserve">          </w:t>
      </w:r>
      <w:r w:rsidR="00F91E43" w:rsidRPr="008D1A28">
        <w:rPr>
          <w:color w:val="000000" w:themeColor="text1"/>
          <w:spacing w:val="8"/>
          <w:sz w:val="22"/>
          <w:szCs w:val="22"/>
        </w:rPr>
        <w:t xml:space="preserve">The amount for Goods and Services Tax (GST) is ……………………………………. </w:t>
      </w:r>
      <w:r>
        <w:rPr>
          <w:color w:val="000000" w:themeColor="text1"/>
          <w:spacing w:val="8"/>
          <w:sz w:val="22"/>
          <w:szCs w:val="22"/>
        </w:rPr>
        <w:t xml:space="preserve">       </w:t>
      </w:r>
      <w:r w:rsidR="00F427BF" w:rsidRPr="008D1A28">
        <w:rPr>
          <w:color w:val="000000" w:themeColor="text1"/>
          <w:spacing w:val="8"/>
          <w:sz w:val="22"/>
        </w:rPr>
        <w:t>………</w:t>
      </w:r>
      <w:r w:rsidR="00F427BF" w:rsidRPr="008D1A28">
        <w:rPr>
          <w:i/>
          <w:iCs/>
          <w:color w:val="000000" w:themeColor="text1"/>
          <w:spacing w:val="8"/>
          <w:sz w:val="22"/>
        </w:rPr>
        <w:t>….. (Fill in the table below)</w:t>
      </w:r>
      <w:r w:rsidR="00F427BF" w:rsidRPr="008D1A28">
        <w:rPr>
          <w:color w:val="000000" w:themeColor="text1"/>
          <w:spacing w:val="8"/>
          <w:sz w:val="22"/>
        </w:rPr>
        <w:t xml:space="preserve">……………. </w:t>
      </w:r>
      <w:r w:rsidR="00F427BF" w:rsidRPr="008D1A28">
        <w:rPr>
          <w:i/>
          <w:color w:val="000000" w:themeColor="text1"/>
          <w:spacing w:val="8"/>
        </w:rPr>
        <w:t>[amount in numbers &amp; words]</w:t>
      </w:r>
      <w:r w:rsidR="00F427BF" w:rsidRPr="008D1A28">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69BD43A2"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We undertake, if our Bid is accepted, to commence the Works as soon as is reasonably possible and to complete the whole of the Works comprised in the Contract within ………</w:t>
      </w:r>
      <w:r w:rsidR="007977BC">
        <w:rPr>
          <w:color w:val="000000" w:themeColor="text1"/>
          <w:sz w:val="22"/>
          <w:szCs w:val="22"/>
        </w:rPr>
        <w:t>180</w:t>
      </w:r>
      <w:r w:rsidRPr="0015674C">
        <w:rPr>
          <w:color w:val="000000" w:themeColor="text1"/>
          <w:sz w:val="22"/>
          <w:szCs w:val="22"/>
        </w:rPr>
        <w:t>…………</w:t>
      </w:r>
      <w:proofErr w:type="gramStart"/>
      <w:r w:rsidRPr="0015674C">
        <w:rPr>
          <w:color w:val="000000" w:themeColor="text1"/>
          <w:sz w:val="22"/>
          <w:szCs w:val="22"/>
        </w:rPr>
        <w:t>…..</w:t>
      </w:r>
      <w:proofErr w:type="gramEnd"/>
      <w:r w:rsidRPr="0015674C">
        <w:rPr>
          <w:color w:val="000000" w:themeColor="text1"/>
          <w:sz w:val="22"/>
          <w:szCs w:val="22"/>
        </w:rPr>
        <w:t xml:space="preserve">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7"/>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8"/>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9"/>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7851093A" w14:textId="77777777" w:rsidR="00632264" w:rsidRDefault="00632264" w:rsidP="00347DF6">
      <w:pPr>
        <w:pStyle w:val="BodyText"/>
        <w:sectPr w:rsidR="00632264" w:rsidSect="006F6547">
          <w:headerReference w:type="even" r:id="rId30"/>
          <w:headerReference w:type="default" r:id="rId31"/>
          <w:headerReference w:type="first" r:id="rId32"/>
          <w:type w:val="oddPage"/>
          <w:pgSz w:w="11907" w:h="16840" w:code="9"/>
          <w:pgMar w:top="1469" w:right="1440" w:bottom="1440" w:left="1699"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12" w:name="_Toc234131430"/>
            <w:bookmarkStart w:id="413" w:name="_Toc488411755"/>
            <w:bookmarkStart w:id="414" w:name="_Toc438266926"/>
            <w:bookmarkStart w:id="415" w:name="_Toc438267900"/>
            <w:bookmarkStart w:id="416" w:name="_Toc438366668"/>
            <w:bookmarkStart w:id="417"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18" w:name="_Toc458817149"/>
            <w:r w:rsidRPr="008B66E1">
              <w:t>1.  List of Goods and Delivery Schedule</w:t>
            </w:r>
            <w:bookmarkEnd w:id="418"/>
          </w:p>
          <w:p w14:paraId="10FD9554" w14:textId="10CF7594" w:rsidR="00DF68F8" w:rsidRPr="008B66E1" w:rsidRDefault="00DF68F8" w:rsidP="002E51CE">
            <w:pPr>
              <w:spacing w:after="200"/>
              <w:jc w:val="both"/>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5C098F" w:rsidRPr="008B66E1" w14:paraId="03EE153B" w14:textId="77777777" w:rsidTr="004351C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01BF17FD" w:rsidR="005C098F" w:rsidRPr="008B66E1" w:rsidRDefault="005C098F" w:rsidP="005C098F">
            <w:r>
              <w:t>1</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27B7E61C" w:rsidR="005C098F" w:rsidRPr="00F15F0F" w:rsidRDefault="005C098F" w:rsidP="005C098F">
            <w:pPr>
              <w:rPr>
                <w:sz w:val="22"/>
                <w:szCs w:val="22"/>
              </w:rPr>
            </w:pPr>
            <w:r w:rsidRPr="00F15F0F">
              <w:rPr>
                <w:sz w:val="22"/>
                <w:szCs w:val="22"/>
              </w:rPr>
              <w:t xml:space="preserve">Meningitis Vaccine dose </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28A5C2EE" w:rsidR="005C098F" w:rsidRPr="00D5017C" w:rsidRDefault="005C098F" w:rsidP="005C098F">
            <w:r>
              <w:t>EA</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6F3A889D" w:rsidR="005C098F" w:rsidRPr="008B66E1" w:rsidRDefault="00E01F4F" w:rsidP="005C098F">
            <w:pPr>
              <w:rPr>
                <w:sz w:val="20"/>
              </w:rPr>
            </w:pPr>
            <w:r>
              <w:rPr>
                <w:sz w:val="20"/>
              </w:rPr>
              <w:t>4</w:t>
            </w:r>
            <w:r w:rsidR="005C098F">
              <w:rPr>
                <w:sz w:val="20"/>
              </w:rPr>
              <w:t>,000</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5C098F" w:rsidRPr="00370D63" w:rsidRDefault="005C098F" w:rsidP="005C098F">
            <w:pPr>
              <w:jc w:val="center"/>
              <w:rPr>
                <w:sz w:val="20"/>
                <w:szCs w:val="16"/>
                <w:highlight w:val="yellow"/>
              </w:rPr>
            </w:pPr>
          </w:p>
        </w:tc>
        <w:tc>
          <w:tcPr>
            <w:tcW w:w="1095" w:type="dxa"/>
            <w:tcBorders>
              <w:left w:val="single" w:sz="4" w:space="0" w:color="auto"/>
              <w:right w:val="single" w:sz="4" w:space="0" w:color="auto"/>
            </w:tcBorders>
          </w:tcPr>
          <w:p w14:paraId="4ABC4330" w14:textId="77777777" w:rsidR="005C098F" w:rsidRPr="008B66E1" w:rsidRDefault="005C098F" w:rsidP="005C098F">
            <w:pPr>
              <w:jc w:val="center"/>
            </w:pPr>
          </w:p>
        </w:tc>
        <w:tc>
          <w:tcPr>
            <w:tcW w:w="1680" w:type="dxa"/>
            <w:tcBorders>
              <w:left w:val="single" w:sz="4" w:space="0" w:color="auto"/>
              <w:right w:val="single" w:sz="4" w:space="0" w:color="auto"/>
            </w:tcBorders>
          </w:tcPr>
          <w:p w14:paraId="79017890" w14:textId="4185133E" w:rsidR="005C098F" w:rsidRPr="004E0D66" w:rsidRDefault="005C098F" w:rsidP="005C098F">
            <w:pPr>
              <w:rPr>
                <w:rFonts w:cs="MV Boli"/>
                <w:lang w:bidi="dv-MV"/>
              </w:rPr>
            </w:pPr>
            <w:r>
              <w:rPr>
                <w:rFonts w:cs="MV Boli"/>
                <w:lang w:bidi="dv-MV"/>
              </w:rPr>
              <w:t xml:space="preserve">Health Protection Agency </w:t>
            </w:r>
          </w:p>
        </w:tc>
        <w:tc>
          <w:tcPr>
            <w:tcW w:w="1462" w:type="dxa"/>
            <w:tcBorders>
              <w:left w:val="single" w:sz="4" w:space="0" w:color="auto"/>
              <w:right w:val="single" w:sz="4" w:space="0" w:color="auto"/>
            </w:tcBorders>
          </w:tcPr>
          <w:p w14:paraId="17DD9EC1" w14:textId="7BCE5E58" w:rsidR="005C098F" w:rsidRPr="00F15F0F" w:rsidRDefault="005C098F" w:rsidP="005C098F">
            <w:pPr>
              <w:rPr>
                <w:sz w:val="22"/>
                <w:szCs w:val="22"/>
              </w:rPr>
            </w:pPr>
            <w:r>
              <w:rPr>
                <w:i/>
                <w:iCs/>
                <w:sz w:val="22"/>
                <w:szCs w:val="22"/>
              </w:rPr>
              <w:t xml:space="preserve">10 days from the contract signing </w:t>
            </w:r>
          </w:p>
        </w:tc>
        <w:tc>
          <w:tcPr>
            <w:tcW w:w="1208" w:type="dxa"/>
            <w:tcBorders>
              <w:left w:val="single" w:sz="4" w:space="0" w:color="auto"/>
              <w:right w:val="single" w:sz="4" w:space="0" w:color="auto"/>
            </w:tcBorders>
          </w:tcPr>
          <w:p w14:paraId="2C202283" w14:textId="188A9E58" w:rsidR="005C098F" w:rsidRPr="00F15F0F" w:rsidRDefault="00E01F4F" w:rsidP="005C098F">
            <w:pPr>
              <w:rPr>
                <w:sz w:val="22"/>
                <w:szCs w:val="22"/>
              </w:rPr>
            </w:pPr>
            <w:r>
              <w:rPr>
                <w:i/>
                <w:iCs/>
                <w:sz w:val="22"/>
                <w:szCs w:val="22"/>
              </w:rPr>
              <w:t>30</w:t>
            </w:r>
            <w:r w:rsidR="005C098F">
              <w:rPr>
                <w:i/>
                <w:iCs/>
                <w:sz w:val="22"/>
                <w:szCs w:val="22"/>
              </w:rPr>
              <w:t xml:space="preserve"> days from the contract signing</w:t>
            </w:r>
          </w:p>
        </w:tc>
        <w:tc>
          <w:tcPr>
            <w:tcW w:w="2865" w:type="dxa"/>
            <w:gridSpan w:val="2"/>
            <w:tcBorders>
              <w:left w:val="single" w:sz="4" w:space="0" w:color="auto"/>
              <w:right w:val="double" w:sz="4" w:space="0" w:color="auto"/>
            </w:tcBorders>
            <w:vAlign w:val="center"/>
          </w:tcPr>
          <w:p w14:paraId="67D8D19B" w14:textId="77777777" w:rsidR="005C098F" w:rsidRPr="008B66E1" w:rsidRDefault="005C098F" w:rsidP="005C098F"/>
        </w:tc>
      </w:tr>
      <w:tr w:rsidR="00E01F4F" w:rsidRPr="008B66E1" w14:paraId="564C547D" w14:textId="77777777" w:rsidTr="004351C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977CCD7" w14:textId="49522709" w:rsidR="00E01F4F" w:rsidRDefault="00E01F4F" w:rsidP="00E01F4F">
            <w:r>
              <w:t>2</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03FA445A" w14:textId="41024AD2" w:rsidR="00E01F4F" w:rsidRPr="00F15F0F" w:rsidRDefault="00E01F4F" w:rsidP="00E01F4F">
            <w:pPr>
              <w:rPr>
                <w:sz w:val="22"/>
                <w:szCs w:val="22"/>
              </w:rPr>
            </w:pPr>
            <w:r w:rsidRPr="00F15F0F">
              <w:rPr>
                <w:sz w:val="22"/>
                <w:szCs w:val="22"/>
              </w:rPr>
              <w:t xml:space="preserve">Meningitis Vaccine dose </w:t>
            </w:r>
          </w:p>
        </w:tc>
        <w:tc>
          <w:tcPr>
            <w:tcW w:w="983" w:type="dxa"/>
            <w:tcBorders>
              <w:top w:val="single" w:sz="4" w:space="0" w:color="auto"/>
              <w:left w:val="single" w:sz="4" w:space="0" w:color="auto"/>
              <w:bottom w:val="single" w:sz="4" w:space="0" w:color="auto"/>
              <w:right w:val="single" w:sz="4" w:space="0" w:color="auto"/>
            </w:tcBorders>
            <w:vAlign w:val="center"/>
          </w:tcPr>
          <w:p w14:paraId="331CE812" w14:textId="0FFD37BA" w:rsidR="00E01F4F" w:rsidRDefault="00E01F4F" w:rsidP="00E01F4F">
            <w:r>
              <w:t>EA</w:t>
            </w:r>
          </w:p>
        </w:tc>
        <w:tc>
          <w:tcPr>
            <w:tcW w:w="1065" w:type="dxa"/>
            <w:tcBorders>
              <w:top w:val="single" w:sz="4" w:space="0" w:color="auto"/>
              <w:left w:val="single" w:sz="4" w:space="0" w:color="auto"/>
              <w:bottom w:val="single" w:sz="4" w:space="0" w:color="auto"/>
              <w:right w:val="single" w:sz="4" w:space="0" w:color="auto"/>
            </w:tcBorders>
            <w:vAlign w:val="center"/>
          </w:tcPr>
          <w:p w14:paraId="76FFB6EE" w14:textId="6E8AE1A2" w:rsidR="00E01F4F" w:rsidRDefault="00E01F4F" w:rsidP="00E01F4F">
            <w:pPr>
              <w:rPr>
                <w:sz w:val="20"/>
              </w:rPr>
            </w:pPr>
            <w:r>
              <w:rPr>
                <w:sz w:val="20"/>
              </w:rPr>
              <w:t>4,000</w:t>
            </w:r>
          </w:p>
        </w:tc>
        <w:tc>
          <w:tcPr>
            <w:tcW w:w="1440" w:type="dxa"/>
            <w:tcBorders>
              <w:top w:val="single" w:sz="4" w:space="0" w:color="auto"/>
              <w:left w:val="single" w:sz="4" w:space="0" w:color="auto"/>
              <w:bottom w:val="single" w:sz="4" w:space="0" w:color="auto"/>
              <w:right w:val="single" w:sz="4" w:space="0" w:color="auto"/>
            </w:tcBorders>
            <w:vAlign w:val="center"/>
          </w:tcPr>
          <w:p w14:paraId="4B19B1BC" w14:textId="77777777" w:rsidR="00E01F4F" w:rsidRPr="00370D63" w:rsidRDefault="00E01F4F" w:rsidP="00E01F4F">
            <w:pPr>
              <w:jc w:val="center"/>
              <w:rPr>
                <w:sz w:val="20"/>
                <w:szCs w:val="16"/>
                <w:highlight w:val="yellow"/>
              </w:rPr>
            </w:pPr>
          </w:p>
        </w:tc>
        <w:tc>
          <w:tcPr>
            <w:tcW w:w="1095" w:type="dxa"/>
            <w:tcBorders>
              <w:left w:val="single" w:sz="4" w:space="0" w:color="auto"/>
              <w:right w:val="single" w:sz="4" w:space="0" w:color="auto"/>
            </w:tcBorders>
          </w:tcPr>
          <w:p w14:paraId="33C45B14" w14:textId="77777777" w:rsidR="00E01F4F" w:rsidRPr="008B66E1" w:rsidRDefault="00E01F4F" w:rsidP="00E01F4F">
            <w:pPr>
              <w:jc w:val="center"/>
            </w:pPr>
          </w:p>
        </w:tc>
        <w:tc>
          <w:tcPr>
            <w:tcW w:w="1680" w:type="dxa"/>
            <w:tcBorders>
              <w:left w:val="single" w:sz="4" w:space="0" w:color="auto"/>
              <w:right w:val="single" w:sz="4" w:space="0" w:color="auto"/>
            </w:tcBorders>
          </w:tcPr>
          <w:p w14:paraId="0EE6E9AE" w14:textId="6E3E4843" w:rsidR="00E01F4F" w:rsidRDefault="00E01F4F" w:rsidP="00E01F4F">
            <w:pPr>
              <w:rPr>
                <w:rFonts w:cs="MV Boli"/>
                <w:lang w:bidi="dv-MV"/>
              </w:rPr>
            </w:pPr>
            <w:r w:rsidRPr="00C808F4">
              <w:rPr>
                <w:rFonts w:cs="MV Boli"/>
                <w:lang w:bidi="dv-MV"/>
              </w:rPr>
              <w:t xml:space="preserve">Health Protection Agency </w:t>
            </w:r>
          </w:p>
        </w:tc>
        <w:tc>
          <w:tcPr>
            <w:tcW w:w="1462" w:type="dxa"/>
            <w:tcBorders>
              <w:left w:val="single" w:sz="4" w:space="0" w:color="auto"/>
              <w:right w:val="single" w:sz="4" w:space="0" w:color="auto"/>
            </w:tcBorders>
          </w:tcPr>
          <w:p w14:paraId="4B9F82C4" w14:textId="1EF8C91D" w:rsidR="00E01F4F" w:rsidRDefault="00E01F4F" w:rsidP="00E01F4F">
            <w:pPr>
              <w:rPr>
                <w:sz w:val="22"/>
                <w:szCs w:val="22"/>
              </w:rPr>
            </w:pPr>
            <w:r>
              <w:rPr>
                <w:i/>
                <w:iCs/>
                <w:sz w:val="22"/>
                <w:szCs w:val="22"/>
              </w:rPr>
              <w:t>10 days from the contract signing</w:t>
            </w:r>
          </w:p>
        </w:tc>
        <w:tc>
          <w:tcPr>
            <w:tcW w:w="1208" w:type="dxa"/>
            <w:tcBorders>
              <w:left w:val="single" w:sz="4" w:space="0" w:color="auto"/>
              <w:right w:val="single" w:sz="4" w:space="0" w:color="auto"/>
            </w:tcBorders>
          </w:tcPr>
          <w:p w14:paraId="416868C7" w14:textId="34C4F743" w:rsidR="00E01F4F" w:rsidRDefault="00DE39B1" w:rsidP="00E01F4F">
            <w:pPr>
              <w:rPr>
                <w:sz w:val="22"/>
                <w:szCs w:val="22"/>
              </w:rPr>
            </w:pPr>
            <w:r>
              <w:rPr>
                <w:i/>
                <w:iCs/>
                <w:sz w:val="22"/>
                <w:szCs w:val="22"/>
              </w:rPr>
              <w:t>120</w:t>
            </w:r>
            <w:r w:rsidR="00E01F4F">
              <w:rPr>
                <w:i/>
                <w:iCs/>
                <w:sz w:val="22"/>
                <w:szCs w:val="22"/>
              </w:rPr>
              <w:t xml:space="preserve"> days from the contract signing</w:t>
            </w:r>
          </w:p>
        </w:tc>
        <w:tc>
          <w:tcPr>
            <w:tcW w:w="2865" w:type="dxa"/>
            <w:gridSpan w:val="2"/>
            <w:tcBorders>
              <w:left w:val="single" w:sz="4" w:space="0" w:color="auto"/>
              <w:right w:val="double" w:sz="4" w:space="0" w:color="auto"/>
            </w:tcBorders>
            <w:vAlign w:val="center"/>
          </w:tcPr>
          <w:p w14:paraId="5D887062" w14:textId="77777777" w:rsidR="00E01F4F" w:rsidRPr="008B66E1" w:rsidRDefault="00E01F4F" w:rsidP="00E01F4F"/>
        </w:tc>
      </w:tr>
      <w:tr w:rsidR="00E01F4F" w:rsidRPr="008B66E1" w14:paraId="68DFCCAF" w14:textId="77777777" w:rsidTr="004351C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EA9583F" w14:textId="6FB06620" w:rsidR="00E01F4F" w:rsidRDefault="00E01F4F" w:rsidP="00E01F4F">
            <w:r>
              <w:t>3</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01AB3B3D" w14:textId="09F1B28A" w:rsidR="00E01F4F" w:rsidRPr="00F15F0F" w:rsidRDefault="00E01F4F" w:rsidP="00E01F4F">
            <w:pPr>
              <w:rPr>
                <w:sz w:val="22"/>
                <w:szCs w:val="22"/>
              </w:rPr>
            </w:pPr>
            <w:r w:rsidRPr="00F15F0F">
              <w:rPr>
                <w:sz w:val="22"/>
                <w:szCs w:val="22"/>
              </w:rPr>
              <w:t xml:space="preserve">Meningitis Vaccine dose </w:t>
            </w:r>
          </w:p>
        </w:tc>
        <w:tc>
          <w:tcPr>
            <w:tcW w:w="983" w:type="dxa"/>
            <w:tcBorders>
              <w:top w:val="single" w:sz="4" w:space="0" w:color="auto"/>
              <w:left w:val="single" w:sz="4" w:space="0" w:color="auto"/>
              <w:bottom w:val="single" w:sz="4" w:space="0" w:color="auto"/>
              <w:right w:val="single" w:sz="4" w:space="0" w:color="auto"/>
            </w:tcBorders>
            <w:vAlign w:val="center"/>
          </w:tcPr>
          <w:p w14:paraId="210C382D" w14:textId="185B11FB" w:rsidR="00E01F4F" w:rsidRDefault="00E01F4F" w:rsidP="00E01F4F">
            <w:r>
              <w:t>EA</w:t>
            </w:r>
          </w:p>
        </w:tc>
        <w:tc>
          <w:tcPr>
            <w:tcW w:w="1065" w:type="dxa"/>
            <w:tcBorders>
              <w:top w:val="single" w:sz="4" w:space="0" w:color="auto"/>
              <w:left w:val="single" w:sz="4" w:space="0" w:color="auto"/>
              <w:bottom w:val="single" w:sz="4" w:space="0" w:color="auto"/>
              <w:right w:val="single" w:sz="4" w:space="0" w:color="auto"/>
            </w:tcBorders>
            <w:vAlign w:val="center"/>
          </w:tcPr>
          <w:p w14:paraId="6CD3E5D9" w14:textId="32BE59A9" w:rsidR="00E01F4F" w:rsidRDefault="00E01F4F" w:rsidP="00E01F4F">
            <w:pPr>
              <w:rPr>
                <w:sz w:val="20"/>
              </w:rPr>
            </w:pPr>
            <w:r>
              <w:rPr>
                <w:sz w:val="20"/>
              </w:rPr>
              <w:t>4,000</w:t>
            </w:r>
          </w:p>
        </w:tc>
        <w:tc>
          <w:tcPr>
            <w:tcW w:w="1440" w:type="dxa"/>
            <w:tcBorders>
              <w:top w:val="single" w:sz="4" w:space="0" w:color="auto"/>
              <w:left w:val="single" w:sz="4" w:space="0" w:color="auto"/>
              <w:bottom w:val="single" w:sz="4" w:space="0" w:color="auto"/>
              <w:right w:val="single" w:sz="4" w:space="0" w:color="auto"/>
            </w:tcBorders>
            <w:vAlign w:val="center"/>
          </w:tcPr>
          <w:p w14:paraId="18259BF6" w14:textId="77777777" w:rsidR="00E01F4F" w:rsidRPr="00370D63" w:rsidRDefault="00E01F4F" w:rsidP="00E01F4F">
            <w:pPr>
              <w:jc w:val="center"/>
              <w:rPr>
                <w:sz w:val="20"/>
                <w:szCs w:val="16"/>
                <w:highlight w:val="yellow"/>
              </w:rPr>
            </w:pPr>
          </w:p>
        </w:tc>
        <w:tc>
          <w:tcPr>
            <w:tcW w:w="1095" w:type="dxa"/>
            <w:tcBorders>
              <w:left w:val="single" w:sz="4" w:space="0" w:color="auto"/>
              <w:right w:val="single" w:sz="4" w:space="0" w:color="auto"/>
            </w:tcBorders>
          </w:tcPr>
          <w:p w14:paraId="75DCF605" w14:textId="77777777" w:rsidR="00E01F4F" w:rsidRPr="008B66E1" w:rsidRDefault="00E01F4F" w:rsidP="00E01F4F">
            <w:pPr>
              <w:jc w:val="center"/>
            </w:pPr>
          </w:p>
        </w:tc>
        <w:tc>
          <w:tcPr>
            <w:tcW w:w="1680" w:type="dxa"/>
            <w:tcBorders>
              <w:left w:val="single" w:sz="4" w:space="0" w:color="auto"/>
              <w:right w:val="single" w:sz="4" w:space="0" w:color="auto"/>
            </w:tcBorders>
          </w:tcPr>
          <w:p w14:paraId="38D70CDC" w14:textId="66672295" w:rsidR="00E01F4F" w:rsidRDefault="00E01F4F" w:rsidP="00E01F4F">
            <w:pPr>
              <w:rPr>
                <w:rFonts w:cs="MV Boli"/>
                <w:lang w:bidi="dv-MV"/>
              </w:rPr>
            </w:pPr>
            <w:r w:rsidRPr="00C808F4">
              <w:rPr>
                <w:rFonts w:cs="MV Boli"/>
                <w:lang w:bidi="dv-MV"/>
              </w:rPr>
              <w:t xml:space="preserve">Health Protection Agency </w:t>
            </w:r>
          </w:p>
        </w:tc>
        <w:tc>
          <w:tcPr>
            <w:tcW w:w="1462" w:type="dxa"/>
            <w:tcBorders>
              <w:left w:val="single" w:sz="4" w:space="0" w:color="auto"/>
              <w:right w:val="single" w:sz="4" w:space="0" w:color="auto"/>
            </w:tcBorders>
          </w:tcPr>
          <w:p w14:paraId="2D153541" w14:textId="15299144" w:rsidR="00E01F4F" w:rsidRDefault="00E01F4F" w:rsidP="00E01F4F">
            <w:pPr>
              <w:rPr>
                <w:sz w:val="22"/>
                <w:szCs w:val="22"/>
              </w:rPr>
            </w:pPr>
            <w:r>
              <w:rPr>
                <w:i/>
                <w:iCs/>
                <w:sz w:val="22"/>
                <w:szCs w:val="22"/>
              </w:rPr>
              <w:t>10 days from the contract signing</w:t>
            </w:r>
          </w:p>
        </w:tc>
        <w:tc>
          <w:tcPr>
            <w:tcW w:w="1208" w:type="dxa"/>
            <w:tcBorders>
              <w:left w:val="single" w:sz="4" w:space="0" w:color="auto"/>
              <w:right w:val="single" w:sz="4" w:space="0" w:color="auto"/>
            </w:tcBorders>
          </w:tcPr>
          <w:p w14:paraId="21A8D695" w14:textId="67A4142D" w:rsidR="00E01F4F" w:rsidRDefault="00DE39B1" w:rsidP="00E01F4F">
            <w:pPr>
              <w:rPr>
                <w:sz w:val="22"/>
                <w:szCs w:val="22"/>
              </w:rPr>
            </w:pPr>
            <w:r>
              <w:rPr>
                <w:i/>
                <w:iCs/>
                <w:sz w:val="22"/>
                <w:szCs w:val="22"/>
              </w:rPr>
              <w:t>180</w:t>
            </w:r>
            <w:r w:rsidR="00E01F4F">
              <w:rPr>
                <w:i/>
                <w:iCs/>
                <w:sz w:val="22"/>
                <w:szCs w:val="22"/>
              </w:rPr>
              <w:t xml:space="preserve"> days from the contract signing</w:t>
            </w:r>
          </w:p>
        </w:tc>
        <w:tc>
          <w:tcPr>
            <w:tcW w:w="2865" w:type="dxa"/>
            <w:gridSpan w:val="2"/>
            <w:tcBorders>
              <w:left w:val="single" w:sz="4" w:space="0" w:color="auto"/>
              <w:right w:val="double" w:sz="4" w:space="0" w:color="auto"/>
            </w:tcBorders>
            <w:vAlign w:val="center"/>
          </w:tcPr>
          <w:p w14:paraId="653CCF0B" w14:textId="77777777" w:rsidR="00E01F4F" w:rsidRPr="008B66E1" w:rsidRDefault="00E01F4F" w:rsidP="00E01F4F"/>
        </w:tc>
      </w:tr>
    </w:tbl>
    <w:p w14:paraId="5DA8C469" w14:textId="0E15D561" w:rsidR="00FB29EF" w:rsidRDefault="00FB29EF" w:rsidP="00FB29EF">
      <w:pPr>
        <w:ind w:left="2880" w:hanging="2880"/>
        <w:rPr>
          <w:b/>
          <w:bCs/>
          <w:sz w:val="28"/>
          <w:szCs w:val="28"/>
          <w:u w:val="single"/>
        </w:rPr>
      </w:pPr>
    </w:p>
    <w:p w14:paraId="76A7A0EF" w14:textId="17D5E198" w:rsidR="007C35BA" w:rsidRDefault="007C35BA" w:rsidP="00FB29EF">
      <w:pPr>
        <w:ind w:left="2880" w:hanging="2880"/>
        <w:rPr>
          <w:b/>
          <w:bCs/>
          <w:sz w:val="28"/>
          <w:szCs w:val="28"/>
          <w:u w:val="single"/>
        </w:rPr>
      </w:pPr>
    </w:p>
    <w:p w14:paraId="033C45EF" w14:textId="3A53A0C4" w:rsidR="007C35BA" w:rsidRDefault="007C35BA" w:rsidP="00FB29EF">
      <w:pPr>
        <w:ind w:left="2880" w:hanging="2880"/>
        <w:rPr>
          <w:b/>
          <w:bCs/>
          <w:sz w:val="28"/>
          <w:szCs w:val="28"/>
          <w:u w:val="single"/>
        </w:rPr>
      </w:pPr>
    </w:p>
    <w:p w14:paraId="354B48DC" w14:textId="2436FF9B" w:rsidR="007C35BA" w:rsidRDefault="007C35BA" w:rsidP="00FB29EF">
      <w:pPr>
        <w:ind w:left="2880" w:hanging="2880"/>
        <w:rPr>
          <w:b/>
          <w:bCs/>
          <w:sz w:val="28"/>
          <w:szCs w:val="28"/>
          <w:u w:val="single"/>
        </w:rPr>
      </w:pPr>
    </w:p>
    <w:p w14:paraId="6CF8B56C" w14:textId="1C54E174" w:rsidR="007C35BA" w:rsidRDefault="007C35BA" w:rsidP="00FB29EF">
      <w:pPr>
        <w:ind w:left="2880" w:hanging="2880"/>
        <w:rPr>
          <w:b/>
          <w:bCs/>
          <w:sz w:val="28"/>
          <w:szCs w:val="28"/>
          <w:u w:val="single"/>
        </w:rPr>
      </w:pPr>
    </w:p>
    <w:p w14:paraId="27FA328E" w14:textId="4472479B" w:rsidR="007C35BA" w:rsidRDefault="007C35BA" w:rsidP="008D1A28">
      <w:pPr>
        <w:rPr>
          <w:b/>
          <w:bCs/>
          <w:sz w:val="28"/>
          <w:szCs w:val="28"/>
          <w:u w:val="single"/>
        </w:rPr>
      </w:pPr>
    </w:p>
    <w:p w14:paraId="6F31CCDD" w14:textId="648D2608" w:rsidR="007C35BA" w:rsidRDefault="007C35BA" w:rsidP="00FB29EF">
      <w:pPr>
        <w:ind w:left="2880" w:hanging="2880"/>
        <w:rPr>
          <w:b/>
          <w:bCs/>
          <w:sz w:val="28"/>
          <w:szCs w:val="28"/>
          <w:u w:val="single"/>
        </w:rPr>
      </w:pPr>
    </w:p>
    <w:p w14:paraId="15F8E28A" w14:textId="0817959D" w:rsidR="007C35BA" w:rsidRDefault="007C35BA" w:rsidP="00FB29EF">
      <w:pPr>
        <w:ind w:left="2880" w:hanging="2880"/>
        <w:rPr>
          <w:b/>
          <w:bCs/>
          <w:sz w:val="28"/>
          <w:szCs w:val="28"/>
          <w:u w:val="single"/>
        </w:rPr>
      </w:pPr>
    </w:p>
    <w:p w14:paraId="0BD35479" w14:textId="455C4E6B" w:rsidR="007C35BA" w:rsidRDefault="007C35BA" w:rsidP="00FB29EF">
      <w:pPr>
        <w:ind w:left="2880" w:hanging="2880"/>
        <w:rPr>
          <w:b/>
          <w:bCs/>
          <w:sz w:val="28"/>
          <w:szCs w:val="28"/>
          <w:u w:val="single"/>
        </w:rPr>
      </w:pPr>
    </w:p>
    <w:p w14:paraId="01393C03" w14:textId="77777777" w:rsidR="007C35BA" w:rsidRDefault="007C35BA"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971"/>
        <w:gridCol w:w="720"/>
        <w:gridCol w:w="3578"/>
      </w:tblGrid>
      <w:tr w:rsidR="00207296" w:rsidRPr="00E267F1" w14:paraId="1807FA81" w14:textId="77777777" w:rsidTr="008E55F7">
        <w:trPr>
          <w:trHeight w:val="975"/>
        </w:trPr>
        <w:tc>
          <w:tcPr>
            <w:tcW w:w="344" w:type="dxa"/>
          </w:tcPr>
          <w:p w14:paraId="37029246" w14:textId="77777777" w:rsidR="00207296" w:rsidRPr="008E55F7" w:rsidRDefault="00207296" w:rsidP="00FB29EF">
            <w:pPr>
              <w:jc w:val="center"/>
              <w:rPr>
                <w:b/>
                <w:bCs/>
                <w:spacing w:val="8"/>
              </w:rPr>
            </w:pPr>
            <w:r w:rsidRPr="008E55F7">
              <w:rPr>
                <w:b/>
                <w:bCs/>
                <w:spacing w:val="8"/>
              </w:rPr>
              <w:t>#</w:t>
            </w:r>
          </w:p>
        </w:tc>
        <w:tc>
          <w:tcPr>
            <w:tcW w:w="3971" w:type="dxa"/>
          </w:tcPr>
          <w:p w14:paraId="78B2458B" w14:textId="77777777" w:rsidR="00207296" w:rsidRPr="008E55F7" w:rsidRDefault="00207296" w:rsidP="003B1B06">
            <w:pPr>
              <w:jc w:val="center"/>
              <w:rPr>
                <w:b/>
                <w:bCs/>
                <w:spacing w:val="8"/>
              </w:rPr>
            </w:pPr>
            <w:r w:rsidRPr="008E55F7">
              <w:rPr>
                <w:b/>
                <w:bCs/>
                <w:spacing w:val="8"/>
              </w:rPr>
              <w:t>Item</w:t>
            </w:r>
          </w:p>
          <w:p w14:paraId="6A22D596" w14:textId="77777777" w:rsidR="00207296" w:rsidRPr="008E55F7" w:rsidRDefault="00207296" w:rsidP="003B1B06">
            <w:pPr>
              <w:jc w:val="center"/>
              <w:rPr>
                <w:b/>
                <w:bCs/>
                <w:spacing w:val="8"/>
              </w:rPr>
            </w:pPr>
          </w:p>
        </w:tc>
        <w:tc>
          <w:tcPr>
            <w:tcW w:w="720" w:type="dxa"/>
          </w:tcPr>
          <w:p w14:paraId="5568D181" w14:textId="77777777" w:rsidR="00207296" w:rsidRPr="008E55F7" w:rsidRDefault="00207296" w:rsidP="00FB29EF">
            <w:pPr>
              <w:jc w:val="center"/>
              <w:rPr>
                <w:b/>
                <w:bCs/>
                <w:spacing w:val="8"/>
              </w:rPr>
            </w:pPr>
            <w:r w:rsidRPr="008E55F7">
              <w:rPr>
                <w:b/>
                <w:bCs/>
                <w:spacing w:val="8"/>
              </w:rPr>
              <w:t>Unit</w:t>
            </w:r>
          </w:p>
          <w:p w14:paraId="313A1EED" w14:textId="77777777" w:rsidR="00207296" w:rsidRPr="008E55F7" w:rsidRDefault="00207296" w:rsidP="00FB29EF">
            <w:pPr>
              <w:jc w:val="center"/>
              <w:rPr>
                <w:b/>
                <w:bCs/>
                <w:spacing w:val="8"/>
              </w:rPr>
            </w:pPr>
          </w:p>
        </w:tc>
        <w:tc>
          <w:tcPr>
            <w:tcW w:w="3578" w:type="dxa"/>
          </w:tcPr>
          <w:p w14:paraId="3CF86C9C" w14:textId="77777777" w:rsidR="00207296" w:rsidRPr="008E55F7" w:rsidRDefault="00207296" w:rsidP="00FB29EF">
            <w:pPr>
              <w:jc w:val="center"/>
              <w:rPr>
                <w:b/>
                <w:bCs/>
                <w:spacing w:val="8"/>
              </w:rPr>
            </w:pPr>
            <w:r w:rsidRPr="008E55F7">
              <w:rPr>
                <w:b/>
                <w:bCs/>
                <w:spacing w:val="8"/>
              </w:rPr>
              <w:t>Quantity</w:t>
            </w:r>
          </w:p>
          <w:p w14:paraId="216B6C66" w14:textId="77777777" w:rsidR="00207296" w:rsidRPr="008E55F7" w:rsidRDefault="00207296" w:rsidP="003B1B06">
            <w:pPr>
              <w:jc w:val="center"/>
              <w:rPr>
                <w:b/>
                <w:bCs/>
                <w:sz w:val="20"/>
                <w:szCs w:val="16"/>
              </w:rPr>
            </w:pPr>
          </w:p>
          <w:p w14:paraId="1DC13481" w14:textId="77777777" w:rsidR="00207296" w:rsidRPr="008E55F7" w:rsidRDefault="00207296" w:rsidP="004351C4">
            <w:pPr>
              <w:rPr>
                <w:b/>
                <w:bCs/>
                <w:spacing w:val="8"/>
              </w:rPr>
            </w:pPr>
          </w:p>
        </w:tc>
      </w:tr>
      <w:tr w:rsidR="00FB29EF" w:rsidRPr="00675776" w14:paraId="2DDF45D6" w14:textId="77777777" w:rsidTr="008E55F7">
        <w:trPr>
          <w:trHeight w:val="808"/>
        </w:trPr>
        <w:tc>
          <w:tcPr>
            <w:tcW w:w="344" w:type="dxa"/>
            <w:vAlign w:val="center"/>
          </w:tcPr>
          <w:p w14:paraId="5E6B13D3" w14:textId="4DE1BE47" w:rsidR="00FB29EF" w:rsidRPr="00E267F1" w:rsidRDefault="00F15F0F" w:rsidP="00FB29EF">
            <w:pPr>
              <w:jc w:val="center"/>
            </w:pPr>
            <w:r>
              <w:t>1</w:t>
            </w:r>
          </w:p>
        </w:tc>
        <w:tc>
          <w:tcPr>
            <w:tcW w:w="3971" w:type="dxa"/>
            <w:vAlign w:val="center"/>
          </w:tcPr>
          <w:p w14:paraId="4CE46436" w14:textId="3B20A326" w:rsidR="00FB29EF" w:rsidRPr="003B1B06" w:rsidRDefault="00F15F0F" w:rsidP="003B1B06">
            <w:pPr>
              <w:rPr>
                <w:b/>
                <w:bCs/>
              </w:rPr>
            </w:pPr>
            <w:r w:rsidRPr="00F15F0F">
              <w:rPr>
                <w:sz w:val="22"/>
                <w:szCs w:val="22"/>
              </w:rPr>
              <w:t>Meningitis Vaccine dose</w:t>
            </w:r>
            <w:r w:rsidR="0055168C">
              <w:rPr>
                <w:sz w:val="22"/>
                <w:szCs w:val="22"/>
              </w:rPr>
              <w:t xml:space="preserve"> (LOT 1)</w:t>
            </w:r>
          </w:p>
        </w:tc>
        <w:tc>
          <w:tcPr>
            <w:tcW w:w="720" w:type="dxa"/>
            <w:vAlign w:val="center"/>
          </w:tcPr>
          <w:p w14:paraId="70E54E4C" w14:textId="6E57009D" w:rsidR="00FB29EF" w:rsidRPr="008E55F7" w:rsidRDefault="008E55F7" w:rsidP="00056C05">
            <w:r w:rsidRPr="008E55F7">
              <w:t>EA</w:t>
            </w:r>
          </w:p>
        </w:tc>
        <w:tc>
          <w:tcPr>
            <w:tcW w:w="3578" w:type="dxa"/>
            <w:vAlign w:val="center"/>
          </w:tcPr>
          <w:p w14:paraId="27F99BEB" w14:textId="1A260BCA" w:rsidR="008E55F7" w:rsidRPr="008E55F7" w:rsidRDefault="008E55F7" w:rsidP="008E55F7">
            <w:pPr>
              <w:rPr>
                <w:sz w:val="20"/>
              </w:rPr>
            </w:pPr>
            <w:r w:rsidRPr="008E55F7">
              <w:rPr>
                <w:sz w:val="20"/>
              </w:rPr>
              <w:t>4,000</w:t>
            </w:r>
          </w:p>
        </w:tc>
      </w:tr>
      <w:tr w:rsidR="008E55F7" w:rsidRPr="00675776" w14:paraId="13C317B2" w14:textId="77777777" w:rsidTr="008E55F7">
        <w:trPr>
          <w:trHeight w:val="808"/>
        </w:trPr>
        <w:tc>
          <w:tcPr>
            <w:tcW w:w="344" w:type="dxa"/>
            <w:vAlign w:val="center"/>
          </w:tcPr>
          <w:p w14:paraId="036C3D73" w14:textId="5DA0FF1E" w:rsidR="008E55F7" w:rsidRPr="00E267F1" w:rsidRDefault="008E55F7" w:rsidP="008E55F7">
            <w:pPr>
              <w:jc w:val="center"/>
            </w:pPr>
            <w:r>
              <w:t>2</w:t>
            </w:r>
          </w:p>
        </w:tc>
        <w:tc>
          <w:tcPr>
            <w:tcW w:w="3971" w:type="dxa"/>
          </w:tcPr>
          <w:p w14:paraId="6A7E048B" w14:textId="10F0A139" w:rsidR="008E55F7" w:rsidRPr="003B1B06" w:rsidRDefault="008E55F7" w:rsidP="008E55F7">
            <w:pPr>
              <w:rPr>
                <w:b/>
                <w:bCs/>
              </w:rPr>
            </w:pPr>
            <w:r w:rsidRPr="00F15F0F">
              <w:rPr>
                <w:sz w:val="22"/>
                <w:szCs w:val="22"/>
              </w:rPr>
              <w:t>Meningitis Vaccine dose</w:t>
            </w:r>
            <w:r>
              <w:rPr>
                <w:sz w:val="22"/>
                <w:szCs w:val="22"/>
              </w:rPr>
              <w:t xml:space="preserve"> (LOT </w:t>
            </w:r>
            <w:r w:rsidR="0055168C">
              <w:rPr>
                <w:sz w:val="22"/>
                <w:szCs w:val="22"/>
              </w:rPr>
              <w:t>2</w:t>
            </w:r>
            <w:r>
              <w:rPr>
                <w:sz w:val="22"/>
                <w:szCs w:val="22"/>
              </w:rPr>
              <w:t>)</w:t>
            </w:r>
          </w:p>
        </w:tc>
        <w:tc>
          <w:tcPr>
            <w:tcW w:w="720" w:type="dxa"/>
          </w:tcPr>
          <w:p w14:paraId="7F81494B" w14:textId="5663E3D5" w:rsidR="008E55F7" w:rsidRPr="003B1B06" w:rsidRDefault="008E55F7" w:rsidP="008E55F7">
            <w:pPr>
              <w:rPr>
                <w:b/>
                <w:bCs/>
              </w:rPr>
            </w:pPr>
            <w:r w:rsidRPr="00B84DDB">
              <w:t>EA</w:t>
            </w:r>
          </w:p>
        </w:tc>
        <w:tc>
          <w:tcPr>
            <w:tcW w:w="3578" w:type="dxa"/>
            <w:vAlign w:val="center"/>
          </w:tcPr>
          <w:p w14:paraId="1DE5CBAB" w14:textId="2A3F6E5E" w:rsidR="008E55F7" w:rsidRPr="003B1B06" w:rsidRDefault="008E55F7" w:rsidP="008E55F7">
            <w:pPr>
              <w:rPr>
                <w:b/>
                <w:bCs/>
                <w:sz w:val="20"/>
              </w:rPr>
            </w:pPr>
            <w:r w:rsidRPr="008E55F7">
              <w:rPr>
                <w:sz w:val="20"/>
              </w:rPr>
              <w:t>4,00</w:t>
            </w:r>
            <w:r>
              <w:rPr>
                <w:sz w:val="20"/>
              </w:rPr>
              <w:t>0</w:t>
            </w:r>
          </w:p>
        </w:tc>
      </w:tr>
      <w:tr w:rsidR="008E55F7" w:rsidRPr="00675776" w14:paraId="080BB949" w14:textId="77777777" w:rsidTr="008E55F7">
        <w:trPr>
          <w:trHeight w:val="808"/>
        </w:trPr>
        <w:tc>
          <w:tcPr>
            <w:tcW w:w="344" w:type="dxa"/>
            <w:vAlign w:val="center"/>
          </w:tcPr>
          <w:p w14:paraId="22C44E5D" w14:textId="0468093A" w:rsidR="008E55F7" w:rsidRPr="00E267F1" w:rsidRDefault="008E55F7" w:rsidP="008E55F7">
            <w:pPr>
              <w:jc w:val="center"/>
            </w:pPr>
            <w:r>
              <w:t>3</w:t>
            </w:r>
          </w:p>
        </w:tc>
        <w:tc>
          <w:tcPr>
            <w:tcW w:w="3971" w:type="dxa"/>
          </w:tcPr>
          <w:p w14:paraId="5FFF13A2" w14:textId="2EE1482F" w:rsidR="008E55F7" w:rsidRPr="003B1B06" w:rsidRDefault="008E55F7" w:rsidP="008E55F7">
            <w:pPr>
              <w:rPr>
                <w:b/>
                <w:bCs/>
              </w:rPr>
            </w:pPr>
            <w:r w:rsidRPr="00F15F0F">
              <w:rPr>
                <w:sz w:val="22"/>
                <w:szCs w:val="22"/>
              </w:rPr>
              <w:t>Meningitis Vaccine dose</w:t>
            </w:r>
            <w:r>
              <w:rPr>
                <w:sz w:val="22"/>
                <w:szCs w:val="22"/>
              </w:rPr>
              <w:t xml:space="preserve"> (LOT </w:t>
            </w:r>
            <w:r w:rsidR="0055168C">
              <w:rPr>
                <w:sz w:val="22"/>
                <w:szCs w:val="22"/>
              </w:rPr>
              <w:t>3</w:t>
            </w:r>
            <w:r>
              <w:rPr>
                <w:sz w:val="22"/>
                <w:szCs w:val="22"/>
              </w:rPr>
              <w:t>)</w:t>
            </w:r>
          </w:p>
        </w:tc>
        <w:tc>
          <w:tcPr>
            <w:tcW w:w="720" w:type="dxa"/>
          </w:tcPr>
          <w:p w14:paraId="57A1237D" w14:textId="512856BE" w:rsidR="008E55F7" w:rsidRPr="003B1B06" w:rsidRDefault="008E55F7" w:rsidP="008E55F7">
            <w:pPr>
              <w:rPr>
                <w:b/>
                <w:bCs/>
              </w:rPr>
            </w:pPr>
            <w:r w:rsidRPr="00B84DDB">
              <w:t>EA</w:t>
            </w:r>
          </w:p>
        </w:tc>
        <w:tc>
          <w:tcPr>
            <w:tcW w:w="3578" w:type="dxa"/>
            <w:vAlign w:val="center"/>
          </w:tcPr>
          <w:p w14:paraId="5BDB52FE" w14:textId="1923D49C" w:rsidR="008E55F7" w:rsidRPr="003B1B06" w:rsidRDefault="008E55F7" w:rsidP="008E55F7">
            <w:pPr>
              <w:rPr>
                <w:b/>
                <w:bCs/>
                <w:sz w:val="20"/>
              </w:rPr>
            </w:pPr>
            <w:r w:rsidRPr="008E55F7">
              <w:rPr>
                <w:sz w:val="20"/>
              </w:rPr>
              <w:t>4,000</w:t>
            </w:r>
          </w:p>
        </w:tc>
      </w:tr>
    </w:tbl>
    <w:p w14:paraId="02EB0DBA" w14:textId="7A836552" w:rsidR="00721C40" w:rsidRDefault="00721C40" w:rsidP="00721C40">
      <w:pPr>
        <w:rPr>
          <w:spacing w:val="8"/>
          <w:sz w:val="20"/>
        </w:rPr>
      </w:pPr>
    </w:p>
    <w:p w14:paraId="1DD2EFE8" w14:textId="404A4729" w:rsidR="007C35BA" w:rsidRDefault="007C35BA" w:rsidP="00721C40">
      <w:pPr>
        <w:rPr>
          <w:spacing w:val="8"/>
          <w:sz w:val="20"/>
        </w:rPr>
      </w:pPr>
    </w:p>
    <w:p w14:paraId="7C98CC5A" w14:textId="2C29E33E" w:rsidR="007C35BA" w:rsidRDefault="007C35BA" w:rsidP="00721C40">
      <w:pPr>
        <w:rPr>
          <w:spacing w:val="8"/>
          <w:sz w:val="20"/>
        </w:rPr>
      </w:pPr>
    </w:p>
    <w:p w14:paraId="5DFF80FC" w14:textId="3E44A50B" w:rsidR="007C35BA" w:rsidRDefault="007C35BA" w:rsidP="00721C40">
      <w:pPr>
        <w:rPr>
          <w:spacing w:val="8"/>
          <w:sz w:val="20"/>
        </w:rPr>
      </w:pPr>
    </w:p>
    <w:p w14:paraId="6A7C6EBC" w14:textId="4ECBDA1A" w:rsidR="007C35BA" w:rsidRDefault="007C35BA" w:rsidP="00721C40">
      <w:pPr>
        <w:rPr>
          <w:spacing w:val="8"/>
          <w:sz w:val="20"/>
        </w:rPr>
      </w:pPr>
    </w:p>
    <w:p w14:paraId="7D7AF913" w14:textId="78464EED" w:rsidR="007C35BA" w:rsidRDefault="007C35BA" w:rsidP="00721C40">
      <w:pPr>
        <w:rPr>
          <w:spacing w:val="8"/>
          <w:sz w:val="20"/>
        </w:rPr>
      </w:pPr>
    </w:p>
    <w:p w14:paraId="3C4EDC53" w14:textId="5D53F05C" w:rsidR="007C35BA" w:rsidRDefault="007C35BA" w:rsidP="00721C40">
      <w:pPr>
        <w:rPr>
          <w:spacing w:val="8"/>
          <w:sz w:val="20"/>
        </w:rPr>
      </w:pPr>
    </w:p>
    <w:p w14:paraId="7838D9ED" w14:textId="7E1975D2" w:rsidR="007C35BA" w:rsidRDefault="007C35BA" w:rsidP="00721C40">
      <w:pPr>
        <w:rPr>
          <w:spacing w:val="8"/>
          <w:sz w:val="20"/>
        </w:rPr>
      </w:pPr>
    </w:p>
    <w:p w14:paraId="31CA0748" w14:textId="72039A42" w:rsidR="007C35BA" w:rsidRDefault="007C35BA" w:rsidP="00721C40">
      <w:pPr>
        <w:rPr>
          <w:spacing w:val="8"/>
          <w:sz w:val="20"/>
        </w:rPr>
      </w:pPr>
    </w:p>
    <w:p w14:paraId="0F41CCAB" w14:textId="1ED890C0" w:rsidR="007C35BA" w:rsidRDefault="007C35BA" w:rsidP="00721C40">
      <w:pPr>
        <w:rPr>
          <w:spacing w:val="8"/>
          <w:sz w:val="20"/>
        </w:rPr>
      </w:pPr>
    </w:p>
    <w:p w14:paraId="7535D463" w14:textId="23AB07D1" w:rsidR="007C35BA" w:rsidRDefault="007C35BA" w:rsidP="00721C40">
      <w:pPr>
        <w:rPr>
          <w:spacing w:val="8"/>
          <w:sz w:val="20"/>
        </w:rPr>
      </w:pPr>
    </w:p>
    <w:p w14:paraId="7357B0EB" w14:textId="6FF87D9C" w:rsidR="007C35BA" w:rsidRDefault="007C35BA" w:rsidP="00721C40">
      <w:pPr>
        <w:rPr>
          <w:spacing w:val="8"/>
          <w:sz w:val="20"/>
        </w:rPr>
      </w:pPr>
    </w:p>
    <w:p w14:paraId="2AF7C1EF" w14:textId="37086160" w:rsidR="007C35BA" w:rsidRDefault="007C35BA" w:rsidP="00721C40">
      <w:pPr>
        <w:rPr>
          <w:spacing w:val="8"/>
          <w:sz w:val="20"/>
        </w:rPr>
      </w:pPr>
    </w:p>
    <w:p w14:paraId="578C61A9" w14:textId="0E270317" w:rsidR="007C35BA" w:rsidRDefault="007C35BA" w:rsidP="00721C40">
      <w:pPr>
        <w:rPr>
          <w:spacing w:val="8"/>
          <w:sz w:val="20"/>
        </w:rPr>
      </w:pPr>
    </w:p>
    <w:p w14:paraId="09AE40A8" w14:textId="6DDDCE19" w:rsidR="007C35BA" w:rsidRDefault="007C35BA" w:rsidP="00721C40">
      <w:pPr>
        <w:rPr>
          <w:spacing w:val="8"/>
          <w:sz w:val="20"/>
        </w:rPr>
      </w:pPr>
    </w:p>
    <w:p w14:paraId="71389369" w14:textId="42300C9C" w:rsidR="007C35BA" w:rsidRDefault="007C35BA" w:rsidP="00721C40">
      <w:pPr>
        <w:rPr>
          <w:spacing w:val="8"/>
          <w:sz w:val="20"/>
        </w:rPr>
      </w:pPr>
    </w:p>
    <w:p w14:paraId="4860905E" w14:textId="592DD388" w:rsidR="007C35BA" w:rsidRDefault="007C35BA" w:rsidP="00721C40">
      <w:pPr>
        <w:rPr>
          <w:spacing w:val="8"/>
          <w:sz w:val="20"/>
        </w:rPr>
      </w:pPr>
    </w:p>
    <w:p w14:paraId="4E18E864" w14:textId="31DED8BB" w:rsidR="007C35BA" w:rsidRDefault="007C35BA" w:rsidP="00721C40">
      <w:pPr>
        <w:rPr>
          <w:spacing w:val="8"/>
          <w:sz w:val="20"/>
        </w:rPr>
      </w:pPr>
    </w:p>
    <w:p w14:paraId="4D2D4869" w14:textId="40B868E7" w:rsidR="007C35BA" w:rsidRDefault="007C35BA" w:rsidP="00721C40">
      <w:pPr>
        <w:rPr>
          <w:spacing w:val="8"/>
          <w:sz w:val="20"/>
        </w:rPr>
      </w:pPr>
    </w:p>
    <w:p w14:paraId="7D9D2AC6" w14:textId="2D83115B" w:rsidR="007C35BA" w:rsidRDefault="007C35BA" w:rsidP="00721C40">
      <w:pPr>
        <w:rPr>
          <w:spacing w:val="8"/>
          <w:sz w:val="20"/>
        </w:rPr>
      </w:pPr>
    </w:p>
    <w:p w14:paraId="183DAE8C" w14:textId="192AA9AB" w:rsidR="007C35BA" w:rsidRDefault="007C35BA" w:rsidP="00721C40">
      <w:pPr>
        <w:rPr>
          <w:spacing w:val="8"/>
          <w:sz w:val="20"/>
        </w:rPr>
      </w:pPr>
    </w:p>
    <w:p w14:paraId="14BBB65A" w14:textId="5538F882" w:rsidR="007C35BA" w:rsidRDefault="007C35BA" w:rsidP="00721C40">
      <w:pPr>
        <w:rPr>
          <w:spacing w:val="8"/>
          <w:sz w:val="20"/>
        </w:rPr>
      </w:pPr>
    </w:p>
    <w:p w14:paraId="05A263EE" w14:textId="76336C31" w:rsidR="007C35BA" w:rsidRDefault="007C35BA" w:rsidP="00721C40">
      <w:pPr>
        <w:rPr>
          <w:spacing w:val="8"/>
          <w:sz w:val="20"/>
        </w:rPr>
      </w:pPr>
    </w:p>
    <w:p w14:paraId="2DCA8D90" w14:textId="5A396012" w:rsidR="007C35BA" w:rsidRDefault="007C35BA" w:rsidP="00721C40">
      <w:pPr>
        <w:rPr>
          <w:spacing w:val="8"/>
          <w:sz w:val="20"/>
        </w:rPr>
      </w:pPr>
    </w:p>
    <w:p w14:paraId="662780FB" w14:textId="0C8B4942" w:rsidR="007C35BA" w:rsidRDefault="007C35BA" w:rsidP="00721C40">
      <w:pPr>
        <w:rPr>
          <w:spacing w:val="8"/>
          <w:sz w:val="20"/>
        </w:rPr>
      </w:pPr>
    </w:p>
    <w:p w14:paraId="56862B5D" w14:textId="40F4C237" w:rsidR="007C35BA" w:rsidRDefault="007C35BA" w:rsidP="00721C40">
      <w:pPr>
        <w:rPr>
          <w:spacing w:val="8"/>
          <w:sz w:val="20"/>
        </w:rPr>
      </w:pPr>
    </w:p>
    <w:p w14:paraId="08CB9FE9" w14:textId="00340AD3" w:rsidR="007C35BA" w:rsidRDefault="007C35BA" w:rsidP="00721C40">
      <w:pPr>
        <w:rPr>
          <w:spacing w:val="8"/>
          <w:sz w:val="20"/>
        </w:rPr>
      </w:pPr>
    </w:p>
    <w:p w14:paraId="67BEE630" w14:textId="3A47C3B7" w:rsidR="007C35BA" w:rsidRDefault="007C35BA" w:rsidP="00721C40">
      <w:pPr>
        <w:rPr>
          <w:spacing w:val="8"/>
          <w:sz w:val="20"/>
        </w:rPr>
      </w:pPr>
    </w:p>
    <w:p w14:paraId="6E2C191F" w14:textId="3DDC1297" w:rsidR="007C35BA" w:rsidRDefault="007C35BA" w:rsidP="00721C40">
      <w:pPr>
        <w:rPr>
          <w:spacing w:val="8"/>
          <w:sz w:val="20"/>
        </w:rPr>
      </w:pPr>
    </w:p>
    <w:p w14:paraId="3EC1F3C3" w14:textId="77777777" w:rsidR="007C35BA" w:rsidRPr="00721C40" w:rsidRDefault="007C35BA"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2375D544" w:rsidR="00FB29EF" w:rsidRPr="002351D0" w:rsidRDefault="00FB29EF" w:rsidP="006D35BD">
            <w:pPr>
              <w:pStyle w:val="SectionVIHeader"/>
              <w:jc w:val="left"/>
            </w:pPr>
            <w:bookmarkStart w:id="419" w:name="_Toc234132717"/>
            <w:bookmarkStart w:id="420" w:name="_Toc458817150"/>
            <w:r w:rsidRPr="002351D0">
              <w:lastRenderedPageBreak/>
              <w:t>2.</w:t>
            </w:r>
            <w:r w:rsidRPr="002351D0">
              <w:tab/>
              <w:t>List of Related Services and Completion Schedule</w:t>
            </w:r>
            <w:bookmarkEnd w:id="419"/>
            <w:bookmarkEnd w:id="420"/>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0F99540" w:rsidR="00FB29EF" w:rsidRPr="002351D0" w:rsidRDefault="007C35BA" w:rsidP="00FB29EF">
            <w:pPr>
              <w:pStyle w:val="Outline"/>
              <w:spacing w:before="60" w:after="60"/>
              <w:jc w:val="center"/>
              <w:rPr>
                <w:kern w:val="0"/>
              </w:rPr>
            </w:pPr>
            <w:r>
              <w:rPr>
                <w:kern w:val="0"/>
              </w:rPr>
              <w:t>1</w:t>
            </w:r>
          </w:p>
        </w:tc>
        <w:tc>
          <w:tcPr>
            <w:tcW w:w="4860" w:type="dxa"/>
            <w:tcBorders>
              <w:top w:val="double" w:sz="4" w:space="0" w:color="auto"/>
              <w:bottom w:val="single" w:sz="6" w:space="0" w:color="auto"/>
            </w:tcBorders>
          </w:tcPr>
          <w:p w14:paraId="17F1B070" w14:textId="088D9009" w:rsidR="00FB29EF" w:rsidRPr="00F504C8" w:rsidRDefault="007C35BA" w:rsidP="00EA2D6B">
            <w:pPr>
              <w:pStyle w:val="Outline"/>
              <w:spacing w:before="60" w:after="60"/>
              <w:rPr>
                <w:kern w:val="0"/>
              </w:rPr>
            </w:pPr>
            <w:r w:rsidRPr="00F15F0F">
              <w:rPr>
                <w:sz w:val="22"/>
                <w:szCs w:val="22"/>
              </w:rPr>
              <w:t>Meningitis Vaccine dose</w:t>
            </w:r>
            <w:r>
              <w:rPr>
                <w:sz w:val="22"/>
                <w:szCs w:val="22"/>
              </w:rPr>
              <w:t xml:space="preserve"> (LOT 1)</w:t>
            </w:r>
          </w:p>
        </w:tc>
        <w:tc>
          <w:tcPr>
            <w:tcW w:w="1890" w:type="dxa"/>
            <w:tcBorders>
              <w:top w:val="double" w:sz="4" w:space="0" w:color="auto"/>
              <w:bottom w:val="single" w:sz="6" w:space="0" w:color="auto"/>
            </w:tcBorders>
          </w:tcPr>
          <w:p w14:paraId="2E0A74C8" w14:textId="60F19B23" w:rsidR="00FB29EF" w:rsidRPr="002351D0" w:rsidRDefault="00AD6AA7" w:rsidP="00FB29EF">
            <w:pPr>
              <w:pStyle w:val="Outline"/>
              <w:spacing w:before="60" w:after="60"/>
              <w:jc w:val="center"/>
              <w:rPr>
                <w:kern w:val="0"/>
              </w:rPr>
            </w:pPr>
            <w:r>
              <w:rPr>
                <w:kern w:val="0"/>
              </w:rPr>
              <w:t>4</w:t>
            </w:r>
            <w:r w:rsidR="007C35BA">
              <w:rPr>
                <w:kern w:val="0"/>
              </w:rPr>
              <w:t>,000</w:t>
            </w:r>
          </w:p>
        </w:tc>
        <w:tc>
          <w:tcPr>
            <w:tcW w:w="1796" w:type="dxa"/>
            <w:tcBorders>
              <w:top w:val="double" w:sz="4" w:space="0" w:color="auto"/>
              <w:bottom w:val="single" w:sz="6" w:space="0" w:color="auto"/>
            </w:tcBorders>
          </w:tcPr>
          <w:p w14:paraId="622EEA0E" w14:textId="51F5B43A" w:rsidR="00FB29EF" w:rsidRPr="002351D0" w:rsidRDefault="008E55F7" w:rsidP="00FB29EF">
            <w:pPr>
              <w:pStyle w:val="Outline"/>
              <w:spacing w:before="60" w:after="60"/>
              <w:jc w:val="center"/>
              <w:rPr>
                <w:kern w:val="0"/>
              </w:rPr>
            </w:pPr>
            <w:r>
              <w:rPr>
                <w:kern w:val="0"/>
              </w:rPr>
              <w:t>EA</w:t>
            </w:r>
          </w:p>
        </w:tc>
        <w:tc>
          <w:tcPr>
            <w:tcW w:w="2295" w:type="dxa"/>
            <w:tcBorders>
              <w:top w:val="double" w:sz="4" w:space="0" w:color="auto"/>
              <w:bottom w:val="single" w:sz="6" w:space="0" w:color="auto"/>
            </w:tcBorders>
          </w:tcPr>
          <w:p w14:paraId="3CD60D47" w14:textId="414E386B" w:rsidR="00FB29EF" w:rsidRPr="002351D0" w:rsidRDefault="007C35BA" w:rsidP="00FB29EF">
            <w:pPr>
              <w:pStyle w:val="Outline"/>
              <w:spacing w:before="60" w:after="60"/>
              <w:jc w:val="center"/>
              <w:rPr>
                <w:kern w:val="0"/>
              </w:rPr>
            </w:pPr>
            <w:r>
              <w:rPr>
                <w:kern w:val="0"/>
              </w:rPr>
              <w:t xml:space="preserve">Health Protection Agency </w:t>
            </w: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31DFA0C7" w:rsidR="00FB29EF" w:rsidRPr="002351D0" w:rsidRDefault="007C35BA" w:rsidP="00FB29EF">
            <w:pPr>
              <w:pStyle w:val="Outline"/>
              <w:spacing w:before="60" w:after="60"/>
              <w:jc w:val="center"/>
              <w:rPr>
                <w:kern w:val="0"/>
              </w:rPr>
            </w:pPr>
            <w:r>
              <w:rPr>
                <w:kern w:val="0"/>
              </w:rPr>
              <w:t>2</w:t>
            </w:r>
          </w:p>
        </w:tc>
        <w:tc>
          <w:tcPr>
            <w:tcW w:w="4860" w:type="dxa"/>
            <w:tcBorders>
              <w:top w:val="single" w:sz="6" w:space="0" w:color="auto"/>
              <w:bottom w:val="single" w:sz="6" w:space="0" w:color="auto"/>
            </w:tcBorders>
          </w:tcPr>
          <w:p w14:paraId="16E3C9EE" w14:textId="117B151E" w:rsidR="00FB29EF" w:rsidRPr="002351D0" w:rsidRDefault="007C35BA" w:rsidP="007C35BA">
            <w:pPr>
              <w:pStyle w:val="Outline"/>
              <w:spacing w:before="60" w:after="60"/>
              <w:rPr>
                <w:kern w:val="0"/>
              </w:rPr>
            </w:pPr>
            <w:r w:rsidRPr="00F15F0F">
              <w:rPr>
                <w:sz w:val="22"/>
                <w:szCs w:val="22"/>
              </w:rPr>
              <w:t>Meningitis Vaccine dose</w:t>
            </w:r>
            <w:r>
              <w:rPr>
                <w:sz w:val="22"/>
                <w:szCs w:val="22"/>
              </w:rPr>
              <w:t xml:space="preserve"> (LOT 2)</w:t>
            </w:r>
          </w:p>
        </w:tc>
        <w:tc>
          <w:tcPr>
            <w:tcW w:w="1890" w:type="dxa"/>
            <w:tcBorders>
              <w:top w:val="single" w:sz="6" w:space="0" w:color="auto"/>
              <w:bottom w:val="single" w:sz="6" w:space="0" w:color="auto"/>
            </w:tcBorders>
          </w:tcPr>
          <w:p w14:paraId="3BC664A9" w14:textId="28A30070" w:rsidR="00FB29EF" w:rsidRPr="002351D0" w:rsidRDefault="00AD6AA7" w:rsidP="00FB29EF">
            <w:pPr>
              <w:pStyle w:val="Outline"/>
              <w:spacing w:before="60" w:after="60"/>
              <w:jc w:val="center"/>
              <w:rPr>
                <w:kern w:val="0"/>
              </w:rPr>
            </w:pPr>
            <w:r>
              <w:rPr>
                <w:kern w:val="0"/>
              </w:rPr>
              <w:t>4</w:t>
            </w:r>
            <w:r w:rsidR="007C35BA">
              <w:rPr>
                <w:kern w:val="0"/>
              </w:rPr>
              <w:t>,000</w:t>
            </w:r>
          </w:p>
        </w:tc>
        <w:tc>
          <w:tcPr>
            <w:tcW w:w="1796" w:type="dxa"/>
            <w:tcBorders>
              <w:top w:val="single" w:sz="6" w:space="0" w:color="auto"/>
              <w:bottom w:val="single" w:sz="6" w:space="0" w:color="auto"/>
            </w:tcBorders>
          </w:tcPr>
          <w:p w14:paraId="45107FE3" w14:textId="4BE91FD8" w:rsidR="00FB29EF" w:rsidRPr="002351D0" w:rsidRDefault="008E55F7" w:rsidP="00FB29EF">
            <w:pPr>
              <w:pStyle w:val="Outline"/>
              <w:spacing w:before="60" w:after="60"/>
              <w:jc w:val="center"/>
              <w:rPr>
                <w:kern w:val="0"/>
              </w:rPr>
            </w:pPr>
            <w:r>
              <w:rPr>
                <w:kern w:val="0"/>
              </w:rPr>
              <w:t>EA</w:t>
            </w:r>
          </w:p>
        </w:tc>
        <w:tc>
          <w:tcPr>
            <w:tcW w:w="2295" w:type="dxa"/>
            <w:tcBorders>
              <w:top w:val="single" w:sz="6" w:space="0" w:color="auto"/>
              <w:bottom w:val="single" w:sz="6" w:space="0" w:color="auto"/>
            </w:tcBorders>
          </w:tcPr>
          <w:p w14:paraId="2506EECC" w14:textId="71C858C5" w:rsidR="00FB29EF" w:rsidRPr="002351D0" w:rsidRDefault="007C35BA" w:rsidP="00FB29EF">
            <w:pPr>
              <w:pStyle w:val="Outline"/>
              <w:spacing w:before="60" w:after="60"/>
              <w:jc w:val="center"/>
              <w:rPr>
                <w:kern w:val="0"/>
              </w:rPr>
            </w:pPr>
            <w:r>
              <w:rPr>
                <w:kern w:val="0"/>
              </w:rPr>
              <w:t>Health Protection Agency</w:t>
            </w: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AD6AA7"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5E746D9A" w:rsidR="00AD6AA7" w:rsidRPr="002351D0" w:rsidRDefault="00AD6AA7" w:rsidP="00AD6AA7">
            <w:pPr>
              <w:pStyle w:val="Outline"/>
              <w:spacing w:before="60" w:after="60"/>
              <w:jc w:val="center"/>
              <w:rPr>
                <w:kern w:val="0"/>
              </w:rPr>
            </w:pPr>
            <w:r>
              <w:rPr>
                <w:kern w:val="0"/>
              </w:rPr>
              <w:t>3</w:t>
            </w:r>
          </w:p>
        </w:tc>
        <w:tc>
          <w:tcPr>
            <w:tcW w:w="4860" w:type="dxa"/>
            <w:tcBorders>
              <w:top w:val="single" w:sz="6" w:space="0" w:color="auto"/>
              <w:bottom w:val="single" w:sz="6" w:space="0" w:color="auto"/>
            </w:tcBorders>
          </w:tcPr>
          <w:p w14:paraId="6822F53C" w14:textId="22E5A194" w:rsidR="00AD6AA7" w:rsidRPr="002351D0" w:rsidRDefault="00AD6AA7" w:rsidP="00AD6AA7">
            <w:pPr>
              <w:pStyle w:val="Outline"/>
              <w:spacing w:before="60" w:after="60"/>
              <w:rPr>
                <w:kern w:val="0"/>
              </w:rPr>
            </w:pPr>
            <w:r w:rsidRPr="00F15F0F">
              <w:rPr>
                <w:sz w:val="22"/>
                <w:szCs w:val="22"/>
              </w:rPr>
              <w:t>Meningitis Vaccine dose</w:t>
            </w:r>
            <w:r>
              <w:rPr>
                <w:sz w:val="22"/>
                <w:szCs w:val="22"/>
              </w:rPr>
              <w:t xml:space="preserve"> (LOT 3)</w:t>
            </w:r>
          </w:p>
        </w:tc>
        <w:tc>
          <w:tcPr>
            <w:tcW w:w="1890" w:type="dxa"/>
            <w:tcBorders>
              <w:top w:val="single" w:sz="6" w:space="0" w:color="auto"/>
              <w:bottom w:val="single" w:sz="6" w:space="0" w:color="auto"/>
            </w:tcBorders>
          </w:tcPr>
          <w:p w14:paraId="2026E454" w14:textId="3D44B222" w:rsidR="00AD6AA7" w:rsidRPr="002351D0" w:rsidRDefault="00AD6AA7" w:rsidP="00AD6AA7">
            <w:pPr>
              <w:pStyle w:val="Outline"/>
              <w:spacing w:before="60" w:after="60"/>
              <w:jc w:val="center"/>
              <w:rPr>
                <w:kern w:val="0"/>
              </w:rPr>
            </w:pPr>
            <w:r>
              <w:rPr>
                <w:kern w:val="0"/>
              </w:rPr>
              <w:t>4,000</w:t>
            </w:r>
          </w:p>
        </w:tc>
        <w:tc>
          <w:tcPr>
            <w:tcW w:w="1796" w:type="dxa"/>
            <w:tcBorders>
              <w:top w:val="single" w:sz="6" w:space="0" w:color="auto"/>
              <w:bottom w:val="single" w:sz="6" w:space="0" w:color="auto"/>
            </w:tcBorders>
          </w:tcPr>
          <w:p w14:paraId="0F1222B7" w14:textId="7A8D3903" w:rsidR="00AD6AA7" w:rsidRPr="002351D0" w:rsidRDefault="008E55F7" w:rsidP="00AD6AA7">
            <w:pPr>
              <w:pStyle w:val="Outline"/>
              <w:spacing w:before="60" w:after="60"/>
              <w:jc w:val="center"/>
              <w:rPr>
                <w:kern w:val="0"/>
              </w:rPr>
            </w:pPr>
            <w:r>
              <w:rPr>
                <w:kern w:val="0"/>
              </w:rPr>
              <w:t>EA</w:t>
            </w:r>
          </w:p>
        </w:tc>
        <w:tc>
          <w:tcPr>
            <w:tcW w:w="2295" w:type="dxa"/>
            <w:tcBorders>
              <w:top w:val="single" w:sz="6" w:space="0" w:color="auto"/>
              <w:bottom w:val="single" w:sz="6" w:space="0" w:color="auto"/>
            </w:tcBorders>
          </w:tcPr>
          <w:p w14:paraId="45CA82CC" w14:textId="584ED047" w:rsidR="00AD6AA7" w:rsidRPr="002351D0" w:rsidRDefault="00AD6AA7" w:rsidP="00AD6AA7">
            <w:pPr>
              <w:pStyle w:val="Outline"/>
              <w:spacing w:before="60" w:after="60"/>
              <w:jc w:val="center"/>
              <w:rPr>
                <w:kern w:val="0"/>
              </w:rPr>
            </w:pPr>
            <w:r>
              <w:rPr>
                <w:kern w:val="0"/>
              </w:rPr>
              <w:t>Health Protection Agency</w:t>
            </w:r>
          </w:p>
        </w:tc>
        <w:tc>
          <w:tcPr>
            <w:tcW w:w="2127" w:type="dxa"/>
            <w:tcBorders>
              <w:top w:val="single" w:sz="6" w:space="0" w:color="auto"/>
              <w:bottom w:val="single" w:sz="6" w:space="0" w:color="auto"/>
            </w:tcBorders>
          </w:tcPr>
          <w:p w14:paraId="0508AE6B" w14:textId="77777777" w:rsidR="00AD6AA7" w:rsidRPr="002351D0" w:rsidRDefault="00AD6AA7" w:rsidP="00AD6AA7">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02E3D2F3" w:rsidR="00FB29EF" w:rsidRDefault="00FB29EF" w:rsidP="00FB29EF">
            <w:pPr>
              <w:suppressAutoHyphens/>
              <w:spacing w:before="120"/>
              <w:rPr>
                <w:sz w:val="16"/>
              </w:rPr>
            </w:pPr>
          </w:p>
        </w:tc>
      </w:tr>
    </w:tbl>
    <w:p w14:paraId="4D2459B2" w14:textId="77777777" w:rsidR="00FB29EF" w:rsidRPr="008B66E1" w:rsidRDefault="00FB29EF" w:rsidP="00FB29EF"/>
    <w:p w14:paraId="7B7E1A19" w14:textId="77777777" w:rsidR="00971D62" w:rsidRDefault="00971D62" w:rsidP="00FB29EF">
      <w:pPr>
        <w:jc w:val="center"/>
        <w:sectPr w:rsidR="00971D62" w:rsidSect="00632264">
          <w:pgSz w:w="16840" w:h="11907" w:orient="landscape" w:code="9"/>
          <w:pgMar w:top="1699" w:right="1469" w:bottom="1440" w:left="1440" w:header="720" w:footer="720" w:gutter="0"/>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21" w:name="_Toc459032499"/>
      <w:r>
        <w:lastRenderedPageBreak/>
        <w:t>Security (Tender Bond)</w:t>
      </w:r>
      <w:bookmarkEnd w:id="412"/>
      <w:bookmarkEnd w:id="421"/>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10"/>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22" w:name="_Toc234131431"/>
      <w:bookmarkStart w:id="423" w:name="_Toc459032500"/>
      <w:r>
        <w:lastRenderedPageBreak/>
        <w:t>Tender-Securing Declaration</w:t>
      </w:r>
      <w:bookmarkEnd w:id="422"/>
      <w:bookmarkEnd w:id="423"/>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13"/>
    </w:p>
    <w:p w14:paraId="15379FCE" w14:textId="77777777" w:rsidR="00A758A1" w:rsidRDefault="00A758A1">
      <w:pPr>
        <w:rPr>
          <w:b/>
          <w:sz w:val="44"/>
        </w:rPr>
      </w:pPr>
      <w:bookmarkStart w:id="424" w:name="_Toc234130386"/>
      <w:r>
        <w:br w:type="page"/>
      </w:r>
    </w:p>
    <w:p w14:paraId="11FA510B" w14:textId="77777777" w:rsidR="00B02AD9" w:rsidRPr="00B95277" w:rsidRDefault="00B02AD9" w:rsidP="00B95277">
      <w:pPr>
        <w:pStyle w:val="Subtitle"/>
      </w:pPr>
      <w:bookmarkStart w:id="425" w:name="_Toc69299122"/>
      <w:r w:rsidRPr="00B95277">
        <w:lastRenderedPageBreak/>
        <w:t>Section V.  Eligible Countries</w:t>
      </w:r>
      <w:bookmarkEnd w:id="424"/>
      <w:bookmarkEnd w:id="425"/>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971D62">
          <w:headerReference w:type="first" r:id="rId33"/>
          <w:pgSz w:w="11907" w:h="16840" w:code="9"/>
          <w:pgMar w:top="1469" w:right="1440" w:bottom="1440" w:left="1699" w:header="720" w:footer="720" w:gutter="0"/>
          <w:cols w:space="720"/>
          <w:titlePg/>
          <w:docGrid w:linePitch="326"/>
        </w:sectPr>
      </w:pPr>
      <w:r>
        <w:tab/>
      </w:r>
      <w:r w:rsidRPr="0072233C">
        <w:rPr>
          <w:b/>
        </w:rPr>
        <w:t>No countries at excluded from tendering</w:t>
      </w:r>
      <w:r>
        <w:rPr>
          <w:b/>
        </w:rPr>
        <w:t xml:space="preserve">.  </w:t>
      </w:r>
    </w:p>
    <w:bookmarkEnd w:id="414"/>
    <w:bookmarkEnd w:id="415"/>
    <w:bookmarkEnd w:id="416"/>
    <w:bookmarkEnd w:id="417"/>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26" w:name="_Toc69299123"/>
      <w:bookmarkStart w:id="427" w:name="_Toc438529602"/>
      <w:bookmarkStart w:id="428" w:name="_Toc438725758"/>
      <w:bookmarkStart w:id="429" w:name="_Toc438817753"/>
      <w:bookmarkStart w:id="430" w:name="_Toc438954447"/>
      <w:bookmarkStart w:id="431" w:name="_Toc461939622"/>
      <w:bookmarkStart w:id="432" w:name="_Toc458816211"/>
      <w:r w:rsidRPr="00453CB9">
        <w:rPr>
          <w:color w:val="000000" w:themeColor="text1"/>
        </w:rPr>
        <w:t xml:space="preserve">PART </w:t>
      </w:r>
      <w:r w:rsidR="00FB29EF" w:rsidRPr="00453CB9">
        <w:rPr>
          <w:color w:val="000000" w:themeColor="text1"/>
        </w:rPr>
        <w:t>3</w:t>
      </w:r>
      <w:bookmarkEnd w:id="426"/>
      <w:r w:rsidRPr="00453CB9">
        <w:rPr>
          <w:color w:val="000000" w:themeColor="text1"/>
        </w:rPr>
        <w:t xml:space="preserve"> </w:t>
      </w:r>
      <w:bookmarkEnd w:id="427"/>
      <w:bookmarkEnd w:id="428"/>
      <w:bookmarkEnd w:id="429"/>
      <w:bookmarkEnd w:id="430"/>
      <w:bookmarkEnd w:id="431"/>
      <w:bookmarkEnd w:id="432"/>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rsidSect="00971D62">
          <w:headerReference w:type="first" r:id="rId34"/>
          <w:pgSz w:w="11907" w:h="16840" w:code="9"/>
          <w:pgMar w:top="1469" w:right="1440" w:bottom="1440" w:left="1699" w:header="720" w:footer="720" w:gutter="0"/>
          <w:pgNumType w:chapStyle="1"/>
          <w:cols w:space="720"/>
          <w:titlePg/>
        </w:sectPr>
      </w:pPr>
      <w:bookmarkStart w:id="433" w:name="_Toc438266930"/>
      <w:bookmarkStart w:id="434" w:name="_Toc438267904"/>
      <w:bookmarkStart w:id="435"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36" w:name="_Toc438529605"/>
      <w:bookmarkStart w:id="437" w:name="_Toc438725761"/>
      <w:bookmarkStart w:id="438" w:name="_Toc438817756"/>
      <w:bookmarkStart w:id="439" w:name="_Toc438954450"/>
      <w:bookmarkStart w:id="440" w:name="_Toc461939623"/>
      <w:bookmarkStart w:id="441" w:name="_Toc488411759"/>
      <w:bookmarkStart w:id="442" w:name="_Toc458816213"/>
      <w:bookmarkStart w:id="443" w:name="_Toc69299124"/>
      <w:r w:rsidRPr="008B66E1">
        <w:t xml:space="preserve">PART </w:t>
      </w:r>
      <w:r w:rsidR="008B1FAD">
        <w:t>4</w:t>
      </w:r>
      <w:r w:rsidRPr="008B66E1">
        <w:t xml:space="preserve"> - Contract</w:t>
      </w:r>
      <w:bookmarkEnd w:id="436"/>
      <w:bookmarkEnd w:id="437"/>
      <w:bookmarkEnd w:id="438"/>
      <w:bookmarkEnd w:id="439"/>
      <w:bookmarkEnd w:id="440"/>
      <w:bookmarkEnd w:id="441"/>
      <w:bookmarkEnd w:id="442"/>
      <w:bookmarkEnd w:id="44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rsidSect="00971D62">
          <w:headerReference w:type="first" r:id="rId35"/>
          <w:type w:val="oddPage"/>
          <w:pgSz w:w="11907" w:h="16840" w:code="9"/>
          <w:pgMar w:top="1469" w:right="1440" w:bottom="1440" w:left="1699" w:header="720" w:footer="720" w:gutter="0"/>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44" w:name="_Toc471555340"/>
            <w:bookmarkStart w:id="445" w:name="_Toc471555883"/>
            <w:bookmarkStart w:id="446" w:name="_Toc488411760"/>
            <w:bookmarkStart w:id="447" w:name="_Toc458816214"/>
            <w:bookmarkStart w:id="448" w:name="_Toc69299125"/>
            <w:r w:rsidRPr="00B95277">
              <w:t>Section VII</w:t>
            </w:r>
            <w:r w:rsidR="00193CA6" w:rsidRPr="00B95277">
              <w:t>I</w:t>
            </w:r>
            <w:r w:rsidRPr="00B95277">
              <w:t>.  General Conditions of Contract</w:t>
            </w:r>
            <w:bookmarkEnd w:id="444"/>
            <w:bookmarkEnd w:id="445"/>
            <w:bookmarkEnd w:id="446"/>
            <w:bookmarkEnd w:id="447"/>
            <w:bookmarkEnd w:id="44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49" w:name="_Toc458817185"/>
            <w:r w:rsidRPr="00982ACF">
              <w:rPr>
                <w:sz w:val="22"/>
                <w:szCs w:val="22"/>
              </w:rPr>
              <w:t>Definitions</w:t>
            </w:r>
            <w:bookmarkEnd w:id="44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50" w:name="_Toc458817186"/>
            <w:r w:rsidRPr="009C0472">
              <w:rPr>
                <w:sz w:val="22"/>
                <w:szCs w:val="22"/>
              </w:rPr>
              <w:t>Contract Documents</w:t>
            </w:r>
            <w:bookmarkEnd w:id="45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51" w:name="_Toc458817187"/>
            <w:r w:rsidRPr="00B834AC">
              <w:rPr>
                <w:sz w:val="22"/>
                <w:szCs w:val="22"/>
              </w:rPr>
              <w:t>Fraud and Corruption</w:t>
            </w:r>
            <w:bookmarkEnd w:id="45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w:t>
            </w:r>
            <w:r w:rsidRPr="00B834AC">
              <w:rPr>
                <w:sz w:val="22"/>
                <w:szCs w:val="22"/>
              </w:rPr>
              <w:lastRenderedPageBreak/>
              <w:t>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52" w:name="_Toc458817188"/>
            <w:r w:rsidRPr="006209CE">
              <w:rPr>
                <w:sz w:val="22"/>
                <w:szCs w:val="22"/>
              </w:rPr>
              <w:lastRenderedPageBreak/>
              <w:t>Interpretation</w:t>
            </w:r>
            <w:bookmarkEnd w:id="45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lastRenderedPageBreak/>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53" w:name="_Toc458817189"/>
            <w:r w:rsidRPr="007049F6">
              <w:rPr>
                <w:sz w:val="22"/>
                <w:szCs w:val="22"/>
              </w:rPr>
              <w:lastRenderedPageBreak/>
              <w:t>Language</w:t>
            </w:r>
            <w:bookmarkEnd w:id="45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54" w:name="_Toc458817190"/>
            <w:r w:rsidRPr="007049F6">
              <w:rPr>
                <w:sz w:val="22"/>
                <w:szCs w:val="22"/>
              </w:rPr>
              <w:t>Joint Venture, Consortium or Association</w:t>
            </w:r>
            <w:bookmarkEnd w:id="45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55" w:name="_Toc458817191"/>
            <w:r w:rsidRPr="007049F6">
              <w:rPr>
                <w:sz w:val="22"/>
                <w:szCs w:val="22"/>
              </w:rPr>
              <w:t>Eligibility</w:t>
            </w:r>
            <w:bookmarkEnd w:id="45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w:t>
            </w:r>
            <w:r w:rsidRPr="007049F6">
              <w:rPr>
                <w:spacing w:val="0"/>
                <w:sz w:val="22"/>
                <w:szCs w:val="22"/>
              </w:rPr>
              <w:lastRenderedPageBreak/>
              <w:t xml:space="preserve">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56" w:name="_Toc458817192"/>
            <w:r w:rsidRPr="00092B04">
              <w:rPr>
                <w:sz w:val="22"/>
                <w:szCs w:val="22"/>
              </w:rPr>
              <w:lastRenderedPageBreak/>
              <w:t>Notices</w:t>
            </w:r>
            <w:bookmarkEnd w:id="45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57" w:name="_Toc458817193"/>
            <w:r w:rsidRPr="00092B04">
              <w:rPr>
                <w:sz w:val="22"/>
                <w:szCs w:val="22"/>
              </w:rPr>
              <w:t>Governing Law</w:t>
            </w:r>
            <w:bookmarkEnd w:id="45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58" w:name="_Toc458817194"/>
            <w:r w:rsidRPr="00092B04">
              <w:rPr>
                <w:sz w:val="22"/>
                <w:szCs w:val="22"/>
              </w:rPr>
              <w:t>Settlement of Disputes</w:t>
            </w:r>
            <w:bookmarkEnd w:id="45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59" w:name="_Toc458817195"/>
            <w:r w:rsidRPr="00865490">
              <w:rPr>
                <w:sz w:val="22"/>
                <w:szCs w:val="22"/>
              </w:rPr>
              <w:t xml:space="preserve">Inspections and Audit by the </w:t>
            </w:r>
            <w:r>
              <w:rPr>
                <w:sz w:val="22"/>
                <w:szCs w:val="22"/>
              </w:rPr>
              <w:t>Government</w:t>
            </w:r>
            <w:bookmarkEnd w:id="45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60" w:name="OLE_LINK1"/>
            <w:bookmarkStart w:id="46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60"/>
            <w:bookmarkEnd w:id="46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62" w:name="_Toc458817196"/>
            <w:r w:rsidRPr="002B6CCD">
              <w:rPr>
                <w:sz w:val="22"/>
                <w:szCs w:val="22"/>
              </w:rPr>
              <w:t>Scope of Supply</w:t>
            </w:r>
            <w:bookmarkEnd w:id="46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lastRenderedPageBreak/>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63" w:name="_Toc458817197"/>
            <w:r w:rsidRPr="002B6CCD">
              <w:rPr>
                <w:sz w:val="22"/>
                <w:szCs w:val="22"/>
              </w:rPr>
              <w:lastRenderedPageBreak/>
              <w:t>Delivery and Documents</w:t>
            </w:r>
            <w:bookmarkEnd w:id="46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64" w:name="_Toc458817198"/>
            <w:r w:rsidRPr="00BD5FC7">
              <w:rPr>
                <w:sz w:val="22"/>
                <w:szCs w:val="22"/>
              </w:rPr>
              <w:t>Supplier’s Responsibilities</w:t>
            </w:r>
            <w:bookmarkEnd w:id="46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65" w:name="_Toc458817199"/>
            <w:r w:rsidRPr="00BD5FC7">
              <w:rPr>
                <w:sz w:val="22"/>
                <w:szCs w:val="22"/>
              </w:rPr>
              <w:t>Contract Price</w:t>
            </w:r>
            <w:bookmarkEnd w:id="46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66" w:name="_Toc458817200"/>
            <w:r w:rsidRPr="00BD5FC7">
              <w:rPr>
                <w:sz w:val="22"/>
                <w:szCs w:val="22"/>
              </w:rPr>
              <w:t>Terms of Payment</w:t>
            </w:r>
            <w:bookmarkEnd w:id="46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67" w:name="_Toc458817201"/>
            <w:r w:rsidRPr="00BD5FC7">
              <w:rPr>
                <w:sz w:val="22"/>
                <w:szCs w:val="22"/>
              </w:rPr>
              <w:t>Taxes and Duties</w:t>
            </w:r>
            <w:bookmarkEnd w:id="46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68" w:name="_Toc458817202"/>
            <w:r w:rsidRPr="00DD3A65">
              <w:rPr>
                <w:sz w:val="22"/>
                <w:szCs w:val="22"/>
              </w:rPr>
              <w:t>Performance Security</w:t>
            </w:r>
            <w:bookmarkEnd w:id="46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lastRenderedPageBreak/>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69" w:name="_Toc458817203"/>
            <w:r w:rsidRPr="00DD3A65">
              <w:rPr>
                <w:sz w:val="22"/>
                <w:szCs w:val="22"/>
              </w:rPr>
              <w:lastRenderedPageBreak/>
              <w:t>Copyright</w:t>
            </w:r>
            <w:bookmarkEnd w:id="46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70" w:name="_Toc458817204"/>
            <w:r w:rsidRPr="00923912">
              <w:rPr>
                <w:sz w:val="22"/>
                <w:szCs w:val="22"/>
              </w:rPr>
              <w:t>Confidential Information</w:t>
            </w:r>
            <w:bookmarkEnd w:id="47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lastRenderedPageBreak/>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71" w:name="_Toc458817205"/>
            <w:r w:rsidRPr="00FC269C">
              <w:rPr>
                <w:sz w:val="22"/>
                <w:szCs w:val="22"/>
              </w:rPr>
              <w:t>Subcontracting</w:t>
            </w:r>
            <w:bookmarkEnd w:id="47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72" w:name="_Toc458817206"/>
            <w:r w:rsidRPr="00FC269C">
              <w:rPr>
                <w:sz w:val="22"/>
                <w:szCs w:val="22"/>
              </w:rPr>
              <w:t>Specifications and Standards</w:t>
            </w:r>
            <w:bookmarkEnd w:id="47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73" w:name="_Toc458817207"/>
            <w:r w:rsidRPr="003B18EB">
              <w:rPr>
                <w:sz w:val="22"/>
                <w:szCs w:val="22"/>
              </w:rPr>
              <w:t>Packing and Documents</w:t>
            </w:r>
            <w:bookmarkEnd w:id="47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74" w:name="_Toc458817208"/>
            <w:r w:rsidRPr="003B18EB">
              <w:rPr>
                <w:sz w:val="22"/>
                <w:szCs w:val="22"/>
              </w:rPr>
              <w:t>Insurance</w:t>
            </w:r>
            <w:bookmarkEnd w:id="47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w:t>
            </w:r>
            <w:r w:rsidRPr="003B18EB">
              <w:rPr>
                <w:spacing w:val="0"/>
                <w:sz w:val="22"/>
                <w:szCs w:val="22"/>
              </w:rPr>
              <w:lastRenderedPageBreak/>
              <w:t xml:space="preserve">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75" w:name="_Toc458817209"/>
            <w:r w:rsidRPr="003B18EB">
              <w:rPr>
                <w:sz w:val="22"/>
                <w:szCs w:val="22"/>
              </w:rPr>
              <w:lastRenderedPageBreak/>
              <w:t>Transportation</w:t>
            </w:r>
            <w:bookmarkEnd w:id="47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76" w:name="_Toc458817210"/>
            <w:r w:rsidRPr="003B18EB">
              <w:rPr>
                <w:sz w:val="22"/>
                <w:szCs w:val="22"/>
              </w:rPr>
              <w:t>Inspections and Tests</w:t>
            </w:r>
            <w:bookmarkEnd w:id="47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77" w:name="_Toc458817211"/>
            <w:r w:rsidRPr="008256A6">
              <w:rPr>
                <w:sz w:val="22"/>
                <w:szCs w:val="22"/>
              </w:rPr>
              <w:t>Liquidated Damages</w:t>
            </w:r>
            <w:bookmarkEnd w:id="47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78" w:name="_Toc458817212"/>
            <w:r w:rsidRPr="008256A6">
              <w:rPr>
                <w:sz w:val="22"/>
                <w:szCs w:val="22"/>
              </w:rPr>
              <w:lastRenderedPageBreak/>
              <w:t>Warranty</w:t>
            </w:r>
            <w:bookmarkEnd w:id="47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79" w:name="_Toc458817213"/>
            <w:r w:rsidRPr="008256A6">
              <w:rPr>
                <w:sz w:val="22"/>
                <w:szCs w:val="22"/>
              </w:rPr>
              <w:t>Patent Indemnity</w:t>
            </w:r>
            <w:bookmarkEnd w:id="47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lastRenderedPageBreak/>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80" w:name="_Toc458817214"/>
            <w:r w:rsidRPr="006B236C">
              <w:rPr>
                <w:sz w:val="22"/>
                <w:szCs w:val="22"/>
              </w:rPr>
              <w:lastRenderedPageBreak/>
              <w:t>Limitation of Liability</w:t>
            </w:r>
            <w:bookmarkEnd w:id="48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81" w:name="_Toc458817215"/>
            <w:r w:rsidRPr="006B236C">
              <w:rPr>
                <w:sz w:val="22"/>
                <w:szCs w:val="22"/>
              </w:rPr>
              <w:t>Change in Laws and Regulations</w:t>
            </w:r>
            <w:bookmarkEnd w:id="48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82" w:name="_Toc458817216"/>
            <w:r w:rsidRPr="00755860">
              <w:rPr>
                <w:sz w:val="22"/>
                <w:szCs w:val="22"/>
              </w:rPr>
              <w:t>Force Majeure</w:t>
            </w:r>
            <w:bookmarkEnd w:id="48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lastRenderedPageBreak/>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83" w:name="_Toc458817217"/>
            <w:r w:rsidRPr="00D02317">
              <w:rPr>
                <w:sz w:val="22"/>
                <w:szCs w:val="22"/>
              </w:rPr>
              <w:lastRenderedPageBreak/>
              <w:t>Change Orders and Contract Amendments</w:t>
            </w:r>
            <w:bookmarkEnd w:id="48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84" w:name="_Toc458817218"/>
            <w:r w:rsidRPr="00D02317">
              <w:rPr>
                <w:sz w:val="22"/>
                <w:szCs w:val="22"/>
              </w:rPr>
              <w:t>Extensions of Time</w:t>
            </w:r>
            <w:bookmarkEnd w:id="48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85" w:name="_Toc458817219"/>
            <w:r w:rsidRPr="00D02317">
              <w:rPr>
                <w:sz w:val="22"/>
                <w:szCs w:val="22"/>
              </w:rPr>
              <w:t>Termination</w:t>
            </w:r>
            <w:bookmarkEnd w:id="48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lastRenderedPageBreak/>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86" w:name="_Toc458817220"/>
            <w:r w:rsidRPr="00001183">
              <w:rPr>
                <w:sz w:val="22"/>
                <w:szCs w:val="22"/>
              </w:rPr>
              <w:lastRenderedPageBreak/>
              <w:t>Assignment</w:t>
            </w:r>
            <w:bookmarkEnd w:id="48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87" w:name="_Toc458817221"/>
            <w:r w:rsidRPr="00001183">
              <w:rPr>
                <w:bCs/>
                <w:sz w:val="22"/>
                <w:szCs w:val="22"/>
              </w:rPr>
              <w:t>Export Restriction</w:t>
            </w:r>
            <w:bookmarkEnd w:id="48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lastRenderedPageBreak/>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971D62">
          <w:headerReference w:type="even" r:id="rId36"/>
          <w:headerReference w:type="default" r:id="rId37"/>
          <w:headerReference w:type="first" r:id="rId38"/>
          <w:type w:val="oddPage"/>
          <w:pgSz w:w="11907" w:h="16840" w:code="9"/>
          <w:pgMar w:top="1469" w:right="1440" w:bottom="1440" w:left="1699" w:header="720" w:footer="720" w:gutter="0"/>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88" w:name="_Toc438954452"/>
            <w:bookmarkStart w:id="489" w:name="_Toc488411761"/>
            <w:bookmarkStart w:id="490" w:name="_Toc458816215"/>
            <w:bookmarkStart w:id="491" w:name="_Toc69299126"/>
            <w:bookmarkEnd w:id="433"/>
            <w:bookmarkEnd w:id="434"/>
            <w:bookmarkEnd w:id="435"/>
            <w:r w:rsidRPr="00B95277">
              <w:lastRenderedPageBreak/>
              <w:t>Section I</w:t>
            </w:r>
            <w:r w:rsidR="00193CA6" w:rsidRPr="00B95277">
              <w:t>X</w:t>
            </w:r>
            <w:r w:rsidRPr="00B95277">
              <w:t>.  Special Conditions of Contract</w:t>
            </w:r>
            <w:bookmarkEnd w:id="488"/>
            <w:bookmarkEnd w:id="489"/>
            <w:bookmarkEnd w:id="490"/>
            <w:bookmarkEnd w:id="49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 xml:space="preserve">Upon shipment, the Supplier shall notify the Procuring Entity and the insurance company in writing the full </w:t>
            </w:r>
            <w:r w:rsidRPr="002060FC">
              <w:rPr>
                <w:sz w:val="22"/>
                <w:szCs w:val="22"/>
              </w:rPr>
              <w:lastRenderedPageBreak/>
              <w:t>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 xml:space="preserve">the </w:t>
            </w:r>
            <w:r>
              <w:rPr>
                <w:sz w:val="22"/>
                <w:szCs w:val="22"/>
              </w:rPr>
              <w:lastRenderedPageBreak/>
              <w:t>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626C1F46" w:rsidR="00005A64"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2753D76F" w14:textId="698B3C9E" w:rsidR="00FA522D" w:rsidRDefault="00FA522D" w:rsidP="00FA522D">
            <w:pPr>
              <w:tabs>
                <w:tab w:val="left" w:pos="1080"/>
              </w:tabs>
              <w:suppressAutoHyphens/>
              <w:spacing w:after="220"/>
              <w:jc w:val="both"/>
            </w:pPr>
            <w:r>
              <w:rPr>
                <w:b/>
              </w:rPr>
              <w:t>(</w:t>
            </w:r>
            <w:proofErr w:type="spellStart"/>
            <w:r>
              <w:rPr>
                <w:b/>
              </w:rPr>
              <w:t>i</w:t>
            </w:r>
            <w:proofErr w:type="spellEnd"/>
            <w:r>
              <w:rPr>
                <w:b/>
              </w:rPr>
              <w:t xml:space="preserve">) </w:t>
            </w:r>
            <w:r w:rsidRPr="00E62CA9">
              <w:rPr>
                <w:b/>
              </w:rPr>
              <w:t>Advance Payment:</w:t>
            </w:r>
            <w:r w:rsidRPr="00E62CA9">
              <w:rPr>
                <w:b/>
                <w:color w:val="000000" w:themeColor="text1"/>
              </w:rPr>
              <w:t xml:space="preserve"> </w:t>
            </w:r>
            <w:r w:rsidRPr="00E62CA9">
              <w:rPr>
                <w:color w:val="000000" w:themeColor="text1"/>
              </w:rPr>
              <w:t xml:space="preserve">Fifteen (15) percent </w:t>
            </w:r>
            <w:r w:rsidRPr="00E62CA9">
              <w:t xml:space="preserve">of the Contract Price shall be </w:t>
            </w:r>
            <w:r>
              <w:t xml:space="preserve">sent for payment </w:t>
            </w:r>
            <w:r w:rsidR="00616C61">
              <w:t xml:space="preserve">to </w:t>
            </w:r>
            <w:r>
              <w:t xml:space="preserve">Ministry of Finance </w:t>
            </w:r>
            <w:r w:rsidRPr="00E62CA9">
              <w:t xml:space="preserve"> within thirty (30) days of signing of the Contract, and upon submission of claim and a bank guarantee for equivalent amount valid until the Goods are delivered and</w:t>
            </w:r>
            <w:r>
              <w:t xml:space="preserve"> </w:t>
            </w:r>
            <w:r w:rsidRPr="00E62CA9">
              <w:t>in the form provided in the bidding document or another form acceptable to the Purchaser.</w:t>
            </w:r>
          </w:p>
          <w:p w14:paraId="567C8A33" w14:textId="16A3C2AE" w:rsidR="00FA522D" w:rsidRDefault="00FA522D" w:rsidP="00FA522D">
            <w:pPr>
              <w:tabs>
                <w:tab w:val="left" w:pos="1080"/>
              </w:tabs>
              <w:suppressAutoHyphens/>
              <w:spacing w:after="220"/>
              <w:jc w:val="both"/>
            </w:pPr>
            <w:r>
              <w:rPr>
                <w:b/>
              </w:rPr>
              <w:t xml:space="preserve">(ii) </w:t>
            </w:r>
            <w:r w:rsidRPr="00D10C77">
              <w:rPr>
                <w:b/>
              </w:rPr>
              <w:t>On Delivery</w:t>
            </w:r>
            <w:r w:rsidR="00616C61">
              <w:rPr>
                <w:b/>
              </w:rPr>
              <w:t xml:space="preserve"> and </w:t>
            </w:r>
            <w:r w:rsidR="00123CB8">
              <w:rPr>
                <w:b/>
              </w:rPr>
              <w:t>A</w:t>
            </w:r>
            <w:r w:rsidR="00616C61">
              <w:rPr>
                <w:b/>
              </w:rPr>
              <w:t>cceptance</w:t>
            </w:r>
            <w:r w:rsidRPr="00D10C77">
              <w:rPr>
                <w:b/>
                <w:color w:val="000000" w:themeColor="text1"/>
              </w:rPr>
              <w:t xml:space="preserve">: </w:t>
            </w:r>
            <w:r w:rsidR="00616C61">
              <w:rPr>
                <w:color w:val="000000" w:themeColor="text1"/>
              </w:rPr>
              <w:t>Remaining</w:t>
            </w:r>
            <w:r w:rsidRPr="00D10C77">
              <w:rPr>
                <w:color w:val="000000" w:themeColor="text1"/>
              </w:rPr>
              <w:t xml:space="preserve"> (</w:t>
            </w:r>
            <w:r w:rsidR="00616C61">
              <w:rPr>
                <w:color w:val="000000" w:themeColor="text1"/>
              </w:rPr>
              <w:t>85</w:t>
            </w:r>
            <w:r w:rsidRPr="00D10C77">
              <w:rPr>
                <w:color w:val="000000" w:themeColor="text1"/>
              </w:rPr>
              <w:t xml:space="preserve">) percent of the </w:t>
            </w:r>
            <w:r w:rsidRPr="00E62CA9">
              <w:t xml:space="preserve">Contract Price shall be </w:t>
            </w:r>
            <w:r w:rsidR="00D61465">
              <w:t xml:space="preserve">sent for payment to Ministry of Finance </w:t>
            </w:r>
            <w:r w:rsidR="00D61465" w:rsidRPr="00E62CA9">
              <w:t xml:space="preserve">within thirty (30) </w:t>
            </w:r>
            <w:r w:rsidR="00D61465">
              <w:t>days</w:t>
            </w:r>
            <w:r w:rsidRPr="00E62CA9">
              <w:t xml:space="preserve"> on receipt of the Goods according to the price </w:t>
            </w:r>
            <w:r w:rsidR="00972ED5">
              <w:t xml:space="preserve">schedule, </w:t>
            </w:r>
            <w:r w:rsidRPr="00E62CA9">
              <w:t>delivery schedule</w:t>
            </w:r>
            <w:r w:rsidR="00972ED5">
              <w:t xml:space="preserve"> and </w:t>
            </w:r>
            <w:r w:rsidR="00972ED5" w:rsidRPr="00E70FA6">
              <w:t>acceptance certificate</w:t>
            </w:r>
            <w:r w:rsidR="00972ED5">
              <w:t xml:space="preserve"> issued by the purchaser </w:t>
            </w:r>
            <w:r w:rsidRPr="00E62CA9">
              <w:t>.</w:t>
            </w:r>
            <w:r>
              <w:t xml:space="preserve"> </w:t>
            </w:r>
          </w:p>
          <w:tbl>
            <w:tblPr>
              <w:tblStyle w:val="TableGrid"/>
              <w:tblW w:w="0" w:type="auto"/>
              <w:tblInd w:w="442" w:type="dxa"/>
              <w:tblLayout w:type="fixed"/>
              <w:tblLook w:val="04A0" w:firstRow="1" w:lastRow="0" w:firstColumn="1" w:lastColumn="0" w:noHBand="0" w:noVBand="1"/>
            </w:tblPr>
            <w:tblGrid>
              <w:gridCol w:w="1476"/>
              <w:gridCol w:w="1477"/>
              <w:gridCol w:w="1477"/>
            </w:tblGrid>
            <w:tr w:rsidR="00616C61" w14:paraId="29280DCF" w14:textId="77777777" w:rsidTr="00616C61">
              <w:trPr>
                <w:trHeight w:val="374"/>
              </w:trPr>
              <w:tc>
                <w:tcPr>
                  <w:tcW w:w="1476" w:type="dxa"/>
                </w:tcPr>
                <w:p w14:paraId="737BD8C0" w14:textId="77777777" w:rsidR="00616C61" w:rsidRDefault="00616C61" w:rsidP="00616C61">
                  <w:pPr>
                    <w:pStyle w:val="ListParagraph"/>
                    <w:tabs>
                      <w:tab w:val="left" w:pos="1080"/>
                    </w:tabs>
                    <w:suppressAutoHyphens/>
                    <w:spacing w:after="220"/>
                    <w:ind w:left="0"/>
                    <w:jc w:val="both"/>
                  </w:pPr>
                  <w:r>
                    <w:t xml:space="preserve">Line item </w:t>
                  </w:r>
                  <w:r w:rsidRPr="00616457">
                    <w:rPr>
                      <w:sz w:val="16"/>
                    </w:rPr>
                    <w:t>N</w:t>
                  </w:r>
                  <w:r w:rsidRPr="00616457">
                    <w:rPr>
                      <w:sz w:val="16"/>
                    </w:rPr>
                    <w:sym w:font="Symbol" w:char="F0B0"/>
                  </w:r>
                </w:p>
              </w:tc>
              <w:tc>
                <w:tcPr>
                  <w:tcW w:w="1477" w:type="dxa"/>
                </w:tcPr>
                <w:p w14:paraId="713745E4" w14:textId="77777777" w:rsidR="00616C61" w:rsidRDefault="00616C61" w:rsidP="00616C61">
                  <w:pPr>
                    <w:pStyle w:val="ListParagraph"/>
                    <w:tabs>
                      <w:tab w:val="left" w:pos="1080"/>
                    </w:tabs>
                    <w:suppressAutoHyphens/>
                    <w:spacing w:after="220"/>
                    <w:ind w:left="0"/>
                    <w:jc w:val="both"/>
                  </w:pPr>
                  <w:r>
                    <w:t>Quantity</w:t>
                  </w:r>
                </w:p>
              </w:tc>
              <w:tc>
                <w:tcPr>
                  <w:tcW w:w="1477" w:type="dxa"/>
                </w:tcPr>
                <w:p w14:paraId="70813DAD" w14:textId="77777777" w:rsidR="00616C61" w:rsidRDefault="00616C61" w:rsidP="00616C61">
                  <w:pPr>
                    <w:pStyle w:val="ListParagraph"/>
                    <w:tabs>
                      <w:tab w:val="left" w:pos="1080"/>
                    </w:tabs>
                    <w:suppressAutoHyphens/>
                    <w:spacing w:after="220"/>
                    <w:ind w:left="0"/>
                    <w:jc w:val="both"/>
                  </w:pPr>
                  <w:r>
                    <w:t>Payment Percentage</w:t>
                  </w:r>
                </w:p>
              </w:tc>
            </w:tr>
            <w:tr w:rsidR="00616C61" w14:paraId="053D5B6E" w14:textId="77777777" w:rsidTr="00616C61">
              <w:trPr>
                <w:trHeight w:val="381"/>
              </w:trPr>
              <w:tc>
                <w:tcPr>
                  <w:tcW w:w="1476" w:type="dxa"/>
                </w:tcPr>
                <w:p w14:paraId="00A690B3" w14:textId="77777777" w:rsidR="00616C61" w:rsidRDefault="00616C61" w:rsidP="00616C61">
                  <w:pPr>
                    <w:pStyle w:val="ListParagraph"/>
                    <w:tabs>
                      <w:tab w:val="left" w:pos="1080"/>
                    </w:tabs>
                    <w:suppressAutoHyphens/>
                    <w:spacing w:after="220"/>
                    <w:ind w:left="0"/>
                    <w:jc w:val="both"/>
                  </w:pPr>
                  <w:r>
                    <w:t>01</w:t>
                  </w:r>
                </w:p>
              </w:tc>
              <w:tc>
                <w:tcPr>
                  <w:tcW w:w="1477" w:type="dxa"/>
                </w:tcPr>
                <w:p w14:paraId="1109D5FB" w14:textId="6E469FA3" w:rsidR="00616C61" w:rsidRDefault="00616C61" w:rsidP="00616C61">
                  <w:pPr>
                    <w:pStyle w:val="ListParagraph"/>
                    <w:tabs>
                      <w:tab w:val="left" w:pos="1080"/>
                    </w:tabs>
                    <w:suppressAutoHyphens/>
                    <w:spacing w:after="220"/>
                    <w:ind w:left="0"/>
                    <w:jc w:val="both"/>
                  </w:pPr>
                  <w:r>
                    <w:t>4000</w:t>
                  </w:r>
                </w:p>
              </w:tc>
              <w:tc>
                <w:tcPr>
                  <w:tcW w:w="1477" w:type="dxa"/>
                </w:tcPr>
                <w:p w14:paraId="4162C571" w14:textId="13F4FB8F" w:rsidR="00616C61" w:rsidRDefault="00616C61" w:rsidP="00616C61">
                  <w:pPr>
                    <w:pStyle w:val="ListParagraph"/>
                    <w:tabs>
                      <w:tab w:val="left" w:pos="1080"/>
                    </w:tabs>
                    <w:suppressAutoHyphens/>
                    <w:spacing w:after="220"/>
                    <w:ind w:left="0"/>
                    <w:jc w:val="both"/>
                  </w:pPr>
                  <w:r>
                    <w:t>25%</w:t>
                  </w:r>
                </w:p>
              </w:tc>
            </w:tr>
            <w:tr w:rsidR="00616C61" w14:paraId="6B5084CD" w14:textId="77777777" w:rsidTr="00616C61">
              <w:trPr>
                <w:trHeight w:val="381"/>
              </w:trPr>
              <w:tc>
                <w:tcPr>
                  <w:tcW w:w="1476" w:type="dxa"/>
                </w:tcPr>
                <w:p w14:paraId="1DE93ED0" w14:textId="77777777" w:rsidR="00616C61" w:rsidRDefault="00616C61" w:rsidP="00616C61">
                  <w:pPr>
                    <w:pStyle w:val="ListParagraph"/>
                    <w:tabs>
                      <w:tab w:val="left" w:pos="1080"/>
                    </w:tabs>
                    <w:suppressAutoHyphens/>
                    <w:spacing w:after="220"/>
                    <w:ind w:left="0"/>
                    <w:jc w:val="both"/>
                  </w:pPr>
                  <w:r>
                    <w:t>02</w:t>
                  </w:r>
                </w:p>
              </w:tc>
              <w:tc>
                <w:tcPr>
                  <w:tcW w:w="1477" w:type="dxa"/>
                </w:tcPr>
                <w:p w14:paraId="181B7FB7" w14:textId="32B6D5C8" w:rsidR="00616C61" w:rsidRDefault="00616C61" w:rsidP="00616C61">
                  <w:pPr>
                    <w:pStyle w:val="ListParagraph"/>
                    <w:tabs>
                      <w:tab w:val="left" w:pos="1080"/>
                    </w:tabs>
                    <w:suppressAutoHyphens/>
                    <w:spacing w:after="220"/>
                    <w:ind w:left="0"/>
                    <w:jc w:val="both"/>
                  </w:pPr>
                  <w:r>
                    <w:t>4000</w:t>
                  </w:r>
                </w:p>
              </w:tc>
              <w:tc>
                <w:tcPr>
                  <w:tcW w:w="1477" w:type="dxa"/>
                </w:tcPr>
                <w:p w14:paraId="71FF5443" w14:textId="23B183B1" w:rsidR="00616C61" w:rsidRDefault="00616C61" w:rsidP="00616C61">
                  <w:pPr>
                    <w:pStyle w:val="ListParagraph"/>
                    <w:tabs>
                      <w:tab w:val="left" w:pos="1080"/>
                    </w:tabs>
                    <w:suppressAutoHyphens/>
                    <w:spacing w:after="220"/>
                    <w:ind w:left="0"/>
                    <w:jc w:val="both"/>
                  </w:pPr>
                  <w:r>
                    <w:t>30%</w:t>
                  </w:r>
                </w:p>
              </w:tc>
            </w:tr>
            <w:tr w:rsidR="00616C61" w14:paraId="5937F74D" w14:textId="77777777" w:rsidTr="00616C61">
              <w:trPr>
                <w:trHeight w:val="381"/>
              </w:trPr>
              <w:tc>
                <w:tcPr>
                  <w:tcW w:w="1476" w:type="dxa"/>
                </w:tcPr>
                <w:p w14:paraId="0B038D0F" w14:textId="77777777" w:rsidR="00616C61" w:rsidRDefault="00616C61" w:rsidP="00616C61">
                  <w:pPr>
                    <w:pStyle w:val="ListParagraph"/>
                    <w:tabs>
                      <w:tab w:val="left" w:pos="1080"/>
                    </w:tabs>
                    <w:suppressAutoHyphens/>
                    <w:spacing w:after="220"/>
                    <w:ind w:left="0"/>
                    <w:jc w:val="both"/>
                  </w:pPr>
                  <w:r>
                    <w:t>03</w:t>
                  </w:r>
                </w:p>
              </w:tc>
              <w:tc>
                <w:tcPr>
                  <w:tcW w:w="1477" w:type="dxa"/>
                </w:tcPr>
                <w:p w14:paraId="2247312C" w14:textId="2E494BF2" w:rsidR="00616C61" w:rsidRDefault="00616C61" w:rsidP="00616C61">
                  <w:pPr>
                    <w:pStyle w:val="ListParagraph"/>
                    <w:tabs>
                      <w:tab w:val="left" w:pos="1080"/>
                    </w:tabs>
                    <w:suppressAutoHyphens/>
                    <w:spacing w:after="220"/>
                    <w:ind w:left="0"/>
                    <w:jc w:val="both"/>
                  </w:pPr>
                  <w:r>
                    <w:t>4000</w:t>
                  </w:r>
                </w:p>
              </w:tc>
              <w:tc>
                <w:tcPr>
                  <w:tcW w:w="1477" w:type="dxa"/>
                </w:tcPr>
                <w:p w14:paraId="20362BB8" w14:textId="25C03D6C" w:rsidR="00616C61" w:rsidRDefault="00123CB8" w:rsidP="00616C61">
                  <w:pPr>
                    <w:pStyle w:val="ListParagraph"/>
                    <w:tabs>
                      <w:tab w:val="left" w:pos="1080"/>
                    </w:tabs>
                    <w:suppressAutoHyphens/>
                    <w:spacing w:after="220"/>
                    <w:ind w:left="0"/>
                    <w:jc w:val="both"/>
                  </w:pPr>
                  <w:r>
                    <w:t>30</w:t>
                  </w:r>
                  <w:r w:rsidR="00616C61">
                    <w:t>%</w:t>
                  </w:r>
                </w:p>
              </w:tc>
            </w:tr>
          </w:tbl>
          <w:p w14:paraId="696227DF" w14:textId="77777777" w:rsidR="00616C61" w:rsidRPr="005B6C14" w:rsidRDefault="00616C61" w:rsidP="00FA522D">
            <w:pPr>
              <w:tabs>
                <w:tab w:val="left" w:pos="1080"/>
              </w:tabs>
              <w:suppressAutoHyphens/>
              <w:spacing w:after="220"/>
              <w:jc w:val="both"/>
              <w:rPr>
                <w:b/>
              </w:rPr>
            </w:pPr>
          </w:p>
          <w:p w14:paraId="6D8989D3" w14:textId="5F0BFE74"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r w:rsidR="00F86B0A">
              <w:t xml:space="preserve"> </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lastRenderedPageBreak/>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5786BEEA" w:rsidR="00071A87" w:rsidRPr="008B7B50" w:rsidRDefault="00184A47" w:rsidP="00032A90">
            <w:pPr>
              <w:tabs>
                <w:tab w:val="right" w:pos="7164"/>
              </w:tabs>
              <w:spacing w:after="200"/>
              <w:rPr>
                <w:sz w:val="22"/>
                <w:szCs w:val="22"/>
                <w:highlight w:val="yellow"/>
              </w:rPr>
            </w:pPr>
            <w:r w:rsidRPr="00AA719D">
              <w:rPr>
                <w:i/>
                <w:iCs/>
                <w:sz w:val="22"/>
                <w:szCs w:val="22"/>
              </w:rPr>
              <w:t>1</w:t>
            </w:r>
            <w:r w:rsidR="00577BDD" w:rsidRPr="00AA719D">
              <w:rPr>
                <w:i/>
                <w:iCs/>
                <w:sz w:val="22"/>
                <w:szCs w:val="22"/>
              </w:rPr>
              <w:t>5</w:t>
            </w:r>
            <w:r w:rsidRPr="00AA719D">
              <w:rPr>
                <w:i/>
                <w:iCs/>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rsidSect="00971D62">
          <w:headerReference w:type="even" r:id="rId39"/>
          <w:headerReference w:type="default" r:id="rId40"/>
          <w:headerReference w:type="first" r:id="rId41"/>
          <w:type w:val="oddPage"/>
          <w:pgSz w:w="11907" w:h="16840" w:code="9"/>
          <w:pgMar w:top="1469" w:right="1440" w:bottom="1440" w:left="1699" w:header="720" w:footer="720" w:gutter="0"/>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92" w:name="_Toc438954453"/>
            <w:bookmarkStart w:id="493" w:name="_Toc488411762"/>
            <w:bookmarkStart w:id="494" w:name="_Toc458816216"/>
            <w:bookmarkStart w:id="495" w:name="_Toc69299127"/>
            <w:r w:rsidRPr="00B95277">
              <w:t>Section X.  Contract Forms</w:t>
            </w:r>
            <w:bookmarkEnd w:id="492"/>
            <w:bookmarkEnd w:id="493"/>
            <w:bookmarkEnd w:id="494"/>
            <w:bookmarkEnd w:id="49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96" w:name="_Toc139863297"/>
      <w:r w:rsidRPr="008B66E1">
        <w:rPr>
          <w:b/>
          <w:sz w:val="28"/>
          <w:szCs w:val="28"/>
        </w:rPr>
        <w:t>Table of Forms</w:t>
      </w:r>
      <w:bookmarkEnd w:id="49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613DD1">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613DD1">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97" w:name="_Toc458817302"/>
      <w:r w:rsidRPr="008B66E1">
        <w:lastRenderedPageBreak/>
        <w:t>Letter of Acceptance</w:t>
      </w:r>
      <w:bookmarkEnd w:id="49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98" w:name="_Toc438907197"/>
      <w:bookmarkStart w:id="499" w:name="_Toc438907297"/>
      <w:bookmarkStart w:id="500" w:name="_Toc471555884"/>
      <w:bookmarkStart w:id="501" w:name="_Toc73333192"/>
      <w:bookmarkStart w:id="502" w:name="_Toc458817303"/>
      <w:r w:rsidRPr="008B66E1">
        <w:lastRenderedPageBreak/>
        <w:t>Contract Agreement</w:t>
      </w:r>
      <w:bookmarkEnd w:id="498"/>
      <w:bookmarkEnd w:id="499"/>
      <w:bookmarkEnd w:id="500"/>
      <w:bookmarkEnd w:id="501"/>
      <w:bookmarkEnd w:id="50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w:t>
      </w:r>
      <w:r w:rsidR="00455149" w:rsidRPr="008B66E1">
        <w:lastRenderedPageBreak/>
        <w:t>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651E6465" w14:textId="77777777" w:rsidR="00272FF1" w:rsidRDefault="00272FF1">
      <w:pPr>
        <w:pStyle w:val="SectionIXHeader"/>
      </w:pPr>
      <w:r>
        <w:t>WHO</w:t>
      </w:r>
    </w:p>
    <w:p w14:paraId="4642C2BE" w14:textId="59FE515A" w:rsidR="00455149" w:rsidRPr="008B66E1" w:rsidRDefault="00455149">
      <w:pPr>
        <w:pStyle w:val="SectionIXHeader"/>
      </w:pPr>
      <w:r w:rsidRPr="008B66E1">
        <w:br w:type="page"/>
      </w:r>
      <w:bookmarkStart w:id="503" w:name="_Toc428352207"/>
      <w:bookmarkStart w:id="504" w:name="_Toc438907198"/>
      <w:bookmarkStart w:id="505" w:name="_Toc438907298"/>
      <w:bookmarkStart w:id="506" w:name="_Toc471555885"/>
      <w:bookmarkStart w:id="507" w:name="_Toc73333193"/>
      <w:bookmarkStart w:id="508" w:name="_Toc458817304"/>
      <w:r w:rsidRPr="008B66E1">
        <w:lastRenderedPageBreak/>
        <w:t>Performance Security</w:t>
      </w:r>
      <w:bookmarkEnd w:id="503"/>
      <w:bookmarkEnd w:id="504"/>
      <w:bookmarkEnd w:id="505"/>
      <w:bookmarkEnd w:id="506"/>
      <w:bookmarkEnd w:id="507"/>
      <w:bookmarkEnd w:id="508"/>
      <w:r w:rsidRPr="008B66E1">
        <w:t xml:space="preserve"> </w:t>
      </w:r>
    </w:p>
    <w:p w14:paraId="0A35DC3A" w14:textId="77777777" w:rsidR="00046259" w:rsidRPr="008B66E1" w:rsidRDefault="00046259" w:rsidP="005843E2">
      <w:pPr>
        <w:jc w:val="center"/>
        <w:rPr>
          <w:b/>
          <w:sz w:val="28"/>
          <w:szCs w:val="28"/>
        </w:rPr>
      </w:pPr>
      <w:bookmarkStart w:id="50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0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1"/>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2"/>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971D62">
      <w:headerReference w:type="even" r:id="rId42"/>
      <w:headerReference w:type="first" r:id="rId43"/>
      <w:type w:val="oddPage"/>
      <w:pgSz w:w="11907" w:h="16840" w:code="9"/>
      <w:pgMar w:top="1469" w:right="1440" w:bottom="1440" w:left="169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6EA54" w14:textId="77777777" w:rsidR="00395CEF" w:rsidRDefault="00395CEF">
      <w:r>
        <w:separator/>
      </w:r>
    </w:p>
  </w:endnote>
  <w:endnote w:type="continuationSeparator" w:id="0">
    <w:p w14:paraId="12A4F8C9" w14:textId="77777777" w:rsidR="00395CEF" w:rsidRDefault="0039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613DD1" w:rsidRDefault="00613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613DD1" w:rsidRDefault="00613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8E2AE" w14:textId="77777777" w:rsidR="00395CEF" w:rsidRDefault="00395CEF">
      <w:r>
        <w:separator/>
      </w:r>
    </w:p>
  </w:footnote>
  <w:footnote w:type="continuationSeparator" w:id="0">
    <w:p w14:paraId="6024AABD" w14:textId="77777777" w:rsidR="00395CEF" w:rsidRDefault="00395CEF">
      <w:r>
        <w:continuationSeparator/>
      </w:r>
    </w:p>
  </w:footnote>
  <w:footnote w:id="1">
    <w:p w14:paraId="2927B685" w14:textId="77777777" w:rsidR="00613DD1" w:rsidRPr="0050561E" w:rsidRDefault="00613DD1" w:rsidP="00982E8E">
      <w:pPr>
        <w:pStyle w:val="FootnoteText"/>
        <w:ind w:left="0" w:firstLine="0"/>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7391C855" w14:textId="77777777" w:rsidR="00613DD1" w:rsidRDefault="00613DD1" w:rsidP="00982E8E">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3ABF51AD" w14:textId="77777777" w:rsidR="00613DD1" w:rsidRDefault="00613DD1" w:rsidP="00982E8E">
      <w:pPr>
        <w:ind w:left="-540"/>
        <w:jc w:val="both"/>
        <w:rPr>
          <w:color w:val="002060"/>
          <w:sz w:val="22"/>
          <w:szCs w:val="22"/>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58AD29CC" w14:textId="77777777" w:rsidR="00613DD1" w:rsidRPr="0069219B" w:rsidRDefault="00613DD1" w:rsidP="00982E8E">
      <w:pPr>
        <w:pStyle w:val="FootnoteText"/>
      </w:pPr>
    </w:p>
  </w:footnote>
  <w:footnote w:id="4">
    <w:p w14:paraId="062949AF" w14:textId="7CD4FFDF" w:rsidR="00613DD1" w:rsidRPr="00EB7DDE" w:rsidRDefault="00613DD1" w:rsidP="00721CAA">
      <w:pPr>
        <w:pStyle w:val="FootnoteText"/>
        <w:tabs>
          <w:tab w:val="left" w:pos="180"/>
        </w:tabs>
        <w:ind w:left="0" w:firstLine="0"/>
        <w:rPr>
          <w:color w:val="000000"/>
        </w:rPr>
      </w:pPr>
    </w:p>
  </w:footnote>
  <w:footnote w:id="5">
    <w:p w14:paraId="78FC787E" w14:textId="77777777" w:rsidR="00613DD1" w:rsidRPr="0069219B" w:rsidRDefault="00613DD1" w:rsidP="00982E8E">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6">
    <w:p w14:paraId="08A76347" w14:textId="396CF178" w:rsidR="00613DD1" w:rsidRPr="0069219B" w:rsidRDefault="00613DD1" w:rsidP="00982E8E">
      <w:pPr>
        <w:pStyle w:val="FootnoteText"/>
      </w:pPr>
      <w:r>
        <w:rPr>
          <w:rStyle w:val="FootnoteReference"/>
        </w:rPr>
        <w:footnoteRef/>
      </w:r>
      <w:r>
        <w:t xml:space="preserve"> 100% of the </w:t>
      </w:r>
      <w:r w:rsidR="00721CAA">
        <w:t>goods delivered</w:t>
      </w:r>
      <w:r>
        <w:t>.</w:t>
      </w:r>
    </w:p>
  </w:footnote>
  <w:footnote w:id="7">
    <w:p w14:paraId="47B2306C" w14:textId="77777777" w:rsidR="00613DD1" w:rsidRPr="0049153D" w:rsidRDefault="00613DD1"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8">
    <w:p w14:paraId="19F88344" w14:textId="77777777" w:rsidR="00613DD1" w:rsidRDefault="00613DD1" w:rsidP="00F91E43">
      <w:pPr>
        <w:pStyle w:val="FootnoteText"/>
      </w:pPr>
      <w:r>
        <w:rPr>
          <w:rStyle w:val="FootnoteReference"/>
        </w:rPr>
        <w:footnoteRef/>
      </w:r>
      <w:r>
        <w:t xml:space="preserve"> </w:t>
      </w:r>
      <w:r>
        <w:rPr>
          <w:b/>
          <w:bCs/>
          <w:i/>
          <w:iCs/>
        </w:rPr>
        <w:t>Use one of the two options as appropriate.</w:t>
      </w:r>
    </w:p>
  </w:footnote>
  <w:footnote w:id="9">
    <w:p w14:paraId="6DD08DFC" w14:textId="77777777" w:rsidR="00613DD1" w:rsidRDefault="00613DD1" w:rsidP="00F91E43">
      <w:pPr>
        <w:pStyle w:val="FootnoteText"/>
      </w:pPr>
      <w:r>
        <w:rPr>
          <w:rStyle w:val="FootnoteReference"/>
        </w:rPr>
        <w:footnoteRef/>
      </w:r>
      <w:r>
        <w:t xml:space="preserve"> </w:t>
      </w:r>
      <w:r>
        <w:rPr>
          <w:b/>
          <w:bCs/>
          <w:i/>
          <w:iCs/>
        </w:rPr>
        <w:t>If none has been paid or is to be paid, indicate “none”.</w:t>
      </w:r>
    </w:p>
  </w:footnote>
  <w:footnote w:id="10">
    <w:p w14:paraId="74E3E4EB" w14:textId="2A61822A" w:rsidR="00613DD1" w:rsidRDefault="00613DD1"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1">
    <w:p w14:paraId="65D20C9F" w14:textId="08CF1E98" w:rsidR="00613DD1" w:rsidRPr="00BC09A2" w:rsidRDefault="00613DD1"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2">
    <w:p w14:paraId="463B1657" w14:textId="53C6900C" w:rsidR="00613DD1" w:rsidRPr="00BC09A2" w:rsidRDefault="00613DD1"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613DD1" w:rsidRDefault="00613DD1" w:rsidP="001D25F8">
    <w:pPr>
      <w:pStyle w:val="Header"/>
      <w:ind w:right="54" w:firstLine="360"/>
      <w:jc w:val="right"/>
    </w:pPr>
    <w:r>
      <w:t>Section I. Instructions to Tenderers</w:t>
    </w:r>
  </w:p>
  <w:p w14:paraId="7C157FC6" w14:textId="77777777" w:rsidR="00613DD1" w:rsidRDefault="00613DD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613DD1" w:rsidRDefault="00613DD1">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613DD1" w:rsidRDefault="00613DD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613DD1" w:rsidRPr="008576AF" w:rsidRDefault="00613DD1"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613DD1" w:rsidRDefault="00613DD1">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r>
      <w:rPr>
        <w:rStyle w:val="PageNumber"/>
      </w:rPr>
      <w:tab/>
    </w:r>
    <w:r>
      <w:t>Section III. Evaluation and Qualification Criteria</w:t>
    </w:r>
  </w:p>
  <w:p w14:paraId="695DD482" w14:textId="77777777" w:rsidR="00613DD1" w:rsidRDefault="00613DD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613DD1" w:rsidRDefault="00613DD1">
    <w:pPr>
      <w:pStyle w:val="Header"/>
      <w:ind w:right="-36"/>
    </w:pPr>
    <w:r>
      <w:t>Section III. Evaluation and Qualification Criteria</w:t>
    </w:r>
  </w:p>
  <w:p w14:paraId="4039E664" w14:textId="77777777" w:rsidR="00613DD1" w:rsidRDefault="00613DD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613DD1" w:rsidRDefault="00613D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613DD1" w:rsidRDefault="00613DD1"/>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613DD1" w:rsidRDefault="00613DD1"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613DD1" w:rsidRDefault="00613DD1"/>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E723D" w14:textId="626D3AD6" w:rsidR="00613DD1" w:rsidRDefault="00613DD1" w:rsidP="00384B45">
    <w:pPr>
      <w:pStyle w:val="Header"/>
      <w:pBdr>
        <w:bottom w:val="single" w:sz="4" w:space="1" w:color="auto"/>
      </w:pBdr>
      <w:tabs>
        <w:tab w:val="clear" w:pos="9000"/>
        <w:tab w:val="right" w:pos="12960"/>
      </w:tabs>
    </w:pPr>
  </w:p>
  <w:p w14:paraId="30214D1A" w14:textId="77777777" w:rsidR="00613DD1" w:rsidRDefault="00613DD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613DD1" w:rsidRDefault="00613DD1"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613DD1" w:rsidRDefault="00613DD1"/>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613DD1" w:rsidRDefault="00613DD1"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613DD1" w:rsidRDefault="00613DD1"/>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613DD1" w:rsidRDefault="00613DD1">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613DD1" w:rsidRDefault="00613D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lxxxv</w:t>
    </w:r>
    <w:r>
      <w:rPr>
        <w:rStyle w:val="PageNumber"/>
      </w:rPr>
      <w:fldChar w:fldCharType="end"/>
    </w:r>
  </w:p>
  <w:p w14:paraId="11E4EA56" w14:textId="77777777" w:rsidR="00613DD1" w:rsidRDefault="00613DD1">
    <w:pPr>
      <w:pStyle w:val="Header"/>
      <w:ind w:right="-36"/>
    </w:pPr>
    <w:r>
      <w:t>Section I. Instructions to Bidders</w:t>
    </w:r>
  </w:p>
  <w:p w14:paraId="15FE98DF" w14:textId="77777777" w:rsidR="00613DD1" w:rsidRDefault="00613DD1"/>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613DD1" w:rsidRDefault="00613DD1">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613DD1" w:rsidRDefault="00613DD1"/>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613DD1" w:rsidRDefault="00613DD1">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613DD1" w:rsidRDefault="00613DD1"/>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613DD1" w:rsidRDefault="00613DD1">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613DD1" w:rsidRDefault="00613DD1"/>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613DD1" w:rsidRDefault="00613DD1">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613DD1" w:rsidRDefault="00613DD1"/>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613DD1" w:rsidRDefault="00613DD1">
    <w:pPr>
      <w:pStyle w:val="Header"/>
      <w:framePr w:wrap="around" w:vAnchor="text" w:hAnchor="page" w:x="1297" w:y="-2"/>
      <w:rPr>
        <w:rStyle w:val="PageNumber"/>
        <w:sz w:val="24"/>
      </w:rPr>
    </w:pPr>
  </w:p>
  <w:p w14:paraId="03F11D33" w14:textId="72D380DD" w:rsidR="00613DD1" w:rsidRDefault="00613DD1">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613DD1" w:rsidRDefault="00613DD1"/>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613DD1" w:rsidRDefault="00613DD1">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17731FAA" w14:textId="77777777" w:rsidR="00613DD1" w:rsidRDefault="00613DD1"/>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613DD1" w:rsidRDefault="00613D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613DD1" w:rsidRDefault="00613DD1"/>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613DD1" w:rsidRDefault="00613DD1"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Invitation for Tenders</w:t>
    </w:r>
  </w:p>
  <w:p w14:paraId="661B31DF" w14:textId="77777777" w:rsidR="00613DD1" w:rsidRDefault="00613DD1"/>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613DD1" w:rsidRDefault="00613D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613DD1" w:rsidRDefault="00613D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613DD1" w:rsidRDefault="00613DD1"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613DD1" w:rsidRDefault="00613DD1">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613DD1" w:rsidRDefault="00613DD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613DD1" w:rsidRDefault="00613DD1" w:rsidP="00B95277">
    <w:pPr>
      <w:pStyle w:val="Header"/>
      <w:ind w:right="54" w:firstLine="360"/>
      <w:jc w:val="right"/>
    </w:pPr>
    <w:r>
      <w:t>Section I Instructions to Tenderers</w:t>
    </w:r>
  </w:p>
  <w:p w14:paraId="0088454A" w14:textId="77777777" w:rsidR="00613DD1" w:rsidRDefault="00613DD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613DD1" w:rsidRDefault="00613DD1" w:rsidP="00B95277">
    <w:pPr>
      <w:pStyle w:val="Header"/>
      <w:ind w:right="-36"/>
    </w:pPr>
    <w:r>
      <w:t>Section I Instructions to Tenderers</w:t>
    </w:r>
  </w:p>
  <w:p w14:paraId="39C64DF8" w14:textId="77777777" w:rsidR="00613DD1" w:rsidRDefault="00613DD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613DD1" w:rsidRDefault="00613DD1">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613DD1" w:rsidRDefault="00613DD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613DD1" w:rsidRDefault="00613DD1"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613DD1" w:rsidRDefault="00613DD1">
    <w:pPr>
      <w:pStyle w:val="Header"/>
      <w:ind w:right="-36"/>
    </w:pPr>
    <w:r>
      <w:t>Section II Bid Data Sheet</w:t>
    </w:r>
  </w:p>
  <w:p w14:paraId="12C27E39" w14:textId="77777777" w:rsidR="00613DD1" w:rsidRDefault="00613D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91C7EE0"/>
    <w:multiLevelType w:val="multilevel"/>
    <w:tmpl w:val="7C309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8"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88E6F04"/>
    <w:multiLevelType w:val="multilevel"/>
    <w:tmpl w:val="95709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0"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CEB18D8"/>
    <w:multiLevelType w:val="multilevel"/>
    <w:tmpl w:val="86D4D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26F41D8"/>
    <w:multiLevelType w:val="multilevel"/>
    <w:tmpl w:val="94924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4"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1"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3"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8"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9"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2"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5"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9"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6"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4" w15:restartNumberingAfterBreak="0">
    <w:nsid w:val="7CA35BFC"/>
    <w:multiLevelType w:val="multilevel"/>
    <w:tmpl w:val="5E02E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0"/>
  </w:num>
  <w:num w:numId="2">
    <w:abstractNumId w:val="123"/>
  </w:num>
  <w:num w:numId="3">
    <w:abstractNumId w:val="43"/>
  </w:num>
  <w:num w:numId="4">
    <w:abstractNumId w:val="24"/>
  </w:num>
  <w:num w:numId="5">
    <w:abstractNumId w:val="14"/>
  </w:num>
  <w:num w:numId="6">
    <w:abstractNumId w:val="9"/>
  </w:num>
  <w:num w:numId="7">
    <w:abstractNumId w:val="48"/>
  </w:num>
  <w:num w:numId="8">
    <w:abstractNumId w:val="103"/>
  </w:num>
  <w:num w:numId="9">
    <w:abstractNumId w:val="62"/>
  </w:num>
  <w:num w:numId="10">
    <w:abstractNumId w:val="113"/>
  </w:num>
  <w:num w:numId="11">
    <w:abstractNumId w:val="0"/>
  </w:num>
  <w:num w:numId="12">
    <w:abstractNumId w:val="28"/>
  </w:num>
  <w:num w:numId="13">
    <w:abstractNumId w:val="30"/>
  </w:num>
  <w:num w:numId="14">
    <w:abstractNumId w:val="92"/>
  </w:num>
  <w:num w:numId="15">
    <w:abstractNumId w:val="18"/>
  </w:num>
  <w:num w:numId="16">
    <w:abstractNumId w:val="110"/>
  </w:num>
  <w:num w:numId="17">
    <w:abstractNumId w:val="117"/>
  </w:num>
  <w:num w:numId="18">
    <w:abstractNumId w:val="59"/>
  </w:num>
  <w:num w:numId="19">
    <w:abstractNumId w:val="82"/>
  </w:num>
  <w:num w:numId="20">
    <w:abstractNumId w:val="51"/>
  </w:num>
  <w:num w:numId="21">
    <w:abstractNumId w:val="45"/>
  </w:num>
  <w:num w:numId="22">
    <w:abstractNumId w:val="86"/>
  </w:num>
  <w:num w:numId="23">
    <w:abstractNumId w:val="65"/>
  </w:num>
  <w:num w:numId="24">
    <w:abstractNumId w:val="50"/>
  </w:num>
  <w:num w:numId="25">
    <w:abstractNumId w:val="105"/>
  </w:num>
  <w:num w:numId="26">
    <w:abstractNumId w:val="5"/>
  </w:num>
  <w:num w:numId="27">
    <w:abstractNumId w:val="109"/>
  </w:num>
  <w:num w:numId="28">
    <w:abstractNumId w:val="66"/>
  </w:num>
  <w:num w:numId="29">
    <w:abstractNumId w:val="23"/>
  </w:num>
  <w:num w:numId="30">
    <w:abstractNumId w:val="106"/>
  </w:num>
  <w:num w:numId="31">
    <w:abstractNumId w:val="71"/>
  </w:num>
  <w:num w:numId="32">
    <w:abstractNumId w:val="112"/>
  </w:num>
  <w:num w:numId="33">
    <w:abstractNumId w:val="20"/>
  </w:num>
  <w:num w:numId="34">
    <w:abstractNumId w:val="8"/>
  </w:num>
  <w:num w:numId="35">
    <w:abstractNumId w:val="41"/>
  </w:num>
  <w:num w:numId="36">
    <w:abstractNumId w:val="29"/>
  </w:num>
  <w:num w:numId="37">
    <w:abstractNumId w:val="12"/>
  </w:num>
  <w:num w:numId="38">
    <w:abstractNumId w:val="63"/>
  </w:num>
  <w:num w:numId="39">
    <w:abstractNumId w:val="88"/>
  </w:num>
  <w:num w:numId="40">
    <w:abstractNumId w:val="4"/>
  </w:num>
  <w:num w:numId="41">
    <w:abstractNumId w:val="78"/>
  </w:num>
  <w:num w:numId="42">
    <w:abstractNumId w:val="116"/>
  </w:num>
  <w:num w:numId="43">
    <w:abstractNumId w:val="75"/>
  </w:num>
  <w:num w:numId="44">
    <w:abstractNumId w:val="114"/>
  </w:num>
  <w:num w:numId="45">
    <w:abstractNumId w:val="73"/>
  </w:num>
  <w:num w:numId="46">
    <w:abstractNumId w:val="33"/>
  </w:num>
  <w:num w:numId="47">
    <w:abstractNumId w:val="36"/>
  </w:num>
  <w:num w:numId="48">
    <w:abstractNumId w:val="17"/>
  </w:num>
  <w:num w:numId="49">
    <w:abstractNumId w:val="38"/>
  </w:num>
  <w:num w:numId="50">
    <w:abstractNumId w:val="77"/>
  </w:num>
  <w:num w:numId="51">
    <w:abstractNumId w:val="61"/>
  </w:num>
  <w:num w:numId="52">
    <w:abstractNumId w:val="102"/>
  </w:num>
  <w:num w:numId="53">
    <w:abstractNumId w:val="32"/>
  </w:num>
  <w:num w:numId="54">
    <w:abstractNumId w:val="2"/>
  </w:num>
  <w:num w:numId="55">
    <w:abstractNumId w:val="121"/>
  </w:num>
  <w:num w:numId="56">
    <w:abstractNumId w:val="74"/>
  </w:num>
  <w:num w:numId="57">
    <w:abstractNumId w:val="13"/>
  </w:num>
  <w:num w:numId="58">
    <w:abstractNumId w:val="37"/>
  </w:num>
  <w:num w:numId="59">
    <w:abstractNumId w:val="49"/>
  </w:num>
  <w:num w:numId="60">
    <w:abstractNumId w:val="80"/>
  </w:num>
  <w:num w:numId="61">
    <w:abstractNumId w:val="94"/>
  </w:num>
  <w:num w:numId="62">
    <w:abstractNumId w:val="87"/>
  </w:num>
  <w:num w:numId="63">
    <w:abstractNumId w:val="34"/>
  </w:num>
  <w:num w:numId="64">
    <w:abstractNumId w:val="25"/>
  </w:num>
  <w:num w:numId="65">
    <w:abstractNumId w:val="15"/>
  </w:num>
  <w:num w:numId="66">
    <w:abstractNumId w:val="54"/>
  </w:num>
  <w:num w:numId="67">
    <w:abstractNumId w:val="1"/>
  </w:num>
  <w:num w:numId="68">
    <w:abstractNumId w:val="101"/>
  </w:num>
  <w:num w:numId="69">
    <w:abstractNumId w:val="99"/>
  </w:num>
  <w:num w:numId="70">
    <w:abstractNumId w:val="22"/>
  </w:num>
  <w:num w:numId="71">
    <w:abstractNumId w:val="10"/>
  </w:num>
  <w:num w:numId="72">
    <w:abstractNumId w:val="27"/>
  </w:num>
  <w:num w:numId="73">
    <w:abstractNumId w:val="31"/>
  </w:num>
  <w:num w:numId="74">
    <w:abstractNumId w:val="108"/>
  </w:num>
  <w:num w:numId="75">
    <w:abstractNumId w:val="69"/>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3"/>
  </w:num>
  <w:num w:numId="79">
    <w:abstractNumId w:val="119"/>
  </w:num>
  <w:num w:numId="80">
    <w:abstractNumId w:val="56"/>
  </w:num>
  <w:num w:numId="81">
    <w:abstractNumId w:val="97"/>
  </w:num>
  <w:num w:numId="82">
    <w:abstractNumId w:val="93"/>
  </w:num>
  <w:num w:numId="83">
    <w:abstractNumId w:val="67"/>
  </w:num>
  <w:num w:numId="84">
    <w:abstractNumId w:val="11"/>
  </w:num>
  <w:num w:numId="85">
    <w:abstractNumId w:val="60"/>
  </w:num>
  <w:num w:numId="86">
    <w:abstractNumId w:val="107"/>
  </w:num>
  <w:num w:numId="87">
    <w:abstractNumId w:val="58"/>
  </w:num>
  <w:num w:numId="88">
    <w:abstractNumId w:val="55"/>
  </w:num>
  <w:num w:numId="89">
    <w:abstractNumId w:val="100"/>
  </w:num>
  <w:num w:numId="90">
    <w:abstractNumId w:val="91"/>
  </w:num>
  <w:num w:numId="91">
    <w:abstractNumId w:val="3"/>
  </w:num>
  <w:num w:numId="92">
    <w:abstractNumId w:val="96"/>
  </w:num>
  <w:num w:numId="93">
    <w:abstractNumId w:val="76"/>
  </w:num>
  <w:num w:numId="94">
    <w:abstractNumId w:val="95"/>
  </w:num>
  <w:num w:numId="95">
    <w:abstractNumId w:val="125"/>
  </w:num>
  <w:num w:numId="96">
    <w:abstractNumId w:val="57"/>
  </w:num>
  <w:num w:numId="97">
    <w:abstractNumId w:val="64"/>
  </w:num>
  <w:num w:numId="98">
    <w:abstractNumId w:val="122"/>
  </w:num>
  <w:num w:numId="99">
    <w:abstractNumId w:val="68"/>
  </w:num>
  <w:num w:numId="100">
    <w:abstractNumId w:val="98"/>
  </w:num>
  <w:num w:numId="101">
    <w:abstractNumId w:val="46"/>
  </w:num>
  <w:num w:numId="102">
    <w:abstractNumId w:val="115"/>
  </w:num>
  <w:num w:numId="103">
    <w:abstractNumId w:val="83"/>
  </w:num>
  <w:num w:numId="104">
    <w:abstractNumId w:val="16"/>
  </w:num>
  <w:num w:numId="105">
    <w:abstractNumId w:val="47"/>
  </w:num>
  <w:num w:numId="106">
    <w:abstractNumId w:val="81"/>
  </w:num>
  <w:num w:numId="107">
    <w:abstractNumId w:val="35"/>
  </w:num>
  <w:num w:numId="108">
    <w:abstractNumId w:val="111"/>
  </w:num>
  <w:num w:numId="109">
    <w:abstractNumId w:val="7"/>
  </w:num>
  <w:num w:numId="110">
    <w:abstractNumId w:val="85"/>
  </w:num>
  <w:num w:numId="111">
    <w:abstractNumId w:val="6"/>
  </w:num>
  <w:num w:numId="112">
    <w:abstractNumId w:val="40"/>
  </w:num>
  <w:num w:numId="113">
    <w:abstractNumId w:val="84"/>
  </w:num>
  <w:num w:numId="114">
    <w:abstractNumId w:val="89"/>
  </w:num>
  <w:num w:numId="115">
    <w:abstractNumId w:val="104"/>
  </w:num>
  <w:num w:numId="116">
    <w:abstractNumId w:val="44"/>
  </w:num>
  <w:num w:numId="117">
    <w:abstractNumId w:val="70"/>
  </w:num>
  <w:num w:numId="118">
    <w:abstractNumId w:val="39"/>
  </w:num>
  <w:num w:numId="119">
    <w:abstractNumId w:val="118"/>
  </w:num>
  <w:num w:numId="120">
    <w:abstractNumId w:val="120"/>
  </w:num>
  <w:num w:numId="121">
    <w:abstractNumId w:val="19"/>
  </w:num>
  <w:num w:numId="122">
    <w:abstractNumId w:val="42"/>
  </w:num>
  <w:num w:numId="123">
    <w:abstractNumId w:val="52"/>
  </w:num>
  <w:num w:numId="124">
    <w:abstractNumId w:val="72"/>
  </w:num>
  <w:num w:numId="125">
    <w:abstractNumId w:val="79"/>
  </w:num>
  <w:num w:numId="126">
    <w:abstractNumId w:val="26"/>
  </w:num>
  <w:num w:numId="127">
    <w:abstractNumId w:val="12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6C7"/>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A786A"/>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A34"/>
    <w:rsid w:val="00117C97"/>
    <w:rsid w:val="0012075C"/>
    <w:rsid w:val="00122ED7"/>
    <w:rsid w:val="001239C7"/>
    <w:rsid w:val="00123CB8"/>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760A7"/>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7FE"/>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13DC"/>
    <w:rsid w:val="0020262A"/>
    <w:rsid w:val="00204484"/>
    <w:rsid w:val="00205248"/>
    <w:rsid w:val="002060FC"/>
    <w:rsid w:val="00206DF9"/>
    <w:rsid w:val="00206FBC"/>
    <w:rsid w:val="00207296"/>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2FF1"/>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4C3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0A9"/>
    <w:rsid w:val="002D567C"/>
    <w:rsid w:val="002D694B"/>
    <w:rsid w:val="002D6BCF"/>
    <w:rsid w:val="002D7CF0"/>
    <w:rsid w:val="002E0CD9"/>
    <w:rsid w:val="002E1C0E"/>
    <w:rsid w:val="002E1CF7"/>
    <w:rsid w:val="002E44CE"/>
    <w:rsid w:val="002E4A5D"/>
    <w:rsid w:val="002E51CE"/>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231A"/>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6016"/>
    <w:rsid w:val="0035776B"/>
    <w:rsid w:val="003603C3"/>
    <w:rsid w:val="00361022"/>
    <w:rsid w:val="00361415"/>
    <w:rsid w:val="00362282"/>
    <w:rsid w:val="003626B9"/>
    <w:rsid w:val="003630B4"/>
    <w:rsid w:val="003638F5"/>
    <w:rsid w:val="00364B32"/>
    <w:rsid w:val="003659CD"/>
    <w:rsid w:val="0037021C"/>
    <w:rsid w:val="00370D1A"/>
    <w:rsid w:val="0037104C"/>
    <w:rsid w:val="00373FF6"/>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5CEF"/>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B7756"/>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6E53"/>
    <w:rsid w:val="003F7198"/>
    <w:rsid w:val="003F782E"/>
    <w:rsid w:val="003F7CB5"/>
    <w:rsid w:val="00401F73"/>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1C4"/>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0DF9"/>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270"/>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30B9"/>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168C"/>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77BDD"/>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98F"/>
    <w:rsid w:val="005C0D96"/>
    <w:rsid w:val="005C3ACB"/>
    <w:rsid w:val="005C7288"/>
    <w:rsid w:val="005D08E3"/>
    <w:rsid w:val="005D0938"/>
    <w:rsid w:val="005D13CF"/>
    <w:rsid w:val="005D1A86"/>
    <w:rsid w:val="005D238E"/>
    <w:rsid w:val="005D7D02"/>
    <w:rsid w:val="005E1B12"/>
    <w:rsid w:val="005E25C1"/>
    <w:rsid w:val="005E3EC8"/>
    <w:rsid w:val="005E447F"/>
    <w:rsid w:val="005E4EC1"/>
    <w:rsid w:val="005E53C4"/>
    <w:rsid w:val="005E5477"/>
    <w:rsid w:val="005E65F1"/>
    <w:rsid w:val="005E759A"/>
    <w:rsid w:val="005F0A48"/>
    <w:rsid w:val="005F38A8"/>
    <w:rsid w:val="005F4933"/>
    <w:rsid w:val="005F4AB9"/>
    <w:rsid w:val="005F4D06"/>
    <w:rsid w:val="005F5235"/>
    <w:rsid w:val="005F6135"/>
    <w:rsid w:val="005F7ED0"/>
    <w:rsid w:val="00601AF4"/>
    <w:rsid w:val="00605065"/>
    <w:rsid w:val="00605324"/>
    <w:rsid w:val="006055CF"/>
    <w:rsid w:val="00606868"/>
    <w:rsid w:val="00606917"/>
    <w:rsid w:val="0060702F"/>
    <w:rsid w:val="00607634"/>
    <w:rsid w:val="0060785B"/>
    <w:rsid w:val="00607F27"/>
    <w:rsid w:val="00610D90"/>
    <w:rsid w:val="00611A9A"/>
    <w:rsid w:val="00612260"/>
    <w:rsid w:val="006125EB"/>
    <w:rsid w:val="00613DD1"/>
    <w:rsid w:val="00614298"/>
    <w:rsid w:val="00614550"/>
    <w:rsid w:val="006147C1"/>
    <w:rsid w:val="00614B38"/>
    <w:rsid w:val="0061551B"/>
    <w:rsid w:val="00616C61"/>
    <w:rsid w:val="0061745F"/>
    <w:rsid w:val="00617663"/>
    <w:rsid w:val="00617869"/>
    <w:rsid w:val="0062124A"/>
    <w:rsid w:val="00621D06"/>
    <w:rsid w:val="00622515"/>
    <w:rsid w:val="006230E1"/>
    <w:rsid w:val="00624489"/>
    <w:rsid w:val="00624C06"/>
    <w:rsid w:val="006300C3"/>
    <w:rsid w:val="00632264"/>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584A"/>
    <w:rsid w:val="006F0AB1"/>
    <w:rsid w:val="006F4E95"/>
    <w:rsid w:val="006F4FB9"/>
    <w:rsid w:val="006F5B39"/>
    <w:rsid w:val="006F5E3B"/>
    <w:rsid w:val="006F6416"/>
    <w:rsid w:val="006F6547"/>
    <w:rsid w:val="00703659"/>
    <w:rsid w:val="007060BD"/>
    <w:rsid w:val="007068D0"/>
    <w:rsid w:val="00706A01"/>
    <w:rsid w:val="00710418"/>
    <w:rsid w:val="00710445"/>
    <w:rsid w:val="00716254"/>
    <w:rsid w:val="00717B0C"/>
    <w:rsid w:val="00720FDD"/>
    <w:rsid w:val="00721704"/>
    <w:rsid w:val="00721C40"/>
    <w:rsid w:val="00721CAA"/>
    <w:rsid w:val="00721D8C"/>
    <w:rsid w:val="00721D9F"/>
    <w:rsid w:val="007226BE"/>
    <w:rsid w:val="007227ED"/>
    <w:rsid w:val="007230E5"/>
    <w:rsid w:val="00725026"/>
    <w:rsid w:val="00725558"/>
    <w:rsid w:val="00725E8A"/>
    <w:rsid w:val="007265DB"/>
    <w:rsid w:val="00726A9F"/>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97029"/>
    <w:rsid w:val="007977BC"/>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35BA"/>
    <w:rsid w:val="007C4346"/>
    <w:rsid w:val="007C53FD"/>
    <w:rsid w:val="007D1643"/>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0C99"/>
    <w:rsid w:val="00811832"/>
    <w:rsid w:val="00812AC6"/>
    <w:rsid w:val="00814063"/>
    <w:rsid w:val="008157FB"/>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A28"/>
    <w:rsid w:val="008D1DBB"/>
    <w:rsid w:val="008D3663"/>
    <w:rsid w:val="008D3698"/>
    <w:rsid w:val="008D3CCB"/>
    <w:rsid w:val="008D776C"/>
    <w:rsid w:val="008E00E4"/>
    <w:rsid w:val="008E0139"/>
    <w:rsid w:val="008E1614"/>
    <w:rsid w:val="008E49F1"/>
    <w:rsid w:val="008E4C6B"/>
    <w:rsid w:val="008E55F7"/>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64D"/>
    <w:rsid w:val="00971D62"/>
    <w:rsid w:val="00971E32"/>
    <w:rsid w:val="0097276E"/>
    <w:rsid w:val="00972ED5"/>
    <w:rsid w:val="0097451C"/>
    <w:rsid w:val="00974B75"/>
    <w:rsid w:val="00976BE2"/>
    <w:rsid w:val="0097742B"/>
    <w:rsid w:val="00977952"/>
    <w:rsid w:val="00980673"/>
    <w:rsid w:val="009806A8"/>
    <w:rsid w:val="00981DCB"/>
    <w:rsid w:val="0098272C"/>
    <w:rsid w:val="00982E8E"/>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262"/>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3DA6"/>
    <w:rsid w:val="00A65401"/>
    <w:rsid w:val="00A65B2D"/>
    <w:rsid w:val="00A67687"/>
    <w:rsid w:val="00A67C68"/>
    <w:rsid w:val="00A7224F"/>
    <w:rsid w:val="00A758A1"/>
    <w:rsid w:val="00A77A65"/>
    <w:rsid w:val="00A81FA3"/>
    <w:rsid w:val="00A839B2"/>
    <w:rsid w:val="00A84E78"/>
    <w:rsid w:val="00A866AB"/>
    <w:rsid w:val="00A87B25"/>
    <w:rsid w:val="00A90699"/>
    <w:rsid w:val="00A91038"/>
    <w:rsid w:val="00A91CB7"/>
    <w:rsid w:val="00A948C7"/>
    <w:rsid w:val="00A95E2F"/>
    <w:rsid w:val="00A961AA"/>
    <w:rsid w:val="00A96D99"/>
    <w:rsid w:val="00A9722F"/>
    <w:rsid w:val="00AA4F44"/>
    <w:rsid w:val="00AA550E"/>
    <w:rsid w:val="00AA6216"/>
    <w:rsid w:val="00AA6535"/>
    <w:rsid w:val="00AA719D"/>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6AA7"/>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0A6"/>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6F0D"/>
    <w:rsid w:val="00B1729E"/>
    <w:rsid w:val="00B173AD"/>
    <w:rsid w:val="00B200C2"/>
    <w:rsid w:val="00B207EE"/>
    <w:rsid w:val="00B21315"/>
    <w:rsid w:val="00B22701"/>
    <w:rsid w:val="00B231D9"/>
    <w:rsid w:val="00B24177"/>
    <w:rsid w:val="00B24965"/>
    <w:rsid w:val="00B24E76"/>
    <w:rsid w:val="00B26777"/>
    <w:rsid w:val="00B3036A"/>
    <w:rsid w:val="00B309D1"/>
    <w:rsid w:val="00B31240"/>
    <w:rsid w:val="00B328E9"/>
    <w:rsid w:val="00B33296"/>
    <w:rsid w:val="00B34A71"/>
    <w:rsid w:val="00B357BA"/>
    <w:rsid w:val="00B36030"/>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3DEC"/>
    <w:rsid w:val="00B7433E"/>
    <w:rsid w:val="00B74CC5"/>
    <w:rsid w:val="00B756B9"/>
    <w:rsid w:val="00B76530"/>
    <w:rsid w:val="00B77917"/>
    <w:rsid w:val="00B825B8"/>
    <w:rsid w:val="00B82809"/>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0AED"/>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1618"/>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47BC3"/>
    <w:rsid w:val="00D515F0"/>
    <w:rsid w:val="00D52844"/>
    <w:rsid w:val="00D54760"/>
    <w:rsid w:val="00D54D37"/>
    <w:rsid w:val="00D573ED"/>
    <w:rsid w:val="00D57C87"/>
    <w:rsid w:val="00D57E27"/>
    <w:rsid w:val="00D60CC1"/>
    <w:rsid w:val="00D610F8"/>
    <w:rsid w:val="00D61465"/>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39B1"/>
    <w:rsid w:val="00DE5575"/>
    <w:rsid w:val="00DE5A47"/>
    <w:rsid w:val="00DE5A8D"/>
    <w:rsid w:val="00DE6FED"/>
    <w:rsid w:val="00DF1F77"/>
    <w:rsid w:val="00DF68F8"/>
    <w:rsid w:val="00DF73A2"/>
    <w:rsid w:val="00E00ACD"/>
    <w:rsid w:val="00E01064"/>
    <w:rsid w:val="00E01F4F"/>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3720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3A6E"/>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05B2"/>
    <w:rsid w:val="00F03A01"/>
    <w:rsid w:val="00F03DC6"/>
    <w:rsid w:val="00F06712"/>
    <w:rsid w:val="00F06805"/>
    <w:rsid w:val="00F070A2"/>
    <w:rsid w:val="00F070E8"/>
    <w:rsid w:val="00F07627"/>
    <w:rsid w:val="00F11D1C"/>
    <w:rsid w:val="00F11D84"/>
    <w:rsid w:val="00F159F5"/>
    <w:rsid w:val="00F15F0F"/>
    <w:rsid w:val="00F17DC7"/>
    <w:rsid w:val="00F2249D"/>
    <w:rsid w:val="00F22A55"/>
    <w:rsid w:val="00F24F30"/>
    <w:rsid w:val="00F25D86"/>
    <w:rsid w:val="00F2622D"/>
    <w:rsid w:val="00F307C0"/>
    <w:rsid w:val="00F32137"/>
    <w:rsid w:val="00F33CD8"/>
    <w:rsid w:val="00F34D54"/>
    <w:rsid w:val="00F35005"/>
    <w:rsid w:val="00F356E7"/>
    <w:rsid w:val="00F4198D"/>
    <w:rsid w:val="00F427BF"/>
    <w:rsid w:val="00F4367D"/>
    <w:rsid w:val="00F43851"/>
    <w:rsid w:val="00F442A2"/>
    <w:rsid w:val="00F4444E"/>
    <w:rsid w:val="00F45F16"/>
    <w:rsid w:val="00F461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86B0A"/>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522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39"/>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customStyle="1" w:styleId="UnresolvedMention1">
    <w:name w:val="Unresolved Mention1"/>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 w:type="character" w:customStyle="1" w:styleId="ListParagraphChar">
    <w:name w:val="List Paragraph Char"/>
    <w:aliases w:val="Citation List Char,본문(내용) Char,List Paragraph (numbered (a)) Char"/>
    <w:basedOn w:val="DefaultParagraphFont"/>
    <w:link w:val="ListParagraph"/>
    <w:uiPriority w:val="34"/>
    <w:rsid w:val="00616C61"/>
    <w:rPr>
      <w:sz w:val="24"/>
    </w:rPr>
  </w:style>
  <w:style w:type="character" w:styleId="UnresolvedMention">
    <w:name w:val="Unresolved Mention"/>
    <w:basedOn w:val="DefaultParagraphFont"/>
    <w:uiPriority w:val="99"/>
    <w:semiHidden/>
    <w:unhideWhenUsed/>
    <w:rsid w:val="00373FF6"/>
    <w:rPr>
      <w:color w:val="605E5C"/>
      <w:shd w:val="clear" w:color="auto" w:fill="E1DFDD"/>
    </w:rPr>
  </w:style>
  <w:style w:type="paragraph" w:customStyle="1" w:styleId="S1-Header2">
    <w:name w:val="S1-Header2"/>
    <w:basedOn w:val="Normal"/>
    <w:rsid w:val="008157FB"/>
    <w:pPr>
      <w:tabs>
        <w:tab w:val="num" w:pos="432"/>
      </w:tabs>
      <w:spacing w:after="200"/>
      <w:ind w:left="432" w:hanging="432"/>
    </w:pPr>
    <w:rPr>
      <w:b/>
      <w:szCs w:val="24"/>
      <w:lang w:val="en-GB"/>
    </w:rPr>
  </w:style>
  <w:style w:type="paragraph" w:customStyle="1" w:styleId="StyleHeader2-SubClausesItalic">
    <w:name w:val="Style Header 2 - SubClauses + Italic"/>
    <w:basedOn w:val="Header2-SubClauses"/>
    <w:rsid w:val="008157FB"/>
    <w:pPr>
      <w:numPr>
        <w:numId w:val="32"/>
      </w:numPr>
    </w:pPr>
    <w:rPr>
      <w:i/>
      <w:i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164445716">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7515717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695548052">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41802572">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663004430">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hawwa.nazla@finance.gov.mv" TargetMode="Externa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9F8C-6235-414D-A9EF-5C89D753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88</Pages>
  <Words>21122</Words>
  <Characters>120399</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141239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Hawwa Nazla</cp:lastModifiedBy>
  <cp:revision>24</cp:revision>
  <cp:lastPrinted>2019-09-15T07:51:00Z</cp:lastPrinted>
  <dcterms:created xsi:type="dcterms:W3CDTF">2023-03-29T08:34:00Z</dcterms:created>
  <dcterms:modified xsi:type="dcterms:W3CDTF">2023-04-06T10:39:00Z</dcterms:modified>
</cp:coreProperties>
</file>