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32660264" w:displacedByCustomXml="next"/>
    <w:bookmarkStart w:id="2" w:name="_Toc433788616" w:displacedByCustomXml="next"/>
    <w:sdt>
      <w:sdtPr>
        <w:id w:val="-636105513"/>
        <w:docPartObj>
          <w:docPartGallery w:val="Cover Pages"/>
          <w:docPartUnique/>
        </w:docPartObj>
      </w:sdtPr>
      <w:sdtEndPr>
        <w:rPr>
          <w:rFonts w:asciiTheme="majorBidi" w:hAnsiTheme="majorBidi" w:cstheme="majorBidi"/>
          <w:b/>
          <w:bCs/>
          <w:sz w:val="24"/>
          <w:szCs w:val="24"/>
        </w:rPr>
      </w:sdtEndPr>
      <w:sdtContent>
        <w:p w:rsidR="00084A7F" w:rsidRDefault="00084A7F"/>
        <w:p w:rsidR="00084A7F" w:rsidRDefault="00084A7F"/>
        <w:p w:rsidR="00084A7F" w:rsidRDefault="00084A7F"/>
        <w:p w:rsidR="00084A7F" w:rsidRDefault="00084A7F"/>
        <w:p w:rsidR="00084A7F" w:rsidRDefault="00084A7F" w:rsidP="00084A7F">
          <w:pPr>
            <w:jc w:val="center"/>
          </w:pPr>
          <w:r w:rsidRPr="00296CFA">
            <w:object w:dxaOrig="926" w:dyaOrig="1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80.25pt" o:ole="">
                <v:imagedata r:id="rId8" o:title=""/>
              </v:shape>
              <o:OLEObject Type="Embed" ProgID="CorelDraw.Graphic.12" ShapeID="_x0000_i1025" DrawAspect="Content" ObjectID="_1614324730" r:id="rId9"/>
            </w:object>
          </w:r>
        </w:p>
        <w:p w:rsidR="00084A7F" w:rsidRDefault="00084A7F"/>
        <w:p w:rsidR="00084A7F" w:rsidRDefault="00084A7F"/>
        <w:p w:rsidR="00084A7F" w:rsidRDefault="00084A7F"/>
        <w:p w:rsidR="00084A7F" w:rsidRDefault="00084A7F"/>
        <w:p w:rsidR="00084A7F" w:rsidRDefault="00084A7F"/>
        <w:p w:rsidR="00084A7F" w:rsidRDefault="00084A7F"/>
        <w:p w:rsidR="00084A7F" w:rsidRPr="00D60295" w:rsidRDefault="00084A7F" w:rsidP="00084A7F">
          <w:pPr>
            <w:tabs>
              <w:tab w:val="left" w:pos="720"/>
              <w:tab w:val="right" w:leader="dot" w:pos="8640"/>
            </w:tabs>
            <w:spacing w:before="120" w:after="120"/>
            <w:jc w:val="center"/>
            <w:rPr>
              <w:b/>
              <w:sz w:val="28"/>
              <w:szCs w:val="28"/>
            </w:rPr>
          </w:pPr>
          <w:r w:rsidRPr="00D60295">
            <w:rPr>
              <w:b/>
              <w:sz w:val="28"/>
              <w:szCs w:val="28"/>
            </w:rPr>
            <w:t>Republic of Maldives</w:t>
          </w:r>
        </w:p>
        <w:p w:rsidR="00084A7F" w:rsidRPr="00D60295" w:rsidRDefault="00084A7F" w:rsidP="00084A7F">
          <w:pPr>
            <w:pStyle w:val="Title"/>
            <w:rPr>
              <w:color w:val="31849B"/>
              <w:spacing w:val="80"/>
              <w:sz w:val="40"/>
            </w:rPr>
          </w:pPr>
        </w:p>
        <w:p w:rsidR="00084A7F" w:rsidRPr="00D60295" w:rsidRDefault="00084A7F" w:rsidP="00084A7F">
          <w:pPr>
            <w:pStyle w:val="NoSpacing"/>
            <w:jc w:val="center"/>
          </w:pPr>
        </w:p>
        <w:p w:rsidR="00084A7F" w:rsidRPr="00D60295" w:rsidRDefault="00534843" w:rsidP="00084A7F">
          <w:pPr>
            <w:pStyle w:val="NoSpacing"/>
            <w:jc w:val="center"/>
            <w:rPr>
              <w:rFonts w:ascii="Times New Roman" w:hAnsi="Times New Roman" w:cs="Times New Roman"/>
              <w:b/>
              <w:bCs/>
              <w:sz w:val="32"/>
              <w:szCs w:val="32"/>
            </w:rPr>
          </w:pPr>
          <w:r w:rsidRPr="00D60295">
            <w:rPr>
              <w:rFonts w:ascii="Times New Roman" w:hAnsi="Times New Roman" w:cs="Times New Roman"/>
              <w:b/>
              <w:bCs/>
              <w:sz w:val="32"/>
              <w:szCs w:val="32"/>
            </w:rPr>
            <w:t>REQUIREMENTS OF THE CLIENT</w:t>
          </w:r>
        </w:p>
        <w:p w:rsidR="00084A7F" w:rsidRPr="00D60295" w:rsidRDefault="00084A7F" w:rsidP="00084A7F">
          <w:pPr>
            <w:pStyle w:val="NoSpacing"/>
            <w:jc w:val="center"/>
            <w:rPr>
              <w:rFonts w:ascii="Times New Roman" w:hAnsi="Times New Roman" w:cs="Times New Roman"/>
              <w:b/>
              <w:bCs/>
              <w:sz w:val="96"/>
              <w:szCs w:val="24"/>
            </w:rPr>
          </w:pPr>
        </w:p>
        <w:p w:rsidR="00084A7F" w:rsidRPr="00D60295" w:rsidRDefault="00084A7F" w:rsidP="00084A7F">
          <w:pPr>
            <w:pStyle w:val="NoSpacing"/>
            <w:jc w:val="center"/>
            <w:rPr>
              <w:rFonts w:ascii="Times New Roman" w:hAnsi="Times New Roman" w:cs="Times New Roman"/>
              <w:b/>
              <w:sz w:val="24"/>
              <w:szCs w:val="24"/>
            </w:rPr>
          </w:pPr>
          <w:proofErr w:type="gramStart"/>
          <w:r w:rsidRPr="00D60295">
            <w:rPr>
              <w:rFonts w:ascii="Times New Roman" w:hAnsi="Times New Roman" w:cs="Times New Roman"/>
              <w:b/>
              <w:sz w:val="24"/>
              <w:szCs w:val="24"/>
            </w:rPr>
            <w:t>for</w:t>
          </w:r>
          <w:proofErr w:type="gramEnd"/>
        </w:p>
        <w:p w:rsidR="00084A7F" w:rsidRPr="00D60295" w:rsidRDefault="00084A7F" w:rsidP="00084A7F">
          <w:pPr>
            <w:pStyle w:val="NoSpacing"/>
            <w:jc w:val="center"/>
          </w:pPr>
        </w:p>
        <w:p w:rsidR="00084A7F" w:rsidRPr="00D60295" w:rsidRDefault="00084A7F" w:rsidP="00084A7F">
          <w:pPr>
            <w:pStyle w:val="NoSpacing"/>
            <w:jc w:val="center"/>
            <w:rPr>
              <w:rFonts w:ascii="Times New Roman" w:hAnsi="Times New Roman" w:cs="Times New Roman"/>
              <w:b/>
              <w:sz w:val="56"/>
              <w:szCs w:val="56"/>
              <w:lang w:val="en-GB"/>
            </w:rPr>
          </w:pPr>
          <w:r w:rsidRPr="00D60295">
            <w:rPr>
              <w:rFonts w:ascii="Times New Roman" w:hAnsi="Times New Roman" w:cs="Times New Roman"/>
              <w:b/>
              <w:sz w:val="56"/>
              <w:szCs w:val="56"/>
              <w:lang w:val="en-GB"/>
            </w:rPr>
            <w:t xml:space="preserve">Design and Construction of </w:t>
          </w:r>
        </w:p>
        <w:p w:rsidR="00084A7F" w:rsidRPr="00D60295" w:rsidRDefault="00E36BDB" w:rsidP="00E90B36">
          <w:pPr>
            <w:pStyle w:val="NoSpacing"/>
            <w:jc w:val="center"/>
            <w:rPr>
              <w:b/>
              <w:szCs w:val="40"/>
            </w:rPr>
          </w:pPr>
          <w:r>
            <w:rPr>
              <w:rFonts w:ascii="Times New Roman" w:hAnsi="Times New Roman" w:cs="Times New Roman"/>
              <w:b/>
              <w:sz w:val="56"/>
              <w:szCs w:val="56"/>
              <w:lang w:val="en-GB"/>
            </w:rPr>
            <w:t>1</w:t>
          </w:r>
          <w:r w:rsidR="00084A7F" w:rsidRPr="00D60295">
            <w:rPr>
              <w:rFonts w:ascii="Times New Roman" w:hAnsi="Times New Roman" w:cs="Times New Roman"/>
              <w:b/>
              <w:sz w:val="56"/>
              <w:szCs w:val="56"/>
              <w:lang w:val="en-GB"/>
            </w:rPr>
            <w:t xml:space="preserve">00 Housing Units at </w:t>
          </w:r>
          <w:proofErr w:type="spellStart"/>
          <w:r w:rsidR="00E90B36">
            <w:rPr>
              <w:rFonts w:ascii="Times New Roman" w:hAnsi="Times New Roman" w:cs="Times New Roman"/>
              <w:b/>
              <w:sz w:val="56"/>
              <w:szCs w:val="56"/>
              <w:lang w:val="en-GB"/>
            </w:rPr>
            <w:t>Lh</w:t>
          </w:r>
          <w:proofErr w:type="spellEnd"/>
          <w:r w:rsidR="00E90B36">
            <w:rPr>
              <w:rFonts w:ascii="Times New Roman" w:hAnsi="Times New Roman" w:cs="Times New Roman"/>
              <w:b/>
              <w:sz w:val="56"/>
              <w:szCs w:val="56"/>
              <w:lang w:val="en-GB"/>
            </w:rPr>
            <w:t xml:space="preserve">. </w:t>
          </w:r>
          <w:proofErr w:type="spellStart"/>
          <w:r w:rsidR="00E90B36">
            <w:rPr>
              <w:rFonts w:ascii="Times New Roman" w:hAnsi="Times New Roman" w:cs="Times New Roman"/>
              <w:b/>
              <w:sz w:val="56"/>
              <w:szCs w:val="56"/>
              <w:lang w:val="en-GB"/>
            </w:rPr>
            <w:t>Naifaru</w:t>
          </w:r>
          <w:proofErr w:type="spellEnd"/>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p>
        <w:p w:rsidR="00084A7F" w:rsidRPr="00D60295" w:rsidRDefault="00084A7F" w:rsidP="00084A7F">
          <w:pPr>
            <w:suppressAutoHyphens/>
            <w:rPr>
              <w:b/>
              <w:spacing w:val="60"/>
              <w:sz w:val="40"/>
            </w:rPr>
          </w:pPr>
        </w:p>
        <w:p w:rsidR="00084A7F" w:rsidRDefault="00084A7F" w:rsidP="00084A7F">
          <w:pPr>
            <w:suppressAutoHyphens/>
            <w:rPr>
              <w:b/>
              <w:spacing w:val="60"/>
              <w:sz w:val="40"/>
            </w:rPr>
          </w:pPr>
        </w:p>
        <w:p w:rsidR="00692519" w:rsidRPr="00D60295" w:rsidRDefault="00692519" w:rsidP="00084A7F">
          <w:pPr>
            <w:suppressAutoHyphens/>
            <w:rPr>
              <w:b/>
              <w:spacing w:val="60"/>
              <w:sz w:val="40"/>
            </w:rPr>
          </w:pPr>
        </w:p>
        <w:p w:rsidR="00084A7F" w:rsidRPr="00D60295" w:rsidRDefault="00084A7F" w:rsidP="00084A7F">
          <w:pPr>
            <w:suppressAutoHyphens/>
            <w:jc w:val="center"/>
            <w:rPr>
              <w:spacing w:val="60"/>
            </w:rPr>
          </w:pPr>
        </w:p>
        <w:p w:rsidR="00084A7F" w:rsidRPr="00D60295" w:rsidRDefault="00084A7F" w:rsidP="00084A7F">
          <w:pPr>
            <w:pStyle w:val="Document1"/>
            <w:keepNext w:val="0"/>
            <w:keepLines w:val="0"/>
            <w:tabs>
              <w:tab w:val="clear" w:pos="-720"/>
            </w:tabs>
            <w:jc w:val="right"/>
            <w:rPr>
              <w:rFonts w:ascii="Humanst521 BT" w:hAnsi="Humanst521 BT"/>
              <w:lang w:val="en-GB"/>
            </w:rPr>
          </w:pPr>
        </w:p>
        <w:p w:rsidR="00084A7F" w:rsidRPr="00D60295" w:rsidRDefault="00084A7F" w:rsidP="00084A7F">
          <w:pPr>
            <w:pStyle w:val="NoSpacing"/>
            <w:jc w:val="center"/>
            <w:rPr>
              <w:b/>
              <w:szCs w:val="40"/>
            </w:rPr>
          </w:pPr>
        </w:p>
        <w:p w:rsidR="00084A7F" w:rsidRPr="00D60295" w:rsidRDefault="00084A7F" w:rsidP="00084A7F">
          <w:pPr>
            <w:pStyle w:val="NoSpacing"/>
            <w:jc w:val="center"/>
            <w:rPr>
              <w:b/>
              <w:szCs w:val="40"/>
            </w:rPr>
          </w:pPr>
          <w:r w:rsidRPr="00D60295">
            <w:rPr>
              <w:b/>
              <w:szCs w:val="40"/>
            </w:rPr>
            <w:t>Ministry of Housing and Urban Development</w:t>
          </w:r>
        </w:p>
        <w:p w:rsidR="00084A7F" w:rsidRPr="00D60295" w:rsidRDefault="00084A7F" w:rsidP="00E90B36">
          <w:pPr>
            <w:pStyle w:val="NoSpacing"/>
            <w:jc w:val="center"/>
            <w:rPr>
              <w:b/>
              <w:szCs w:val="40"/>
            </w:rPr>
          </w:pPr>
          <w:r w:rsidRPr="00D60295">
            <w:rPr>
              <w:b/>
              <w:szCs w:val="40"/>
            </w:rPr>
            <w:t xml:space="preserve">Issued on: </w:t>
          </w:r>
          <w:r w:rsidR="00E90B36">
            <w:rPr>
              <w:b/>
              <w:szCs w:val="40"/>
            </w:rPr>
            <w:t>March</w:t>
          </w:r>
          <w:r w:rsidRPr="00D60295">
            <w:rPr>
              <w:b/>
              <w:szCs w:val="40"/>
            </w:rPr>
            <w:t xml:space="preserve"> 2019</w:t>
          </w:r>
        </w:p>
        <w:p w:rsidR="00084A7F" w:rsidRPr="00D60295" w:rsidRDefault="00084A7F" w:rsidP="00084A7F">
          <w:pPr>
            <w:pStyle w:val="Document1"/>
            <w:keepNext w:val="0"/>
            <w:keepLines w:val="0"/>
            <w:tabs>
              <w:tab w:val="clear" w:pos="-720"/>
            </w:tabs>
            <w:jc w:val="right"/>
            <w:rPr>
              <w:rFonts w:ascii="Humanst521 BT" w:hAnsi="Humanst521 BT"/>
              <w:lang w:val="en-GB"/>
            </w:rPr>
          </w:pPr>
        </w:p>
        <w:p w:rsidR="00084A7F" w:rsidRPr="00D60295" w:rsidRDefault="00084A7F" w:rsidP="00084A7F"/>
        <w:p w:rsidR="00084A7F" w:rsidRPr="00D60295" w:rsidRDefault="00084A7F">
          <w:pPr>
            <w:rPr>
              <w:rFonts w:asciiTheme="majorBidi" w:hAnsiTheme="majorBidi" w:cstheme="majorBidi"/>
              <w:b/>
              <w:bCs/>
              <w:sz w:val="24"/>
              <w:szCs w:val="24"/>
            </w:rPr>
          </w:pPr>
        </w:p>
        <w:p w:rsidR="00084A7F" w:rsidRPr="00D60295" w:rsidRDefault="00084A7F">
          <w:pPr>
            <w:rPr>
              <w:rFonts w:asciiTheme="majorBidi" w:hAnsiTheme="majorBidi" w:cstheme="majorBidi"/>
              <w:b/>
              <w:bCs/>
              <w:sz w:val="24"/>
              <w:szCs w:val="24"/>
            </w:rPr>
          </w:pPr>
        </w:p>
        <w:p w:rsidR="00084A7F" w:rsidRPr="00D60295" w:rsidRDefault="00084A7F">
          <w:pPr>
            <w:rPr>
              <w:rFonts w:asciiTheme="majorBidi" w:hAnsiTheme="majorBidi" w:cstheme="majorBidi"/>
              <w:b/>
              <w:bCs/>
              <w:sz w:val="24"/>
              <w:szCs w:val="24"/>
            </w:rPr>
          </w:pPr>
        </w:p>
        <w:p w:rsidR="00084A7F" w:rsidRDefault="00084A7F">
          <w:pPr>
            <w:rPr>
              <w:rFonts w:asciiTheme="majorBidi" w:hAnsiTheme="majorBidi" w:cstheme="majorBidi"/>
              <w:b/>
              <w:bCs/>
              <w:sz w:val="24"/>
              <w:szCs w:val="24"/>
            </w:rPr>
          </w:pPr>
        </w:p>
        <w:p w:rsidR="00692519" w:rsidRPr="00D60295" w:rsidRDefault="00692519">
          <w:pPr>
            <w:rPr>
              <w:rFonts w:asciiTheme="majorBidi" w:hAnsiTheme="majorBidi" w:cstheme="majorBidi"/>
              <w:b/>
              <w:bCs/>
              <w:sz w:val="24"/>
              <w:szCs w:val="24"/>
            </w:rPr>
          </w:pPr>
        </w:p>
        <w:p w:rsidR="00084A7F" w:rsidRPr="0079299A" w:rsidRDefault="00B17F18">
          <w:pPr>
            <w:rPr>
              <w:rFonts w:asciiTheme="majorBidi" w:hAnsiTheme="majorBidi" w:cstheme="majorBidi"/>
              <w:b/>
              <w:bCs/>
              <w:sz w:val="24"/>
              <w:szCs w:val="24"/>
            </w:rPr>
          </w:pPr>
        </w:p>
      </w:sdtContent>
    </w:sdt>
    <w:p w:rsidR="00084A7F" w:rsidRPr="0079299A" w:rsidRDefault="00611BB1">
      <w:pPr>
        <w:rPr>
          <w:rFonts w:asciiTheme="majorBidi" w:hAnsiTheme="majorBidi" w:cstheme="majorBidi"/>
          <w:b/>
          <w:bCs/>
          <w:sz w:val="24"/>
          <w:szCs w:val="24"/>
        </w:rPr>
      </w:pPr>
      <w:proofErr w:type="gramStart"/>
      <w:r w:rsidRPr="0079299A">
        <w:rPr>
          <w:rFonts w:asciiTheme="majorBidi" w:hAnsiTheme="majorBidi" w:cstheme="majorBidi"/>
          <w:b/>
          <w:bCs/>
          <w:sz w:val="24"/>
          <w:szCs w:val="24"/>
        </w:rPr>
        <w:t>1.0  Requirements</w:t>
      </w:r>
      <w:proofErr w:type="gramEnd"/>
      <w:r w:rsidRPr="0079299A">
        <w:rPr>
          <w:rFonts w:asciiTheme="majorBidi" w:hAnsiTheme="majorBidi" w:cstheme="majorBidi"/>
          <w:b/>
          <w:bCs/>
          <w:sz w:val="24"/>
          <w:szCs w:val="24"/>
        </w:rPr>
        <w:t xml:space="preserve"> of the Client</w:t>
      </w:r>
    </w:p>
    <w:p w:rsidR="00B4174A" w:rsidRPr="0079299A" w:rsidRDefault="00B4174A" w:rsidP="00325887">
      <w:pPr>
        <w:pStyle w:val="Heading2"/>
        <w:rPr>
          <w:rFonts w:asciiTheme="majorBidi" w:hAnsiTheme="majorBidi" w:cstheme="majorBidi"/>
          <w:color w:val="auto"/>
          <w:sz w:val="24"/>
          <w:szCs w:val="24"/>
        </w:rPr>
      </w:pPr>
      <w:r w:rsidRPr="0079299A">
        <w:rPr>
          <w:rFonts w:asciiTheme="majorBidi" w:hAnsiTheme="majorBidi" w:cstheme="majorBidi"/>
          <w:color w:val="auto"/>
          <w:sz w:val="24"/>
          <w:szCs w:val="24"/>
        </w:rPr>
        <w:t>Scope of Work</w:t>
      </w:r>
      <w:bookmarkEnd w:id="1"/>
      <w:r w:rsidRPr="0079299A">
        <w:rPr>
          <w:rFonts w:asciiTheme="majorBidi" w:hAnsiTheme="majorBidi" w:cstheme="majorBidi"/>
          <w:color w:val="auto"/>
          <w:sz w:val="24"/>
          <w:szCs w:val="24"/>
        </w:rPr>
        <w:t>s</w:t>
      </w:r>
      <w:bookmarkEnd w:id="2"/>
    </w:p>
    <w:p w:rsidR="00496F12" w:rsidRPr="0079299A" w:rsidRDefault="00496F12" w:rsidP="00496F12"/>
    <w:p w:rsidR="00496F12" w:rsidRPr="0079299A" w:rsidRDefault="00496F12" w:rsidP="005F4042">
      <w:p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project requires design and construction of </w:t>
      </w:r>
      <w:r w:rsidR="002E1588">
        <w:rPr>
          <w:rFonts w:asciiTheme="majorBidi" w:hAnsiTheme="majorBidi" w:cstheme="majorBidi"/>
          <w:sz w:val="24"/>
          <w:szCs w:val="24"/>
        </w:rPr>
        <w:t>100</w:t>
      </w:r>
      <w:r w:rsidRPr="0079299A">
        <w:rPr>
          <w:rFonts w:asciiTheme="majorBidi" w:hAnsiTheme="majorBidi" w:cstheme="majorBidi"/>
          <w:sz w:val="24"/>
          <w:szCs w:val="24"/>
        </w:rPr>
        <w:t xml:space="preserve"> social housing units </w:t>
      </w:r>
      <w:r w:rsidR="002E1588">
        <w:rPr>
          <w:rFonts w:asciiTheme="majorBidi" w:hAnsiTheme="majorBidi" w:cstheme="majorBidi"/>
          <w:sz w:val="24"/>
          <w:szCs w:val="24"/>
        </w:rPr>
        <w:t xml:space="preserve">in the form of </w:t>
      </w:r>
      <w:r w:rsidR="005F4042">
        <w:rPr>
          <w:rFonts w:asciiTheme="majorBidi" w:hAnsiTheme="majorBidi" w:cstheme="majorBidi"/>
          <w:sz w:val="24"/>
          <w:szCs w:val="24"/>
        </w:rPr>
        <w:t xml:space="preserve">apartment blocks at </w:t>
      </w:r>
      <w:proofErr w:type="spellStart"/>
      <w:r w:rsidR="005F4042">
        <w:rPr>
          <w:rFonts w:asciiTheme="majorBidi" w:hAnsiTheme="majorBidi" w:cstheme="majorBidi"/>
          <w:sz w:val="24"/>
          <w:szCs w:val="24"/>
        </w:rPr>
        <w:t>Lh</w:t>
      </w:r>
      <w:proofErr w:type="spellEnd"/>
      <w:r w:rsidR="005F4042">
        <w:rPr>
          <w:rFonts w:asciiTheme="majorBidi" w:hAnsiTheme="majorBidi" w:cstheme="majorBidi"/>
          <w:sz w:val="24"/>
          <w:szCs w:val="24"/>
        </w:rPr>
        <w:t xml:space="preserve">. </w:t>
      </w:r>
      <w:proofErr w:type="spellStart"/>
      <w:r w:rsidR="005F4042">
        <w:rPr>
          <w:rFonts w:asciiTheme="majorBidi" w:hAnsiTheme="majorBidi" w:cstheme="majorBidi"/>
          <w:sz w:val="24"/>
          <w:szCs w:val="24"/>
        </w:rPr>
        <w:t>Naifaru</w:t>
      </w:r>
      <w:proofErr w:type="spellEnd"/>
      <w:r w:rsidRPr="0079299A">
        <w:rPr>
          <w:rFonts w:asciiTheme="majorBidi" w:hAnsiTheme="majorBidi" w:cstheme="majorBidi"/>
          <w:sz w:val="24"/>
          <w:szCs w:val="24"/>
        </w:rPr>
        <w:t xml:space="preserve">. </w:t>
      </w:r>
      <w:r w:rsidR="005F4042">
        <w:rPr>
          <w:rFonts w:asciiTheme="majorBidi" w:hAnsiTheme="majorBidi" w:cstheme="majorBidi"/>
          <w:sz w:val="24"/>
          <w:szCs w:val="24"/>
        </w:rPr>
        <w:t>The d</w:t>
      </w:r>
      <w:r w:rsidRPr="0079299A">
        <w:rPr>
          <w:rFonts w:asciiTheme="majorBidi" w:hAnsiTheme="majorBidi" w:cstheme="majorBidi"/>
          <w:sz w:val="24"/>
          <w:szCs w:val="24"/>
        </w:rPr>
        <w:t xml:space="preserve">evelopment area will be approximately </w:t>
      </w:r>
      <w:r w:rsidR="005F4042">
        <w:rPr>
          <w:rFonts w:asciiTheme="majorBidi" w:hAnsiTheme="majorBidi" w:cstheme="majorBidi"/>
          <w:sz w:val="24"/>
          <w:szCs w:val="24"/>
        </w:rPr>
        <w:t>10</w:t>
      </w:r>
      <w:r w:rsidR="00005825">
        <w:rPr>
          <w:rFonts w:asciiTheme="majorBidi" w:hAnsiTheme="majorBidi" w:cstheme="majorBidi"/>
          <w:sz w:val="24"/>
          <w:szCs w:val="24"/>
        </w:rPr>
        <w:t>,</w:t>
      </w:r>
      <w:r w:rsidR="005F4042">
        <w:rPr>
          <w:rFonts w:asciiTheme="majorBidi" w:hAnsiTheme="majorBidi" w:cstheme="majorBidi"/>
          <w:sz w:val="24"/>
          <w:szCs w:val="24"/>
        </w:rPr>
        <w:t>219</w:t>
      </w:r>
      <w:r w:rsidRPr="0079299A">
        <w:rPr>
          <w:rFonts w:asciiTheme="majorBidi" w:hAnsiTheme="majorBidi" w:cstheme="majorBidi"/>
          <w:sz w:val="24"/>
          <w:szCs w:val="24"/>
        </w:rPr>
        <w:t xml:space="preserve"> square meters (</w:t>
      </w:r>
      <w:r w:rsidR="005F4042">
        <w:rPr>
          <w:rFonts w:asciiTheme="majorBidi" w:hAnsiTheme="majorBidi" w:cstheme="majorBidi"/>
          <w:sz w:val="24"/>
          <w:szCs w:val="24"/>
          <w:lang w:bidi="dv-MV"/>
        </w:rPr>
        <w:t xml:space="preserve">110, 000 </w:t>
      </w:r>
      <w:r w:rsidRPr="0079299A">
        <w:rPr>
          <w:rFonts w:asciiTheme="majorBidi" w:hAnsiTheme="majorBidi" w:cstheme="majorBidi"/>
          <w:sz w:val="24"/>
          <w:szCs w:val="24"/>
        </w:rPr>
        <w:t>square feet</w:t>
      </w:r>
      <w:r w:rsidR="005F4042">
        <w:rPr>
          <w:rFonts w:asciiTheme="majorBidi" w:hAnsiTheme="majorBidi" w:cstheme="majorBidi"/>
          <w:sz w:val="24"/>
          <w:szCs w:val="24"/>
        </w:rPr>
        <w:t>).</w:t>
      </w:r>
      <w:r w:rsidRPr="0079299A">
        <w:rPr>
          <w:rFonts w:asciiTheme="majorBidi" w:hAnsiTheme="majorBidi" w:cstheme="majorBidi"/>
          <w:sz w:val="24"/>
          <w:szCs w:val="24"/>
        </w:rPr>
        <w:t xml:space="preserve"> </w:t>
      </w:r>
      <w:r w:rsidR="003714A4" w:rsidRPr="0079299A">
        <w:rPr>
          <w:rFonts w:asciiTheme="majorBidi" w:hAnsiTheme="majorBidi" w:cstheme="majorBidi"/>
          <w:sz w:val="24"/>
          <w:szCs w:val="24"/>
        </w:rPr>
        <w:t>S</w:t>
      </w:r>
      <w:r w:rsidRPr="0079299A">
        <w:rPr>
          <w:rFonts w:asciiTheme="majorBidi" w:hAnsiTheme="majorBidi" w:cstheme="majorBidi"/>
          <w:sz w:val="24"/>
          <w:szCs w:val="24"/>
        </w:rPr>
        <w:t xml:space="preserve">etbacks, accessibility and such </w:t>
      </w:r>
      <w:r w:rsidR="005F4042">
        <w:rPr>
          <w:rFonts w:asciiTheme="majorBidi" w:hAnsiTheme="majorBidi" w:cstheme="majorBidi"/>
          <w:sz w:val="24"/>
          <w:szCs w:val="24"/>
        </w:rPr>
        <w:t>should</w:t>
      </w:r>
      <w:r w:rsidRPr="0079299A">
        <w:rPr>
          <w:rFonts w:asciiTheme="majorBidi" w:hAnsiTheme="majorBidi" w:cstheme="majorBidi"/>
          <w:sz w:val="24"/>
          <w:szCs w:val="24"/>
        </w:rPr>
        <w:t xml:space="preserve"> be taken into consideration and </w:t>
      </w:r>
      <w:r w:rsidR="005F4042">
        <w:rPr>
          <w:rFonts w:asciiTheme="majorBidi" w:hAnsiTheme="majorBidi" w:cstheme="majorBidi"/>
          <w:sz w:val="24"/>
          <w:szCs w:val="24"/>
        </w:rPr>
        <w:t>the project should</w:t>
      </w:r>
      <w:r w:rsidRPr="0079299A">
        <w:rPr>
          <w:rFonts w:asciiTheme="majorBidi" w:hAnsiTheme="majorBidi" w:cstheme="majorBidi"/>
          <w:sz w:val="24"/>
          <w:szCs w:val="24"/>
        </w:rPr>
        <w:t xml:space="preserve"> be designed and constructed in accordance with the local and internationally accepted building codes and standards. </w:t>
      </w:r>
    </w:p>
    <w:p w:rsidR="005916CA" w:rsidRPr="0079299A" w:rsidRDefault="005916CA" w:rsidP="00A152B1">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 xml:space="preserve">Design and Preparation of Architectural, Structural and Services drawings, Bill of Quantities and Technical specifications </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bookmarkStart w:id="3" w:name="OLE_LINK8"/>
      <w:r w:rsidRPr="0079299A">
        <w:rPr>
          <w:rFonts w:asciiTheme="majorBidi" w:hAnsiTheme="majorBidi" w:cstheme="majorBidi"/>
          <w:spacing w:val="-3"/>
          <w:sz w:val="24"/>
          <w:szCs w:val="24"/>
        </w:rPr>
        <w:t>Design requirement are as follows;</w:t>
      </w:r>
    </w:p>
    <w:p w:rsidR="005916CA" w:rsidRPr="0079299A" w:rsidRDefault="005916C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Design </w:t>
      </w:r>
      <w:r w:rsidR="00C61594" w:rsidRPr="0079299A">
        <w:rPr>
          <w:rFonts w:asciiTheme="majorBidi" w:hAnsiTheme="majorBidi" w:cstheme="majorBidi"/>
          <w:spacing w:val="-3"/>
          <w:sz w:val="24"/>
          <w:szCs w:val="24"/>
        </w:rPr>
        <w:t xml:space="preserve">and construction of </w:t>
      </w:r>
    </w:p>
    <w:p w:rsidR="005F4042" w:rsidRDefault="005F4042" w:rsidP="005F4042">
      <w:pPr>
        <w:widowControl w:val="0"/>
        <w:numPr>
          <w:ilvl w:val="0"/>
          <w:numId w:val="8"/>
        </w:numPr>
        <w:suppressAutoHyphens/>
        <w:spacing w:line="360" w:lineRule="auto"/>
        <w:jc w:val="both"/>
        <w:rPr>
          <w:rFonts w:asciiTheme="majorBidi" w:hAnsiTheme="majorBidi" w:cstheme="majorBidi"/>
          <w:spacing w:val="-3"/>
          <w:sz w:val="24"/>
          <w:szCs w:val="24"/>
        </w:rPr>
      </w:pPr>
      <w:r>
        <w:rPr>
          <w:rFonts w:asciiTheme="majorBidi" w:hAnsiTheme="majorBidi" w:cstheme="majorBidi"/>
          <w:spacing w:val="-3"/>
          <w:sz w:val="24"/>
          <w:szCs w:val="24"/>
        </w:rPr>
        <w:t>Three apartment blocks with 24 apartment units per building and one apartment building with 28 apartment units (8 units per floor).</w:t>
      </w:r>
    </w:p>
    <w:p w:rsidR="00A26D60" w:rsidRPr="0079299A" w:rsidRDefault="00A26D60" w:rsidP="00E75246">
      <w:pPr>
        <w:widowControl w:val="0"/>
        <w:numPr>
          <w:ilvl w:val="0"/>
          <w:numId w:val="8"/>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Contractor shall accommodate for any amendments regarding the layout and the distribution of the blocks as requested by the Client. </w:t>
      </w:r>
    </w:p>
    <w:p w:rsidR="00085BFE" w:rsidRPr="0079299A" w:rsidRDefault="003714A4"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Sit</w:t>
      </w:r>
      <w:r w:rsidR="00085BFE" w:rsidRPr="0079299A">
        <w:rPr>
          <w:rFonts w:asciiTheme="majorBidi" w:hAnsiTheme="majorBidi" w:cstheme="majorBidi"/>
          <w:spacing w:val="-3"/>
          <w:sz w:val="24"/>
          <w:szCs w:val="24"/>
        </w:rPr>
        <w:t xml:space="preserve">e investigations including site surveying, soil investigation and appropriate geotechnical surveys where applicable. </w:t>
      </w:r>
    </w:p>
    <w:p w:rsidR="00085BFE" w:rsidRPr="0079299A" w:rsidRDefault="00085BFE" w:rsidP="00D04013">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Each housing unit shall cover a </w:t>
      </w:r>
      <w:r w:rsidR="002951DF" w:rsidRPr="0079299A">
        <w:rPr>
          <w:rFonts w:asciiTheme="majorBidi" w:hAnsiTheme="majorBidi" w:cstheme="majorBidi"/>
          <w:spacing w:val="-3"/>
          <w:sz w:val="24"/>
          <w:szCs w:val="24"/>
        </w:rPr>
        <w:t xml:space="preserve">minimum </w:t>
      </w:r>
      <w:r w:rsidR="008C14FD">
        <w:rPr>
          <w:rFonts w:asciiTheme="majorBidi" w:hAnsiTheme="majorBidi" w:cstheme="majorBidi"/>
          <w:spacing w:val="-3"/>
          <w:sz w:val="24"/>
          <w:szCs w:val="24"/>
        </w:rPr>
        <w:t>built-up</w:t>
      </w:r>
      <w:r w:rsidR="002E1588">
        <w:rPr>
          <w:rFonts w:asciiTheme="majorBidi" w:hAnsiTheme="majorBidi" w:cstheme="majorBidi"/>
          <w:spacing w:val="-3"/>
          <w:sz w:val="24"/>
          <w:szCs w:val="24"/>
        </w:rPr>
        <w:t xml:space="preserve"> </w:t>
      </w:r>
      <w:r w:rsidR="002951DF" w:rsidRPr="0079299A">
        <w:rPr>
          <w:rFonts w:asciiTheme="majorBidi" w:hAnsiTheme="majorBidi" w:cstheme="majorBidi"/>
          <w:spacing w:val="-3"/>
          <w:sz w:val="24"/>
          <w:szCs w:val="24"/>
        </w:rPr>
        <w:t xml:space="preserve">area of </w:t>
      </w:r>
      <w:r w:rsidR="008C14FD">
        <w:rPr>
          <w:rFonts w:asciiTheme="majorBidi" w:hAnsiTheme="majorBidi" w:cstheme="majorBidi"/>
          <w:spacing w:val="-3"/>
          <w:sz w:val="24"/>
          <w:szCs w:val="24"/>
        </w:rPr>
        <w:t>92.9</w:t>
      </w:r>
      <w:r w:rsidR="002E1588">
        <w:rPr>
          <w:rFonts w:asciiTheme="majorBidi" w:hAnsiTheme="majorBidi" w:cstheme="majorBidi"/>
          <w:spacing w:val="-3"/>
          <w:sz w:val="24"/>
          <w:szCs w:val="24"/>
        </w:rPr>
        <w:t xml:space="preserve"> </w:t>
      </w:r>
      <w:r w:rsidR="002951DF" w:rsidRPr="0079299A">
        <w:rPr>
          <w:rFonts w:asciiTheme="majorBidi" w:hAnsiTheme="majorBidi" w:cstheme="majorBidi"/>
          <w:spacing w:val="-3"/>
          <w:sz w:val="24"/>
          <w:szCs w:val="24"/>
        </w:rPr>
        <w:t>square meters</w:t>
      </w:r>
      <w:r w:rsidR="006014EB">
        <w:rPr>
          <w:rFonts w:asciiTheme="majorBidi" w:hAnsiTheme="majorBidi" w:cstheme="majorBidi"/>
          <w:spacing w:val="-3"/>
          <w:sz w:val="24"/>
          <w:szCs w:val="24"/>
        </w:rPr>
        <w:t xml:space="preserve"> </w:t>
      </w:r>
      <w:r w:rsidR="006014EB" w:rsidRPr="0079299A">
        <w:rPr>
          <w:rFonts w:asciiTheme="majorBidi" w:hAnsiTheme="majorBidi" w:cstheme="majorBidi"/>
          <w:spacing w:val="-3"/>
          <w:sz w:val="24"/>
          <w:szCs w:val="24"/>
        </w:rPr>
        <w:t>(</w:t>
      </w:r>
      <w:r w:rsidR="008C14FD">
        <w:rPr>
          <w:rFonts w:asciiTheme="majorBidi" w:hAnsiTheme="majorBidi" w:cstheme="majorBidi"/>
          <w:spacing w:val="-3"/>
          <w:sz w:val="24"/>
          <w:szCs w:val="24"/>
        </w:rPr>
        <w:t>10</w:t>
      </w:r>
      <w:r w:rsidR="006014EB">
        <w:rPr>
          <w:rFonts w:asciiTheme="majorBidi" w:hAnsiTheme="majorBidi" w:cstheme="majorBidi"/>
          <w:spacing w:val="-3"/>
          <w:sz w:val="24"/>
          <w:szCs w:val="24"/>
        </w:rPr>
        <w:t>00</w:t>
      </w:r>
      <w:r w:rsidR="006014EB" w:rsidRPr="0079299A">
        <w:rPr>
          <w:rFonts w:asciiTheme="majorBidi" w:hAnsiTheme="majorBidi" w:cstheme="majorBidi"/>
          <w:spacing w:val="-3"/>
          <w:sz w:val="24"/>
          <w:szCs w:val="24"/>
        </w:rPr>
        <w:t xml:space="preserve"> square feet)</w:t>
      </w:r>
      <w:r w:rsidR="006014EB">
        <w:rPr>
          <w:rFonts w:asciiTheme="majorBidi" w:hAnsiTheme="majorBidi" w:cstheme="majorBidi"/>
          <w:spacing w:val="-3"/>
          <w:sz w:val="24"/>
          <w:szCs w:val="24"/>
        </w:rPr>
        <w:t xml:space="preserve"> </w:t>
      </w:r>
      <w:r w:rsidR="00D04013">
        <w:rPr>
          <w:rFonts w:asciiTheme="majorBidi" w:hAnsiTheme="majorBidi" w:cstheme="majorBidi"/>
          <w:spacing w:val="-3"/>
          <w:sz w:val="24"/>
          <w:szCs w:val="24"/>
        </w:rPr>
        <w:t>excluding</w:t>
      </w:r>
      <w:r w:rsidR="006014EB">
        <w:rPr>
          <w:rFonts w:asciiTheme="majorBidi" w:hAnsiTheme="majorBidi" w:cstheme="majorBidi"/>
          <w:spacing w:val="-3"/>
          <w:sz w:val="24"/>
          <w:szCs w:val="24"/>
        </w:rPr>
        <w:t xml:space="preserve"> the balconies, voids and staircases</w:t>
      </w:r>
      <w:r w:rsidR="002E1588">
        <w:rPr>
          <w:rFonts w:asciiTheme="majorBidi" w:hAnsiTheme="majorBidi" w:cstheme="majorBidi"/>
          <w:spacing w:val="-3"/>
          <w:sz w:val="24"/>
          <w:szCs w:val="24"/>
        </w:rPr>
        <w:t xml:space="preserve">.  </w:t>
      </w:r>
    </w:p>
    <w:p w:rsidR="002951DF" w:rsidRPr="0079299A" w:rsidRDefault="002951DF"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All common areas </w:t>
      </w:r>
      <w:r w:rsidR="00BE41DC" w:rsidRPr="0079299A">
        <w:rPr>
          <w:rFonts w:asciiTheme="majorBidi" w:hAnsiTheme="majorBidi" w:cstheme="majorBidi"/>
          <w:spacing w:val="-3"/>
          <w:sz w:val="24"/>
          <w:szCs w:val="24"/>
        </w:rPr>
        <w:t>and the apartments located on the ground floor shall be accessible by wheel chair.</w:t>
      </w:r>
      <w:r w:rsidRPr="0079299A">
        <w:rPr>
          <w:rFonts w:asciiTheme="majorBidi" w:hAnsiTheme="majorBidi" w:cstheme="majorBidi"/>
          <w:spacing w:val="-3"/>
          <w:sz w:val="24"/>
          <w:szCs w:val="24"/>
        </w:rPr>
        <w:t xml:space="preserve"> </w:t>
      </w:r>
    </w:p>
    <w:p w:rsidR="007A01A2" w:rsidRPr="0079299A" w:rsidRDefault="007A01A2"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building should be elevated for 1m from </w:t>
      </w:r>
      <w:r w:rsidR="00DF41FA" w:rsidRPr="0079299A">
        <w:rPr>
          <w:rFonts w:asciiTheme="majorBidi" w:hAnsiTheme="majorBidi" w:cstheme="majorBidi"/>
          <w:spacing w:val="-3"/>
          <w:sz w:val="24"/>
          <w:szCs w:val="24"/>
        </w:rPr>
        <w:t>ground level (the finished floor level of ground floor should be 1m from the ground level).</w:t>
      </w:r>
    </w:p>
    <w:p w:rsidR="00DF41FA" w:rsidRPr="0079299A" w:rsidRDefault="00DF41F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Height of the buildings should not exceed </w:t>
      </w:r>
      <w:r w:rsidR="004C0DB8">
        <w:rPr>
          <w:rFonts w:asciiTheme="majorBidi" w:hAnsiTheme="majorBidi" w:cstheme="majorBidi"/>
          <w:spacing w:val="-3"/>
          <w:sz w:val="24"/>
          <w:szCs w:val="24"/>
        </w:rPr>
        <w:t>9</w:t>
      </w:r>
      <w:r w:rsidRPr="0079299A">
        <w:rPr>
          <w:rFonts w:asciiTheme="majorBidi" w:hAnsiTheme="majorBidi" w:cstheme="majorBidi"/>
          <w:spacing w:val="-3"/>
          <w:sz w:val="24"/>
          <w:szCs w:val="24"/>
        </w:rPr>
        <w:t xml:space="preserve">m in height up to roof apex level. </w:t>
      </w:r>
    </w:p>
    <w:p w:rsidR="005916CA" w:rsidRPr="0079299A" w:rsidRDefault="005916CA"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Prepare detailed architectural, structural, services drawings (electrical, plumbing and firefighting) for above mentioned buildings.</w:t>
      </w:r>
    </w:p>
    <w:p w:rsidR="007A01A2" w:rsidRPr="0079299A" w:rsidRDefault="007A01A2" w:rsidP="00E75246">
      <w:pPr>
        <w:widowControl w:val="0"/>
        <w:numPr>
          <w:ilvl w:val="0"/>
          <w:numId w:val="6"/>
        </w:numPr>
        <w:suppressAutoHyphens/>
        <w:spacing w:line="360" w:lineRule="auto"/>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Provisions for other services such as cable TV, and internet should be provided. </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Prepare Bill of Quantities for the above mentioned buildings.</w:t>
      </w:r>
      <w:r w:rsidR="00B12236" w:rsidRPr="0079299A">
        <w:rPr>
          <w:rFonts w:asciiTheme="majorBidi" w:hAnsiTheme="majorBidi" w:cstheme="majorBidi"/>
          <w:spacing w:val="-3"/>
          <w:sz w:val="24"/>
          <w:szCs w:val="24"/>
        </w:rPr>
        <w:t xml:space="preserve"> B</w:t>
      </w:r>
      <w:r w:rsidRPr="0079299A">
        <w:rPr>
          <w:rFonts w:asciiTheme="majorBidi" w:hAnsiTheme="majorBidi" w:cstheme="majorBidi"/>
          <w:spacing w:val="-3"/>
          <w:sz w:val="24"/>
          <w:szCs w:val="24"/>
        </w:rPr>
        <w:t xml:space="preserve">ill of quantities shall include the buildings whole of the works and should </w:t>
      </w:r>
      <w:r w:rsidR="00085BFE" w:rsidRPr="0079299A">
        <w:rPr>
          <w:rFonts w:asciiTheme="majorBidi" w:hAnsiTheme="majorBidi" w:cstheme="majorBidi"/>
          <w:spacing w:val="-3"/>
          <w:sz w:val="24"/>
          <w:szCs w:val="24"/>
        </w:rPr>
        <w:t>minimize</w:t>
      </w:r>
      <w:r w:rsidRPr="0079299A">
        <w:rPr>
          <w:rFonts w:asciiTheme="majorBidi" w:hAnsiTheme="majorBidi" w:cstheme="majorBidi"/>
          <w:spacing w:val="-3"/>
          <w:sz w:val="24"/>
          <w:szCs w:val="24"/>
        </w:rPr>
        <w:t xml:space="preserve"> any variation.</w:t>
      </w:r>
    </w:p>
    <w:p w:rsidR="002951DF" w:rsidRPr="0079299A" w:rsidRDefault="00DF41F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F</w:t>
      </w:r>
      <w:r w:rsidR="005916CA" w:rsidRPr="0079299A">
        <w:rPr>
          <w:rFonts w:asciiTheme="majorBidi" w:hAnsiTheme="majorBidi" w:cstheme="majorBidi"/>
          <w:spacing w:val="-3"/>
          <w:sz w:val="24"/>
          <w:szCs w:val="24"/>
        </w:rPr>
        <w:t>inal drawings, BOQ and technical specifications shall</w:t>
      </w:r>
      <w:r w:rsidR="002951DF" w:rsidRPr="0079299A">
        <w:rPr>
          <w:rFonts w:asciiTheme="majorBidi" w:hAnsiTheme="majorBidi" w:cstheme="majorBidi"/>
          <w:spacing w:val="-3"/>
          <w:sz w:val="24"/>
          <w:szCs w:val="24"/>
        </w:rPr>
        <w:t xml:space="preserve"> be provided by the Contractor and shall</w:t>
      </w:r>
      <w:r w:rsidR="005916CA" w:rsidRPr="0079299A">
        <w:rPr>
          <w:rFonts w:asciiTheme="majorBidi" w:hAnsiTheme="majorBidi" w:cstheme="majorBidi"/>
          <w:spacing w:val="-3"/>
          <w:sz w:val="24"/>
          <w:szCs w:val="24"/>
        </w:rPr>
        <w:t xml:space="preserve"> include provisions for all civil, architectural, structural, electrical, plumbing and firefighting disciplines. </w:t>
      </w:r>
    </w:p>
    <w:p w:rsidR="002951DF" w:rsidRPr="0079299A" w:rsidRDefault="002951DF"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lastRenderedPageBreak/>
        <w:t>Bills of Quantities and the drawings shall be provided separately for the individual building types.</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 All plans and specifications must be in English.</w:t>
      </w:r>
    </w:p>
    <w:p w:rsidR="005916CA" w:rsidRPr="0079299A" w:rsidRDefault="005916CA"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Design drawings, BOQ  and</w:t>
      </w:r>
      <w:r w:rsidR="00DF41FA" w:rsidRPr="0079299A">
        <w:rPr>
          <w:rFonts w:asciiTheme="majorBidi" w:hAnsiTheme="majorBidi" w:cstheme="majorBidi"/>
          <w:spacing w:val="-3"/>
          <w:sz w:val="24"/>
          <w:szCs w:val="24"/>
        </w:rPr>
        <w:t xml:space="preserve"> detailed</w:t>
      </w:r>
      <w:r w:rsidRPr="0079299A">
        <w:rPr>
          <w:rFonts w:asciiTheme="majorBidi" w:hAnsiTheme="majorBidi" w:cstheme="majorBidi"/>
          <w:spacing w:val="-3"/>
          <w:sz w:val="24"/>
          <w:szCs w:val="24"/>
        </w:rPr>
        <w:t xml:space="preserve"> technical specifications shall include all considerations and details necessary for a builder to construct the Works, such as, but not limited to:</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Site Work, sewage disposal system, drives, parking areas, curbs, storm drainage and end-walls,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Architectural, including plans, elevations, wall sections, construction details, hardware and finishing schedules, waterproofing, sundries,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Structural, including framing and concrete reinforcement layout, bar schedules and bending diagrams, bearings and connection details,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Electrical, Security, and Communications including wiring diagrams, lighting fixtures, control panels, etc.</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Mechanical, including heating, air conditioning and/or ventilation systems, as may be applicable.</w:t>
      </w:r>
    </w:p>
    <w:p w:rsidR="005916CA" w:rsidRPr="0079299A" w:rsidRDefault="005916CA" w:rsidP="00E75246">
      <w:pPr>
        <w:widowControl w:val="0"/>
        <w:numPr>
          <w:ilvl w:val="2"/>
          <w:numId w:val="7"/>
        </w:numPr>
        <w:tabs>
          <w:tab w:val="clear" w:pos="3060"/>
        </w:tabs>
        <w:suppressAutoHyphens/>
        <w:spacing w:line="360" w:lineRule="auto"/>
        <w:ind w:left="1440"/>
        <w:jc w:val="both"/>
        <w:rPr>
          <w:rFonts w:asciiTheme="majorBidi" w:hAnsiTheme="majorBidi" w:cstheme="majorBidi"/>
          <w:spacing w:val="-3"/>
          <w:sz w:val="24"/>
          <w:szCs w:val="24"/>
        </w:rPr>
      </w:pPr>
      <w:r w:rsidRPr="0079299A">
        <w:rPr>
          <w:rFonts w:asciiTheme="majorBidi" w:hAnsiTheme="majorBidi" w:cstheme="majorBidi"/>
          <w:spacing w:val="-3"/>
          <w:sz w:val="24"/>
          <w:szCs w:val="24"/>
        </w:rPr>
        <w:t>Plumbing, including pipe diagrams and schedules, fixtures, etc.</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All designs shall comply with the Building Act and all the regulations stipulated under the Act as well as the relevant International Standards. </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For interior space management of the buildings, the Contractor shall maintain overall uses specified in the Specific Requirements.  However Contractor may redesign any component of the building/s based on the Design team’s recommendations, and subject to prior approval of the Employer.</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Contractor shall make a minimum of seven amendments to the design proposed at no additional cost, upon receipt of comments and requests for the amendment of the prepared concept drawings, detailed drawings, the BOQ and the Technical Specification. </w:t>
      </w:r>
    </w:p>
    <w:p w:rsidR="00AC522D"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The contractor shall submit the raw soft copies of all the detailed design documents, including but not limited to drawings in AutoCAD format, the Technical Specifications in MS Word format, the BOQ and the Structural Calculations in MS Excel.</w:t>
      </w:r>
    </w:p>
    <w:p w:rsidR="007E7D07" w:rsidRPr="0079299A" w:rsidRDefault="00AC522D"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The Contractor shall provide one hard copy of the finalized approved drawings</w:t>
      </w:r>
      <w:r w:rsidR="002F0CDC" w:rsidRPr="0079299A">
        <w:rPr>
          <w:rFonts w:asciiTheme="majorBidi" w:hAnsiTheme="majorBidi" w:cstheme="majorBidi"/>
          <w:spacing w:val="-3"/>
          <w:sz w:val="24"/>
          <w:szCs w:val="24"/>
        </w:rPr>
        <w:t xml:space="preserve"> complete</w:t>
      </w:r>
      <w:r w:rsidRPr="0079299A">
        <w:rPr>
          <w:rFonts w:asciiTheme="majorBidi" w:hAnsiTheme="majorBidi" w:cstheme="majorBidi"/>
          <w:spacing w:val="-3"/>
          <w:sz w:val="24"/>
          <w:szCs w:val="24"/>
        </w:rPr>
        <w:t xml:space="preserve"> with </w:t>
      </w:r>
      <w:r w:rsidR="007E7D07" w:rsidRPr="0079299A">
        <w:rPr>
          <w:rFonts w:asciiTheme="majorBidi" w:hAnsiTheme="majorBidi" w:cstheme="majorBidi"/>
          <w:spacing w:val="-3"/>
          <w:sz w:val="24"/>
          <w:szCs w:val="24"/>
        </w:rPr>
        <w:t>architectural checker stamp, structural checker stamp, along with all other permits and stamps</w:t>
      </w:r>
      <w:r w:rsidR="00BF6C6D" w:rsidRPr="0079299A">
        <w:rPr>
          <w:rFonts w:asciiTheme="majorBidi" w:hAnsiTheme="majorBidi" w:cstheme="majorBidi"/>
          <w:spacing w:val="-3"/>
          <w:sz w:val="24"/>
          <w:szCs w:val="24"/>
        </w:rPr>
        <w:t xml:space="preserve"> required,</w:t>
      </w:r>
      <w:r w:rsidRPr="0079299A">
        <w:rPr>
          <w:rFonts w:asciiTheme="majorBidi" w:hAnsiTheme="majorBidi" w:cstheme="majorBidi"/>
          <w:spacing w:val="-3"/>
          <w:sz w:val="24"/>
          <w:szCs w:val="24"/>
        </w:rPr>
        <w:t xml:space="preserve"> from the relevant authorities</w:t>
      </w:r>
      <w:r w:rsidR="007E7D07" w:rsidRPr="0079299A">
        <w:rPr>
          <w:rFonts w:asciiTheme="majorBidi" w:hAnsiTheme="majorBidi" w:cstheme="majorBidi"/>
          <w:spacing w:val="-3"/>
          <w:sz w:val="24"/>
          <w:szCs w:val="24"/>
        </w:rPr>
        <w:t>.</w:t>
      </w:r>
    </w:p>
    <w:p w:rsidR="00AC522D" w:rsidRPr="0079299A" w:rsidRDefault="007E7D07"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The contractor shall submit</w:t>
      </w:r>
      <w:r w:rsidR="00AC522D" w:rsidRPr="0079299A">
        <w:rPr>
          <w:rFonts w:asciiTheme="majorBidi" w:hAnsiTheme="majorBidi" w:cstheme="majorBidi"/>
          <w:spacing w:val="-3"/>
          <w:sz w:val="24"/>
          <w:szCs w:val="24"/>
        </w:rPr>
        <w:t xml:space="preserve"> </w:t>
      </w:r>
      <w:r w:rsidRPr="0079299A">
        <w:rPr>
          <w:rFonts w:asciiTheme="majorBidi" w:hAnsiTheme="majorBidi" w:cstheme="majorBidi"/>
          <w:spacing w:val="-3"/>
          <w:sz w:val="24"/>
          <w:szCs w:val="24"/>
        </w:rPr>
        <w:t>a</w:t>
      </w:r>
      <w:r w:rsidR="00AC522D" w:rsidRPr="0079299A">
        <w:rPr>
          <w:rFonts w:asciiTheme="majorBidi" w:hAnsiTheme="majorBidi" w:cstheme="majorBidi"/>
          <w:spacing w:val="-3"/>
          <w:sz w:val="24"/>
          <w:szCs w:val="24"/>
        </w:rPr>
        <w:t xml:space="preserve"> hardcopy of the BOQ and the Technical Specifications.    </w:t>
      </w:r>
    </w:p>
    <w:p w:rsidR="009F1848" w:rsidRPr="0079299A" w:rsidRDefault="009F1848" w:rsidP="00E75246">
      <w:pPr>
        <w:widowControl w:val="0"/>
        <w:numPr>
          <w:ilvl w:val="0"/>
          <w:numId w:val="7"/>
        </w:numPr>
        <w:tabs>
          <w:tab w:val="clear" w:pos="1080"/>
        </w:tabs>
        <w:suppressAutoHyphens/>
        <w:spacing w:line="360" w:lineRule="auto"/>
        <w:ind w:left="720" w:hanging="720"/>
        <w:jc w:val="both"/>
        <w:rPr>
          <w:rFonts w:asciiTheme="majorBidi" w:hAnsiTheme="majorBidi" w:cstheme="majorBidi"/>
          <w:spacing w:val="-3"/>
          <w:sz w:val="24"/>
          <w:szCs w:val="24"/>
        </w:rPr>
      </w:pPr>
      <w:r w:rsidRPr="0079299A">
        <w:rPr>
          <w:rFonts w:asciiTheme="majorBidi" w:hAnsiTheme="majorBidi" w:cstheme="majorBidi"/>
          <w:spacing w:val="-3"/>
          <w:sz w:val="24"/>
          <w:szCs w:val="24"/>
        </w:rPr>
        <w:t xml:space="preserve">The Contractor shall apply for and obtain the Environmental Impact Assessment (EIA) </w:t>
      </w:r>
      <w:r w:rsidRPr="0079299A">
        <w:rPr>
          <w:rFonts w:asciiTheme="majorBidi" w:hAnsiTheme="majorBidi" w:cstheme="majorBidi"/>
          <w:spacing w:val="-3"/>
          <w:sz w:val="24"/>
          <w:szCs w:val="24"/>
        </w:rPr>
        <w:lastRenderedPageBreak/>
        <w:t xml:space="preserve">permit if required. </w:t>
      </w:r>
    </w:p>
    <w:p w:rsidR="00B4174A" w:rsidRPr="0079299A" w:rsidRDefault="00B4174A" w:rsidP="0079299A">
      <w:pPr>
        <w:pStyle w:val="Heading3"/>
        <w:spacing w:line="360" w:lineRule="auto"/>
        <w:rPr>
          <w:rFonts w:asciiTheme="majorBidi" w:hAnsiTheme="majorBidi" w:cstheme="majorBidi"/>
          <w:color w:val="auto"/>
          <w:sz w:val="24"/>
          <w:szCs w:val="24"/>
        </w:rPr>
      </w:pPr>
      <w:bookmarkStart w:id="4" w:name="_Toc433788617"/>
      <w:bookmarkEnd w:id="3"/>
      <w:r w:rsidRPr="0079299A">
        <w:rPr>
          <w:rFonts w:asciiTheme="majorBidi" w:hAnsiTheme="majorBidi" w:cstheme="majorBidi"/>
          <w:color w:val="auto"/>
          <w:sz w:val="24"/>
          <w:szCs w:val="24"/>
        </w:rPr>
        <w:t xml:space="preserve">Specific </w:t>
      </w:r>
      <w:r w:rsidR="00244E8B" w:rsidRPr="0079299A">
        <w:rPr>
          <w:rFonts w:asciiTheme="majorBidi" w:hAnsiTheme="majorBidi" w:cstheme="majorBidi"/>
          <w:color w:val="auto"/>
          <w:sz w:val="24"/>
          <w:szCs w:val="24"/>
        </w:rPr>
        <w:t>requirements</w:t>
      </w:r>
      <w:r w:rsidRPr="0079299A">
        <w:rPr>
          <w:rFonts w:asciiTheme="majorBidi" w:hAnsiTheme="majorBidi" w:cstheme="majorBidi"/>
          <w:color w:val="auto"/>
          <w:sz w:val="24"/>
          <w:szCs w:val="24"/>
        </w:rPr>
        <w:t>:</w:t>
      </w:r>
      <w:bookmarkEnd w:id="4"/>
      <w:r w:rsidRPr="0079299A">
        <w:rPr>
          <w:rFonts w:asciiTheme="majorBidi" w:hAnsiTheme="majorBidi" w:cstheme="majorBidi"/>
          <w:color w:val="auto"/>
          <w:sz w:val="24"/>
          <w:szCs w:val="24"/>
        </w:rPr>
        <w:t xml:space="preserve"> </w:t>
      </w:r>
    </w:p>
    <w:p w:rsidR="00C56C13" w:rsidRPr="0079299A" w:rsidRDefault="00A152B1"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A b</w:t>
      </w:r>
      <w:r w:rsidR="003003C4" w:rsidRPr="0079299A">
        <w:rPr>
          <w:rFonts w:asciiTheme="majorBidi" w:hAnsiTheme="majorBidi" w:cstheme="majorBidi"/>
          <w:sz w:val="24"/>
          <w:szCs w:val="24"/>
        </w:rPr>
        <w:t xml:space="preserve">oundary wall shall be provided </w:t>
      </w:r>
      <w:r w:rsidR="00244E8B" w:rsidRPr="0079299A">
        <w:rPr>
          <w:rFonts w:asciiTheme="majorBidi" w:hAnsiTheme="majorBidi" w:cstheme="majorBidi"/>
          <w:sz w:val="24"/>
          <w:szCs w:val="24"/>
        </w:rPr>
        <w:t>around the site and</w:t>
      </w:r>
      <w:r w:rsidR="003003C4" w:rsidRPr="0079299A">
        <w:rPr>
          <w:rFonts w:asciiTheme="majorBidi" w:hAnsiTheme="majorBidi" w:cstheme="majorBidi"/>
          <w:sz w:val="24"/>
          <w:szCs w:val="24"/>
        </w:rPr>
        <w:t xml:space="preserve"> an</w:t>
      </w:r>
      <w:r w:rsidR="00C56C13" w:rsidRPr="0079299A">
        <w:rPr>
          <w:rFonts w:asciiTheme="majorBidi" w:hAnsiTheme="majorBidi" w:cstheme="majorBidi"/>
          <w:sz w:val="24"/>
          <w:szCs w:val="24"/>
        </w:rPr>
        <w:t xml:space="preserve"> entrance shall </w:t>
      </w:r>
      <w:r w:rsidR="00325887" w:rsidRPr="0079299A">
        <w:rPr>
          <w:rFonts w:asciiTheme="majorBidi" w:hAnsiTheme="majorBidi" w:cstheme="majorBidi"/>
          <w:sz w:val="24"/>
          <w:szCs w:val="24"/>
        </w:rPr>
        <w:t xml:space="preserve">be </w:t>
      </w:r>
      <w:r w:rsidR="003003C4" w:rsidRPr="0079299A">
        <w:rPr>
          <w:rFonts w:asciiTheme="majorBidi" w:hAnsiTheme="majorBidi" w:cstheme="majorBidi"/>
          <w:sz w:val="24"/>
          <w:szCs w:val="24"/>
        </w:rPr>
        <w:t>located</w:t>
      </w:r>
      <w:r w:rsidR="00325887" w:rsidRPr="0079299A">
        <w:rPr>
          <w:rFonts w:asciiTheme="majorBidi" w:hAnsiTheme="majorBidi" w:cstheme="majorBidi"/>
          <w:sz w:val="24"/>
          <w:szCs w:val="24"/>
        </w:rPr>
        <w:t xml:space="preserve"> </w:t>
      </w:r>
      <w:r w:rsidR="003003C4" w:rsidRPr="0079299A">
        <w:rPr>
          <w:rFonts w:asciiTheme="majorBidi" w:hAnsiTheme="majorBidi" w:cstheme="majorBidi"/>
          <w:sz w:val="24"/>
          <w:szCs w:val="24"/>
        </w:rPr>
        <w:t>to access the premises</w:t>
      </w:r>
      <w:r w:rsidR="00C56C13" w:rsidRPr="0079299A">
        <w:rPr>
          <w:rFonts w:asciiTheme="majorBidi" w:hAnsiTheme="majorBidi" w:cstheme="majorBidi"/>
          <w:sz w:val="24"/>
          <w:szCs w:val="24"/>
        </w:rPr>
        <w:t xml:space="preserve">. </w:t>
      </w:r>
    </w:p>
    <w:p w:rsidR="00B4174A" w:rsidRPr="0079299A" w:rsidRDefault="00B4174A"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A</w:t>
      </w:r>
      <w:r w:rsidR="00F97994" w:rsidRPr="0079299A">
        <w:rPr>
          <w:rFonts w:asciiTheme="majorBidi" w:hAnsiTheme="majorBidi" w:cstheme="majorBidi"/>
          <w:sz w:val="24"/>
          <w:szCs w:val="24"/>
        </w:rPr>
        <w:t>n adequate size of a</w:t>
      </w:r>
      <w:r w:rsidRPr="0079299A">
        <w:rPr>
          <w:rFonts w:asciiTheme="majorBidi" w:hAnsiTheme="majorBidi" w:cstheme="majorBidi"/>
          <w:sz w:val="24"/>
          <w:szCs w:val="24"/>
        </w:rPr>
        <w:t xml:space="preserve"> reserve water tank</w:t>
      </w:r>
      <w:r w:rsidR="009503A5" w:rsidRPr="0079299A">
        <w:rPr>
          <w:rFonts w:asciiTheme="majorBidi" w:hAnsiTheme="majorBidi" w:cstheme="majorBidi"/>
          <w:sz w:val="24"/>
          <w:szCs w:val="24"/>
        </w:rPr>
        <w:t>s (overhead tanks and for rain water storage)</w:t>
      </w:r>
      <w:r w:rsidRPr="0079299A">
        <w:rPr>
          <w:rFonts w:asciiTheme="majorBidi" w:hAnsiTheme="majorBidi" w:cstheme="majorBidi"/>
          <w:sz w:val="24"/>
          <w:szCs w:val="24"/>
        </w:rPr>
        <w:t xml:space="preserve"> sh</w:t>
      </w:r>
      <w:r w:rsidR="009503A5" w:rsidRPr="0079299A">
        <w:rPr>
          <w:rFonts w:asciiTheme="majorBidi" w:hAnsiTheme="majorBidi" w:cstheme="majorBidi"/>
          <w:sz w:val="24"/>
          <w:szCs w:val="24"/>
        </w:rPr>
        <w:t>all</w:t>
      </w:r>
      <w:r w:rsidRPr="0079299A">
        <w:rPr>
          <w:rFonts w:asciiTheme="majorBidi" w:hAnsiTheme="majorBidi" w:cstheme="majorBidi"/>
          <w:sz w:val="24"/>
          <w:szCs w:val="24"/>
        </w:rPr>
        <w:t xml:space="preserve"> be included in the building</w:t>
      </w:r>
      <w:r w:rsidR="00C56C13" w:rsidRPr="0079299A">
        <w:rPr>
          <w:rFonts w:asciiTheme="majorBidi" w:hAnsiTheme="majorBidi" w:cstheme="majorBidi"/>
          <w:sz w:val="24"/>
          <w:szCs w:val="24"/>
        </w:rPr>
        <w:t>s</w:t>
      </w:r>
      <w:r w:rsidRPr="0079299A">
        <w:rPr>
          <w:rFonts w:asciiTheme="majorBidi" w:hAnsiTheme="majorBidi" w:cstheme="majorBidi"/>
          <w:sz w:val="24"/>
          <w:szCs w:val="24"/>
        </w:rPr>
        <w:t xml:space="preserve">. </w:t>
      </w:r>
    </w:p>
    <w:p w:rsidR="009503A5" w:rsidRPr="0079299A" w:rsidRDefault="009503A5"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Project shall include </w:t>
      </w:r>
      <w:r w:rsidR="00342590" w:rsidRPr="0079299A">
        <w:rPr>
          <w:rFonts w:asciiTheme="majorBidi" w:hAnsiTheme="majorBidi" w:cstheme="majorBidi"/>
          <w:sz w:val="24"/>
          <w:szCs w:val="24"/>
        </w:rPr>
        <w:t xml:space="preserve">allocation of parking zones, </w:t>
      </w:r>
      <w:r w:rsidRPr="0079299A">
        <w:rPr>
          <w:rFonts w:asciiTheme="majorBidi" w:hAnsiTheme="majorBidi" w:cstheme="majorBidi"/>
          <w:sz w:val="24"/>
          <w:szCs w:val="24"/>
        </w:rPr>
        <w:t>landscaping and installation of benches, swings and children</w:t>
      </w:r>
      <w:r w:rsidR="00C61E42" w:rsidRPr="0079299A">
        <w:rPr>
          <w:rFonts w:asciiTheme="majorBidi" w:hAnsiTheme="majorBidi" w:cstheme="majorBidi"/>
          <w:sz w:val="24"/>
          <w:szCs w:val="24"/>
        </w:rPr>
        <w:t>’s</w:t>
      </w:r>
      <w:r w:rsidRPr="0079299A">
        <w:rPr>
          <w:rFonts w:asciiTheme="majorBidi" w:hAnsiTheme="majorBidi" w:cstheme="majorBidi"/>
          <w:sz w:val="24"/>
          <w:szCs w:val="24"/>
        </w:rPr>
        <w:t xml:space="preserve"> outdoor play units. </w:t>
      </w:r>
    </w:p>
    <w:p w:rsidR="00342590" w:rsidRPr="0079299A" w:rsidRDefault="00342590"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Installation of ground well and connection of utilities (electricity, water &amp; sewerage) to that main lines shall be included.</w:t>
      </w:r>
    </w:p>
    <w:p w:rsidR="00A152B1" w:rsidRPr="0079299A" w:rsidRDefault="00A152B1"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Site clearing and demarcation</w:t>
      </w:r>
      <w:r w:rsidR="00671A93" w:rsidRPr="0079299A">
        <w:rPr>
          <w:rFonts w:asciiTheme="majorBidi" w:hAnsiTheme="majorBidi" w:cstheme="majorBidi"/>
          <w:sz w:val="24"/>
          <w:szCs w:val="24"/>
        </w:rPr>
        <w:t xml:space="preserve"> of work zones and bypasses</w:t>
      </w:r>
      <w:r w:rsidRPr="0079299A">
        <w:rPr>
          <w:rFonts w:asciiTheme="majorBidi" w:hAnsiTheme="majorBidi" w:cstheme="majorBidi"/>
          <w:sz w:val="24"/>
          <w:szCs w:val="24"/>
        </w:rPr>
        <w:t xml:space="preserve">. </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For additional Information, submit the sectional drawings with the dimensions.</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Label the roads on site plans.</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Identify motorbike and car parking zones at ground level</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Specify boundary wall height and material. (we highly encourage boundary wall to be designed with perforations or with a natural green facade)</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Submit pedestrian and vehicle circulation layout.</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Identify the spaces required for the installation or provision of supporting facilities of transformers, pump rooms, storage tanks and service stations within the given area for the development.</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Dedicated utility space at either ground floor or first floor level should be provided for the provision and or installation of relevant services as required.</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Garbage collection area should be separated from common area. A central collection area at ground floor with ease of loading/unloading vehicular access should be provided.</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A children’s play area should be provided within the development.</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main entrance of the </w:t>
      </w:r>
      <w:r w:rsidR="000C0F0B" w:rsidRPr="0079299A">
        <w:rPr>
          <w:rFonts w:asciiTheme="majorBidi" w:hAnsiTheme="majorBidi" w:cstheme="majorBidi"/>
          <w:sz w:val="24"/>
          <w:szCs w:val="24"/>
        </w:rPr>
        <w:t>housing</w:t>
      </w:r>
      <w:r w:rsidRPr="0079299A">
        <w:rPr>
          <w:rFonts w:asciiTheme="majorBidi" w:hAnsiTheme="majorBidi" w:cstheme="majorBidi"/>
          <w:sz w:val="24"/>
          <w:szCs w:val="24"/>
        </w:rPr>
        <w:t xml:space="preserve"> unit should be minimum 900mm wide.</w:t>
      </w:r>
    </w:p>
    <w:p w:rsidR="00BE41DC" w:rsidRPr="0079299A" w:rsidRDefault="00BE41DC"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Minimum width of the toilet or a bath room should be 1.2m.</w:t>
      </w:r>
    </w:p>
    <w:p w:rsidR="00BE41DC" w:rsidRPr="0079299A" w:rsidRDefault="0076297E" w:rsidP="00E75246">
      <w:pPr>
        <w:pStyle w:val="ListParagraph"/>
        <w:numPr>
          <w:ilvl w:val="0"/>
          <w:numId w:val="3"/>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w:t>
      </w:r>
      <w:r w:rsidR="00BE41DC" w:rsidRPr="0079299A">
        <w:rPr>
          <w:rFonts w:asciiTheme="majorBidi" w:hAnsiTheme="majorBidi" w:cstheme="majorBidi"/>
          <w:sz w:val="24"/>
          <w:szCs w:val="24"/>
        </w:rPr>
        <w:t xml:space="preserve">Minimum </w:t>
      </w:r>
      <w:r w:rsidRPr="0079299A">
        <w:rPr>
          <w:rFonts w:asciiTheme="majorBidi" w:hAnsiTheme="majorBidi" w:cstheme="majorBidi"/>
          <w:sz w:val="24"/>
          <w:szCs w:val="24"/>
        </w:rPr>
        <w:t>dimensions</w:t>
      </w:r>
      <w:r w:rsidR="00BE41DC" w:rsidRPr="0079299A">
        <w:rPr>
          <w:rFonts w:asciiTheme="majorBidi" w:hAnsiTheme="majorBidi" w:cstheme="majorBidi"/>
          <w:sz w:val="24"/>
          <w:szCs w:val="24"/>
        </w:rPr>
        <w:t xml:space="preserve"> </w:t>
      </w:r>
      <w:r w:rsidRPr="0079299A">
        <w:rPr>
          <w:rFonts w:asciiTheme="majorBidi" w:hAnsiTheme="majorBidi" w:cstheme="majorBidi"/>
          <w:sz w:val="24"/>
          <w:szCs w:val="24"/>
        </w:rPr>
        <w:t xml:space="preserve">for the following </w:t>
      </w:r>
      <w:r w:rsidR="00BE41DC" w:rsidRPr="0079299A">
        <w:rPr>
          <w:rFonts w:asciiTheme="majorBidi" w:hAnsiTheme="majorBidi" w:cstheme="majorBidi"/>
          <w:sz w:val="24"/>
          <w:szCs w:val="24"/>
        </w:rPr>
        <w:t xml:space="preserve">spaces </w:t>
      </w:r>
      <w:r w:rsidRPr="0079299A">
        <w:rPr>
          <w:rFonts w:asciiTheme="majorBidi" w:hAnsiTheme="majorBidi" w:cstheme="majorBidi"/>
          <w:sz w:val="24"/>
          <w:szCs w:val="24"/>
        </w:rPr>
        <w:t>are as specified</w:t>
      </w:r>
      <w:r w:rsidR="00BE41DC" w:rsidRPr="0079299A">
        <w:rPr>
          <w:rFonts w:asciiTheme="majorBidi" w:hAnsiTheme="majorBidi" w:cstheme="majorBidi"/>
          <w:sz w:val="24"/>
          <w:szCs w:val="24"/>
        </w:rPr>
        <w:t>:</w:t>
      </w:r>
    </w:p>
    <w:p w:rsidR="00BE41DC"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Master bedroom- 13 feet x 12 feet</w:t>
      </w:r>
    </w:p>
    <w:p w:rsidR="00BE41DC"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Master bedroom toilet-  5 feet x 7 feet</w:t>
      </w:r>
    </w:p>
    <w:p w:rsidR="0076297E"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lastRenderedPageBreak/>
        <w:t>Bedroom 2 toilet- 4 feet x 7 feet</w:t>
      </w:r>
    </w:p>
    <w:p w:rsidR="0076297E" w:rsidRPr="0079299A" w:rsidRDefault="0076297E" w:rsidP="00E75246">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Bedroom 3 toilet- 4 feet x 6 feet</w:t>
      </w:r>
    </w:p>
    <w:p w:rsidR="0076297E" w:rsidRPr="0079299A" w:rsidRDefault="00806194" w:rsidP="009B62BA">
      <w:pPr>
        <w:pStyle w:val="ListParagraph"/>
        <w:numPr>
          <w:ilvl w:val="2"/>
          <w:numId w:val="9"/>
        </w:numPr>
        <w:spacing w:after="160" w:line="360" w:lineRule="auto"/>
        <w:ind w:right="27"/>
        <w:rPr>
          <w:rFonts w:asciiTheme="majorBidi" w:hAnsiTheme="majorBidi" w:cstheme="majorBidi"/>
          <w:sz w:val="24"/>
          <w:szCs w:val="24"/>
        </w:rPr>
      </w:pPr>
      <w:r w:rsidRPr="0079299A">
        <w:rPr>
          <w:rFonts w:asciiTheme="majorBidi" w:hAnsiTheme="majorBidi" w:cstheme="majorBidi"/>
          <w:sz w:val="24"/>
          <w:szCs w:val="24"/>
        </w:rPr>
        <w:t>In addition to the specified spaces</w:t>
      </w:r>
      <w:r w:rsidR="00524D51" w:rsidRPr="0079299A">
        <w:rPr>
          <w:rFonts w:asciiTheme="majorBidi" w:hAnsiTheme="majorBidi" w:cstheme="majorBidi"/>
          <w:sz w:val="24"/>
          <w:szCs w:val="24"/>
        </w:rPr>
        <w:t xml:space="preserve"> above</w:t>
      </w:r>
      <w:r w:rsidRPr="0079299A">
        <w:rPr>
          <w:rFonts w:asciiTheme="majorBidi" w:hAnsiTheme="majorBidi" w:cstheme="majorBidi"/>
          <w:sz w:val="24"/>
          <w:szCs w:val="24"/>
        </w:rPr>
        <w:t>, bedroom 2, bedroom 3, living room, kitchen, dining, laundry and a small store need to be accommoda</w:t>
      </w:r>
      <w:r w:rsidR="00AA0097">
        <w:rPr>
          <w:rFonts w:asciiTheme="majorBidi" w:hAnsiTheme="majorBidi" w:cstheme="majorBidi"/>
          <w:sz w:val="24"/>
          <w:szCs w:val="24"/>
        </w:rPr>
        <w:t xml:space="preserve">ted within the </w:t>
      </w:r>
      <w:r w:rsidR="00DC06C0">
        <w:rPr>
          <w:rFonts w:asciiTheme="majorBidi" w:hAnsiTheme="majorBidi" w:cstheme="majorBidi"/>
          <w:sz w:val="24"/>
          <w:szCs w:val="24"/>
        </w:rPr>
        <w:t>area</w:t>
      </w:r>
      <w:r w:rsidRPr="0079299A">
        <w:rPr>
          <w:rFonts w:asciiTheme="majorBidi" w:hAnsiTheme="majorBidi" w:cstheme="majorBidi"/>
          <w:sz w:val="24"/>
          <w:szCs w:val="24"/>
        </w:rPr>
        <w:t xml:space="preserve"> allocated for the </w:t>
      </w:r>
      <w:r w:rsidR="00DC06C0">
        <w:rPr>
          <w:rFonts w:asciiTheme="majorBidi" w:hAnsiTheme="majorBidi" w:cstheme="majorBidi"/>
          <w:sz w:val="24"/>
          <w:szCs w:val="24"/>
        </w:rPr>
        <w:t xml:space="preserve">housing </w:t>
      </w:r>
      <w:r w:rsidRPr="0079299A">
        <w:rPr>
          <w:rFonts w:asciiTheme="majorBidi" w:hAnsiTheme="majorBidi" w:cstheme="majorBidi"/>
          <w:sz w:val="24"/>
          <w:szCs w:val="24"/>
        </w:rPr>
        <w:t>unit.</w:t>
      </w:r>
    </w:p>
    <w:p w:rsidR="0076297E" w:rsidRPr="0079299A" w:rsidRDefault="0076297E" w:rsidP="0079299A">
      <w:pPr>
        <w:pStyle w:val="ListParagraph"/>
        <w:spacing w:after="160" w:line="360" w:lineRule="auto"/>
        <w:ind w:left="2160" w:right="27"/>
        <w:rPr>
          <w:rFonts w:asciiTheme="majorBidi" w:hAnsiTheme="majorBidi" w:cstheme="majorBidi"/>
          <w:sz w:val="24"/>
          <w:szCs w:val="24"/>
        </w:rPr>
      </w:pPr>
    </w:p>
    <w:p w:rsidR="00B4174A" w:rsidRPr="0079299A" w:rsidRDefault="00B4174A" w:rsidP="0079299A">
      <w:pPr>
        <w:pStyle w:val="Heading3"/>
        <w:spacing w:line="360" w:lineRule="auto"/>
        <w:rPr>
          <w:rFonts w:asciiTheme="majorBidi" w:hAnsiTheme="majorBidi" w:cstheme="majorBidi"/>
          <w:color w:val="auto"/>
          <w:sz w:val="24"/>
          <w:szCs w:val="24"/>
        </w:rPr>
      </w:pPr>
      <w:bookmarkStart w:id="5" w:name="_Toc433788618"/>
      <w:r w:rsidRPr="0079299A">
        <w:rPr>
          <w:rFonts w:asciiTheme="majorBidi" w:hAnsiTheme="majorBidi" w:cstheme="majorBidi"/>
          <w:color w:val="auto"/>
          <w:sz w:val="24"/>
          <w:szCs w:val="24"/>
        </w:rPr>
        <w:t>General guideline:</w:t>
      </w:r>
      <w:bookmarkEnd w:id="5"/>
      <w:r w:rsidRPr="0079299A">
        <w:rPr>
          <w:rFonts w:asciiTheme="majorBidi" w:hAnsiTheme="majorBidi" w:cstheme="majorBidi"/>
          <w:color w:val="auto"/>
          <w:sz w:val="24"/>
          <w:szCs w:val="24"/>
        </w:rPr>
        <w:t xml:space="preserve"> </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Electrical installation</w:t>
      </w:r>
      <w:r w:rsidRPr="0079299A">
        <w:rPr>
          <w:rFonts w:asciiTheme="majorBidi" w:hAnsiTheme="majorBidi" w:cstheme="majorBidi"/>
          <w:sz w:val="24"/>
          <w:szCs w:val="24"/>
        </w:rPr>
        <w:t xml:space="preserve">: Wiring for lighting and power shall be concealed conduit except for spaces within DB’s closet and area above false ceiling, which shall be exposed conduit/trunking. In each </w:t>
      </w:r>
      <w:r w:rsidR="009503A5" w:rsidRPr="0079299A">
        <w:rPr>
          <w:rFonts w:asciiTheme="majorBidi" w:hAnsiTheme="majorBidi" w:cstheme="majorBidi"/>
          <w:sz w:val="24"/>
          <w:szCs w:val="24"/>
        </w:rPr>
        <w:t>housing unit</w:t>
      </w:r>
      <w:r w:rsidRPr="0079299A">
        <w:rPr>
          <w:rFonts w:asciiTheme="majorBidi" w:hAnsiTheme="majorBidi" w:cstheme="majorBidi"/>
          <w:sz w:val="24"/>
          <w:szCs w:val="24"/>
        </w:rPr>
        <w:t xml:space="preserve"> minimum of </w:t>
      </w:r>
      <w:r w:rsidR="009503A5" w:rsidRPr="0079299A">
        <w:rPr>
          <w:rFonts w:asciiTheme="majorBidi" w:hAnsiTheme="majorBidi" w:cstheme="majorBidi"/>
          <w:sz w:val="24"/>
          <w:szCs w:val="24"/>
        </w:rPr>
        <w:t>three</w:t>
      </w:r>
      <w:r w:rsidRPr="0079299A">
        <w:rPr>
          <w:rFonts w:asciiTheme="majorBidi" w:hAnsiTheme="majorBidi" w:cstheme="majorBidi"/>
          <w:sz w:val="24"/>
          <w:szCs w:val="24"/>
        </w:rPr>
        <w:t xml:space="preserve"> electric socket</w:t>
      </w:r>
      <w:r w:rsidR="009503A5" w:rsidRPr="0079299A">
        <w:rPr>
          <w:rFonts w:asciiTheme="majorBidi" w:hAnsiTheme="majorBidi" w:cstheme="majorBidi"/>
          <w:sz w:val="24"/>
          <w:szCs w:val="24"/>
        </w:rPr>
        <w:t xml:space="preserve"> in each room and one data/media and </w:t>
      </w:r>
      <w:r w:rsidRPr="0079299A">
        <w:rPr>
          <w:rFonts w:asciiTheme="majorBidi" w:hAnsiTheme="majorBidi" w:cstheme="majorBidi"/>
          <w:sz w:val="24"/>
          <w:szCs w:val="24"/>
        </w:rPr>
        <w:t>telephone points sh</w:t>
      </w:r>
      <w:r w:rsidR="009503A5" w:rsidRPr="0079299A">
        <w:rPr>
          <w:rFonts w:asciiTheme="majorBidi" w:hAnsiTheme="majorBidi" w:cstheme="majorBidi"/>
          <w:sz w:val="24"/>
          <w:szCs w:val="24"/>
        </w:rPr>
        <w:t>all</w:t>
      </w:r>
      <w:r w:rsidRPr="0079299A">
        <w:rPr>
          <w:rFonts w:asciiTheme="majorBidi" w:hAnsiTheme="majorBidi" w:cstheme="majorBidi"/>
          <w:sz w:val="24"/>
          <w:szCs w:val="24"/>
        </w:rPr>
        <w:t xml:space="preserve"> be provided. All electrical wiring shall be in accordance with </w:t>
      </w:r>
      <w:r w:rsidR="00FA1335" w:rsidRPr="0079299A">
        <w:rPr>
          <w:rFonts w:asciiTheme="majorBidi" w:hAnsiTheme="majorBidi" w:cstheme="majorBidi"/>
          <w:sz w:val="24"/>
          <w:szCs w:val="24"/>
        </w:rPr>
        <w:t xml:space="preserve">the guidelines set out by the </w:t>
      </w:r>
      <w:r w:rsidRPr="0079299A">
        <w:rPr>
          <w:rFonts w:asciiTheme="majorBidi" w:hAnsiTheme="majorBidi" w:cstheme="majorBidi"/>
          <w:sz w:val="24"/>
          <w:szCs w:val="24"/>
        </w:rPr>
        <w:t xml:space="preserve">State Electric Company </w:t>
      </w:r>
      <w:r w:rsidR="00FA1335" w:rsidRPr="0079299A">
        <w:rPr>
          <w:rFonts w:asciiTheme="majorBidi" w:hAnsiTheme="majorBidi" w:cstheme="majorBidi"/>
          <w:sz w:val="24"/>
          <w:szCs w:val="24"/>
        </w:rPr>
        <w:t>Ltd (STELCO)</w:t>
      </w:r>
      <w:r w:rsidRPr="0079299A">
        <w:rPr>
          <w:rFonts w:asciiTheme="majorBidi" w:hAnsiTheme="majorBidi" w:cstheme="majorBidi"/>
          <w:sz w:val="24"/>
          <w:szCs w:val="24"/>
        </w:rPr>
        <w:t xml:space="preserve">.    </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Fire Rating:</w:t>
      </w:r>
      <w:r w:rsidRPr="0079299A">
        <w:rPr>
          <w:rFonts w:asciiTheme="majorBidi" w:hAnsiTheme="majorBidi" w:cstheme="majorBidi"/>
          <w:sz w:val="24"/>
          <w:szCs w:val="24"/>
        </w:rPr>
        <w:t xml:space="preserve"> structural members and wall</w:t>
      </w:r>
      <w:r w:rsidR="009503A5" w:rsidRPr="0079299A">
        <w:rPr>
          <w:rFonts w:asciiTheme="majorBidi" w:hAnsiTheme="majorBidi" w:cstheme="majorBidi"/>
          <w:sz w:val="24"/>
          <w:szCs w:val="24"/>
        </w:rPr>
        <w:t>s</w:t>
      </w:r>
      <w:r w:rsidRPr="0079299A">
        <w:rPr>
          <w:rFonts w:asciiTheme="majorBidi" w:hAnsiTheme="majorBidi" w:cstheme="majorBidi"/>
          <w:sz w:val="24"/>
          <w:szCs w:val="24"/>
        </w:rPr>
        <w:t xml:space="preserve"> are to be designed to accommodate the requirement of the local fire department. All structures above the ground floor </w:t>
      </w:r>
      <w:r w:rsidR="008C43C3" w:rsidRPr="0079299A">
        <w:rPr>
          <w:rFonts w:asciiTheme="majorBidi" w:hAnsiTheme="majorBidi" w:cstheme="majorBidi"/>
          <w:sz w:val="24"/>
          <w:szCs w:val="24"/>
        </w:rPr>
        <w:t>shall</w:t>
      </w:r>
      <w:r w:rsidRPr="0079299A">
        <w:rPr>
          <w:rFonts w:asciiTheme="majorBidi" w:hAnsiTheme="majorBidi" w:cstheme="majorBidi"/>
          <w:sz w:val="24"/>
          <w:szCs w:val="24"/>
        </w:rPr>
        <w:t xml:space="preserve"> be designed for a minimum period of 2 hours fire rating.</w:t>
      </w:r>
    </w:p>
    <w:p w:rsidR="00B4174A" w:rsidRPr="0079299A" w:rsidRDefault="00B4174A" w:rsidP="00E75246">
      <w:pPr>
        <w:pStyle w:val="ListParagraph"/>
        <w:numPr>
          <w:ilvl w:val="0"/>
          <w:numId w:val="4"/>
        </w:numPr>
        <w:spacing w:after="0" w:line="360" w:lineRule="auto"/>
        <w:jc w:val="both"/>
        <w:rPr>
          <w:rFonts w:asciiTheme="majorBidi" w:hAnsiTheme="majorBidi" w:cstheme="majorBidi"/>
          <w:b/>
          <w:bCs/>
          <w:sz w:val="24"/>
          <w:szCs w:val="24"/>
        </w:rPr>
      </w:pPr>
      <w:r w:rsidRPr="0079299A">
        <w:rPr>
          <w:rFonts w:asciiTheme="majorBidi" w:hAnsiTheme="majorBidi" w:cstheme="majorBidi"/>
          <w:b/>
          <w:bCs/>
          <w:sz w:val="24"/>
          <w:szCs w:val="24"/>
        </w:rPr>
        <w:t xml:space="preserve">Fire Protection System: </w:t>
      </w:r>
      <w:r w:rsidRPr="0079299A">
        <w:rPr>
          <w:rFonts w:asciiTheme="majorBidi" w:hAnsiTheme="majorBidi" w:cstheme="majorBidi"/>
          <w:sz w:val="24"/>
          <w:szCs w:val="24"/>
        </w:rPr>
        <w:t>sh</w:t>
      </w:r>
      <w:r w:rsidR="008C43C3" w:rsidRPr="0079299A">
        <w:rPr>
          <w:rFonts w:asciiTheme="majorBidi" w:hAnsiTheme="majorBidi" w:cstheme="majorBidi"/>
          <w:sz w:val="24"/>
          <w:szCs w:val="24"/>
        </w:rPr>
        <w:t>all</w:t>
      </w:r>
      <w:r w:rsidRPr="0079299A">
        <w:rPr>
          <w:rFonts w:asciiTheme="majorBidi" w:hAnsiTheme="majorBidi" w:cstheme="majorBidi"/>
          <w:sz w:val="24"/>
          <w:szCs w:val="24"/>
        </w:rPr>
        <w:t xml:space="preserve"> include Fire-fighting wet riser and hose reel system. Portable fire extinguishers and microprocessor based addressable automatic fire detection and alarm services for life safety protection.</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Soil Investigation</w:t>
      </w:r>
      <w:r w:rsidRPr="0079299A">
        <w:rPr>
          <w:rFonts w:asciiTheme="majorBidi" w:hAnsiTheme="majorBidi" w:cstheme="majorBidi"/>
          <w:sz w:val="24"/>
          <w:szCs w:val="24"/>
        </w:rPr>
        <w:t xml:space="preserve">: Bidders </w:t>
      </w:r>
      <w:r w:rsidR="008C43C3" w:rsidRPr="0079299A">
        <w:rPr>
          <w:rFonts w:asciiTheme="majorBidi" w:hAnsiTheme="majorBidi" w:cstheme="majorBidi"/>
          <w:sz w:val="24"/>
          <w:szCs w:val="24"/>
        </w:rPr>
        <w:t>shall</w:t>
      </w:r>
      <w:r w:rsidRPr="0079299A">
        <w:rPr>
          <w:rFonts w:asciiTheme="majorBidi" w:hAnsiTheme="majorBidi" w:cstheme="majorBidi"/>
          <w:sz w:val="24"/>
          <w:szCs w:val="24"/>
        </w:rPr>
        <w:t xml:space="preserve"> carry out soil investigation at their own cost, prior to commencement of detail design of the </w:t>
      </w:r>
      <w:r w:rsidR="008C43C3" w:rsidRPr="0079299A">
        <w:rPr>
          <w:rFonts w:asciiTheme="majorBidi" w:hAnsiTheme="majorBidi" w:cstheme="majorBidi"/>
          <w:sz w:val="24"/>
          <w:szCs w:val="24"/>
        </w:rPr>
        <w:t>sub-structure</w:t>
      </w:r>
      <w:r w:rsidRPr="0079299A">
        <w:rPr>
          <w:rFonts w:asciiTheme="majorBidi" w:hAnsiTheme="majorBidi" w:cstheme="majorBidi"/>
          <w:sz w:val="24"/>
          <w:szCs w:val="24"/>
        </w:rPr>
        <w:t xml:space="preserve">. </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Site Visit: </w:t>
      </w:r>
      <w:r w:rsidRPr="0079299A">
        <w:rPr>
          <w:rFonts w:asciiTheme="majorBidi" w:hAnsiTheme="majorBidi" w:cstheme="majorBidi"/>
          <w:sz w:val="24"/>
          <w:szCs w:val="24"/>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B4174A" w:rsidRPr="0079299A" w:rsidRDefault="00B4174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Supervision, inspection &amp; test plan: </w:t>
      </w:r>
      <w:r w:rsidRPr="0079299A">
        <w:rPr>
          <w:rFonts w:asciiTheme="majorBidi" w:hAnsiTheme="majorBidi" w:cstheme="majorBidi"/>
          <w:sz w:val="24"/>
          <w:szCs w:val="24"/>
        </w:rPr>
        <w:t>the supervision, inspection and testing of the materials and works shall be carried out in accordance to normal industrial standards and practice, specifications, manuals and guidelines used in Maldives</w:t>
      </w:r>
      <w:r w:rsidR="008C43C3" w:rsidRPr="0079299A">
        <w:rPr>
          <w:rFonts w:asciiTheme="majorBidi" w:hAnsiTheme="majorBidi" w:cstheme="majorBidi"/>
          <w:sz w:val="24"/>
          <w:szCs w:val="24"/>
        </w:rPr>
        <w:t xml:space="preserve"> and as approved by MHI</w:t>
      </w:r>
      <w:r w:rsidRPr="0079299A">
        <w:rPr>
          <w:rFonts w:asciiTheme="majorBidi" w:hAnsiTheme="majorBidi" w:cstheme="majorBidi"/>
          <w:sz w:val="24"/>
          <w:szCs w:val="24"/>
        </w:rPr>
        <w:t>.</w:t>
      </w:r>
    </w:p>
    <w:p w:rsidR="00B4174A" w:rsidRPr="0079299A" w:rsidRDefault="00B4174A" w:rsidP="00E75246">
      <w:pPr>
        <w:pStyle w:val="ListParagraph"/>
        <w:numPr>
          <w:ilvl w:val="0"/>
          <w:numId w:val="4"/>
        </w:numPr>
        <w:spacing w:after="0" w:line="360" w:lineRule="auto"/>
        <w:jc w:val="both"/>
        <w:rPr>
          <w:rFonts w:asciiTheme="majorBidi" w:hAnsiTheme="majorBidi" w:cstheme="majorBidi"/>
          <w:b/>
          <w:bCs/>
          <w:sz w:val="24"/>
          <w:szCs w:val="24"/>
        </w:rPr>
      </w:pPr>
      <w:proofErr w:type="spellStart"/>
      <w:r w:rsidRPr="0079299A">
        <w:rPr>
          <w:rFonts w:asciiTheme="majorBidi" w:hAnsiTheme="majorBidi" w:cstheme="majorBidi"/>
          <w:b/>
          <w:bCs/>
          <w:sz w:val="24"/>
          <w:szCs w:val="24"/>
        </w:rPr>
        <w:t>Earthing</w:t>
      </w:r>
      <w:proofErr w:type="spellEnd"/>
      <w:r w:rsidRPr="0079299A">
        <w:rPr>
          <w:rFonts w:asciiTheme="majorBidi" w:hAnsiTheme="majorBidi" w:cstheme="majorBidi"/>
          <w:b/>
          <w:bCs/>
          <w:sz w:val="24"/>
          <w:szCs w:val="24"/>
        </w:rPr>
        <w:t xml:space="preserve"> System: </w:t>
      </w:r>
      <w:r w:rsidRPr="0079299A">
        <w:rPr>
          <w:rFonts w:asciiTheme="majorBidi" w:hAnsiTheme="majorBidi" w:cstheme="majorBidi"/>
          <w:sz w:val="24"/>
          <w:szCs w:val="24"/>
        </w:rPr>
        <w:t xml:space="preserve">shall be installed in accordance with the requirement of BS Code of Practice BS 7430, IEC 62305 and Rules and Regulations of </w:t>
      </w:r>
      <w:r w:rsidRPr="0079299A">
        <w:rPr>
          <w:rFonts w:asciiTheme="majorBidi" w:hAnsiTheme="majorBidi" w:cstheme="majorBidi"/>
          <w:sz w:val="24"/>
          <w:szCs w:val="24"/>
        </w:rPr>
        <w:lastRenderedPageBreak/>
        <w:t xml:space="preserve">“STELCO” and “MEA” to provide a low impedance </w:t>
      </w:r>
      <w:proofErr w:type="spellStart"/>
      <w:r w:rsidRPr="0079299A">
        <w:rPr>
          <w:rFonts w:asciiTheme="majorBidi" w:hAnsiTheme="majorBidi" w:cstheme="majorBidi"/>
          <w:sz w:val="24"/>
          <w:szCs w:val="24"/>
        </w:rPr>
        <w:t>earthing</w:t>
      </w:r>
      <w:proofErr w:type="spellEnd"/>
      <w:r w:rsidRPr="0079299A">
        <w:rPr>
          <w:rFonts w:asciiTheme="majorBidi" w:hAnsiTheme="majorBidi" w:cstheme="majorBidi"/>
          <w:sz w:val="24"/>
          <w:szCs w:val="24"/>
        </w:rPr>
        <w:t xml:space="preserve"> systems and connections for equipment </w:t>
      </w:r>
      <w:proofErr w:type="spellStart"/>
      <w:r w:rsidRPr="0079299A">
        <w:rPr>
          <w:rFonts w:asciiTheme="majorBidi" w:hAnsiTheme="majorBidi" w:cstheme="majorBidi"/>
          <w:sz w:val="24"/>
          <w:szCs w:val="24"/>
        </w:rPr>
        <w:t>earthing</w:t>
      </w:r>
      <w:proofErr w:type="spellEnd"/>
      <w:r w:rsidRPr="0079299A">
        <w:rPr>
          <w:rFonts w:asciiTheme="majorBidi" w:hAnsiTheme="majorBidi" w:cstheme="majorBidi"/>
          <w:sz w:val="24"/>
          <w:szCs w:val="24"/>
        </w:rPr>
        <w:t>.</w:t>
      </w:r>
    </w:p>
    <w:p w:rsidR="00B4174A" w:rsidRPr="0079299A" w:rsidRDefault="00917469"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Security Services </w:t>
      </w:r>
      <w:r w:rsidR="00B4174A" w:rsidRPr="0079299A">
        <w:rPr>
          <w:rFonts w:asciiTheme="majorBidi" w:hAnsiTheme="majorBidi" w:cstheme="majorBidi"/>
          <w:b/>
          <w:bCs/>
          <w:sz w:val="24"/>
          <w:szCs w:val="24"/>
        </w:rPr>
        <w:t xml:space="preserve">Card Access system </w:t>
      </w:r>
      <w:r w:rsidR="00B4174A" w:rsidRPr="0079299A">
        <w:rPr>
          <w:rFonts w:asciiTheme="majorBidi" w:hAnsiTheme="majorBidi" w:cstheme="majorBidi"/>
          <w:sz w:val="24"/>
          <w:szCs w:val="24"/>
        </w:rPr>
        <w:t xml:space="preserve">shall be provided to the </w:t>
      </w:r>
      <w:r w:rsidR="008C43C3" w:rsidRPr="0079299A">
        <w:rPr>
          <w:rFonts w:asciiTheme="majorBidi" w:hAnsiTheme="majorBidi" w:cstheme="majorBidi"/>
          <w:sz w:val="24"/>
          <w:szCs w:val="24"/>
        </w:rPr>
        <w:t>housing</w:t>
      </w:r>
      <w:r w:rsidR="00B4174A" w:rsidRPr="0079299A">
        <w:rPr>
          <w:rFonts w:asciiTheme="majorBidi" w:hAnsiTheme="majorBidi" w:cstheme="majorBidi"/>
          <w:sz w:val="24"/>
          <w:szCs w:val="24"/>
        </w:rPr>
        <w:t xml:space="preserve"> blocks</w:t>
      </w:r>
      <w:r w:rsidR="00FA1335" w:rsidRPr="0079299A">
        <w:rPr>
          <w:rFonts w:asciiTheme="majorBidi" w:hAnsiTheme="majorBidi" w:cstheme="majorBidi"/>
          <w:sz w:val="24"/>
          <w:szCs w:val="24"/>
        </w:rPr>
        <w:t>/floors</w:t>
      </w:r>
      <w:r w:rsidR="00B4174A" w:rsidRPr="0079299A">
        <w:rPr>
          <w:rFonts w:asciiTheme="majorBidi" w:hAnsiTheme="majorBidi" w:cstheme="majorBidi"/>
          <w:sz w:val="24"/>
          <w:szCs w:val="24"/>
        </w:rPr>
        <w:t>, lift lobby and CCTV shall also be provided to all lift lobby entrances.</w:t>
      </w:r>
    </w:p>
    <w:p w:rsidR="00E040FA" w:rsidRPr="0079299A" w:rsidRDefault="00E040FA" w:rsidP="00E75246">
      <w:pPr>
        <w:pStyle w:val="ListParagraph"/>
        <w:numPr>
          <w:ilvl w:val="0"/>
          <w:numId w:val="4"/>
        </w:numPr>
        <w:spacing w:after="0" w:line="360" w:lineRule="auto"/>
        <w:jc w:val="both"/>
        <w:rPr>
          <w:rFonts w:asciiTheme="majorBidi" w:hAnsiTheme="majorBidi" w:cstheme="majorBidi"/>
          <w:sz w:val="24"/>
          <w:szCs w:val="24"/>
        </w:rPr>
      </w:pPr>
      <w:r w:rsidRPr="0079299A">
        <w:rPr>
          <w:rFonts w:asciiTheme="majorBidi" w:hAnsiTheme="majorBidi" w:cstheme="majorBidi"/>
          <w:b/>
          <w:bCs/>
          <w:sz w:val="24"/>
          <w:szCs w:val="24"/>
        </w:rPr>
        <w:t xml:space="preserve">Security Fences </w:t>
      </w:r>
      <w:r w:rsidRPr="0079299A">
        <w:rPr>
          <w:rFonts w:asciiTheme="majorBidi" w:hAnsiTheme="majorBidi" w:cstheme="majorBidi"/>
          <w:sz w:val="24"/>
          <w:szCs w:val="24"/>
        </w:rPr>
        <w:t xml:space="preserve">shall be provided to all boundaries other than road sides with electronic monitoring systems. </w:t>
      </w:r>
    </w:p>
    <w:p w:rsidR="00B4174A" w:rsidRPr="0079299A" w:rsidRDefault="00B61477" w:rsidP="00E75246">
      <w:pPr>
        <w:pStyle w:val="ListParagraph"/>
        <w:numPr>
          <w:ilvl w:val="0"/>
          <w:numId w:val="4"/>
        </w:numPr>
        <w:spacing w:after="0" w:line="360" w:lineRule="auto"/>
        <w:jc w:val="both"/>
        <w:rPr>
          <w:rFonts w:asciiTheme="majorBidi" w:hAnsiTheme="majorBidi" w:cstheme="majorBidi"/>
          <w:b/>
          <w:bCs/>
          <w:sz w:val="24"/>
          <w:szCs w:val="24"/>
        </w:rPr>
      </w:pPr>
      <w:r w:rsidRPr="0079299A">
        <w:rPr>
          <w:rFonts w:asciiTheme="majorBidi" w:hAnsiTheme="majorBidi" w:cstheme="majorBidi"/>
          <w:b/>
          <w:bCs/>
          <w:sz w:val="24"/>
          <w:szCs w:val="24"/>
        </w:rPr>
        <w:t xml:space="preserve">Approval of Materials and Systems </w:t>
      </w:r>
    </w:p>
    <w:p w:rsidR="00B61477" w:rsidRPr="0079299A" w:rsidRDefault="00B61477" w:rsidP="0079299A">
      <w:pPr>
        <w:pStyle w:val="ListParagraph"/>
        <w:spacing w:after="0" w:line="360" w:lineRule="auto"/>
        <w:ind w:left="1620"/>
        <w:jc w:val="both"/>
        <w:rPr>
          <w:rFonts w:asciiTheme="majorBidi" w:hAnsiTheme="majorBidi" w:cstheme="majorBidi"/>
          <w:sz w:val="24"/>
          <w:szCs w:val="24"/>
        </w:rPr>
      </w:pPr>
      <w:r w:rsidRPr="0079299A">
        <w:rPr>
          <w:rFonts w:asciiTheme="majorBidi" w:hAnsiTheme="majorBidi" w:cstheme="majorBidi"/>
          <w:sz w:val="24"/>
          <w:szCs w:val="24"/>
        </w:rPr>
        <w:t xml:space="preserve">The materials and systems to be used in the building shall be approved by the Employer prior to use or installation. </w:t>
      </w:r>
    </w:p>
    <w:p w:rsidR="00B61477" w:rsidRPr="0079299A" w:rsidRDefault="00B61477" w:rsidP="00E75246">
      <w:pPr>
        <w:pStyle w:val="ListParagraph"/>
        <w:numPr>
          <w:ilvl w:val="0"/>
          <w:numId w:val="4"/>
        </w:numPr>
        <w:spacing w:after="0" w:line="360" w:lineRule="auto"/>
        <w:jc w:val="both"/>
        <w:rPr>
          <w:rFonts w:asciiTheme="majorBidi" w:hAnsiTheme="majorBidi" w:cstheme="majorBidi"/>
          <w:b/>
          <w:bCs/>
          <w:sz w:val="24"/>
          <w:szCs w:val="24"/>
        </w:rPr>
      </w:pPr>
      <w:r w:rsidRPr="0079299A">
        <w:rPr>
          <w:rFonts w:asciiTheme="majorBidi" w:hAnsiTheme="majorBidi" w:cstheme="majorBidi"/>
          <w:b/>
          <w:bCs/>
          <w:sz w:val="24"/>
          <w:szCs w:val="24"/>
        </w:rPr>
        <w:t>Luminaires</w:t>
      </w:r>
    </w:p>
    <w:p w:rsidR="00325887" w:rsidRPr="0079299A" w:rsidRDefault="00B4174A" w:rsidP="0079299A">
      <w:pPr>
        <w:pStyle w:val="ListParagraph"/>
        <w:spacing w:after="0" w:line="360" w:lineRule="auto"/>
        <w:ind w:left="1620"/>
        <w:jc w:val="both"/>
        <w:rPr>
          <w:rFonts w:asciiTheme="majorBidi" w:hAnsiTheme="majorBidi" w:cstheme="majorBidi"/>
          <w:sz w:val="24"/>
          <w:szCs w:val="24"/>
        </w:rPr>
      </w:pPr>
      <w:r w:rsidRPr="0079299A">
        <w:rPr>
          <w:rFonts w:asciiTheme="majorBidi" w:hAnsiTheme="majorBidi" w:cstheme="majorBidi"/>
          <w:sz w:val="24"/>
          <w:szCs w:val="24"/>
        </w:rPr>
        <w:t xml:space="preserve">Adequate lighting shall be installed and the illumination levels shall generally be in accordance to international IES and IEC standards. </w:t>
      </w:r>
    </w:p>
    <w:tbl>
      <w:tblPr>
        <w:tblW w:w="7511" w:type="dxa"/>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80"/>
        <w:gridCol w:w="3731"/>
      </w:tblGrid>
      <w:tr w:rsidR="00325887" w:rsidRPr="0079299A" w:rsidTr="00AA02C6">
        <w:trPr>
          <w:trHeight w:val="548"/>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Sitting Room</w:t>
            </w:r>
            <w:r w:rsidR="00B4174A" w:rsidRPr="0079299A">
              <w:rPr>
                <w:rFonts w:asciiTheme="majorBidi" w:hAnsiTheme="majorBidi" w:cstheme="majorBidi"/>
                <w:sz w:val="24"/>
                <w:szCs w:val="24"/>
              </w:rPr>
              <w:t xml:space="preserve"> / </w:t>
            </w:r>
            <w:r w:rsidRPr="0079299A">
              <w:rPr>
                <w:rFonts w:asciiTheme="majorBidi" w:hAnsiTheme="majorBidi" w:cstheme="majorBidi"/>
                <w:sz w:val="24"/>
                <w:szCs w:val="24"/>
              </w:rPr>
              <w:t>Dining Room</w:t>
            </w:r>
            <w:r w:rsidR="00B4174A" w:rsidRPr="0079299A">
              <w:rPr>
                <w:rFonts w:asciiTheme="majorBidi" w:hAnsiTheme="majorBidi" w:cstheme="majorBidi"/>
                <w:sz w:val="24"/>
                <w:szCs w:val="24"/>
              </w:rPr>
              <w:t xml:space="preserve"> / </w:t>
            </w:r>
            <w:r w:rsidRPr="0079299A">
              <w:rPr>
                <w:rFonts w:asciiTheme="majorBidi" w:hAnsiTheme="majorBidi" w:cstheme="majorBidi"/>
                <w:sz w:val="24"/>
                <w:szCs w:val="24"/>
              </w:rPr>
              <w:t>Kitchen</w:t>
            </w:r>
            <w:r w:rsidR="00B4174A" w:rsidRPr="0079299A">
              <w:rPr>
                <w:rFonts w:asciiTheme="majorBidi" w:hAnsiTheme="majorBidi" w:cstheme="majorBidi"/>
                <w:sz w:val="24"/>
                <w:szCs w:val="24"/>
              </w:rPr>
              <w:t xml:space="preserve"> / </w:t>
            </w:r>
            <w:r w:rsidRPr="0079299A">
              <w:rPr>
                <w:rFonts w:asciiTheme="majorBidi" w:hAnsiTheme="majorBidi" w:cstheme="majorBidi"/>
                <w:sz w:val="24"/>
                <w:szCs w:val="24"/>
              </w:rPr>
              <w:t>Toilets</w:t>
            </w:r>
          </w:p>
        </w:tc>
        <w:tc>
          <w:tcPr>
            <w:tcW w:w="3731" w:type="dxa"/>
            <w:shd w:val="clear" w:color="auto" w:fill="auto"/>
          </w:tcPr>
          <w:p w:rsidR="00B4174A" w:rsidRPr="0079299A" w:rsidRDefault="00325887"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300 - </w:t>
            </w:r>
            <w:r w:rsidR="00B4174A" w:rsidRPr="0079299A">
              <w:rPr>
                <w:rFonts w:asciiTheme="majorBidi" w:hAnsiTheme="majorBidi" w:cstheme="majorBidi"/>
                <w:sz w:val="24"/>
                <w:szCs w:val="24"/>
              </w:rPr>
              <w:t>500 lux</w:t>
            </w:r>
          </w:p>
        </w:tc>
      </w:tr>
      <w:tr w:rsidR="00325887" w:rsidRPr="0079299A" w:rsidTr="00AA02C6">
        <w:trPr>
          <w:trHeight w:val="288"/>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Services</w:t>
            </w:r>
            <w:r w:rsidR="00B4174A" w:rsidRPr="0079299A">
              <w:rPr>
                <w:rFonts w:asciiTheme="majorBidi" w:hAnsiTheme="majorBidi" w:cstheme="majorBidi"/>
                <w:sz w:val="24"/>
                <w:szCs w:val="24"/>
              </w:rPr>
              <w:t xml:space="preserve"> Room</w:t>
            </w:r>
            <w:r w:rsidRPr="0079299A">
              <w:rPr>
                <w:rFonts w:asciiTheme="majorBidi" w:hAnsiTheme="majorBidi" w:cstheme="majorBidi"/>
                <w:sz w:val="24"/>
                <w:szCs w:val="24"/>
              </w:rPr>
              <w:t xml:space="preserve"> / Garbage Room</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200 lux</w:t>
            </w:r>
          </w:p>
        </w:tc>
      </w:tr>
      <w:tr w:rsidR="00325887" w:rsidRPr="0079299A" w:rsidTr="00AA02C6">
        <w:trPr>
          <w:trHeight w:val="275"/>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Store Room</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200 lux</w:t>
            </w:r>
          </w:p>
        </w:tc>
      </w:tr>
      <w:tr w:rsidR="00325887" w:rsidRPr="0079299A" w:rsidTr="00AA02C6">
        <w:trPr>
          <w:trHeight w:val="275"/>
        </w:trPr>
        <w:tc>
          <w:tcPr>
            <w:tcW w:w="3780"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Corridor / Lobby </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150 lux</w:t>
            </w:r>
          </w:p>
        </w:tc>
      </w:tr>
      <w:tr w:rsidR="00325887" w:rsidRPr="0079299A" w:rsidTr="00AA02C6">
        <w:trPr>
          <w:trHeight w:val="275"/>
        </w:trPr>
        <w:tc>
          <w:tcPr>
            <w:tcW w:w="3780"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Parking area </w:t>
            </w:r>
            <w:r w:rsidR="00D76A53" w:rsidRPr="0079299A">
              <w:rPr>
                <w:rFonts w:asciiTheme="majorBidi" w:hAnsiTheme="majorBidi" w:cstheme="majorBidi"/>
                <w:sz w:val="24"/>
                <w:szCs w:val="24"/>
              </w:rPr>
              <w:t xml:space="preserve">/ Basement </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30-50 lux (parking area) at working plane of 0.2m</w:t>
            </w:r>
          </w:p>
        </w:tc>
      </w:tr>
      <w:tr w:rsidR="00325887" w:rsidRPr="0079299A" w:rsidTr="00AA02C6">
        <w:trPr>
          <w:trHeight w:val="288"/>
        </w:trPr>
        <w:tc>
          <w:tcPr>
            <w:tcW w:w="3780" w:type="dxa"/>
            <w:shd w:val="clear" w:color="auto" w:fill="auto"/>
          </w:tcPr>
          <w:p w:rsidR="00B4174A" w:rsidRPr="0079299A" w:rsidRDefault="008C43C3"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Premises within Landscaped are</w:t>
            </w:r>
            <w:r w:rsidR="002861FB" w:rsidRPr="0079299A">
              <w:rPr>
                <w:rFonts w:asciiTheme="majorBidi" w:hAnsiTheme="majorBidi" w:cstheme="majorBidi"/>
                <w:sz w:val="24"/>
                <w:szCs w:val="24"/>
              </w:rPr>
              <w:t>a</w:t>
            </w:r>
            <w:r w:rsidR="00D76A53" w:rsidRPr="0079299A">
              <w:rPr>
                <w:rFonts w:asciiTheme="majorBidi" w:hAnsiTheme="majorBidi" w:cstheme="majorBidi"/>
                <w:sz w:val="24"/>
                <w:szCs w:val="24"/>
              </w:rPr>
              <w:t xml:space="preserve"> </w:t>
            </w:r>
          </w:p>
        </w:tc>
        <w:tc>
          <w:tcPr>
            <w:tcW w:w="3731" w:type="dxa"/>
            <w:shd w:val="clear" w:color="auto" w:fill="auto"/>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100-150 lux at working plane of 0.2m</w:t>
            </w:r>
          </w:p>
        </w:tc>
      </w:tr>
    </w:tbl>
    <w:p w:rsidR="00911F31" w:rsidRPr="0079299A" w:rsidRDefault="00911F31" w:rsidP="0079299A">
      <w:pPr>
        <w:autoSpaceDE w:val="0"/>
        <w:autoSpaceDN w:val="0"/>
        <w:adjustRightInd w:val="0"/>
        <w:spacing w:line="360" w:lineRule="auto"/>
        <w:ind w:left="360"/>
        <w:rPr>
          <w:rFonts w:asciiTheme="majorBidi" w:eastAsia="Calibri" w:hAnsiTheme="majorBidi" w:cstheme="majorBidi"/>
          <w:color w:val="000000"/>
          <w:sz w:val="24"/>
          <w:szCs w:val="24"/>
        </w:rPr>
      </w:pPr>
    </w:p>
    <w:p w:rsidR="00453A52" w:rsidRPr="0079299A" w:rsidRDefault="00453A52"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Additional Information</w:t>
      </w:r>
    </w:p>
    <w:p w:rsidR="00FE2E33" w:rsidRPr="0079299A" w:rsidRDefault="002861FB" w:rsidP="00E75246">
      <w:pPr>
        <w:pStyle w:val="ListParagraph"/>
        <w:numPr>
          <w:ilvl w:val="0"/>
          <w:numId w:val="5"/>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t>Final price should be exclusive of the import duty for any imported construction material, equipment, machinery, etc</w:t>
      </w:r>
      <w:r w:rsidR="00B4174A" w:rsidRPr="0079299A">
        <w:rPr>
          <w:rFonts w:asciiTheme="majorBidi" w:hAnsiTheme="majorBidi" w:cstheme="majorBidi"/>
          <w:sz w:val="24"/>
          <w:szCs w:val="24"/>
        </w:rPr>
        <w:t xml:space="preserve">.   </w:t>
      </w:r>
    </w:p>
    <w:p w:rsidR="00E75246" w:rsidRDefault="00B4174A" w:rsidP="00E75246">
      <w:pPr>
        <w:pStyle w:val="ListParagraph"/>
        <w:numPr>
          <w:ilvl w:val="0"/>
          <w:numId w:val="5"/>
        </w:numPr>
        <w:spacing w:afterLines="120" w:after="288"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price also should include electricity and water required for the project. </w:t>
      </w:r>
    </w:p>
    <w:p w:rsidR="00AC7566" w:rsidRPr="00BB01B6" w:rsidRDefault="00E75246" w:rsidP="00BB01B6">
      <w:pPr>
        <w:pStyle w:val="ListParagraph"/>
        <w:numPr>
          <w:ilvl w:val="0"/>
          <w:numId w:val="5"/>
        </w:numPr>
        <w:spacing w:afterLines="120" w:after="288" w:line="360" w:lineRule="auto"/>
        <w:jc w:val="both"/>
        <w:rPr>
          <w:rFonts w:asciiTheme="majorBidi" w:hAnsiTheme="majorBidi" w:cstheme="majorBidi"/>
          <w:sz w:val="24"/>
          <w:szCs w:val="24"/>
        </w:rPr>
      </w:pPr>
      <w:r w:rsidRPr="00BB01B6">
        <w:rPr>
          <w:rFonts w:asciiTheme="majorBidi" w:hAnsiTheme="majorBidi" w:cstheme="majorBidi"/>
          <w:sz w:val="24"/>
          <w:szCs w:val="24"/>
        </w:rPr>
        <w:t>Project costing - The project is a lump sum contract</w:t>
      </w:r>
      <w:r w:rsidR="00BB01B6" w:rsidRPr="00BB01B6">
        <w:rPr>
          <w:rFonts w:asciiTheme="majorBidi" w:hAnsiTheme="majorBidi" w:cstheme="majorBidi"/>
          <w:sz w:val="24"/>
          <w:szCs w:val="24"/>
        </w:rPr>
        <w:t>.</w:t>
      </w:r>
      <w:r w:rsidRPr="00BB01B6">
        <w:rPr>
          <w:rFonts w:asciiTheme="majorBidi" w:hAnsiTheme="majorBidi" w:cstheme="majorBidi"/>
          <w:sz w:val="24"/>
          <w:szCs w:val="24"/>
        </w:rPr>
        <w:t xml:space="preserve"> </w:t>
      </w:r>
      <w:r w:rsidR="00AC7566" w:rsidRPr="00BB01B6">
        <w:rPr>
          <w:rFonts w:asciiTheme="majorBidi" w:hAnsiTheme="majorBidi" w:cstheme="majorBidi"/>
          <w:sz w:val="24"/>
          <w:szCs w:val="24"/>
        </w:rPr>
        <w:t xml:space="preserve">The Contractor shall submit a work breakdown schedule within ten working days from project award, indicating the price break down and the durations for each task. The work breakdown schedule will then be used as a basis for measuring the works completed in order to issue the interim payments. </w:t>
      </w:r>
    </w:p>
    <w:p w:rsidR="00B4174A" w:rsidRPr="0079299A" w:rsidRDefault="00B4174A" w:rsidP="00E75246">
      <w:pPr>
        <w:pStyle w:val="ListParagraph"/>
        <w:numPr>
          <w:ilvl w:val="0"/>
          <w:numId w:val="5"/>
        </w:numPr>
        <w:spacing w:after="0" w:line="360" w:lineRule="auto"/>
        <w:jc w:val="both"/>
        <w:rPr>
          <w:rFonts w:asciiTheme="majorBidi" w:hAnsiTheme="majorBidi" w:cstheme="majorBidi"/>
          <w:sz w:val="24"/>
          <w:szCs w:val="24"/>
        </w:rPr>
      </w:pPr>
      <w:r w:rsidRPr="0079299A">
        <w:rPr>
          <w:rFonts w:asciiTheme="majorBidi" w:hAnsiTheme="majorBidi" w:cstheme="majorBidi"/>
          <w:sz w:val="24"/>
          <w:szCs w:val="24"/>
        </w:rPr>
        <w:lastRenderedPageBreak/>
        <w:t>It is contractors’ responsibility to allow for and obtain all the permits required from regulatory authorities</w:t>
      </w:r>
      <w:r w:rsidR="00C72F7C" w:rsidRPr="0079299A">
        <w:rPr>
          <w:rFonts w:asciiTheme="majorBidi" w:hAnsiTheme="majorBidi" w:cstheme="majorBidi"/>
          <w:sz w:val="24"/>
          <w:szCs w:val="24"/>
        </w:rPr>
        <w:t xml:space="preserve"> /</w:t>
      </w:r>
      <w:r w:rsidRPr="0079299A">
        <w:rPr>
          <w:rFonts w:asciiTheme="majorBidi" w:hAnsiTheme="majorBidi" w:cstheme="majorBidi"/>
          <w:sz w:val="24"/>
          <w:szCs w:val="24"/>
        </w:rPr>
        <w:t xml:space="preserve"> service providers etc. </w:t>
      </w:r>
    </w:p>
    <w:p w:rsidR="00E75246" w:rsidRPr="00E75246" w:rsidRDefault="00B4174A" w:rsidP="00E75246">
      <w:pPr>
        <w:pStyle w:val="ListParagraph"/>
        <w:numPr>
          <w:ilvl w:val="0"/>
          <w:numId w:val="5"/>
        </w:numPr>
        <w:spacing w:afterLines="120" w:after="288" w:line="360" w:lineRule="auto"/>
        <w:jc w:val="both"/>
        <w:rPr>
          <w:rFonts w:asciiTheme="majorBidi" w:hAnsiTheme="majorBidi" w:cstheme="majorBidi"/>
        </w:rPr>
      </w:pPr>
      <w:r w:rsidRPr="00E75246">
        <w:rPr>
          <w:rFonts w:asciiTheme="majorBidi" w:hAnsiTheme="majorBidi" w:cstheme="majorBidi"/>
          <w:sz w:val="24"/>
          <w:szCs w:val="24"/>
        </w:rPr>
        <w:t>Demolition waste and debris shall be transported to designated waste management site</w:t>
      </w:r>
      <w:r w:rsidR="00C72F7C" w:rsidRPr="00E75246">
        <w:rPr>
          <w:rFonts w:asciiTheme="majorBidi" w:hAnsiTheme="majorBidi" w:cstheme="majorBidi"/>
          <w:sz w:val="24"/>
          <w:szCs w:val="24"/>
        </w:rPr>
        <w:t>.</w:t>
      </w:r>
    </w:p>
    <w:p w:rsidR="00E75246" w:rsidRPr="00E75246" w:rsidRDefault="00E75246" w:rsidP="00E75246">
      <w:pPr>
        <w:pStyle w:val="ListParagraph"/>
        <w:numPr>
          <w:ilvl w:val="0"/>
          <w:numId w:val="5"/>
        </w:numPr>
        <w:spacing w:afterLines="120" w:after="288" w:line="360" w:lineRule="auto"/>
        <w:jc w:val="both"/>
        <w:rPr>
          <w:rFonts w:asciiTheme="majorBidi" w:hAnsiTheme="majorBidi" w:cstheme="majorBidi"/>
          <w:sz w:val="24"/>
          <w:szCs w:val="24"/>
        </w:rPr>
      </w:pPr>
      <w:r w:rsidRPr="00E75246">
        <w:rPr>
          <w:rFonts w:asciiTheme="majorBidi" w:hAnsiTheme="majorBidi" w:cstheme="majorBidi"/>
          <w:sz w:val="24"/>
          <w:szCs w:val="24"/>
        </w:rPr>
        <w:t xml:space="preserve">Finalized work schedule- The contractor shall submit a finalized work schedule within 10 days from the date of receipt of the Letter of Acceptance. </w:t>
      </w:r>
    </w:p>
    <w:p w:rsidR="00E75246" w:rsidRDefault="00E75246" w:rsidP="00E75246">
      <w:pPr>
        <w:pStyle w:val="ListParagraph"/>
        <w:numPr>
          <w:ilvl w:val="0"/>
          <w:numId w:val="5"/>
        </w:numPr>
        <w:spacing w:afterLines="120" w:after="288" w:line="360" w:lineRule="auto"/>
        <w:jc w:val="both"/>
        <w:rPr>
          <w:rFonts w:asciiTheme="majorBidi" w:hAnsiTheme="majorBidi" w:cstheme="majorBidi"/>
          <w:sz w:val="24"/>
          <w:szCs w:val="24"/>
        </w:rPr>
      </w:pPr>
      <w:r w:rsidRPr="00E75246">
        <w:rPr>
          <w:rFonts w:asciiTheme="majorBidi" w:hAnsiTheme="majorBidi" w:cstheme="majorBidi"/>
          <w:sz w:val="24"/>
          <w:szCs w:val="24"/>
        </w:rPr>
        <w:t>Detailed design and 3D rendered images of the exterior of the buildings and the development as a whole, to be submitted in accordance with the timeline agreed with the Employer after signing of the Contract.</w:t>
      </w:r>
    </w:p>
    <w:p w:rsidR="00B4174A" w:rsidRDefault="00B4174A" w:rsidP="0079299A">
      <w:pPr>
        <w:pStyle w:val="Heading2"/>
        <w:spacing w:line="360" w:lineRule="auto"/>
        <w:rPr>
          <w:rFonts w:asciiTheme="majorBidi" w:hAnsiTheme="majorBidi" w:cstheme="majorBidi"/>
          <w:color w:val="auto"/>
          <w:sz w:val="24"/>
          <w:szCs w:val="24"/>
        </w:rPr>
      </w:pPr>
      <w:bookmarkStart w:id="6" w:name="_Toc428859988"/>
      <w:bookmarkStart w:id="7" w:name="_Toc433788620"/>
      <w:r w:rsidRPr="0079299A">
        <w:rPr>
          <w:rFonts w:asciiTheme="majorBidi" w:hAnsiTheme="majorBidi" w:cstheme="majorBidi"/>
          <w:color w:val="auto"/>
          <w:sz w:val="24"/>
          <w:szCs w:val="24"/>
        </w:rPr>
        <w:t>Expected Schedule of Finishes</w:t>
      </w:r>
      <w:bookmarkEnd w:id="6"/>
      <w:bookmarkEnd w:id="7"/>
    </w:p>
    <w:p w:rsidR="007839FC" w:rsidRDefault="007839FC" w:rsidP="007839FC"/>
    <w:p w:rsidR="007839FC" w:rsidRPr="007839FC" w:rsidRDefault="007839FC" w:rsidP="007839FC"/>
    <w:tbl>
      <w:tblPr>
        <w:tblW w:w="10065" w:type="dxa"/>
        <w:tblInd w:w="-17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9D9D9" w:themeFill="background1" w:themeFillShade="D9"/>
        <w:tblLayout w:type="fixed"/>
        <w:tblLook w:val="04A0" w:firstRow="1" w:lastRow="0" w:firstColumn="1" w:lastColumn="0" w:noHBand="0" w:noVBand="1"/>
      </w:tblPr>
      <w:tblGrid>
        <w:gridCol w:w="1560"/>
        <w:gridCol w:w="1559"/>
        <w:gridCol w:w="1134"/>
        <w:gridCol w:w="1418"/>
        <w:gridCol w:w="1134"/>
        <w:gridCol w:w="992"/>
        <w:gridCol w:w="2268"/>
      </w:tblGrid>
      <w:tr w:rsidR="00325887" w:rsidRPr="0079299A" w:rsidTr="00325887">
        <w:trPr>
          <w:trHeight w:val="412"/>
        </w:trPr>
        <w:tc>
          <w:tcPr>
            <w:tcW w:w="1560"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Location/Area</w:t>
            </w:r>
          </w:p>
        </w:tc>
        <w:tc>
          <w:tcPr>
            <w:tcW w:w="1559"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Floor</w:t>
            </w:r>
          </w:p>
        </w:tc>
        <w:tc>
          <w:tcPr>
            <w:tcW w:w="1134"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Skirting</w:t>
            </w:r>
          </w:p>
        </w:tc>
        <w:tc>
          <w:tcPr>
            <w:tcW w:w="1418"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Wall</w:t>
            </w:r>
          </w:p>
        </w:tc>
        <w:tc>
          <w:tcPr>
            <w:tcW w:w="1134"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Ceiling</w:t>
            </w:r>
          </w:p>
        </w:tc>
        <w:tc>
          <w:tcPr>
            <w:tcW w:w="992"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Partition</w:t>
            </w:r>
          </w:p>
        </w:tc>
        <w:tc>
          <w:tcPr>
            <w:tcW w:w="2268" w:type="dxa"/>
            <w:tcBorders>
              <w:top w:val="single" w:sz="8" w:space="0" w:color="FFFFFF"/>
              <w:left w:val="single" w:sz="8" w:space="0" w:color="FFFFFF"/>
              <w:bottom w:val="single" w:sz="24" w:space="0" w:color="FFFFFF"/>
              <w:right w:val="single" w:sz="8" w:space="0" w:color="FFFFFF"/>
            </w:tcBorders>
            <w:shd w:val="clear" w:color="auto" w:fill="A6A6A6" w:themeFill="background1" w:themeFillShade="A6"/>
            <w:vAlign w:val="center"/>
          </w:tcPr>
          <w:p w:rsidR="00B4174A" w:rsidRPr="0079299A" w:rsidRDefault="00B4174A" w:rsidP="0079299A">
            <w:pPr>
              <w:spacing w:line="360" w:lineRule="auto"/>
              <w:jc w:val="center"/>
              <w:rPr>
                <w:rFonts w:asciiTheme="majorBidi" w:hAnsiTheme="majorBidi" w:cstheme="majorBidi"/>
                <w:b/>
                <w:bCs/>
                <w:sz w:val="24"/>
                <w:szCs w:val="24"/>
              </w:rPr>
            </w:pPr>
            <w:r w:rsidRPr="0079299A">
              <w:rPr>
                <w:rFonts w:asciiTheme="majorBidi" w:hAnsiTheme="majorBidi" w:cstheme="majorBidi"/>
                <w:b/>
                <w:bCs/>
                <w:sz w:val="24"/>
                <w:szCs w:val="24"/>
              </w:rPr>
              <w:t>Doors/window</w:t>
            </w:r>
          </w:p>
        </w:tc>
      </w:tr>
      <w:tr w:rsidR="00325887" w:rsidRPr="0079299A" w:rsidTr="00325887">
        <w:trPr>
          <w:trHeight w:val="708"/>
        </w:trPr>
        <w:tc>
          <w:tcPr>
            <w:tcW w:w="1560" w:type="dxa"/>
            <w:tcBorders>
              <w:top w:val="single" w:sz="24" w:space="0" w:color="FFFFFF"/>
              <w:left w:val="single" w:sz="8" w:space="0" w:color="FFFFFF"/>
              <w:right w:val="single" w:sz="24" w:space="0" w:color="FFFFFF"/>
            </w:tcBorders>
            <w:shd w:val="clear" w:color="auto" w:fill="A6A6A6" w:themeFill="background1" w:themeFillShade="A6"/>
            <w:vAlign w:val="center"/>
          </w:tcPr>
          <w:p w:rsidR="00B4174A" w:rsidRPr="0079299A" w:rsidRDefault="0015541F"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 xml:space="preserve">Ground floor </w:t>
            </w:r>
            <w:r w:rsidR="00C72F7C" w:rsidRPr="0079299A">
              <w:rPr>
                <w:rFonts w:asciiTheme="majorBidi" w:hAnsiTheme="majorBidi" w:cstheme="majorBidi"/>
                <w:b/>
                <w:bCs/>
                <w:sz w:val="24"/>
                <w:szCs w:val="24"/>
              </w:rPr>
              <w:t xml:space="preserve">/ </w:t>
            </w:r>
            <w:r w:rsidRPr="0079299A">
              <w:rPr>
                <w:rFonts w:asciiTheme="majorBidi" w:hAnsiTheme="majorBidi" w:cstheme="majorBidi"/>
                <w:b/>
                <w:bCs/>
                <w:sz w:val="24"/>
                <w:szCs w:val="24"/>
              </w:rPr>
              <w:t>Parking area</w:t>
            </w:r>
            <w:r w:rsidR="00B4174A" w:rsidRPr="0079299A">
              <w:rPr>
                <w:rFonts w:asciiTheme="majorBidi" w:hAnsiTheme="majorBidi" w:cstheme="majorBidi"/>
                <w:b/>
                <w:bCs/>
                <w:sz w:val="24"/>
                <w:szCs w:val="24"/>
              </w:rPr>
              <w:t xml:space="preserve"> </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F82213" w:rsidP="00F82213">
            <w:pPr>
              <w:spacing w:line="360" w:lineRule="auto"/>
              <w:rPr>
                <w:rFonts w:asciiTheme="majorBidi" w:hAnsiTheme="majorBidi" w:cstheme="majorBidi"/>
                <w:sz w:val="24"/>
                <w:szCs w:val="24"/>
              </w:rPr>
            </w:pPr>
            <w:r>
              <w:rPr>
                <w:rFonts w:asciiTheme="majorBidi" w:hAnsiTheme="majorBidi" w:cstheme="majorBidi"/>
                <w:sz w:val="24"/>
                <w:szCs w:val="24"/>
              </w:rPr>
              <w:t xml:space="preserve">Epoxy flooring system </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Matte wall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 clear   glass</w:t>
            </w:r>
          </w:p>
        </w:tc>
      </w:tr>
      <w:tr w:rsidR="00325887" w:rsidRPr="0079299A" w:rsidTr="00325887">
        <w:trPr>
          <w:trHeight w:val="708"/>
        </w:trPr>
        <w:tc>
          <w:tcPr>
            <w:tcW w:w="1560" w:type="dxa"/>
            <w:tcBorders>
              <w:left w:val="single" w:sz="8" w:space="0" w:color="FFFFFF"/>
              <w:right w:val="single" w:sz="24" w:space="0" w:color="FFFFFF"/>
            </w:tcBorders>
            <w:shd w:val="clear" w:color="auto" w:fill="A6A6A6" w:themeFill="background1" w:themeFillShade="A6"/>
            <w:vAlign w:val="center"/>
          </w:tcPr>
          <w:p w:rsidR="00B4174A"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Commercial space /</w:t>
            </w:r>
            <w:r w:rsidR="00B4174A" w:rsidRPr="0079299A">
              <w:rPr>
                <w:rFonts w:asciiTheme="majorBidi" w:hAnsiTheme="majorBidi" w:cstheme="majorBidi"/>
                <w:b/>
                <w:bCs/>
                <w:sz w:val="24"/>
                <w:szCs w:val="24"/>
              </w:rPr>
              <w:t xml:space="preserve"> entrance lobby</w:t>
            </w:r>
          </w:p>
        </w:tc>
        <w:tc>
          <w:tcPr>
            <w:tcW w:w="1559" w:type="dxa"/>
            <w:tcBorders>
              <w:top w:val="single" w:sz="8" w:space="0" w:color="FFFFFF"/>
              <w:bottom w:val="single" w:sz="8" w:space="0" w:color="FFFFFF"/>
            </w:tcBorders>
            <w:shd w:val="clear" w:color="auto" w:fill="BFBFBF" w:themeFill="background1" w:themeFillShade="BF"/>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Marble</w:t>
            </w:r>
          </w:p>
        </w:tc>
        <w:tc>
          <w:tcPr>
            <w:tcW w:w="1134" w:type="dxa"/>
            <w:tcBorders>
              <w:top w:val="single" w:sz="8" w:space="0" w:color="FFFFFF"/>
              <w:bottom w:val="single" w:sz="8" w:space="0" w:color="FFFFFF"/>
            </w:tcBorders>
            <w:shd w:val="clear" w:color="auto" w:fill="BFBFBF" w:themeFill="background1" w:themeFillShade="BF"/>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418" w:type="dxa"/>
            <w:tcBorders>
              <w:top w:val="single" w:sz="8" w:space="0" w:color="FFFFFF"/>
              <w:bottom w:val="single" w:sz="8" w:space="0" w:color="FFFFFF"/>
            </w:tcBorders>
            <w:shd w:val="clear" w:color="auto" w:fill="BFBFBF" w:themeFill="background1" w:themeFillShade="BF"/>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B4174A"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clear or frosted glass where appropriate.</w:t>
            </w:r>
          </w:p>
        </w:tc>
      </w:tr>
      <w:tr w:rsidR="00325887" w:rsidRPr="0079299A" w:rsidTr="00325887">
        <w:trPr>
          <w:trHeight w:val="708"/>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B4174A" w:rsidRPr="0079299A" w:rsidRDefault="00B4174A"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Lift lobby common areas</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B4174A" w:rsidRPr="0079299A" w:rsidRDefault="00B4174A"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clear or frosted glass where appropriate.</w:t>
            </w:r>
          </w:p>
        </w:tc>
      </w:tr>
      <w:tr w:rsidR="00325887" w:rsidRPr="0079299A" w:rsidTr="00325887">
        <w:trPr>
          <w:trHeight w:val="777"/>
        </w:trPr>
        <w:tc>
          <w:tcPr>
            <w:tcW w:w="1560" w:type="dxa"/>
            <w:tcBorders>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Corridor at typical floors</w:t>
            </w:r>
          </w:p>
        </w:tc>
        <w:tc>
          <w:tcPr>
            <w:tcW w:w="1559"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w:t>
            </w:r>
          </w:p>
        </w:tc>
        <w:tc>
          <w:tcPr>
            <w:tcW w:w="141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clear or frosted glass where appropriate.</w:t>
            </w:r>
          </w:p>
        </w:tc>
      </w:tr>
      <w:tr w:rsidR="00325887" w:rsidRPr="0079299A" w:rsidTr="00325887">
        <w:trPr>
          <w:trHeight w:val="768"/>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lastRenderedPageBreak/>
              <w:t>Sitting room &amp; living area</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tinted frosted glass / Timber door frame with timber panels  </w:t>
            </w:r>
          </w:p>
        </w:tc>
      </w:tr>
      <w:tr w:rsidR="00325887" w:rsidRPr="0079299A" w:rsidTr="00325887">
        <w:trPr>
          <w:trHeight w:val="449"/>
        </w:trPr>
        <w:tc>
          <w:tcPr>
            <w:tcW w:w="1560" w:type="dxa"/>
            <w:tcBorders>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Store room / Services room</w:t>
            </w:r>
          </w:p>
        </w:tc>
        <w:tc>
          <w:tcPr>
            <w:tcW w:w="1559"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41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bottom w:val="single" w:sz="8"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bottom w:val="single" w:sz="8"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w:t>
            </w:r>
            <w:r w:rsidR="00461B68" w:rsidRPr="0079299A">
              <w:rPr>
                <w:rFonts w:asciiTheme="majorBidi" w:hAnsiTheme="majorBidi" w:cstheme="majorBidi"/>
                <w:sz w:val="24"/>
                <w:szCs w:val="24"/>
              </w:rPr>
              <w:t xml:space="preserve">ated aluminum frame with </w:t>
            </w:r>
            <w:r w:rsidR="00C52422" w:rsidRPr="0079299A">
              <w:rPr>
                <w:rFonts w:asciiTheme="majorBidi" w:hAnsiTheme="majorBidi" w:cstheme="majorBidi"/>
                <w:sz w:val="24"/>
                <w:szCs w:val="24"/>
              </w:rPr>
              <w:t>aluminum panels</w:t>
            </w:r>
            <w:r w:rsidRPr="0079299A">
              <w:rPr>
                <w:rFonts w:asciiTheme="majorBidi" w:hAnsiTheme="majorBidi" w:cstheme="majorBidi"/>
                <w:sz w:val="24"/>
                <w:szCs w:val="24"/>
              </w:rPr>
              <w:t xml:space="preserve">  </w:t>
            </w:r>
          </w:p>
        </w:tc>
      </w:tr>
      <w:tr w:rsidR="00325887" w:rsidRPr="0079299A" w:rsidTr="00325887">
        <w:trPr>
          <w:trHeight w:val="1366"/>
        </w:trPr>
        <w:tc>
          <w:tcPr>
            <w:tcW w:w="1560" w:type="dxa"/>
            <w:tcBorders>
              <w:top w:val="single" w:sz="8" w:space="0" w:color="FFFFFF"/>
              <w:left w:val="single" w:sz="8" w:space="0" w:color="FFFFFF"/>
              <w:right w:val="single" w:sz="24" w:space="0" w:color="FFFFFF"/>
            </w:tcBorders>
            <w:shd w:val="clear" w:color="auto" w:fill="A6A6A6" w:themeFill="background1" w:themeFillShade="A6"/>
            <w:vAlign w:val="center"/>
          </w:tcPr>
          <w:p w:rsidR="00C72F7C" w:rsidRPr="0079299A" w:rsidRDefault="00C72F7C"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Toilets</w:t>
            </w:r>
          </w:p>
        </w:tc>
        <w:tc>
          <w:tcPr>
            <w:tcW w:w="1559"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Non- slippery homogeneous tiles + 2 coats of waterproofing (brush bond)</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141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Ceramic wall tiles</w:t>
            </w:r>
          </w:p>
        </w:tc>
        <w:tc>
          <w:tcPr>
            <w:tcW w:w="1134"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Fibrous plaster board ceiling</w:t>
            </w:r>
          </w:p>
        </w:tc>
        <w:tc>
          <w:tcPr>
            <w:tcW w:w="992"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8" w:space="0" w:color="FFFFFF"/>
              <w:bottom w:val="single" w:sz="8" w:space="0" w:color="FFFFFF"/>
              <w:right w:val="single" w:sz="8" w:space="0" w:color="FFFFFF"/>
            </w:tcBorders>
            <w:shd w:val="clear" w:color="auto" w:fill="D9D9D9" w:themeFill="background1" w:themeFillShade="D9"/>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Powder coated aluminum frame with tinted frosted glass</w:t>
            </w:r>
            <w:r w:rsidR="00C52422" w:rsidRPr="0079299A">
              <w:rPr>
                <w:rFonts w:asciiTheme="majorBidi" w:hAnsiTheme="majorBidi" w:cstheme="majorBidi"/>
                <w:sz w:val="24"/>
                <w:szCs w:val="24"/>
              </w:rPr>
              <w:t xml:space="preserve"> / Timber door frame with timber panels</w:t>
            </w:r>
            <w:r w:rsidRPr="0079299A">
              <w:rPr>
                <w:rFonts w:asciiTheme="majorBidi" w:hAnsiTheme="majorBidi" w:cstheme="majorBidi"/>
                <w:sz w:val="24"/>
                <w:szCs w:val="24"/>
              </w:rPr>
              <w:t xml:space="preserve">  </w:t>
            </w:r>
          </w:p>
        </w:tc>
      </w:tr>
      <w:tr w:rsidR="00325887" w:rsidRPr="0079299A" w:rsidTr="00325887">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C72F7C" w:rsidRPr="0079299A" w:rsidRDefault="00461B68"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Services room</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Titanium finish</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Skim coating and emulsion paint</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C72F7C"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72F7C"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Concrete / </w:t>
            </w:r>
            <w:r w:rsidR="00C72F7C" w:rsidRPr="0079299A">
              <w:rPr>
                <w:rFonts w:asciiTheme="majorBidi" w:hAnsiTheme="majorBidi" w:cstheme="majorBidi"/>
                <w:sz w:val="24"/>
                <w:szCs w:val="24"/>
              </w:rPr>
              <w:t>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C72F7C"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aluminum panels  </w:t>
            </w:r>
          </w:p>
        </w:tc>
      </w:tr>
      <w:tr w:rsidR="00325887" w:rsidRPr="0079299A" w:rsidTr="00325887">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461B68" w:rsidRPr="0079299A" w:rsidRDefault="00461B68"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Roof top / Terrace / Balconies</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 + 2 coats of waterproofing (brush bond)</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Ceramic wall tiles</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Concrete / 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461B68" w:rsidRPr="0079299A" w:rsidRDefault="00461B68"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tinted / clear   glass  </w:t>
            </w:r>
          </w:p>
        </w:tc>
      </w:tr>
      <w:tr w:rsidR="00C52422" w:rsidRPr="0079299A" w:rsidTr="00C52422">
        <w:trPr>
          <w:trHeight w:val="449"/>
        </w:trPr>
        <w:tc>
          <w:tcPr>
            <w:tcW w:w="1560" w:type="dxa"/>
            <w:tcBorders>
              <w:top w:val="single" w:sz="8" w:space="0" w:color="FFFFFF"/>
              <w:left w:val="single" w:sz="8" w:space="0" w:color="FFFFFF"/>
              <w:bottom w:val="single" w:sz="8" w:space="0" w:color="FFFFFF"/>
              <w:right w:val="single" w:sz="24" w:space="0" w:color="FFFFFF"/>
            </w:tcBorders>
            <w:shd w:val="clear" w:color="auto" w:fill="A6A6A6" w:themeFill="background1" w:themeFillShade="A6"/>
            <w:vAlign w:val="center"/>
          </w:tcPr>
          <w:p w:rsidR="00C52422" w:rsidRPr="0079299A" w:rsidRDefault="00C52422" w:rsidP="0079299A">
            <w:pPr>
              <w:spacing w:line="360" w:lineRule="auto"/>
              <w:rPr>
                <w:rFonts w:asciiTheme="majorBidi" w:hAnsiTheme="majorBidi" w:cstheme="majorBidi"/>
                <w:b/>
                <w:bCs/>
                <w:sz w:val="24"/>
                <w:szCs w:val="24"/>
              </w:rPr>
            </w:pPr>
            <w:r w:rsidRPr="0079299A">
              <w:rPr>
                <w:rFonts w:asciiTheme="majorBidi" w:hAnsiTheme="majorBidi" w:cstheme="majorBidi"/>
                <w:b/>
                <w:bCs/>
                <w:sz w:val="24"/>
                <w:szCs w:val="24"/>
              </w:rPr>
              <w:t>Garbage room</w:t>
            </w:r>
          </w:p>
        </w:tc>
        <w:tc>
          <w:tcPr>
            <w:tcW w:w="1559" w:type="dxa"/>
            <w:tcBorders>
              <w:top w:val="single" w:sz="8" w:space="0" w:color="FFFFFF"/>
              <w:left w:val="single" w:sz="8"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 tiles + 2 coats of waterproofing (brush bond)</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1418"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Homogeneous/Porcelain tiles</w:t>
            </w:r>
          </w:p>
        </w:tc>
        <w:tc>
          <w:tcPr>
            <w:tcW w:w="1134"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w:t>
            </w:r>
          </w:p>
        </w:tc>
        <w:tc>
          <w:tcPr>
            <w:tcW w:w="992" w:type="dxa"/>
            <w:tcBorders>
              <w:top w:val="single" w:sz="8" w:space="0" w:color="FFFFFF"/>
              <w:left w:val="single" w:sz="6" w:space="0" w:color="FFFFFF"/>
              <w:bottom w:val="single" w:sz="8" w:space="0" w:color="FFFFFF"/>
              <w:right w:val="single" w:sz="6"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Brick wall</w:t>
            </w:r>
          </w:p>
        </w:tc>
        <w:tc>
          <w:tcPr>
            <w:tcW w:w="2268" w:type="dxa"/>
            <w:tcBorders>
              <w:top w:val="single" w:sz="8" w:space="0" w:color="FFFFFF"/>
              <w:left w:val="single" w:sz="6" w:space="0" w:color="FFFFFF"/>
              <w:bottom w:val="single" w:sz="8" w:space="0" w:color="FFFFFF"/>
              <w:right w:val="single" w:sz="8" w:space="0" w:color="FFFFFF"/>
            </w:tcBorders>
            <w:shd w:val="clear" w:color="auto" w:fill="BFBFBF" w:themeFill="background1" w:themeFillShade="BF"/>
            <w:vAlign w:val="center"/>
          </w:tcPr>
          <w:p w:rsidR="00C52422" w:rsidRPr="0079299A" w:rsidRDefault="00C52422"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 xml:space="preserve">Powder coated aluminum frame with aluminum panels  </w:t>
            </w:r>
          </w:p>
        </w:tc>
      </w:tr>
    </w:tbl>
    <w:p w:rsidR="00276DAC" w:rsidRPr="0079299A" w:rsidRDefault="00D179F6"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lastRenderedPageBreak/>
        <w:t>Materials, fixtures and fittings used on exterior walls and surfaces shall be weather-proof, external finishing materials, including fixtures and fittings.</w:t>
      </w:r>
    </w:p>
    <w:p w:rsidR="00D179F6" w:rsidRPr="0079299A" w:rsidRDefault="00D179F6" w:rsidP="0079299A">
      <w:pPr>
        <w:spacing w:line="360" w:lineRule="auto"/>
        <w:rPr>
          <w:rFonts w:asciiTheme="majorBidi" w:hAnsiTheme="majorBidi" w:cstheme="majorBidi"/>
          <w:sz w:val="24"/>
          <w:szCs w:val="24"/>
        </w:rPr>
      </w:pPr>
    </w:p>
    <w:p w:rsidR="00D179F6" w:rsidRPr="0079299A" w:rsidRDefault="00D179F6" w:rsidP="0079299A">
      <w:pPr>
        <w:spacing w:line="360" w:lineRule="auto"/>
        <w:rPr>
          <w:rFonts w:asciiTheme="majorBidi" w:hAnsiTheme="majorBidi" w:cstheme="majorBidi"/>
          <w:sz w:val="24"/>
          <w:szCs w:val="24"/>
        </w:rPr>
      </w:pPr>
      <w:r w:rsidRPr="0079299A">
        <w:rPr>
          <w:rFonts w:asciiTheme="majorBidi" w:hAnsiTheme="majorBidi" w:cstheme="majorBidi"/>
          <w:sz w:val="24"/>
          <w:szCs w:val="24"/>
        </w:rPr>
        <w:t>All the major materials, fixtures and fittings shall be submitted to the Client for approval prior to installation or application.</w:t>
      </w:r>
    </w:p>
    <w:p w:rsidR="00276DAC" w:rsidRPr="0079299A" w:rsidRDefault="00276DAC" w:rsidP="0079299A">
      <w:pPr>
        <w:spacing w:line="360" w:lineRule="auto"/>
        <w:rPr>
          <w:rFonts w:asciiTheme="majorBidi" w:hAnsiTheme="majorBidi" w:cstheme="majorBidi"/>
          <w:sz w:val="24"/>
          <w:szCs w:val="24"/>
        </w:rPr>
      </w:pPr>
    </w:p>
    <w:p w:rsidR="00417CF8" w:rsidRPr="0079299A" w:rsidRDefault="00417CF8" w:rsidP="0079299A">
      <w:pPr>
        <w:pStyle w:val="Heading2"/>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General Design Obligations of the Contractor</w:t>
      </w:r>
    </w:p>
    <w:p w:rsidR="00417CF8" w:rsidRPr="0079299A" w:rsidRDefault="00417CF8" w:rsidP="00E75246">
      <w:pPr>
        <w:pStyle w:val="CM54"/>
        <w:numPr>
          <w:ilvl w:val="0"/>
          <w:numId w:val="1"/>
        </w:numPr>
        <w:spacing w:line="360" w:lineRule="auto"/>
        <w:ind w:right="-45"/>
        <w:jc w:val="both"/>
        <w:rPr>
          <w:rFonts w:asciiTheme="majorBidi" w:hAnsiTheme="majorBidi" w:cstheme="majorBidi"/>
          <w:lang w:val="en-GB"/>
        </w:rPr>
      </w:pPr>
      <w:r w:rsidRPr="0079299A">
        <w:rPr>
          <w:rFonts w:asciiTheme="majorBidi" w:hAnsiTheme="majorBidi" w:cstheme="majorBidi"/>
          <w:lang w:val="en-GB"/>
        </w:rPr>
        <w:t xml:space="preserve">The Contractor shall carry out, and be responsible for the design of the Works. Basic design </w:t>
      </w:r>
      <w:r w:rsidR="0039658F" w:rsidRPr="0079299A">
        <w:rPr>
          <w:rFonts w:asciiTheme="majorBidi" w:hAnsiTheme="majorBidi" w:cstheme="majorBidi"/>
          <w:lang w:val="en-GB"/>
        </w:rPr>
        <w:t xml:space="preserve">shall be in accordance with the spaces defined </w:t>
      </w:r>
      <w:r w:rsidR="00FE2E33" w:rsidRPr="0079299A">
        <w:rPr>
          <w:rFonts w:asciiTheme="majorBidi" w:hAnsiTheme="majorBidi" w:cstheme="majorBidi"/>
          <w:lang w:val="en-GB"/>
        </w:rPr>
        <w:t xml:space="preserve">in the </w:t>
      </w:r>
      <w:r w:rsidR="0039658F" w:rsidRPr="0079299A">
        <w:rPr>
          <w:rFonts w:asciiTheme="majorBidi" w:hAnsiTheme="majorBidi" w:cstheme="majorBidi"/>
          <w:lang w:val="en-GB"/>
        </w:rPr>
        <w:t>Specific Requirements</w:t>
      </w:r>
      <w:r w:rsidRPr="0079299A">
        <w:rPr>
          <w:rFonts w:asciiTheme="majorBidi" w:hAnsiTheme="majorBidi" w:cstheme="majorBidi"/>
          <w:lang w:val="en-GB"/>
        </w:rPr>
        <w:t xml:space="preserve">. </w:t>
      </w:r>
      <w:r w:rsidR="00461B68" w:rsidRPr="0079299A">
        <w:rPr>
          <w:rFonts w:asciiTheme="majorBidi" w:hAnsiTheme="majorBidi" w:cstheme="majorBidi"/>
          <w:lang w:val="en-GB"/>
        </w:rPr>
        <w:t>Detail</w:t>
      </w:r>
      <w:r w:rsidRPr="0079299A">
        <w:rPr>
          <w:rFonts w:asciiTheme="majorBidi" w:hAnsiTheme="majorBidi" w:cstheme="majorBidi"/>
          <w:lang w:val="en-GB"/>
        </w:rPr>
        <w:t xml:space="preserve"> Design shall be prepared by qualified designers who comply with the following criteria:</w:t>
      </w:r>
    </w:p>
    <w:p w:rsidR="00325887" w:rsidRPr="0079299A" w:rsidRDefault="00417CF8" w:rsidP="00E75246">
      <w:pPr>
        <w:pStyle w:val="Heading4"/>
        <w:numPr>
          <w:ilvl w:val="0"/>
          <w:numId w:val="10"/>
        </w:numPr>
        <w:spacing w:line="360" w:lineRule="auto"/>
        <w:rPr>
          <w:rFonts w:asciiTheme="majorBidi" w:hAnsiTheme="majorBidi" w:cstheme="majorBidi"/>
          <w:i w:val="0"/>
          <w:iCs w:val="0"/>
          <w:color w:val="auto"/>
          <w:sz w:val="24"/>
          <w:szCs w:val="24"/>
        </w:rPr>
      </w:pPr>
      <w:r w:rsidRPr="0079299A">
        <w:rPr>
          <w:rFonts w:asciiTheme="majorBidi" w:hAnsiTheme="majorBidi" w:cstheme="majorBidi"/>
          <w:i w:val="0"/>
          <w:iCs w:val="0"/>
          <w:color w:val="auto"/>
          <w:sz w:val="24"/>
          <w:szCs w:val="24"/>
        </w:rPr>
        <w:t xml:space="preserve">Architect </w:t>
      </w:r>
    </w:p>
    <w:p w:rsidR="00417CF8" w:rsidRPr="0079299A" w:rsidRDefault="00417CF8" w:rsidP="00335D14">
      <w:pPr>
        <w:pStyle w:val="ListParagraph"/>
        <w:numPr>
          <w:ilvl w:val="1"/>
          <w:numId w:val="12"/>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A registered architect at his/her country with minimum </w:t>
      </w:r>
      <w:r w:rsidR="00F76C29" w:rsidRPr="0079299A">
        <w:rPr>
          <w:rFonts w:asciiTheme="majorBidi" w:hAnsiTheme="majorBidi" w:cstheme="majorBidi"/>
          <w:sz w:val="24"/>
          <w:szCs w:val="24"/>
        </w:rPr>
        <w:t>07</w:t>
      </w:r>
      <w:r w:rsidRPr="0079299A">
        <w:rPr>
          <w:rFonts w:asciiTheme="majorBidi" w:hAnsiTheme="majorBidi" w:cstheme="majorBidi"/>
          <w:sz w:val="24"/>
          <w:szCs w:val="24"/>
        </w:rPr>
        <w:t xml:space="preserve"> years </w:t>
      </w:r>
      <w:r w:rsidR="009C1910" w:rsidRPr="0079299A">
        <w:rPr>
          <w:rFonts w:asciiTheme="majorBidi" w:hAnsiTheme="majorBidi" w:cstheme="majorBidi"/>
          <w:sz w:val="24"/>
          <w:szCs w:val="24"/>
        </w:rPr>
        <w:t xml:space="preserve">of architectural </w:t>
      </w:r>
      <w:r w:rsidRPr="0079299A">
        <w:rPr>
          <w:rFonts w:asciiTheme="majorBidi" w:hAnsiTheme="majorBidi" w:cstheme="majorBidi"/>
          <w:sz w:val="24"/>
          <w:szCs w:val="24"/>
        </w:rPr>
        <w:t xml:space="preserve">design experience.  Must have designed at least 2 </w:t>
      </w:r>
      <w:r w:rsidR="009C1910" w:rsidRPr="0079299A">
        <w:rPr>
          <w:rFonts w:asciiTheme="majorBidi" w:hAnsiTheme="majorBidi" w:cstheme="majorBidi"/>
          <w:sz w:val="24"/>
          <w:szCs w:val="24"/>
        </w:rPr>
        <w:t>buildings</w:t>
      </w:r>
      <w:r w:rsidRPr="0079299A">
        <w:rPr>
          <w:rFonts w:asciiTheme="majorBidi" w:hAnsiTheme="majorBidi" w:cstheme="majorBidi"/>
          <w:sz w:val="24"/>
          <w:szCs w:val="24"/>
        </w:rPr>
        <w:t xml:space="preserve"> of similar scale within this period.</w:t>
      </w:r>
    </w:p>
    <w:p w:rsidR="00325887" w:rsidRPr="0079299A" w:rsidRDefault="00417CF8" w:rsidP="00E75246">
      <w:pPr>
        <w:pStyle w:val="Heading4"/>
        <w:numPr>
          <w:ilvl w:val="0"/>
          <w:numId w:val="10"/>
        </w:numPr>
        <w:spacing w:line="360" w:lineRule="auto"/>
        <w:rPr>
          <w:rFonts w:asciiTheme="majorBidi" w:hAnsiTheme="majorBidi" w:cstheme="majorBidi"/>
          <w:i w:val="0"/>
          <w:iCs w:val="0"/>
          <w:color w:val="auto"/>
          <w:sz w:val="24"/>
          <w:szCs w:val="24"/>
        </w:rPr>
      </w:pPr>
      <w:r w:rsidRPr="0079299A">
        <w:rPr>
          <w:rFonts w:asciiTheme="majorBidi" w:hAnsiTheme="majorBidi" w:cstheme="majorBidi"/>
          <w:i w:val="0"/>
          <w:iCs w:val="0"/>
          <w:color w:val="auto"/>
          <w:sz w:val="24"/>
          <w:szCs w:val="24"/>
        </w:rPr>
        <w:t xml:space="preserve">Civil/Structural Engineer </w:t>
      </w:r>
    </w:p>
    <w:p w:rsidR="00417CF8" w:rsidRPr="0079299A" w:rsidRDefault="00731677" w:rsidP="00335D14">
      <w:pPr>
        <w:pStyle w:val="ListParagraph"/>
        <w:numPr>
          <w:ilvl w:val="0"/>
          <w:numId w:val="13"/>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A registered engineer at his/her country with </w:t>
      </w:r>
      <w:r w:rsidR="00F76C29" w:rsidRPr="0079299A">
        <w:rPr>
          <w:rFonts w:asciiTheme="majorBidi" w:hAnsiTheme="majorBidi" w:cstheme="majorBidi"/>
          <w:sz w:val="24"/>
          <w:szCs w:val="24"/>
        </w:rPr>
        <w:t>07</w:t>
      </w:r>
      <w:r w:rsidR="00417CF8" w:rsidRPr="0079299A">
        <w:rPr>
          <w:rFonts w:asciiTheme="majorBidi" w:hAnsiTheme="majorBidi" w:cstheme="majorBidi"/>
          <w:sz w:val="24"/>
          <w:szCs w:val="24"/>
        </w:rPr>
        <w:t xml:space="preserve"> year</w:t>
      </w:r>
      <w:r w:rsidRPr="0079299A">
        <w:rPr>
          <w:rFonts w:asciiTheme="majorBidi" w:hAnsiTheme="majorBidi" w:cstheme="majorBidi"/>
          <w:sz w:val="24"/>
          <w:szCs w:val="24"/>
        </w:rPr>
        <w:t>s</w:t>
      </w:r>
      <w:r w:rsidR="00417CF8" w:rsidRPr="0079299A">
        <w:rPr>
          <w:rFonts w:asciiTheme="majorBidi" w:hAnsiTheme="majorBidi" w:cstheme="majorBidi"/>
          <w:sz w:val="24"/>
          <w:szCs w:val="24"/>
        </w:rPr>
        <w:t xml:space="preserve"> </w:t>
      </w:r>
      <w:r w:rsidR="009C1910" w:rsidRPr="0079299A">
        <w:rPr>
          <w:rFonts w:asciiTheme="majorBidi" w:hAnsiTheme="majorBidi" w:cstheme="majorBidi"/>
          <w:sz w:val="24"/>
          <w:szCs w:val="24"/>
        </w:rPr>
        <w:t xml:space="preserve">of </w:t>
      </w:r>
      <w:r w:rsidR="00417CF8" w:rsidRPr="0079299A">
        <w:rPr>
          <w:rFonts w:asciiTheme="majorBidi" w:hAnsiTheme="majorBidi" w:cstheme="majorBidi"/>
          <w:sz w:val="24"/>
          <w:szCs w:val="24"/>
        </w:rPr>
        <w:t>experience in structural design of buildings of similar scale</w:t>
      </w:r>
      <w:r w:rsidR="009C1910" w:rsidRPr="0079299A">
        <w:rPr>
          <w:rFonts w:asciiTheme="majorBidi" w:hAnsiTheme="majorBidi" w:cstheme="majorBidi"/>
          <w:sz w:val="24"/>
          <w:szCs w:val="24"/>
        </w:rPr>
        <w:t xml:space="preserve">. </w:t>
      </w:r>
    </w:p>
    <w:p w:rsidR="00325887" w:rsidRPr="0079299A" w:rsidRDefault="00417CF8" w:rsidP="00E75246">
      <w:pPr>
        <w:pStyle w:val="Heading4"/>
        <w:numPr>
          <w:ilvl w:val="0"/>
          <w:numId w:val="10"/>
        </w:numPr>
        <w:spacing w:line="360" w:lineRule="auto"/>
        <w:rPr>
          <w:rFonts w:asciiTheme="majorBidi" w:hAnsiTheme="majorBidi" w:cstheme="majorBidi"/>
          <w:i w:val="0"/>
          <w:iCs w:val="0"/>
          <w:color w:val="auto"/>
          <w:sz w:val="24"/>
          <w:szCs w:val="24"/>
        </w:rPr>
      </w:pPr>
      <w:r w:rsidRPr="0079299A">
        <w:rPr>
          <w:rFonts w:asciiTheme="majorBidi" w:hAnsiTheme="majorBidi" w:cstheme="majorBidi"/>
          <w:i w:val="0"/>
          <w:iCs w:val="0"/>
          <w:color w:val="auto"/>
          <w:sz w:val="24"/>
          <w:szCs w:val="24"/>
        </w:rPr>
        <w:t>Services Engineer</w:t>
      </w:r>
      <w:r w:rsidR="00325887" w:rsidRPr="0079299A">
        <w:rPr>
          <w:rFonts w:asciiTheme="majorBidi" w:hAnsiTheme="majorBidi" w:cstheme="majorBidi"/>
          <w:i w:val="0"/>
          <w:iCs w:val="0"/>
          <w:color w:val="auto"/>
          <w:sz w:val="24"/>
          <w:szCs w:val="24"/>
        </w:rPr>
        <w:t xml:space="preserve"> </w:t>
      </w:r>
    </w:p>
    <w:p w:rsidR="007E7D07" w:rsidRPr="0079299A" w:rsidRDefault="00417CF8" w:rsidP="00335D14">
      <w:pPr>
        <w:pStyle w:val="ListParagraph"/>
        <w:numPr>
          <w:ilvl w:val="0"/>
          <w:numId w:val="14"/>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Minimum </w:t>
      </w:r>
      <w:r w:rsidR="00731677" w:rsidRPr="0079299A">
        <w:rPr>
          <w:rFonts w:asciiTheme="majorBidi" w:hAnsiTheme="majorBidi" w:cstheme="majorBidi"/>
          <w:sz w:val="24"/>
          <w:szCs w:val="24"/>
        </w:rPr>
        <w:t>b</w:t>
      </w:r>
      <w:r w:rsidRPr="0079299A">
        <w:rPr>
          <w:rFonts w:asciiTheme="majorBidi" w:hAnsiTheme="majorBidi" w:cstheme="majorBidi"/>
          <w:sz w:val="24"/>
          <w:szCs w:val="24"/>
        </w:rPr>
        <w:t xml:space="preserve">achelor’s </w:t>
      </w:r>
      <w:r w:rsidR="00731677" w:rsidRPr="0079299A">
        <w:rPr>
          <w:rFonts w:asciiTheme="majorBidi" w:hAnsiTheme="majorBidi" w:cstheme="majorBidi"/>
          <w:sz w:val="24"/>
          <w:szCs w:val="24"/>
        </w:rPr>
        <w:t>d</w:t>
      </w:r>
      <w:r w:rsidRPr="0079299A">
        <w:rPr>
          <w:rFonts w:asciiTheme="majorBidi" w:hAnsiTheme="majorBidi" w:cstheme="majorBidi"/>
          <w:sz w:val="24"/>
          <w:szCs w:val="24"/>
        </w:rPr>
        <w:t xml:space="preserve">egree and </w:t>
      </w:r>
      <w:r w:rsidR="00F76C29" w:rsidRPr="0079299A">
        <w:rPr>
          <w:rFonts w:asciiTheme="majorBidi" w:hAnsiTheme="majorBidi" w:cstheme="majorBidi"/>
          <w:sz w:val="24"/>
          <w:szCs w:val="24"/>
        </w:rPr>
        <w:t>07</w:t>
      </w:r>
      <w:r w:rsidRPr="0079299A">
        <w:rPr>
          <w:rFonts w:asciiTheme="majorBidi" w:hAnsiTheme="majorBidi" w:cstheme="majorBidi"/>
          <w:sz w:val="24"/>
          <w:szCs w:val="24"/>
        </w:rPr>
        <w:t xml:space="preserve"> year</w:t>
      </w:r>
      <w:r w:rsidR="00731677" w:rsidRPr="0079299A">
        <w:rPr>
          <w:rFonts w:asciiTheme="majorBidi" w:hAnsiTheme="majorBidi" w:cstheme="majorBidi"/>
          <w:sz w:val="24"/>
          <w:szCs w:val="24"/>
        </w:rPr>
        <w:t>s</w:t>
      </w:r>
      <w:r w:rsidRPr="0079299A">
        <w:rPr>
          <w:rFonts w:asciiTheme="majorBidi" w:hAnsiTheme="majorBidi" w:cstheme="majorBidi"/>
          <w:sz w:val="24"/>
          <w:szCs w:val="24"/>
        </w:rPr>
        <w:t xml:space="preserve"> </w:t>
      </w:r>
      <w:r w:rsidR="009C1910" w:rsidRPr="0079299A">
        <w:rPr>
          <w:rFonts w:asciiTheme="majorBidi" w:hAnsiTheme="majorBidi" w:cstheme="majorBidi"/>
          <w:sz w:val="24"/>
          <w:szCs w:val="24"/>
        </w:rPr>
        <w:t xml:space="preserve">of </w:t>
      </w:r>
      <w:r w:rsidRPr="0079299A">
        <w:rPr>
          <w:rFonts w:asciiTheme="majorBidi" w:hAnsiTheme="majorBidi" w:cstheme="majorBidi"/>
          <w:sz w:val="24"/>
          <w:szCs w:val="24"/>
        </w:rPr>
        <w:t>experience in service desig</w:t>
      </w:r>
      <w:r w:rsidR="007E7D07" w:rsidRPr="0079299A">
        <w:rPr>
          <w:rFonts w:asciiTheme="majorBidi" w:hAnsiTheme="majorBidi" w:cstheme="majorBidi"/>
          <w:sz w:val="24"/>
          <w:szCs w:val="24"/>
        </w:rPr>
        <w:t>n of buildings of similar scale.</w:t>
      </w:r>
    </w:p>
    <w:p w:rsidR="00417CF8" w:rsidRPr="0079299A" w:rsidRDefault="00417CF8"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Tests on Completion</w:t>
      </w:r>
    </w:p>
    <w:p w:rsidR="00417CF8" w:rsidRPr="0079299A" w:rsidRDefault="00417CF8" w:rsidP="0079299A">
      <w:pPr>
        <w:spacing w:line="360" w:lineRule="auto"/>
        <w:rPr>
          <w:rFonts w:asciiTheme="majorBidi" w:hAnsiTheme="majorBidi" w:cstheme="majorBidi"/>
          <w:sz w:val="24"/>
          <w:szCs w:val="24"/>
          <w:lang w:val="en-GB"/>
        </w:rPr>
      </w:pPr>
      <w:r w:rsidRPr="0079299A">
        <w:rPr>
          <w:rFonts w:asciiTheme="majorBidi" w:hAnsiTheme="majorBidi" w:cstheme="majorBidi"/>
          <w:sz w:val="24"/>
          <w:szCs w:val="24"/>
          <w:lang w:val="en-GB"/>
        </w:rPr>
        <w:t xml:space="preserve">Upon completion of the building Contractor shall allow for testing of the services installed in the building as part of commissioning. </w:t>
      </w:r>
    </w:p>
    <w:p w:rsidR="00417CF8" w:rsidRPr="0079299A" w:rsidRDefault="00417CF8"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Contractors’ Documents</w:t>
      </w:r>
    </w:p>
    <w:p w:rsidR="00325887" w:rsidRPr="0079299A" w:rsidRDefault="00325887" w:rsidP="0079299A">
      <w:pPr>
        <w:spacing w:line="360" w:lineRule="auto"/>
        <w:rPr>
          <w:rFonts w:asciiTheme="majorBidi" w:hAnsiTheme="majorBidi" w:cstheme="majorBidi"/>
          <w:sz w:val="24"/>
          <w:szCs w:val="24"/>
        </w:rPr>
      </w:pPr>
    </w:p>
    <w:p w:rsidR="009D5580" w:rsidRPr="0079299A" w:rsidRDefault="00417CF8" w:rsidP="0079299A">
      <w:pPr>
        <w:spacing w:line="360" w:lineRule="auto"/>
        <w:jc w:val="both"/>
        <w:rPr>
          <w:rFonts w:asciiTheme="majorBidi" w:hAnsiTheme="majorBidi" w:cstheme="majorBidi"/>
          <w:sz w:val="24"/>
          <w:szCs w:val="24"/>
          <w:lang w:val="en-GB"/>
        </w:rPr>
      </w:pPr>
      <w:r w:rsidRPr="0079299A">
        <w:rPr>
          <w:rFonts w:asciiTheme="majorBidi" w:hAnsiTheme="majorBidi" w:cstheme="majorBidi"/>
          <w:sz w:val="24"/>
          <w:szCs w:val="24"/>
          <w:lang w:val="en-GB"/>
        </w:rPr>
        <w:t>The Contractor shall submit preliminary designs, which includes floor plans, section</w:t>
      </w:r>
      <w:r w:rsidR="00790E41" w:rsidRPr="0079299A">
        <w:rPr>
          <w:rFonts w:asciiTheme="majorBidi" w:hAnsiTheme="majorBidi" w:cstheme="majorBidi"/>
          <w:sz w:val="24"/>
          <w:szCs w:val="24"/>
          <w:lang w:val="en-GB"/>
        </w:rPr>
        <w:t>s</w:t>
      </w:r>
      <w:r w:rsidRPr="0079299A">
        <w:rPr>
          <w:rFonts w:asciiTheme="majorBidi" w:hAnsiTheme="majorBidi" w:cstheme="majorBidi"/>
          <w:sz w:val="24"/>
          <w:szCs w:val="24"/>
          <w:lang w:val="en-GB"/>
        </w:rPr>
        <w:t xml:space="preserve"> and elevation</w:t>
      </w:r>
      <w:r w:rsidR="00790E41" w:rsidRPr="0079299A">
        <w:rPr>
          <w:rFonts w:asciiTheme="majorBidi" w:hAnsiTheme="majorBidi" w:cstheme="majorBidi"/>
          <w:sz w:val="24"/>
          <w:szCs w:val="24"/>
          <w:lang w:val="en-GB"/>
        </w:rPr>
        <w:t>s</w:t>
      </w:r>
      <w:r w:rsidRPr="0079299A">
        <w:rPr>
          <w:rFonts w:asciiTheme="majorBidi" w:hAnsiTheme="majorBidi" w:cstheme="majorBidi"/>
          <w:sz w:val="24"/>
          <w:szCs w:val="24"/>
          <w:lang w:val="en-GB"/>
        </w:rPr>
        <w:t xml:space="preserve"> for the approval of the Employer.  Once the preliminary design is approved the Contractor shall submit detailed design for approval.  The detail design shall be signed by a locally registered Architect and Engineer</w:t>
      </w:r>
      <w:r w:rsidR="0024402C" w:rsidRPr="0079299A">
        <w:rPr>
          <w:rFonts w:asciiTheme="majorBidi" w:hAnsiTheme="majorBidi" w:cstheme="majorBidi"/>
          <w:sz w:val="24"/>
          <w:szCs w:val="24"/>
          <w:lang w:val="en-GB"/>
        </w:rPr>
        <w:t xml:space="preserve"> and shall be certified by accredited architectural and structural checkers</w:t>
      </w:r>
      <w:r w:rsidRPr="0079299A">
        <w:rPr>
          <w:rFonts w:asciiTheme="majorBidi" w:hAnsiTheme="majorBidi" w:cstheme="majorBidi"/>
          <w:sz w:val="24"/>
          <w:szCs w:val="24"/>
          <w:lang w:val="en-GB"/>
        </w:rPr>
        <w:t xml:space="preserve">. The materials used for construction shall be of </w:t>
      </w:r>
      <w:r w:rsidR="00D77E04" w:rsidRPr="0079299A">
        <w:rPr>
          <w:rFonts w:asciiTheme="majorBidi" w:hAnsiTheme="majorBidi" w:cstheme="majorBidi"/>
          <w:sz w:val="24"/>
          <w:szCs w:val="24"/>
          <w:lang w:val="en-GB"/>
        </w:rPr>
        <w:t>good</w:t>
      </w:r>
      <w:r w:rsidRPr="0079299A">
        <w:rPr>
          <w:rFonts w:asciiTheme="majorBidi" w:hAnsiTheme="majorBidi" w:cstheme="majorBidi"/>
          <w:sz w:val="24"/>
          <w:szCs w:val="24"/>
          <w:lang w:val="en-GB"/>
        </w:rPr>
        <w:t xml:space="preserve"> quality, with a </w:t>
      </w:r>
      <w:r w:rsidRPr="0079299A">
        <w:rPr>
          <w:rFonts w:asciiTheme="majorBidi" w:hAnsiTheme="majorBidi" w:cstheme="majorBidi"/>
          <w:sz w:val="24"/>
          <w:szCs w:val="24"/>
          <w:lang w:val="en-GB"/>
        </w:rPr>
        <w:lastRenderedPageBreak/>
        <w:t>design life of 50 y</w:t>
      </w:r>
      <w:r w:rsidR="00790E41" w:rsidRPr="0079299A">
        <w:rPr>
          <w:rFonts w:asciiTheme="majorBidi" w:hAnsiTheme="majorBidi" w:cstheme="majorBidi"/>
          <w:sz w:val="24"/>
          <w:szCs w:val="24"/>
          <w:lang w:val="en-GB"/>
        </w:rPr>
        <w:t>ea</w:t>
      </w:r>
      <w:r w:rsidRPr="0079299A">
        <w:rPr>
          <w:rFonts w:asciiTheme="majorBidi" w:hAnsiTheme="majorBidi" w:cstheme="majorBidi"/>
          <w:sz w:val="24"/>
          <w:szCs w:val="24"/>
          <w:lang w:val="en-GB"/>
        </w:rPr>
        <w:t xml:space="preserve">rs and where necessary design shall incorporate renewable energy </w:t>
      </w:r>
      <w:r w:rsidR="00D77E04" w:rsidRPr="0079299A">
        <w:rPr>
          <w:rFonts w:asciiTheme="majorBidi" w:hAnsiTheme="majorBidi" w:cstheme="majorBidi"/>
          <w:sz w:val="24"/>
          <w:szCs w:val="24"/>
          <w:lang w:val="en-GB"/>
        </w:rPr>
        <w:t xml:space="preserve">and sustainable design </w:t>
      </w:r>
      <w:r w:rsidRPr="0079299A">
        <w:rPr>
          <w:rFonts w:asciiTheme="majorBidi" w:hAnsiTheme="majorBidi" w:cstheme="majorBidi"/>
          <w:sz w:val="24"/>
          <w:szCs w:val="24"/>
          <w:lang w:val="en-GB"/>
        </w:rPr>
        <w:t xml:space="preserve">components where practical. </w:t>
      </w:r>
    </w:p>
    <w:p w:rsidR="009D5580" w:rsidRPr="0079299A" w:rsidRDefault="009D5580" w:rsidP="0079299A">
      <w:pPr>
        <w:pStyle w:val="Default"/>
        <w:spacing w:line="360" w:lineRule="auto"/>
        <w:jc w:val="both"/>
        <w:rPr>
          <w:rFonts w:asciiTheme="majorBidi" w:hAnsiTheme="majorBidi" w:cstheme="majorBidi"/>
          <w:color w:val="auto"/>
          <w:lang w:val="en-GB"/>
        </w:rPr>
      </w:pPr>
    </w:p>
    <w:p w:rsidR="00986E97" w:rsidRPr="0079299A" w:rsidRDefault="00986E97" w:rsidP="0079299A">
      <w:pPr>
        <w:pStyle w:val="Heading3"/>
        <w:spacing w:line="360" w:lineRule="auto"/>
        <w:rPr>
          <w:rFonts w:asciiTheme="majorBidi" w:hAnsiTheme="majorBidi" w:cstheme="majorBidi"/>
          <w:color w:val="auto"/>
          <w:sz w:val="24"/>
          <w:szCs w:val="24"/>
        </w:rPr>
      </w:pPr>
      <w:r w:rsidRPr="0079299A">
        <w:rPr>
          <w:rFonts w:asciiTheme="majorBidi" w:hAnsiTheme="majorBidi" w:cstheme="majorBidi"/>
          <w:color w:val="auto"/>
          <w:sz w:val="24"/>
          <w:szCs w:val="24"/>
        </w:rPr>
        <w:t xml:space="preserve">The </w:t>
      </w:r>
      <w:r w:rsidR="00790E41" w:rsidRPr="0079299A">
        <w:rPr>
          <w:rFonts w:asciiTheme="majorBidi" w:hAnsiTheme="majorBidi" w:cstheme="majorBidi"/>
          <w:color w:val="auto"/>
          <w:sz w:val="24"/>
          <w:szCs w:val="24"/>
        </w:rPr>
        <w:t>C</w:t>
      </w:r>
      <w:r w:rsidRPr="0079299A">
        <w:rPr>
          <w:rFonts w:asciiTheme="majorBidi" w:hAnsiTheme="majorBidi" w:cstheme="majorBidi"/>
          <w:color w:val="auto"/>
          <w:sz w:val="24"/>
          <w:szCs w:val="24"/>
        </w:rPr>
        <w:t xml:space="preserve">ontractor shall submit the following </w:t>
      </w:r>
      <w:r w:rsidR="006F021F" w:rsidRPr="0079299A">
        <w:rPr>
          <w:rFonts w:asciiTheme="majorBidi" w:hAnsiTheme="majorBidi" w:cstheme="majorBidi"/>
          <w:color w:val="auto"/>
          <w:sz w:val="24"/>
          <w:szCs w:val="24"/>
        </w:rPr>
        <w:t>with the bid</w:t>
      </w:r>
    </w:p>
    <w:p w:rsidR="00325887" w:rsidRPr="0079299A" w:rsidRDefault="00325887" w:rsidP="0079299A">
      <w:pPr>
        <w:spacing w:line="360" w:lineRule="auto"/>
        <w:rPr>
          <w:rFonts w:asciiTheme="majorBidi" w:hAnsiTheme="majorBidi" w:cstheme="majorBidi"/>
          <w:sz w:val="24"/>
          <w:szCs w:val="24"/>
        </w:rPr>
      </w:pPr>
    </w:p>
    <w:p w:rsidR="00E75246" w:rsidRDefault="005F4042" w:rsidP="005F4042">
      <w:pPr>
        <w:pStyle w:val="CM54"/>
        <w:numPr>
          <w:ilvl w:val="0"/>
          <w:numId w:val="11"/>
        </w:numPr>
        <w:spacing w:line="360" w:lineRule="auto"/>
        <w:ind w:right="-45"/>
        <w:jc w:val="both"/>
        <w:rPr>
          <w:rFonts w:asciiTheme="majorBidi" w:hAnsiTheme="majorBidi" w:cstheme="majorBidi"/>
          <w:lang w:val="en-GB"/>
        </w:rPr>
      </w:pPr>
      <w:r>
        <w:rPr>
          <w:rFonts w:asciiTheme="majorBidi" w:hAnsiTheme="majorBidi" w:cstheme="majorBidi"/>
          <w:lang w:val="en-GB"/>
        </w:rPr>
        <w:t>Conceptual l</w:t>
      </w:r>
      <w:r w:rsidR="00986E97" w:rsidRPr="0079299A">
        <w:rPr>
          <w:rFonts w:asciiTheme="majorBidi" w:hAnsiTheme="majorBidi" w:cstheme="majorBidi"/>
          <w:lang w:val="en-GB"/>
        </w:rPr>
        <w:t>ayout drawing</w:t>
      </w:r>
      <w:r w:rsidR="00E75246">
        <w:rPr>
          <w:rFonts w:asciiTheme="majorBidi" w:hAnsiTheme="majorBidi" w:cstheme="majorBidi"/>
          <w:lang w:val="en-GB"/>
        </w:rPr>
        <w:t>s</w:t>
      </w:r>
      <w:r w:rsidR="00986E97" w:rsidRPr="0079299A">
        <w:rPr>
          <w:rFonts w:asciiTheme="majorBidi" w:hAnsiTheme="majorBidi" w:cstheme="majorBidi"/>
          <w:lang w:val="en-GB"/>
        </w:rPr>
        <w:t xml:space="preserve"> of the proposed </w:t>
      </w:r>
      <w:r w:rsidR="00790E41" w:rsidRPr="0079299A">
        <w:rPr>
          <w:rFonts w:asciiTheme="majorBidi" w:hAnsiTheme="majorBidi" w:cstheme="majorBidi"/>
          <w:lang w:val="en-GB"/>
        </w:rPr>
        <w:t>building</w:t>
      </w:r>
      <w:r w:rsidR="00E75246">
        <w:rPr>
          <w:rFonts w:asciiTheme="majorBidi" w:hAnsiTheme="majorBidi" w:cstheme="majorBidi"/>
          <w:lang w:val="en-GB"/>
        </w:rPr>
        <w:t xml:space="preserve">s and a site plan of the development. </w:t>
      </w:r>
    </w:p>
    <w:p w:rsidR="00E43C3E" w:rsidRPr="0079299A" w:rsidRDefault="005F4042" w:rsidP="005F4042">
      <w:pPr>
        <w:pStyle w:val="CM54"/>
        <w:numPr>
          <w:ilvl w:val="0"/>
          <w:numId w:val="11"/>
        </w:numPr>
        <w:spacing w:line="360" w:lineRule="auto"/>
        <w:ind w:right="4"/>
        <w:jc w:val="both"/>
        <w:rPr>
          <w:rFonts w:asciiTheme="majorBidi" w:hAnsiTheme="majorBidi" w:cstheme="majorBidi"/>
          <w:lang w:val="en-GB"/>
        </w:rPr>
      </w:pPr>
      <w:r>
        <w:rPr>
          <w:rFonts w:asciiTheme="majorBidi" w:hAnsiTheme="majorBidi" w:cstheme="majorBidi"/>
          <w:lang w:val="en-GB"/>
        </w:rPr>
        <w:t>Conceptual 3D drawings of the buildings and the development.</w:t>
      </w:r>
      <w:r w:rsidR="00417CF8" w:rsidRPr="0079299A">
        <w:rPr>
          <w:rFonts w:asciiTheme="majorBidi" w:hAnsiTheme="majorBidi" w:cstheme="majorBidi"/>
          <w:lang w:val="en-GB"/>
        </w:rPr>
        <w:t xml:space="preserve"> </w:t>
      </w:r>
    </w:p>
    <w:p w:rsidR="000C4C91" w:rsidRPr="00E75246" w:rsidRDefault="000C4C91" w:rsidP="000C4C91">
      <w:pPr>
        <w:pStyle w:val="ListParagraph"/>
        <w:numPr>
          <w:ilvl w:val="0"/>
          <w:numId w:val="11"/>
        </w:numPr>
        <w:spacing w:line="360" w:lineRule="auto"/>
        <w:jc w:val="both"/>
        <w:rPr>
          <w:rFonts w:asciiTheme="majorBidi" w:hAnsiTheme="majorBidi" w:cstheme="majorBidi"/>
          <w:sz w:val="24"/>
          <w:szCs w:val="24"/>
        </w:rPr>
      </w:pPr>
      <w:r w:rsidRPr="0079299A">
        <w:rPr>
          <w:rFonts w:asciiTheme="majorBidi" w:hAnsiTheme="majorBidi" w:cstheme="majorBidi"/>
          <w:sz w:val="24"/>
          <w:szCs w:val="24"/>
        </w:rPr>
        <w:t xml:space="preserve">The floor plans attached with the proposal </w:t>
      </w:r>
      <w:r>
        <w:rPr>
          <w:rFonts w:asciiTheme="majorBidi" w:hAnsiTheme="majorBidi" w:cstheme="majorBidi"/>
          <w:sz w:val="24"/>
          <w:szCs w:val="24"/>
        </w:rPr>
        <w:t>should be to a scale of 1:100 or 1:200, and s</w:t>
      </w:r>
      <w:r w:rsidRPr="0079299A">
        <w:rPr>
          <w:rFonts w:asciiTheme="majorBidi" w:hAnsiTheme="majorBidi" w:cstheme="majorBidi"/>
          <w:sz w:val="24"/>
          <w:szCs w:val="24"/>
        </w:rPr>
        <w:t xml:space="preserve">hall include </w:t>
      </w:r>
      <w:r>
        <w:rPr>
          <w:rFonts w:asciiTheme="majorBidi" w:hAnsiTheme="majorBidi" w:cstheme="majorBidi"/>
          <w:sz w:val="24"/>
          <w:szCs w:val="24"/>
        </w:rPr>
        <w:t xml:space="preserve">the </w:t>
      </w:r>
      <w:r w:rsidRPr="0079299A">
        <w:rPr>
          <w:rFonts w:asciiTheme="majorBidi" w:hAnsiTheme="majorBidi" w:cstheme="majorBidi"/>
          <w:sz w:val="24"/>
          <w:szCs w:val="24"/>
        </w:rPr>
        <w:t>furniture layout, fixtures, fittings and the column positions.</w:t>
      </w:r>
    </w:p>
    <w:p w:rsidR="00790E41" w:rsidRPr="0079299A" w:rsidRDefault="00986E97" w:rsidP="007839FC">
      <w:pPr>
        <w:pStyle w:val="Default"/>
        <w:numPr>
          <w:ilvl w:val="0"/>
          <w:numId w:val="11"/>
        </w:numPr>
        <w:spacing w:after="135" w:line="360" w:lineRule="auto"/>
        <w:jc w:val="both"/>
        <w:rPr>
          <w:rFonts w:asciiTheme="majorBidi" w:hAnsiTheme="majorBidi" w:cstheme="majorBidi"/>
          <w:color w:val="auto"/>
          <w:lang w:val="en-GB"/>
        </w:rPr>
      </w:pPr>
      <w:r w:rsidRPr="0079299A">
        <w:rPr>
          <w:rFonts w:asciiTheme="majorBidi" w:hAnsiTheme="majorBidi" w:cstheme="majorBidi"/>
          <w:color w:val="auto"/>
          <w:lang w:val="en-GB"/>
        </w:rPr>
        <w:t xml:space="preserve">Proposed equipment for works and work methodology. </w:t>
      </w:r>
    </w:p>
    <w:p w:rsidR="005F4042" w:rsidRDefault="00E93B69" w:rsidP="0086109C">
      <w:pPr>
        <w:pStyle w:val="Default"/>
        <w:numPr>
          <w:ilvl w:val="0"/>
          <w:numId w:val="11"/>
        </w:numPr>
        <w:spacing w:after="135" w:line="360" w:lineRule="auto"/>
        <w:jc w:val="both"/>
        <w:rPr>
          <w:rFonts w:asciiTheme="majorBidi" w:hAnsiTheme="majorBidi" w:cstheme="majorBidi"/>
          <w:color w:val="auto"/>
          <w:lang w:val="en-GB"/>
        </w:rPr>
      </w:pPr>
      <w:r w:rsidRPr="0079299A">
        <w:rPr>
          <w:rFonts w:asciiTheme="majorBidi" w:hAnsiTheme="majorBidi" w:cstheme="majorBidi"/>
          <w:color w:val="auto"/>
          <w:lang w:val="en-GB"/>
        </w:rPr>
        <w:t>Preliminary w</w:t>
      </w:r>
      <w:r w:rsidR="00986E97" w:rsidRPr="0079299A">
        <w:rPr>
          <w:rFonts w:asciiTheme="majorBidi" w:hAnsiTheme="majorBidi" w:cstheme="majorBidi"/>
          <w:color w:val="auto"/>
          <w:lang w:val="en-GB"/>
        </w:rPr>
        <w:t>ork schedule</w:t>
      </w:r>
      <w:r w:rsidR="00325887" w:rsidRPr="0079299A">
        <w:rPr>
          <w:rFonts w:asciiTheme="majorBidi" w:hAnsiTheme="majorBidi" w:cstheme="majorBidi"/>
          <w:color w:val="auto"/>
          <w:lang w:val="en-GB"/>
        </w:rPr>
        <w:t xml:space="preserve"> - </w:t>
      </w:r>
      <w:r w:rsidR="00986E97" w:rsidRPr="0079299A">
        <w:rPr>
          <w:rFonts w:asciiTheme="majorBidi" w:hAnsiTheme="majorBidi" w:cstheme="majorBidi"/>
          <w:color w:val="auto"/>
          <w:lang w:val="en-GB"/>
        </w:rPr>
        <w:t>The contractor shall submit</w:t>
      </w:r>
      <w:r w:rsidR="005F4042">
        <w:rPr>
          <w:rFonts w:asciiTheme="majorBidi" w:hAnsiTheme="majorBidi" w:cstheme="majorBidi"/>
          <w:color w:val="auto"/>
          <w:lang w:val="en-GB"/>
        </w:rPr>
        <w:t xml:space="preserve"> a</w:t>
      </w:r>
      <w:r w:rsidR="00986E97" w:rsidRPr="0079299A">
        <w:rPr>
          <w:rFonts w:asciiTheme="majorBidi" w:hAnsiTheme="majorBidi" w:cstheme="majorBidi"/>
          <w:color w:val="auto"/>
          <w:lang w:val="en-GB"/>
        </w:rPr>
        <w:t xml:space="preserve"> proposed work schedule</w:t>
      </w:r>
      <w:r w:rsidR="00592D19" w:rsidRPr="0079299A">
        <w:rPr>
          <w:rFonts w:asciiTheme="majorBidi" w:hAnsiTheme="majorBidi" w:cstheme="majorBidi"/>
          <w:color w:val="auto"/>
          <w:lang w:val="en-GB"/>
        </w:rPr>
        <w:t xml:space="preserve"> with the </w:t>
      </w:r>
      <w:r w:rsidR="005F4042">
        <w:rPr>
          <w:rFonts w:asciiTheme="majorBidi" w:hAnsiTheme="majorBidi" w:cstheme="majorBidi"/>
          <w:color w:val="auto"/>
          <w:lang w:val="en-GB"/>
        </w:rPr>
        <w:t>bid</w:t>
      </w:r>
      <w:r w:rsidR="00986E97" w:rsidRPr="0079299A">
        <w:rPr>
          <w:rFonts w:asciiTheme="majorBidi" w:hAnsiTheme="majorBidi" w:cstheme="majorBidi"/>
          <w:color w:val="auto"/>
          <w:lang w:val="en-GB"/>
        </w:rPr>
        <w:t>. Th</w:t>
      </w:r>
      <w:r w:rsidR="005F4042">
        <w:rPr>
          <w:rFonts w:asciiTheme="majorBidi" w:hAnsiTheme="majorBidi" w:cstheme="majorBidi"/>
          <w:color w:val="auto"/>
          <w:lang w:val="en-GB"/>
        </w:rPr>
        <w:t>is</w:t>
      </w:r>
      <w:r w:rsidR="00986E97" w:rsidRPr="0079299A">
        <w:rPr>
          <w:rFonts w:asciiTheme="majorBidi" w:hAnsiTheme="majorBidi" w:cstheme="majorBidi"/>
          <w:color w:val="auto"/>
          <w:lang w:val="en-GB"/>
        </w:rPr>
        <w:t xml:space="preserve"> work schedule shall indicate the major works to be carried out under the scope of the project. The work schedule shall clearly show the proposed start and end date</w:t>
      </w:r>
      <w:r w:rsidR="005F4042">
        <w:rPr>
          <w:rFonts w:asciiTheme="majorBidi" w:hAnsiTheme="majorBidi" w:cstheme="majorBidi"/>
          <w:color w:val="auto"/>
          <w:lang w:val="en-GB"/>
        </w:rPr>
        <w:t xml:space="preserve">s for all the </w:t>
      </w:r>
      <w:r w:rsidR="00417CF8" w:rsidRPr="0079299A">
        <w:rPr>
          <w:rFonts w:asciiTheme="majorBidi" w:hAnsiTheme="majorBidi" w:cstheme="majorBidi"/>
          <w:color w:val="auto"/>
          <w:lang w:val="en-GB"/>
        </w:rPr>
        <w:t>project</w:t>
      </w:r>
      <w:r w:rsidR="0086109C">
        <w:rPr>
          <w:rFonts w:asciiTheme="majorBidi" w:hAnsiTheme="majorBidi" w:cstheme="majorBidi"/>
          <w:color w:val="auto"/>
          <w:lang w:val="en-GB"/>
        </w:rPr>
        <w:t xml:space="preserve"> stages</w:t>
      </w:r>
      <w:r w:rsidR="00F6262B">
        <w:rPr>
          <w:rFonts w:asciiTheme="majorBidi" w:hAnsiTheme="majorBidi" w:cstheme="majorBidi"/>
          <w:color w:val="auto"/>
          <w:lang w:val="en-GB"/>
        </w:rPr>
        <w:t xml:space="preserve"> and the total project duration proposed</w:t>
      </w:r>
      <w:r w:rsidR="00417CF8" w:rsidRPr="0079299A">
        <w:rPr>
          <w:rFonts w:asciiTheme="majorBidi" w:hAnsiTheme="majorBidi" w:cstheme="majorBidi"/>
          <w:color w:val="auto"/>
          <w:lang w:val="en-GB"/>
        </w:rPr>
        <w:t xml:space="preserve">. </w:t>
      </w:r>
    </w:p>
    <w:p w:rsidR="00986E97" w:rsidRPr="00C61594" w:rsidRDefault="00986E97" w:rsidP="00C61594">
      <w:pPr>
        <w:spacing w:line="360" w:lineRule="auto"/>
        <w:rPr>
          <w:rFonts w:asciiTheme="majorBidi" w:hAnsiTheme="majorBidi" w:cstheme="majorBidi"/>
          <w:sz w:val="24"/>
          <w:szCs w:val="24"/>
        </w:rPr>
      </w:pPr>
    </w:p>
    <w:p w:rsidR="00986E97" w:rsidRPr="00325887" w:rsidRDefault="00986E97" w:rsidP="00C61594">
      <w:pPr>
        <w:pStyle w:val="Default"/>
        <w:spacing w:line="360" w:lineRule="auto"/>
        <w:ind w:left="720"/>
        <w:rPr>
          <w:rFonts w:asciiTheme="minorHAnsi" w:hAnsiTheme="minorHAnsi"/>
          <w:color w:val="auto"/>
          <w:sz w:val="22"/>
          <w:szCs w:val="22"/>
          <w:lang w:val="en-GB"/>
        </w:rPr>
      </w:pPr>
    </w:p>
    <w:p w:rsidR="00DE25A7" w:rsidRDefault="00DE25A7" w:rsidP="00C61594">
      <w:pPr>
        <w:spacing w:line="360" w:lineRule="auto"/>
        <w:rPr>
          <w:rFonts w:asciiTheme="minorHAnsi" w:hAnsiTheme="minorHAnsi"/>
          <w:szCs w:val="22"/>
        </w:rPr>
      </w:pPr>
    </w:p>
    <w:sectPr w:rsidR="00DE25A7" w:rsidSect="00084A7F">
      <w:headerReference w:type="default" r:id="rId10"/>
      <w:footerReference w:type="default" r:id="rId11"/>
      <w:pgSz w:w="11907" w:h="16839" w:code="9"/>
      <w:pgMar w:top="1440" w:right="1440" w:bottom="1440" w:left="1440"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4CF" w:rsidRDefault="000814CF" w:rsidP="00864502">
      <w:r>
        <w:separator/>
      </w:r>
    </w:p>
  </w:endnote>
  <w:endnote w:type="continuationSeparator" w:id="0">
    <w:p w:rsidR="000814CF" w:rsidRDefault="000814CF" w:rsidP="0086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Humanst521 BT">
    <w:altName w:val="Lucida Sans Unicode"/>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598911"/>
      <w:docPartObj>
        <w:docPartGallery w:val="Page Numbers (Bottom of Page)"/>
        <w:docPartUnique/>
      </w:docPartObj>
    </w:sdtPr>
    <w:sdtEndPr/>
    <w:sdtContent>
      <w:sdt>
        <w:sdtPr>
          <w:id w:val="860082579"/>
          <w:docPartObj>
            <w:docPartGallery w:val="Page Numbers (Top of Page)"/>
            <w:docPartUnique/>
          </w:docPartObj>
        </w:sdtPr>
        <w:sdtEndPr/>
        <w:sdtContent>
          <w:p w:rsidR="001D0B95" w:rsidRDefault="001D0B9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17F18">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17F18">
              <w:rPr>
                <w:b/>
                <w:bCs/>
                <w:noProof/>
              </w:rPr>
              <w:t>9</w:t>
            </w:r>
            <w:r>
              <w:rPr>
                <w:b/>
                <w:bCs/>
                <w:sz w:val="24"/>
                <w:szCs w:val="24"/>
              </w:rPr>
              <w:fldChar w:fldCharType="end"/>
            </w:r>
          </w:p>
        </w:sdtContent>
      </w:sdt>
    </w:sdtContent>
  </w:sdt>
  <w:p w:rsidR="00692519" w:rsidRPr="00692519" w:rsidRDefault="00692519">
    <w:pPr>
      <w:pStyle w:val="Footer"/>
      <w:rPr>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4CF" w:rsidRDefault="000814CF" w:rsidP="00864502">
      <w:r>
        <w:separator/>
      </w:r>
    </w:p>
  </w:footnote>
  <w:footnote w:type="continuationSeparator" w:id="0">
    <w:p w:rsidR="000814CF" w:rsidRDefault="000814CF" w:rsidP="0086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519" w:rsidRPr="00692519" w:rsidRDefault="00692519" w:rsidP="009B62BA">
    <w:pPr>
      <w:pStyle w:val="Header"/>
      <w:rPr>
        <w:i/>
        <w:iCs/>
        <w:sz w:val="16"/>
        <w:szCs w:val="16"/>
      </w:rPr>
    </w:pPr>
    <w:r w:rsidRPr="00692519">
      <w:rPr>
        <w:i/>
        <w:iCs/>
        <w:sz w:val="16"/>
        <w:szCs w:val="16"/>
      </w:rPr>
      <w:t>Requirements</w:t>
    </w:r>
    <w:r w:rsidR="00B42B3E">
      <w:rPr>
        <w:i/>
        <w:iCs/>
        <w:sz w:val="16"/>
        <w:szCs w:val="16"/>
      </w:rPr>
      <w:t xml:space="preserve"> of the Client</w:t>
    </w:r>
    <w:r w:rsidRPr="00692519">
      <w:rPr>
        <w:i/>
        <w:iCs/>
        <w:sz w:val="16"/>
        <w:szCs w:val="16"/>
      </w:rPr>
      <w:t xml:space="preserve"> for Design and Construction of </w:t>
    </w:r>
    <w:r w:rsidR="00E75246">
      <w:rPr>
        <w:i/>
        <w:iCs/>
        <w:sz w:val="16"/>
        <w:szCs w:val="16"/>
      </w:rPr>
      <w:t>1</w:t>
    </w:r>
    <w:r w:rsidRPr="00692519">
      <w:rPr>
        <w:i/>
        <w:iCs/>
        <w:sz w:val="16"/>
        <w:szCs w:val="16"/>
      </w:rPr>
      <w:t xml:space="preserve">00 Housing Units at </w:t>
    </w:r>
    <w:proofErr w:type="spellStart"/>
    <w:r w:rsidR="009B62BA">
      <w:rPr>
        <w:i/>
        <w:iCs/>
        <w:sz w:val="16"/>
        <w:szCs w:val="16"/>
      </w:rPr>
      <w:t>Lh</w:t>
    </w:r>
    <w:proofErr w:type="spellEnd"/>
    <w:r w:rsidR="009B62BA">
      <w:rPr>
        <w:i/>
        <w:iCs/>
        <w:sz w:val="16"/>
        <w:szCs w:val="16"/>
      </w:rPr>
      <w:t xml:space="preserve">. </w:t>
    </w:r>
    <w:proofErr w:type="spellStart"/>
    <w:r w:rsidR="009B62BA">
      <w:rPr>
        <w:i/>
        <w:iCs/>
        <w:sz w:val="16"/>
        <w:szCs w:val="16"/>
      </w:rPr>
      <w:t>Naifaru</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E19B3"/>
    <w:multiLevelType w:val="hybridMultilevel"/>
    <w:tmpl w:val="BC5234BE"/>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21552E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DBB4B2F"/>
    <w:multiLevelType w:val="hybridMultilevel"/>
    <w:tmpl w:val="BE6856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57471"/>
    <w:multiLevelType w:val="hybridMultilevel"/>
    <w:tmpl w:val="CCFEDB14"/>
    <w:lvl w:ilvl="0" w:tplc="EDEAABAE">
      <w:numFmt w:val="bullet"/>
      <w:lvlText w:val="-"/>
      <w:lvlJc w:val="left"/>
      <w:pPr>
        <w:tabs>
          <w:tab w:val="num" w:pos="1080"/>
        </w:tabs>
        <w:ind w:left="1080" w:hanging="360"/>
      </w:pPr>
      <w:rPr>
        <w:rFonts w:ascii="Calibri" w:eastAsia="Calibri" w:hAnsi="Calibri" w:cs="Calibri"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23756DF"/>
    <w:multiLevelType w:val="hybridMultilevel"/>
    <w:tmpl w:val="3A86927A"/>
    <w:lvl w:ilvl="0" w:tplc="04090017">
      <w:start w:val="1"/>
      <w:numFmt w:val="lowerLetter"/>
      <w:lvlText w:val="%1)"/>
      <w:lvlJc w:val="left"/>
      <w:pPr>
        <w:ind w:left="1620" w:hanging="360"/>
      </w:pPr>
      <w:rPr>
        <w:b/>
        <w:bCs/>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
    <w:nsid w:val="254500E4"/>
    <w:multiLevelType w:val="hybridMultilevel"/>
    <w:tmpl w:val="9DAA1C7E"/>
    <w:lvl w:ilvl="0" w:tplc="0409000F">
      <w:start w:val="1"/>
      <w:numFmt w:val="decimal"/>
      <w:lvlText w:val="%1."/>
      <w:lvlJc w:val="left"/>
      <w:pPr>
        <w:ind w:left="1620"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7">
    <w:nsid w:val="266B1403"/>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B405A3"/>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92069"/>
    <w:multiLevelType w:val="hybridMultilevel"/>
    <w:tmpl w:val="1952B15C"/>
    <w:lvl w:ilvl="0" w:tplc="3D7E9806">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A140A7CE">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A1ACC9C8">
      <w:start w:val="3"/>
      <w:numFmt w:val="decimal"/>
      <w:lvlText w:val="%5"/>
      <w:lvlJc w:val="left"/>
      <w:pPr>
        <w:tabs>
          <w:tab w:val="num" w:pos="4320"/>
        </w:tabs>
        <w:ind w:left="4320" w:hanging="72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7926FEF"/>
    <w:multiLevelType w:val="hybridMultilevel"/>
    <w:tmpl w:val="DAF216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667B9"/>
    <w:multiLevelType w:val="hybridMultilevel"/>
    <w:tmpl w:val="9DAA1C7E"/>
    <w:lvl w:ilvl="0" w:tplc="0409000F">
      <w:start w:val="1"/>
      <w:numFmt w:val="decimal"/>
      <w:lvlText w:val="%1."/>
      <w:lvlJc w:val="left"/>
      <w:pPr>
        <w:ind w:left="1620"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538E39BE"/>
    <w:multiLevelType w:val="hybridMultilevel"/>
    <w:tmpl w:val="BE6856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05147C1"/>
    <w:multiLevelType w:val="hybridMultilevel"/>
    <w:tmpl w:val="E0BE8E9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586499"/>
    <w:multiLevelType w:val="hybridMultilevel"/>
    <w:tmpl w:val="13F038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5"/>
  </w:num>
  <w:num w:numId="5">
    <w:abstractNumId w:val="11"/>
  </w:num>
  <w:num w:numId="6">
    <w:abstractNumId w:val="0"/>
  </w:num>
  <w:num w:numId="7">
    <w:abstractNumId w:val="9"/>
  </w:num>
  <w:num w:numId="8">
    <w:abstractNumId w:val="4"/>
  </w:num>
  <w:num w:numId="9">
    <w:abstractNumId w:val="14"/>
  </w:num>
  <w:num w:numId="10">
    <w:abstractNumId w:val="10"/>
  </w:num>
  <w:num w:numId="11">
    <w:abstractNumId w:val="7"/>
  </w:num>
  <w:num w:numId="12">
    <w:abstractNumId w:val="13"/>
  </w:num>
  <w:num w:numId="13">
    <w:abstractNumId w:val="12"/>
  </w:num>
  <w:num w:numId="14">
    <w:abstractNumId w:val="2"/>
  </w:num>
  <w:num w:numId="15">
    <w:abstractNumId w:val="4"/>
    <w:lvlOverride w:ilvl="0"/>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DA5"/>
    <w:rsid w:val="00005825"/>
    <w:rsid w:val="000358ED"/>
    <w:rsid w:val="0004352F"/>
    <w:rsid w:val="00043E13"/>
    <w:rsid w:val="00045D9A"/>
    <w:rsid w:val="00074D4F"/>
    <w:rsid w:val="0007637D"/>
    <w:rsid w:val="00077E2A"/>
    <w:rsid w:val="000814CF"/>
    <w:rsid w:val="00084A7F"/>
    <w:rsid w:val="00085BFE"/>
    <w:rsid w:val="00090D07"/>
    <w:rsid w:val="000934AD"/>
    <w:rsid w:val="00093DFC"/>
    <w:rsid w:val="00093E6C"/>
    <w:rsid w:val="000942D7"/>
    <w:rsid w:val="000C0F0B"/>
    <w:rsid w:val="000C4C91"/>
    <w:rsid w:val="000C7AE1"/>
    <w:rsid w:val="00136C86"/>
    <w:rsid w:val="00152194"/>
    <w:rsid w:val="0015541F"/>
    <w:rsid w:val="00157A85"/>
    <w:rsid w:val="00174377"/>
    <w:rsid w:val="00177D37"/>
    <w:rsid w:val="00182D83"/>
    <w:rsid w:val="00184176"/>
    <w:rsid w:val="001A17E3"/>
    <w:rsid w:val="001A63E5"/>
    <w:rsid w:val="001B0F38"/>
    <w:rsid w:val="001D0B95"/>
    <w:rsid w:val="001D578D"/>
    <w:rsid w:val="0020525B"/>
    <w:rsid w:val="00210AC8"/>
    <w:rsid w:val="00212040"/>
    <w:rsid w:val="0024402C"/>
    <w:rsid w:val="00244E8B"/>
    <w:rsid w:val="00252C83"/>
    <w:rsid w:val="00271455"/>
    <w:rsid w:val="00276DAC"/>
    <w:rsid w:val="002848F8"/>
    <w:rsid w:val="002861FB"/>
    <w:rsid w:val="00293E11"/>
    <w:rsid w:val="002951DF"/>
    <w:rsid w:val="002A0276"/>
    <w:rsid w:val="002A07C8"/>
    <w:rsid w:val="002B356C"/>
    <w:rsid w:val="002C05D6"/>
    <w:rsid w:val="002D258F"/>
    <w:rsid w:val="002E1588"/>
    <w:rsid w:val="002F0CDC"/>
    <w:rsid w:val="003003C4"/>
    <w:rsid w:val="003049E3"/>
    <w:rsid w:val="00325282"/>
    <w:rsid w:val="00325887"/>
    <w:rsid w:val="00335D14"/>
    <w:rsid w:val="00342590"/>
    <w:rsid w:val="00347A99"/>
    <w:rsid w:val="003604E0"/>
    <w:rsid w:val="003705A1"/>
    <w:rsid w:val="003714A4"/>
    <w:rsid w:val="0037300B"/>
    <w:rsid w:val="00381406"/>
    <w:rsid w:val="0038178B"/>
    <w:rsid w:val="0038257A"/>
    <w:rsid w:val="00390CAF"/>
    <w:rsid w:val="0039658F"/>
    <w:rsid w:val="003C607C"/>
    <w:rsid w:val="003F274B"/>
    <w:rsid w:val="00407C0A"/>
    <w:rsid w:val="004134C0"/>
    <w:rsid w:val="00416EE9"/>
    <w:rsid w:val="00417CF8"/>
    <w:rsid w:val="0042044E"/>
    <w:rsid w:val="00431814"/>
    <w:rsid w:val="00442329"/>
    <w:rsid w:val="00450332"/>
    <w:rsid w:val="00451F0C"/>
    <w:rsid w:val="00452122"/>
    <w:rsid w:val="00453A52"/>
    <w:rsid w:val="00461B68"/>
    <w:rsid w:val="00486061"/>
    <w:rsid w:val="00493FBA"/>
    <w:rsid w:val="00496F12"/>
    <w:rsid w:val="004A56A7"/>
    <w:rsid w:val="004B78AB"/>
    <w:rsid w:val="004C0DB8"/>
    <w:rsid w:val="004C48CD"/>
    <w:rsid w:val="004C7D30"/>
    <w:rsid w:val="004F4144"/>
    <w:rsid w:val="005124CD"/>
    <w:rsid w:val="00524D51"/>
    <w:rsid w:val="005259E1"/>
    <w:rsid w:val="00534843"/>
    <w:rsid w:val="00540B9D"/>
    <w:rsid w:val="00565746"/>
    <w:rsid w:val="0057286D"/>
    <w:rsid w:val="0057626D"/>
    <w:rsid w:val="00584EE9"/>
    <w:rsid w:val="005916CA"/>
    <w:rsid w:val="00592D19"/>
    <w:rsid w:val="0059610D"/>
    <w:rsid w:val="005A3676"/>
    <w:rsid w:val="005A3A77"/>
    <w:rsid w:val="005A57E4"/>
    <w:rsid w:val="005B2CA2"/>
    <w:rsid w:val="005C6008"/>
    <w:rsid w:val="005D7B80"/>
    <w:rsid w:val="005F4042"/>
    <w:rsid w:val="006014EB"/>
    <w:rsid w:val="006031BF"/>
    <w:rsid w:val="00611BB1"/>
    <w:rsid w:val="00625816"/>
    <w:rsid w:val="006368F2"/>
    <w:rsid w:val="00637D25"/>
    <w:rsid w:val="006400B5"/>
    <w:rsid w:val="0066344D"/>
    <w:rsid w:val="00671A93"/>
    <w:rsid w:val="00692519"/>
    <w:rsid w:val="0069699F"/>
    <w:rsid w:val="00697BE8"/>
    <w:rsid w:val="006B049F"/>
    <w:rsid w:val="006B533A"/>
    <w:rsid w:val="006C7477"/>
    <w:rsid w:val="006D6812"/>
    <w:rsid w:val="006F021F"/>
    <w:rsid w:val="00703E0D"/>
    <w:rsid w:val="007221BB"/>
    <w:rsid w:val="007231BA"/>
    <w:rsid w:val="00727558"/>
    <w:rsid w:val="00731677"/>
    <w:rsid w:val="0075687F"/>
    <w:rsid w:val="0076261C"/>
    <w:rsid w:val="0076297E"/>
    <w:rsid w:val="00763688"/>
    <w:rsid w:val="00765D3F"/>
    <w:rsid w:val="00781C09"/>
    <w:rsid w:val="007839FC"/>
    <w:rsid w:val="00790E41"/>
    <w:rsid w:val="0079299A"/>
    <w:rsid w:val="007A01A2"/>
    <w:rsid w:val="007B31CD"/>
    <w:rsid w:val="007D4A97"/>
    <w:rsid w:val="007E7D07"/>
    <w:rsid w:val="007F529E"/>
    <w:rsid w:val="00806194"/>
    <w:rsid w:val="0081188D"/>
    <w:rsid w:val="00816BA4"/>
    <w:rsid w:val="00825E35"/>
    <w:rsid w:val="00826C92"/>
    <w:rsid w:val="0082759E"/>
    <w:rsid w:val="008410C5"/>
    <w:rsid w:val="00843C21"/>
    <w:rsid w:val="0086109C"/>
    <w:rsid w:val="008613A1"/>
    <w:rsid w:val="00864502"/>
    <w:rsid w:val="0087170C"/>
    <w:rsid w:val="0088011A"/>
    <w:rsid w:val="008C14FD"/>
    <w:rsid w:val="008C1EC1"/>
    <w:rsid w:val="008C43C3"/>
    <w:rsid w:val="008E0732"/>
    <w:rsid w:val="008E58D9"/>
    <w:rsid w:val="008F1199"/>
    <w:rsid w:val="008F76D1"/>
    <w:rsid w:val="00911CB4"/>
    <w:rsid w:val="00911F31"/>
    <w:rsid w:val="00912535"/>
    <w:rsid w:val="00917469"/>
    <w:rsid w:val="00944067"/>
    <w:rsid w:val="009503A5"/>
    <w:rsid w:val="00955C0E"/>
    <w:rsid w:val="00964FAB"/>
    <w:rsid w:val="00984057"/>
    <w:rsid w:val="00986E97"/>
    <w:rsid w:val="00994B56"/>
    <w:rsid w:val="009B62BA"/>
    <w:rsid w:val="009C1910"/>
    <w:rsid w:val="009C36E6"/>
    <w:rsid w:val="009C3728"/>
    <w:rsid w:val="009D453D"/>
    <w:rsid w:val="009D5580"/>
    <w:rsid w:val="009F1848"/>
    <w:rsid w:val="009F45E1"/>
    <w:rsid w:val="009F6DA5"/>
    <w:rsid w:val="00A06307"/>
    <w:rsid w:val="00A11469"/>
    <w:rsid w:val="00A152B1"/>
    <w:rsid w:val="00A24141"/>
    <w:rsid w:val="00A255B6"/>
    <w:rsid w:val="00A26D60"/>
    <w:rsid w:val="00A3094E"/>
    <w:rsid w:val="00A30E16"/>
    <w:rsid w:val="00A87A77"/>
    <w:rsid w:val="00AA0097"/>
    <w:rsid w:val="00AA02C6"/>
    <w:rsid w:val="00AC0020"/>
    <w:rsid w:val="00AC522D"/>
    <w:rsid w:val="00AC7566"/>
    <w:rsid w:val="00AD21DE"/>
    <w:rsid w:val="00AF0E60"/>
    <w:rsid w:val="00AF5CEA"/>
    <w:rsid w:val="00B01213"/>
    <w:rsid w:val="00B01FD0"/>
    <w:rsid w:val="00B026A9"/>
    <w:rsid w:val="00B0368D"/>
    <w:rsid w:val="00B10656"/>
    <w:rsid w:val="00B12236"/>
    <w:rsid w:val="00B17F18"/>
    <w:rsid w:val="00B345AD"/>
    <w:rsid w:val="00B4174A"/>
    <w:rsid w:val="00B42B3E"/>
    <w:rsid w:val="00B42F79"/>
    <w:rsid w:val="00B51DCF"/>
    <w:rsid w:val="00B54F46"/>
    <w:rsid w:val="00B61477"/>
    <w:rsid w:val="00B66F95"/>
    <w:rsid w:val="00B81CD5"/>
    <w:rsid w:val="00B93DE8"/>
    <w:rsid w:val="00B94FF2"/>
    <w:rsid w:val="00BB01B6"/>
    <w:rsid w:val="00BB350F"/>
    <w:rsid w:val="00BB3594"/>
    <w:rsid w:val="00BB4CC0"/>
    <w:rsid w:val="00BC1FF1"/>
    <w:rsid w:val="00BC442B"/>
    <w:rsid w:val="00BE41DC"/>
    <w:rsid w:val="00BE6845"/>
    <w:rsid w:val="00BF0BBF"/>
    <w:rsid w:val="00BF6C6D"/>
    <w:rsid w:val="00C0307F"/>
    <w:rsid w:val="00C0749E"/>
    <w:rsid w:val="00C10972"/>
    <w:rsid w:val="00C14787"/>
    <w:rsid w:val="00C15AEA"/>
    <w:rsid w:val="00C52422"/>
    <w:rsid w:val="00C56C13"/>
    <w:rsid w:val="00C61594"/>
    <w:rsid w:val="00C61D6C"/>
    <w:rsid w:val="00C61E42"/>
    <w:rsid w:val="00C66152"/>
    <w:rsid w:val="00C72F7C"/>
    <w:rsid w:val="00C75B11"/>
    <w:rsid w:val="00C75C2A"/>
    <w:rsid w:val="00C86870"/>
    <w:rsid w:val="00C91038"/>
    <w:rsid w:val="00C940F0"/>
    <w:rsid w:val="00CB2864"/>
    <w:rsid w:val="00CC5B60"/>
    <w:rsid w:val="00CD5A62"/>
    <w:rsid w:val="00CE78C3"/>
    <w:rsid w:val="00CF562E"/>
    <w:rsid w:val="00CF741A"/>
    <w:rsid w:val="00D03E2B"/>
    <w:rsid w:val="00D04013"/>
    <w:rsid w:val="00D14B92"/>
    <w:rsid w:val="00D15E47"/>
    <w:rsid w:val="00D179F6"/>
    <w:rsid w:val="00D244CF"/>
    <w:rsid w:val="00D24794"/>
    <w:rsid w:val="00D60295"/>
    <w:rsid w:val="00D610C2"/>
    <w:rsid w:val="00D63F12"/>
    <w:rsid w:val="00D76A53"/>
    <w:rsid w:val="00D77E04"/>
    <w:rsid w:val="00D8127B"/>
    <w:rsid w:val="00D82B8D"/>
    <w:rsid w:val="00D9380B"/>
    <w:rsid w:val="00DA3BFC"/>
    <w:rsid w:val="00DC06C0"/>
    <w:rsid w:val="00DC4450"/>
    <w:rsid w:val="00DD6F84"/>
    <w:rsid w:val="00DE25A7"/>
    <w:rsid w:val="00DF41FA"/>
    <w:rsid w:val="00E040FA"/>
    <w:rsid w:val="00E16CC9"/>
    <w:rsid w:val="00E212F8"/>
    <w:rsid w:val="00E22A0F"/>
    <w:rsid w:val="00E36BDB"/>
    <w:rsid w:val="00E36EA3"/>
    <w:rsid w:val="00E43C3E"/>
    <w:rsid w:val="00E75246"/>
    <w:rsid w:val="00E83E56"/>
    <w:rsid w:val="00E853AD"/>
    <w:rsid w:val="00E90B36"/>
    <w:rsid w:val="00E93B69"/>
    <w:rsid w:val="00EA3D90"/>
    <w:rsid w:val="00EA5590"/>
    <w:rsid w:val="00EC25DC"/>
    <w:rsid w:val="00EC3303"/>
    <w:rsid w:val="00EC3484"/>
    <w:rsid w:val="00ED336F"/>
    <w:rsid w:val="00ED716A"/>
    <w:rsid w:val="00EF1EF5"/>
    <w:rsid w:val="00EF4DD3"/>
    <w:rsid w:val="00F24EA2"/>
    <w:rsid w:val="00F36F6A"/>
    <w:rsid w:val="00F5521C"/>
    <w:rsid w:val="00F563A9"/>
    <w:rsid w:val="00F6262B"/>
    <w:rsid w:val="00F76C29"/>
    <w:rsid w:val="00F82213"/>
    <w:rsid w:val="00F90E74"/>
    <w:rsid w:val="00F9454D"/>
    <w:rsid w:val="00F97994"/>
    <w:rsid w:val="00FA1335"/>
    <w:rsid w:val="00FB6A48"/>
    <w:rsid w:val="00FC6259"/>
    <w:rsid w:val="00FD4D99"/>
    <w:rsid w:val="00FD781F"/>
    <w:rsid w:val="00FE0525"/>
    <w:rsid w:val="00FE2E33"/>
    <w:rsid w:val="00FE755A"/>
    <w:rsid w:val="00FF03C1"/>
    <w:rsid w:val="00FF0689"/>
    <w:rsid w:val="00FF4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DEBF8AC-3939-4FE3-A327-C6C809CA1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DA5"/>
    <w:rPr>
      <w:rFonts w:ascii="Times New Roman" w:eastAsia="Times New Roman" w:hAnsi="Times New Roman" w:cs="Times New Roman"/>
    </w:rPr>
  </w:style>
  <w:style w:type="paragraph" w:styleId="Heading1">
    <w:name w:val="heading 1"/>
    <w:basedOn w:val="Normal"/>
    <w:next w:val="Normal"/>
    <w:link w:val="Heading1Char"/>
    <w:qFormat/>
    <w:rsid w:val="00B4174A"/>
    <w:pPr>
      <w:keepNext/>
      <w:keepLines/>
      <w:numPr>
        <w:numId w:val="2"/>
      </w:numPr>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B4174A"/>
    <w:pPr>
      <w:keepNext/>
      <w:keepLines/>
      <w:numPr>
        <w:ilvl w:val="1"/>
        <w:numId w:val="2"/>
      </w:numPr>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
    <w:unhideWhenUsed/>
    <w:qFormat/>
    <w:rsid w:val="00B4174A"/>
    <w:pPr>
      <w:keepNext/>
      <w:keepLines/>
      <w:numPr>
        <w:ilvl w:val="2"/>
        <w:numId w:val="2"/>
      </w:numPr>
      <w:spacing w:before="200" w:line="276" w:lineRule="auto"/>
      <w:outlineLvl w:val="2"/>
    </w:pPr>
    <w:rPr>
      <w:rFonts w:ascii="Cambria" w:hAnsi="Cambria"/>
      <w:b/>
      <w:bCs/>
      <w:color w:val="4F81BD"/>
      <w:sz w:val="22"/>
      <w:szCs w:val="22"/>
    </w:rPr>
  </w:style>
  <w:style w:type="paragraph" w:styleId="Heading4">
    <w:name w:val="heading 4"/>
    <w:basedOn w:val="Normal"/>
    <w:next w:val="Normal"/>
    <w:link w:val="Heading4Char"/>
    <w:unhideWhenUsed/>
    <w:qFormat/>
    <w:rsid w:val="00B4174A"/>
    <w:pPr>
      <w:keepNext/>
      <w:keepLines/>
      <w:numPr>
        <w:ilvl w:val="3"/>
        <w:numId w:val="2"/>
      </w:numPr>
      <w:spacing w:before="200" w:line="276" w:lineRule="auto"/>
      <w:outlineLvl w:val="3"/>
    </w:pPr>
    <w:rPr>
      <w:rFonts w:ascii="Cambria" w:hAnsi="Cambria"/>
      <w:b/>
      <w:bCs/>
      <w:i/>
      <w:iCs/>
      <w:color w:val="4F81BD"/>
      <w:sz w:val="22"/>
      <w:szCs w:val="22"/>
    </w:rPr>
  </w:style>
  <w:style w:type="paragraph" w:styleId="Heading5">
    <w:name w:val="heading 5"/>
    <w:basedOn w:val="Normal"/>
    <w:next w:val="Normal"/>
    <w:link w:val="Heading5Char"/>
    <w:uiPriority w:val="9"/>
    <w:semiHidden/>
    <w:unhideWhenUsed/>
    <w:qFormat/>
    <w:rsid w:val="00B4174A"/>
    <w:pPr>
      <w:keepNext/>
      <w:keepLines/>
      <w:numPr>
        <w:ilvl w:val="4"/>
        <w:numId w:val="2"/>
      </w:numPr>
      <w:spacing w:before="200" w:line="276" w:lineRule="auto"/>
      <w:outlineLvl w:val="4"/>
    </w:pPr>
    <w:rPr>
      <w:rFonts w:ascii="Cambria" w:hAnsi="Cambria"/>
      <w:color w:val="243F60"/>
      <w:sz w:val="22"/>
      <w:szCs w:val="22"/>
    </w:rPr>
  </w:style>
  <w:style w:type="paragraph" w:styleId="Heading6">
    <w:name w:val="heading 6"/>
    <w:basedOn w:val="Normal"/>
    <w:next w:val="Normal"/>
    <w:link w:val="Heading6Char"/>
    <w:uiPriority w:val="9"/>
    <w:semiHidden/>
    <w:unhideWhenUsed/>
    <w:qFormat/>
    <w:rsid w:val="00B4174A"/>
    <w:pPr>
      <w:keepNext/>
      <w:keepLines/>
      <w:numPr>
        <w:ilvl w:val="5"/>
        <w:numId w:val="2"/>
      </w:numPr>
      <w:spacing w:before="200" w:line="276" w:lineRule="auto"/>
      <w:outlineLvl w:val="5"/>
    </w:pPr>
    <w:rPr>
      <w:rFonts w:ascii="Cambria" w:hAnsi="Cambria"/>
      <w:i/>
      <w:iCs/>
      <w:color w:val="243F60"/>
      <w:sz w:val="22"/>
      <w:szCs w:val="22"/>
    </w:rPr>
  </w:style>
  <w:style w:type="paragraph" w:styleId="Heading7">
    <w:name w:val="heading 7"/>
    <w:basedOn w:val="Normal"/>
    <w:next w:val="Normal"/>
    <w:link w:val="Heading7Char"/>
    <w:uiPriority w:val="9"/>
    <w:semiHidden/>
    <w:unhideWhenUsed/>
    <w:qFormat/>
    <w:rsid w:val="00B4174A"/>
    <w:pPr>
      <w:keepNext/>
      <w:keepLines/>
      <w:numPr>
        <w:ilvl w:val="6"/>
        <w:numId w:val="2"/>
      </w:numPr>
      <w:spacing w:before="200" w:line="276" w:lineRule="auto"/>
      <w:outlineLvl w:val="6"/>
    </w:pPr>
    <w:rPr>
      <w:rFonts w:ascii="Cambria" w:hAnsi="Cambria"/>
      <w:i/>
      <w:iCs/>
      <w:color w:val="404040"/>
      <w:sz w:val="22"/>
      <w:szCs w:val="22"/>
    </w:rPr>
  </w:style>
  <w:style w:type="paragraph" w:styleId="Heading8">
    <w:name w:val="heading 8"/>
    <w:basedOn w:val="Normal"/>
    <w:next w:val="Normal"/>
    <w:link w:val="Heading8Char"/>
    <w:uiPriority w:val="9"/>
    <w:semiHidden/>
    <w:unhideWhenUsed/>
    <w:qFormat/>
    <w:rsid w:val="00B4174A"/>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
    <w:semiHidden/>
    <w:unhideWhenUsed/>
    <w:qFormat/>
    <w:rsid w:val="00B4174A"/>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6DA5"/>
    <w:pPr>
      <w:widowControl w:val="0"/>
      <w:autoSpaceDE w:val="0"/>
      <w:autoSpaceDN w:val="0"/>
      <w:adjustRightInd w:val="0"/>
    </w:pPr>
    <w:rPr>
      <w:rFonts w:ascii="Times New Roman" w:eastAsia="Times New Roman" w:hAnsi="Times New Roman" w:cs="Times New Roman"/>
      <w:color w:val="000000"/>
      <w:sz w:val="24"/>
      <w:szCs w:val="24"/>
    </w:rPr>
  </w:style>
  <w:style w:type="paragraph" w:customStyle="1" w:styleId="CM54">
    <w:name w:val="CM54"/>
    <w:basedOn w:val="Default"/>
    <w:next w:val="Default"/>
    <w:rsid w:val="009F6DA5"/>
    <w:pPr>
      <w:spacing w:after="135"/>
    </w:pPr>
    <w:rPr>
      <w:color w:val="auto"/>
    </w:rPr>
  </w:style>
  <w:style w:type="paragraph" w:customStyle="1" w:styleId="CM58">
    <w:name w:val="CM58"/>
    <w:basedOn w:val="Default"/>
    <w:next w:val="Default"/>
    <w:rsid w:val="009F6DA5"/>
    <w:pPr>
      <w:spacing w:after="230"/>
    </w:pPr>
    <w:rPr>
      <w:color w:val="auto"/>
    </w:rPr>
  </w:style>
  <w:style w:type="paragraph" w:customStyle="1" w:styleId="CM60">
    <w:name w:val="CM60"/>
    <w:basedOn w:val="Default"/>
    <w:next w:val="Default"/>
    <w:rsid w:val="009F6DA5"/>
    <w:pPr>
      <w:spacing w:after="343"/>
    </w:pPr>
    <w:rPr>
      <w:color w:val="auto"/>
    </w:rPr>
  </w:style>
  <w:style w:type="paragraph" w:customStyle="1" w:styleId="CM35">
    <w:name w:val="CM35"/>
    <w:basedOn w:val="Default"/>
    <w:next w:val="Default"/>
    <w:rsid w:val="009F6DA5"/>
    <w:pPr>
      <w:spacing w:line="253" w:lineRule="atLeast"/>
    </w:pPr>
    <w:rPr>
      <w:color w:val="auto"/>
    </w:rPr>
  </w:style>
  <w:style w:type="paragraph" w:styleId="ListParagraph">
    <w:name w:val="List Paragraph"/>
    <w:basedOn w:val="Normal"/>
    <w:uiPriority w:val="34"/>
    <w:qFormat/>
    <w:rsid w:val="00450332"/>
    <w:pPr>
      <w:spacing w:after="200" w:line="276" w:lineRule="auto"/>
      <w:ind w:left="720"/>
      <w:contextualSpacing/>
    </w:pPr>
    <w:rPr>
      <w:rFonts w:ascii="Calibri" w:eastAsia="Calibri" w:hAnsi="Calibri" w:cs="Arial"/>
      <w:sz w:val="22"/>
      <w:szCs w:val="22"/>
      <w:lang w:val="en-GB"/>
    </w:rPr>
  </w:style>
  <w:style w:type="paragraph" w:styleId="BalloonText">
    <w:name w:val="Balloon Text"/>
    <w:basedOn w:val="Normal"/>
    <w:link w:val="BalloonTextChar"/>
    <w:uiPriority w:val="99"/>
    <w:semiHidden/>
    <w:unhideWhenUsed/>
    <w:rsid w:val="005A3676"/>
    <w:rPr>
      <w:rFonts w:ascii="Tahoma" w:hAnsi="Tahoma" w:cs="Tahoma"/>
      <w:sz w:val="16"/>
      <w:szCs w:val="16"/>
    </w:rPr>
  </w:style>
  <w:style w:type="character" w:customStyle="1" w:styleId="BalloonTextChar">
    <w:name w:val="Balloon Text Char"/>
    <w:basedOn w:val="DefaultParagraphFont"/>
    <w:link w:val="BalloonText"/>
    <w:uiPriority w:val="99"/>
    <w:semiHidden/>
    <w:rsid w:val="005A3676"/>
    <w:rPr>
      <w:rFonts w:ascii="Tahoma" w:eastAsia="Times New Roman" w:hAnsi="Tahoma" w:cs="Tahoma"/>
      <w:sz w:val="16"/>
      <w:szCs w:val="16"/>
    </w:rPr>
  </w:style>
  <w:style w:type="paragraph" w:styleId="Subtitle">
    <w:name w:val="Subtitle"/>
    <w:basedOn w:val="Normal"/>
    <w:link w:val="SubtitleChar"/>
    <w:uiPriority w:val="11"/>
    <w:qFormat/>
    <w:rsid w:val="006400B5"/>
    <w:pPr>
      <w:jc w:val="center"/>
    </w:pPr>
    <w:rPr>
      <w:rFonts w:ascii="Arial" w:hAnsi="Arial"/>
      <w:b/>
      <w:sz w:val="40"/>
    </w:rPr>
  </w:style>
  <w:style w:type="character" w:customStyle="1" w:styleId="SubtitleChar">
    <w:name w:val="Subtitle Char"/>
    <w:basedOn w:val="DefaultParagraphFont"/>
    <w:link w:val="Subtitle"/>
    <w:uiPriority w:val="11"/>
    <w:rsid w:val="006400B5"/>
    <w:rPr>
      <w:rFonts w:ascii="Arial" w:eastAsia="Times New Roman" w:hAnsi="Arial" w:cs="Times New Roman"/>
      <w:b/>
      <w:sz w:val="40"/>
      <w:szCs w:val="20"/>
    </w:rPr>
  </w:style>
  <w:style w:type="paragraph" w:styleId="Header">
    <w:name w:val="header"/>
    <w:basedOn w:val="Normal"/>
    <w:link w:val="HeaderChar"/>
    <w:unhideWhenUsed/>
    <w:rsid w:val="00864502"/>
    <w:pPr>
      <w:tabs>
        <w:tab w:val="center" w:pos="4680"/>
        <w:tab w:val="right" w:pos="9360"/>
      </w:tabs>
    </w:pPr>
  </w:style>
  <w:style w:type="character" w:customStyle="1" w:styleId="HeaderChar">
    <w:name w:val="Header Char"/>
    <w:basedOn w:val="DefaultParagraphFont"/>
    <w:link w:val="Header"/>
    <w:rsid w:val="00864502"/>
    <w:rPr>
      <w:rFonts w:ascii="Times New Roman" w:eastAsia="Times New Roman" w:hAnsi="Times New Roman" w:cs="Times New Roman"/>
    </w:rPr>
  </w:style>
  <w:style w:type="paragraph" w:styleId="Footer">
    <w:name w:val="footer"/>
    <w:basedOn w:val="Normal"/>
    <w:link w:val="FooterChar"/>
    <w:uiPriority w:val="99"/>
    <w:unhideWhenUsed/>
    <w:rsid w:val="00864502"/>
    <w:pPr>
      <w:tabs>
        <w:tab w:val="center" w:pos="4680"/>
        <w:tab w:val="right" w:pos="9360"/>
      </w:tabs>
    </w:pPr>
  </w:style>
  <w:style w:type="character" w:customStyle="1" w:styleId="FooterChar">
    <w:name w:val="Footer Char"/>
    <w:basedOn w:val="DefaultParagraphFont"/>
    <w:link w:val="Footer"/>
    <w:uiPriority w:val="99"/>
    <w:rsid w:val="00864502"/>
    <w:rPr>
      <w:rFonts w:ascii="Times New Roman" w:eastAsia="Times New Roman" w:hAnsi="Times New Roman" w:cs="Times New Roman"/>
    </w:rPr>
  </w:style>
  <w:style w:type="character" w:styleId="PageNumber">
    <w:name w:val="page number"/>
    <w:basedOn w:val="DefaultParagraphFont"/>
    <w:rsid w:val="00864502"/>
  </w:style>
  <w:style w:type="character" w:customStyle="1" w:styleId="Heading1Char">
    <w:name w:val="Heading 1 Char"/>
    <w:basedOn w:val="DefaultParagraphFont"/>
    <w:link w:val="Heading1"/>
    <w:rsid w:val="00B4174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B4174A"/>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B4174A"/>
    <w:rPr>
      <w:rFonts w:ascii="Cambria" w:eastAsia="Times New Roman" w:hAnsi="Cambria" w:cs="Times New Roman"/>
      <w:b/>
      <w:bCs/>
      <w:color w:val="4F81BD"/>
      <w:sz w:val="22"/>
      <w:szCs w:val="22"/>
    </w:rPr>
  </w:style>
  <w:style w:type="character" w:customStyle="1" w:styleId="Heading4Char">
    <w:name w:val="Heading 4 Char"/>
    <w:basedOn w:val="DefaultParagraphFont"/>
    <w:link w:val="Heading4"/>
    <w:rsid w:val="00B4174A"/>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
    <w:semiHidden/>
    <w:rsid w:val="00B4174A"/>
    <w:rPr>
      <w:rFonts w:ascii="Cambria" w:eastAsia="Times New Roman" w:hAnsi="Cambria" w:cs="Times New Roman"/>
      <w:color w:val="243F60"/>
      <w:sz w:val="22"/>
      <w:szCs w:val="22"/>
    </w:rPr>
  </w:style>
  <w:style w:type="character" w:customStyle="1" w:styleId="Heading6Char">
    <w:name w:val="Heading 6 Char"/>
    <w:basedOn w:val="DefaultParagraphFont"/>
    <w:link w:val="Heading6"/>
    <w:uiPriority w:val="9"/>
    <w:semiHidden/>
    <w:rsid w:val="00B4174A"/>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uiPriority w:val="9"/>
    <w:semiHidden/>
    <w:rsid w:val="00B4174A"/>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uiPriority w:val="9"/>
    <w:semiHidden/>
    <w:rsid w:val="00B4174A"/>
    <w:rPr>
      <w:rFonts w:ascii="Cambria" w:eastAsia="Times New Roman" w:hAnsi="Cambria" w:cs="Times New Roman"/>
      <w:color w:val="404040"/>
    </w:rPr>
  </w:style>
  <w:style w:type="character" w:customStyle="1" w:styleId="Heading9Char">
    <w:name w:val="Heading 9 Char"/>
    <w:basedOn w:val="DefaultParagraphFont"/>
    <w:link w:val="Heading9"/>
    <w:uiPriority w:val="9"/>
    <w:semiHidden/>
    <w:rsid w:val="00B4174A"/>
    <w:rPr>
      <w:rFonts w:ascii="Cambria" w:eastAsia="Times New Roman" w:hAnsi="Cambria" w:cs="Times New Roman"/>
      <w:i/>
      <w:iCs/>
      <w:color w:val="404040"/>
    </w:rPr>
  </w:style>
  <w:style w:type="character" w:styleId="CommentReference">
    <w:name w:val="annotation reference"/>
    <w:basedOn w:val="DefaultParagraphFont"/>
    <w:uiPriority w:val="99"/>
    <w:semiHidden/>
    <w:unhideWhenUsed/>
    <w:rsid w:val="001A17E3"/>
    <w:rPr>
      <w:sz w:val="16"/>
      <w:szCs w:val="16"/>
    </w:rPr>
  </w:style>
  <w:style w:type="paragraph" w:styleId="CommentText">
    <w:name w:val="annotation text"/>
    <w:basedOn w:val="Normal"/>
    <w:link w:val="CommentTextChar"/>
    <w:uiPriority w:val="99"/>
    <w:semiHidden/>
    <w:unhideWhenUsed/>
    <w:rsid w:val="001A17E3"/>
  </w:style>
  <w:style w:type="character" w:customStyle="1" w:styleId="CommentTextChar">
    <w:name w:val="Comment Text Char"/>
    <w:basedOn w:val="DefaultParagraphFont"/>
    <w:link w:val="CommentText"/>
    <w:uiPriority w:val="99"/>
    <w:semiHidden/>
    <w:rsid w:val="001A17E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A17E3"/>
    <w:rPr>
      <w:b/>
      <w:bCs/>
    </w:rPr>
  </w:style>
  <w:style w:type="character" w:customStyle="1" w:styleId="CommentSubjectChar">
    <w:name w:val="Comment Subject Char"/>
    <w:basedOn w:val="CommentTextChar"/>
    <w:link w:val="CommentSubject"/>
    <w:uiPriority w:val="99"/>
    <w:semiHidden/>
    <w:rsid w:val="001A17E3"/>
    <w:rPr>
      <w:rFonts w:ascii="Times New Roman" w:eastAsia="Times New Roman" w:hAnsi="Times New Roman" w:cs="Times New Roman"/>
      <w:b/>
      <w:bCs/>
    </w:rPr>
  </w:style>
  <w:style w:type="paragraph" w:styleId="BodyText">
    <w:name w:val="Body Text"/>
    <w:basedOn w:val="Normal"/>
    <w:link w:val="BodyTextChar"/>
    <w:rsid w:val="005916CA"/>
    <w:rPr>
      <w:i/>
      <w:sz w:val="24"/>
    </w:rPr>
  </w:style>
  <w:style w:type="character" w:customStyle="1" w:styleId="BodyTextChar">
    <w:name w:val="Body Text Char"/>
    <w:basedOn w:val="DefaultParagraphFont"/>
    <w:link w:val="BodyText"/>
    <w:rsid w:val="005916CA"/>
    <w:rPr>
      <w:rFonts w:ascii="Times New Roman" w:eastAsia="Times New Roman" w:hAnsi="Times New Roman" w:cs="Times New Roman"/>
      <w:i/>
      <w:sz w:val="24"/>
    </w:rPr>
  </w:style>
  <w:style w:type="paragraph" w:styleId="EndnoteText">
    <w:name w:val="endnote text"/>
    <w:basedOn w:val="Normal"/>
    <w:link w:val="EndnoteTextChar"/>
    <w:semiHidden/>
    <w:rsid w:val="005916CA"/>
    <w:pPr>
      <w:widowControl w:val="0"/>
    </w:pPr>
    <w:rPr>
      <w:rFonts w:ascii="Courier New" w:hAnsi="Courier New"/>
      <w:snapToGrid w:val="0"/>
      <w:sz w:val="24"/>
    </w:rPr>
  </w:style>
  <w:style w:type="character" w:customStyle="1" w:styleId="EndnoteTextChar">
    <w:name w:val="Endnote Text Char"/>
    <w:basedOn w:val="DefaultParagraphFont"/>
    <w:link w:val="EndnoteText"/>
    <w:semiHidden/>
    <w:rsid w:val="005916CA"/>
    <w:rPr>
      <w:rFonts w:ascii="Courier New" w:eastAsia="Times New Roman" w:hAnsi="Courier New" w:cs="Times New Roman"/>
      <w:snapToGrid w:val="0"/>
      <w:sz w:val="24"/>
    </w:rPr>
  </w:style>
  <w:style w:type="table" w:styleId="TableGrid">
    <w:name w:val="Table Grid"/>
    <w:basedOn w:val="TableNormal"/>
    <w:uiPriority w:val="59"/>
    <w:rsid w:val="00C61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84A7F"/>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084A7F"/>
    <w:rPr>
      <w:rFonts w:asciiTheme="minorHAnsi" w:eastAsiaTheme="minorEastAsia" w:hAnsiTheme="minorHAnsi" w:cstheme="minorBidi"/>
      <w:sz w:val="22"/>
      <w:szCs w:val="22"/>
      <w:lang w:eastAsia="ja-JP"/>
    </w:rPr>
  </w:style>
  <w:style w:type="paragraph" w:customStyle="1" w:styleId="Document1">
    <w:name w:val="Document 1"/>
    <w:rsid w:val="00084A7F"/>
    <w:pPr>
      <w:keepNext/>
      <w:keepLines/>
      <w:tabs>
        <w:tab w:val="left" w:pos="-720"/>
      </w:tabs>
      <w:suppressAutoHyphens/>
    </w:pPr>
    <w:rPr>
      <w:rFonts w:ascii="Times" w:eastAsia="Times New Roman" w:hAnsi="Times" w:cs="Times New Roman"/>
      <w:sz w:val="24"/>
    </w:rPr>
  </w:style>
  <w:style w:type="paragraph" w:styleId="Title">
    <w:name w:val="Title"/>
    <w:basedOn w:val="Normal"/>
    <w:link w:val="TitleChar"/>
    <w:qFormat/>
    <w:rsid w:val="00084A7F"/>
    <w:pPr>
      <w:jc w:val="center"/>
    </w:pPr>
    <w:rPr>
      <w:rFonts w:eastAsia="MS Mincho"/>
      <w:b/>
      <w:bCs/>
      <w:sz w:val="24"/>
      <w:szCs w:val="24"/>
      <w:lang w:val="x-none"/>
    </w:rPr>
  </w:style>
  <w:style w:type="character" w:customStyle="1" w:styleId="TitleChar">
    <w:name w:val="Title Char"/>
    <w:basedOn w:val="DefaultParagraphFont"/>
    <w:link w:val="Title"/>
    <w:rsid w:val="00084A7F"/>
    <w:rPr>
      <w:rFonts w:ascii="Times New Roman" w:eastAsia="MS Mincho"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69852">
      <w:bodyDiv w:val="1"/>
      <w:marLeft w:val="0"/>
      <w:marRight w:val="0"/>
      <w:marTop w:val="0"/>
      <w:marBottom w:val="0"/>
      <w:divBdr>
        <w:top w:val="none" w:sz="0" w:space="0" w:color="auto"/>
        <w:left w:val="none" w:sz="0" w:space="0" w:color="auto"/>
        <w:bottom w:val="none" w:sz="0" w:space="0" w:color="auto"/>
        <w:right w:val="none" w:sz="0" w:space="0" w:color="auto"/>
      </w:divBdr>
    </w:div>
    <w:div w:id="22684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17459-5E4D-4BB5-9372-25F47ADB5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2275</Words>
  <Characters>12972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wahid;tholhath</dc:creator>
  <cp:keywords/>
  <dc:description/>
  <cp:lastModifiedBy>AISHATH HUSSAIN</cp:lastModifiedBy>
  <cp:revision>2</cp:revision>
  <cp:lastPrinted>2019-03-17T05:45:00Z</cp:lastPrinted>
  <dcterms:created xsi:type="dcterms:W3CDTF">2019-03-17T05:46:00Z</dcterms:created>
  <dcterms:modified xsi:type="dcterms:W3CDTF">2019-03-17T05:46:00Z</dcterms:modified>
</cp:coreProperties>
</file>