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4B988" w14:textId="77777777" w:rsidR="009D4323" w:rsidRDefault="009D4323" w:rsidP="009D4323">
      <w:pPr>
        <w:keepNext/>
        <w:spacing w:after="200"/>
        <w:ind w:right="18"/>
        <w:jc w:val="center"/>
        <w:outlineLvl w:val="3"/>
        <w:rPr>
          <w:rFonts w:cs="Arial"/>
          <w:b/>
          <w:bCs/>
          <w:sz w:val="23"/>
          <w:szCs w:val="23"/>
        </w:rPr>
      </w:pPr>
      <w:bookmarkStart w:id="0" w:name="_Toc41971238"/>
      <w:bookmarkStart w:id="1" w:name="_Toc227479822"/>
      <w:bookmarkStart w:id="2" w:name="_Toc227560773"/>
      <w:bookmarkStart w:id="3" w:name="_Toc227647637"/>
      <w:bookmarkStart w:id="4" w:name="_Toc229472849"/>
      <w:r w:rsidRPr="00EE4D1A">
        <w:rPr>
          <w:b/>
          <w:bCs/>
          <w:noProof/>
          <w:szCs w:val="20"/>
        </w:rPr>
        <w:drawing>
          <wp:inline distT="0" distB="0" distL="0" distR="0" wp14:anchorId="1463624A" wp14:editId="27E4C69A">
            <wp:extent cx="563270" cy="657427"/>
            <wp:effectExtent l="0" t="0" r="8255" b="0"/>
            <wp:docPr id="4" name="Picture 1" descr="Description: C:\Users\fathimath.shahuza.MHE\Desktop\Untitl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fathimath.shahuza.MHE\Desktop\Untitled-1.gif"/>
                    <pic:cNvPicPr>
                      <a:picLocks noChangeAspect="1" noChangeArrowheads="1"/>
                    </pic:cNvPicPr>
                  </pic:nvPicPr>
                  <pic:blipFill>
                    <a:blip r:embed="rId11"/>
                    <a:srcRect/>
                    <a:stretch>
                      <a:fillRect/>
                    </a:stretch>
                  </pic:blipFill>
                  <pic:spPr bwMode="auto">
                    <a:xfrm>
                      <a:off x="0" y="0"/>
                      <a:ext cx="566307" cy="660972"/>
                    </a:xfrm>
                    <a:prstGeom prst="rect">
                      <a:avLst/>
                    </a:prstGeom>
                    <a:noFill/>
                    <a:ln w="9525">
                      <a:noFill/>
                      <a:miter lim="800000"/>
                      <a:headEnd/>
                      <a:tailEnd/>
                    </a:ln>
                  </pic:spPr>
                </pic:pic>
              </a:graphicData>
            </a:graphic>
          </wp:inline>
        </w:drawing>
      </w:r>
    </w:p>
    <w:p w14:paraId="737E4BD4" w14:textId="77777777" w:rsidR="009D4323" w:rsidRPr="00EE4D1A" w:rsidRDefault="009D4323" w:rsidP="009D4323">
      <w:pPr>
        <w:keepNext/>
        <w:spacing w:after="200"/>
        <w:ind w:right="18"/>
        <w:jc w:val="center"/>
        <w:outlineLvl w:val="3"/>
        <w:rPr>
          <w:b/>
          <w:bCs/>
          <w:sz w:val="28"/>
          <w:szCs w:val="22"/>
        </w:rPr>
      </w:pPr>
      <w:r w:rsidRPr="00EE4D1A">
        <w:rPr>
          <w:rFonts w:cs="Arial"/>
          <w:b/>
          <w:bCs/>
        </w:rPr>
        <w:t>Republic of Maldives</w:t>
      </w:r>
    </w:p>
    <w:p w14:paraId="4F2FF169" w14:textId="77777777" w:rsidR="009D4323" w:rsidRPr="00EE4D1A" w:rsidRDefault="009D4323" w:rsidP="009D4323">
      <w:pPr>
        <w:keepNext/>
        <w:spacing w:after="200"/>
        <w:ind w:right="18"/>
        <w:jc w:val="center"/>
        <w:outlineLvl w:val="3"/>
        <w:rPr>
          <w:rFonts w:cs="Arial"/>
          <w:b/>
          <w:bCs/>
          <w:i/>
          <w:iCs/>
        </w:rPr>
      </w:pPr>
      <w:r w:rsidRPr="00EE4D1A">
        <w:rPr>
          <w:rFonts w:cs="Arial"/>
          <w:b/>
          <w:bCs/>
          <w:sz w:val="28"/>
          <w:szCs w:val="28"/>
        </w:rPr>
        <w:t>National Tender</w:t>
      </w:r>
    </w:p>
    <w:p w14:paraId="7D4D2A79" w14:textId="0EA3D618" w:rsidR="009D4323" w:rsidRPr="00EE4D1A" w:rsidRDefault="009D4323" w:rsidP="009D4323">
      <w:pPr>
        <w:keepNext/>
        <w:spacing w:after="200"/>
        <w:ind w:right="18"/>
        <w:jc w:val="center"/>
        <w:outlineLvl w:val="3"/>
        <w:rPr>
          <w:rFonts w:cs="Arial"/>
          <w:b/>
          <w:bCs/>
          <w:i/>
          <w:iCs/>
        </w:rPr>
      </w:pPr>
      <w:r w:rsidRPr="00EE4D1A">
        <w:rPr>
          <w:rFonts w:cs="Arial"/>
          <w:b/>
          <w:bCs/>
          <w:sz w:val="28"/>
          <w:szCs w:val="28"/>
        </w:rPr>
        <w:t xml:space="preserve">Ministry of Finance </w:t>
      </w:r>
    </w:p>
    <w:bookmarkEnd w:id="1"/>
    <w:bookmarkEnd w:id="2"/>
    <w:bookmarkEnd w:id="3"/>
    <w:bookmarkEnd w:id="4"/>
    <w:p w14:paraId="0DC95ED0" w14:textId="77777777" w:rsidR="007B586E" w:rsidRPr="001B2C0E" w:rsidRDefault="007B586E">
      <w:pPr>
        <w:jc w:val="center"/>
        <w:rPr>
          <w:b/>
          <w:sz w:val="52"/>
        </w:rPr>
      </w:pPr>
    </w:p>
    <w:p w14:paraId="014718D3" w14:textId="77777777" w:rsidR="005A154B" w:rsidRPr="00FC75AB" w:rsidRDefault="005A154B" w:rsidP="00E62E71">
      <w:pPr>
        <w:spacing w:after="240"/>
        <w:jc w:val="center"/>
        <w:rPr>
          <w:b/>
          <w:sz w:val="48"/>
          <w:szCs w:val="48"/>
        </w:rPr>
      </w:pPr>
      <w:r w:rsidRPr="00FC75AB">
        <w:rPr>
          <w:b/>
          <w:sz w:val="48"/>
          <w:szCs w:val="48"/>
        </w:rPr>
        <w:t>Bidding Document</w:t>
      </w:r>
    </w:p>
    <w:p w14:paraId="1F90002A" w14:textId="77777777" w:rsidR="001A08B6" w:rsidRPr="00FC75AB" w:rsidRDefault="001A08B6" w:rsidP="007A67B9">
      <w:pPr>
        <w:jc w:val="center"/>
        <w:rPr>
          <w:b/>
          <w:sz w:val="48"/>
          <w:szCs w:val="48"/>
        </w:rPr>
      </w:pPr>
      <w:r w:rsidRPr="00FC75AB">
        <w:rPr>
          <w:b/>
          <w:sz w:val="48"/>
          <w:szCs w:val="48"/>
        </w:rPr>
        <w:t>Request for Bids</w:t>
      </w:r>
    </w:p>
    <w:p w14:paraId="726316DC" w14:textId="77777777" w:rsidR="00E62E71" w:rsidRPr="00FC75AB" w:rsidRDefault="00E62E71" w:rsidP="007A67B9">
      <w:pPr>
        <w:jc w:val="center"/>
        <w:rPr>
          <w:b/>
          <w:sz w:val="48"/>
          <w:szCs w:val="48"/>
        </w:rPr>
      </w:pPr>
    </w:p>
    <w:p w14:paraId="5E70E5D3" w14:textId="26A4CE03" w:rsidR="00E62E71" w:rsidRPr="00FC75AB" w:rsidRDefault="00F21C00" w:rsidP="00E62E71">
      <w:pPr>
        <w:spacing w:before="120" w:line="259" w:lineRule="auto"/>
        <w:jc w:val="center"/>
        <w:rPr>
          <w:b/>
          <w:sz w:val="48"/>
          <w:szCs w:val="48"/>
        </w:rPr>
      </w:pPr>
      <w:r w:rsidRPr="00FC75AB">
        <w:rPr>
          <w:b/>
          <w:bCs/>
          <w:color w:val="000000"/>
          <w:sz w:val="36"/>
          <w:szCs w:val="36"/>
        </w:rPr>
        <w:t xml:space="preserve">National </w:t>
      </w:r>
      <w:r w:rsidR="00E62E71" w:rsidRPr="00FC75AB">
        <w:rPr>
          <w:b/>
          <w:bCs/>
          <w:color w:val="000000"/>
          <w:sz w:val="36"/>
          <w:szCs w:val="36"/>
        </w:rPr>
        <w:t>Competitive Procurement</w:t>
      </w:r>
    </w:p>
    <w:p w14:paraId="2C2DC777" w14:textId="77777777" w:rsidR="005A154B" w:rsidRPr="00FC75AB" w:rsidRDefault="005A154B" w:rsidP="00E62E71">
      <w:pPr>
        <w:spacing w:before="240" w:after="240" w:line="259" w:lineRule="auto"/>
        <w:jc w:val="center"/>
        <w:rPr>
          <w:b/>
          <w:bCs/>
          <w:sz w:val="36"/>
          <w:szCs w:val="36"/>
        </w:rPr>
      </w:pPr>
      <w:r w:rsidRPr="00FC75AB">
        <w:rPr>
          <w:b/>
          <w:bCs/>
          <w:sz w:val="36"/>
          <w:szCs w:val="36"/>
        </w:rPr>
        <w:t>for</w:t>
      </w:r>
    </w:p>
    <w:p w14:paraId="74D81B11" w14:textId="6312316B" w:rsidR="005A154B" w:rsidRPr="00FC75AB" w:rsidRDefault="005A154B" w:rsidP="002F4F54">
      <w:pPr>
        <w:spacing w:before="120" w:line="259" w:lineRule="auto"/>
        <w:jc w:val="center"/>
        <w:rPr>
          <w:b/>
          <w:bCs/>
          <w:color w:val="FF0000"/>
          <w:sz w:val="36"/>
          <w:szCs w:val="36"/>
        </w:rPr>
      </w:pPr>
      <w:r w:rsidRPr="00FC75AB">
        <w:rPr>
          <w:b/>
          <w:bCs/>
          <w:color w:val="000000"/>
          <w:sz w:val="36"/>
          <w:szCs w:val="36"/>
        </w:rPr>
        <w:t xml:space="preserve">Construction of Maniyafushi </w:t>
      </w:r>
      <w:r w:rsidR="002F4F54">
        <w:rPr>
          <w:b/>
          <w:bCs/>
          <w:color w:val="000000"/>
          <w:sz w:val="36"/>
          <w:szCs w:val="36"/>
        </w:rPr>
        <w:t xml:space="preserve">Mariculture </w:t>
      </w:r>
      <w:r w:rsidRPr="00FC75AB">
        <w:rPr>
          <w:b/>
          <w:bCs/>
          <w:color w:val="000000"/>
          <w:sz w:val="36"/>
          <w:szCs w:val="36"/>
        </w:rPr>
        <w:t xml:space="preserve">Research </w:t>
      </w:r>
      <w:r w:rsidR="0007011F">
        <w:rPr>
          <w:b/>
          <w:bCs/>
          <w:color w:val="000000"/>
          <w:sz w:val="36"/>
          <w:szCs w:val="36"/>
        </w:rPr>
        <w:t xml:space="preserve">and </w:t>
      </w:r>
      <w:r w:rsidRPr="00FC75AB">
        <w:rPr>
          <w:b/>
          <w:bCs/>
          <w:color w:val="000000"/>
          <w:sz w:val="36"/>
          <w:szCs w:val="36"/>
        </w:rPr>
        <w:t>Development</w:t>
      </w:r>
      <w:r w:rsidR="002F4F54">
        <w:rPr>
          <w:b/>
          <w:bCs/>
          <w:color w:val="000000"/>
          <w:sz w:val="36"/>
          <w:szCs w:val="36"/>
        </w:rPr>
        <w:t xml:space="preserve"> </w:t>
      </w:r>
      <w:r w:rsidRPr="00FC75AB">
        <w:rPr>
          <w:b/>
          <w:bCs/>
          <w:color w:val="000000"/>
          <w:sz w:val="36"/>
          <w:szCs w:val="36"/>
        </w:rPr>
        <w:t>Facility</w:t>
      </w:r>
    </w:p>
    <w:p w14:paraId="21934C3F" w14:textId="77777777" w:rsidR="0048639F" w:rsidRPr="00FC75AB" w:rsidRDefault="0048639F" w:rsidP="003F2D0B">
      <w:pPr>
        <w:jc w:val="center"/>
      </w:pPr>
    </w:p>
    <w:p w14:paraId="2AE0C41C" w14:textId="77777777" w:rsidR="001358C9" w:rsidRPr="00FC75AB" w:rsidRDefault="001358C9" w:rsidP="003F2D0B">
      <w:pPr>
        <w:jc w:val="center"/>
      </w:pPr>
    </w:p>
    <w:p w14:paraId="0BD03AFF" w14:textId="77777777" w:rsidR="00855DCA" w:rsidRPr="00FC75AB" w:rsidRDefault="00855DCA" w:rsidP="003F2D0B">
      <w:pPr>
        <w:jc w:val="center"/>
      </w:pPr>
    </w:p>
    <w:p w14:paraId="4E73ED6D" w14:textId="77777777" w:rsidR="00855DCA" w:rsidRPr="00FC75AB" w:rsidRDefault="005A154B" w:rsidP="003F2D0B">
      <w:pPr>
        <w:jc w:val="center"/>
        <w:rPr>
          <w:sz w:val="36"/>
          <w:szCs w:val="36"/>
        </w:rPr>
      </w:pPr>
      <w:r w:rsidRPr="00FC75AB">
        <w:rPr>
          <w:b/>
          <w:bCs/>
          <w:color w:val="000000"/>
          <w:sz w:val="36"/>
          <w:szCs w:val="36"/>
        </w:rPr>
        <w:t>Package no. TES/2018/W-026</w:t>
      </w:r>
    </w:p>
    <w:p w14:paraId="50684F8E" w14:textId="77777777" w:rsidR="00855DCA" w:rsidRPr="00FC75AB" w:rsidRDefault="00855DCA" w:rsidP="003F2D0B">
      <w:pPr>
        <w:jc w:val="center"/>
      </w:pPr>
    </w:p>
    <w:p w14:paraId="4CC0D613" w14:textId="77777777" w:rsidR="00855DCA" w:rsidRPr="00FC75AB" w:rsidRDefault="00855DCA" w:rsidP="003F2D0B">
      <w:pPr>
        <w:jc w:val="center"/>
      </w:pPr>
    </w:p>
    <w:p w14:paraId="1CE1686D" w14:textId="77777777" w:rsidR="00855DCA" w:rsidRPr="00FC75AB" w:rsidRDefault="00855DCA" w:rsidP="003F2D0B">
      <w:pPr>
        <w:jc w:val="center"/>
      </w:pPr>
    </w:p>
    <w:p w14:paraId="4FC069EE" w14:textId="77777777" w:rsidR="005A5592" w:rsidRDefault="005A5592" w:rsidP="003F2D0B">
      <w:pPr>
        <w:jc w:val="center"/>
      </w:pPr>
    </w:p>
    <w:p w14:paraId="3F68ACC1" w14:textId="77777777" w:rsidR="009D4323" w:rsidRPr="00FC75AB" w:rsidRDefault="009D4323" w:rsidP="003F2D0B">
      <w:pPr>
        <w:jc w:val="center"/>
      </w:pPr>
    </w:p>
    <w:p w14:paraId="23ACBA3C" w14:textId="77777777" w:rsidR="00855DCA" w:rsidRPr="00FC75AB" w:rsidRDefault="00855DCA" w:rsidP="003F2D0B">
      <w:pPr>
        <w:jc w:val="center"/>
      </w:pPr>
    </w:p>
    <w:p w14:paraId="3471636B" w14:textId="6B0CE5BC" w:rsidR="00695B8A" w:rsidRPr="00FC75AB" w:rsidRDefault="00695B8A" w:rsidP="009D4323">
      <w:pPr>
        <w:spacing w:line="259" w:lineRule="auto"/>
        <w:jc w:val="center"/>
        <w:rPr>
          <w:sz w:val="32"/>
          <w:szCs w:val="32"/>
        </w:rPr>
      </w:pPr>
      <w:r w:rsidRPr="00FC75AB">
        <w:rPr>
          <w:sz w:val="32"/>
          <w:szCs w:val="32"/>
        </w:rPr>
        <w:t xml:space="preserve">Issued on: </w:t>
      </w:r>
      <w:r w:rsidR="009D4323">
        <w:rPr>
          <w:sz w:val="32"/>
          <w:szCs w:val="32"/>
        </w:rPr>
        <w:t>25</w:t>
      </w:r>
      <w:r w:rsidR="004F4EA8" w:rsidRPr="00FC75AB">
        <w:rPr>
          <w:sz w:val="32"/>
          <w:szCs w:val="32"/>
          <w:vertAlign w:val="superscript"/>
        </w:rPr>
        <w:t>th</w:t>
      </w:r>
      <w:r w:rsidR="004F4EA8" w:rsidRPr="00FC75AB">
        <w:rPr>
          <w:sz w:val="32"/>
          <w:szCs w:val="32"/>
        </w:rPr>
        <w:t xml:space="preserve"> </w:t>
      </w:r>
      <w:r w:rsidR="00E62E71" w:rsidRPr="00FC75AB">
        <w:rPr>
          <w:sz w:val="32"/>
          <w:szCs w:val="32"/>
        </w:rPr>
        <w:t xml:space="preserve">August </w:t>
      </w:r>
      <w:r w:rsidRPr="00FC75AB">
        <w:rPr>
          <w:sz w:val="32"/>
          <w:szCs w:val="32"/>
        </w:rPr>
        <w:t>2018</w:t>
      </w:r>
    </w:p>
    <w:p w14:paraId="7CFFCE9E" w14:textId="77777777" w:rsidR="00695B8A" w:rsidRPr="00FC75AB" w:rsidRDefault="00695B8A" w:rsidP="00695B8A">
      <w:pPr>
        <w:spacing w:line="259" w:lineRule="auto"/>
        <w:jc w:val="center"/>
        <w:rPr>
          <w:sz w:val="32"/>
          <w:szCs w:val="32"/>
        </w:rPr>
      </w:pPr>
    </w:p>
    <w:p w14:paraId="1A86A31B" w14:textId="77777777" w:rsidR="00695B8A" w:rsidRPr="00FC75AB" w:rsidRDefault="00695B8A" w:rsidP="00695B8A">
      <w:pPr>
        <w:spacing w:line="259" w:lineRule="auto"/>
        <w:jc w:val="center"/>
        <w:rPr>
          <w:sz w:val="32"/>
          <w:szCs w:val="32"/>
        </w:rPr>
      </w:pPr>
    </w:p>
    <w:p w14:paraId="3A2C0DF6" w14:textId="77777777" w:rsidR="00695B8A" w:rsidRPr="00FC75AB" w:rsidRDefault="00695B8A" w:rsidP="00695B8A">
      <w:pPr>
        <w:spacing w:line="259" w:lineRule="auto"/>
        <w:jc w:val="center"/>
        <w:rPr>
          <w:sz w:val="32"/>
          <w:szCs w:val="32"/>
        </w:rPr>
      </w:pPr>
      <w:r w:rsidRPr="00FC75AB">
        <w:rPr>
          <w:sz w:val="32"/>
          <w:szCs w:val="32"/>
        </w:rPr>
        <w:t xml:space="preserve">Ministry of </w:t>
      </w:r>
      <w:r w:rsidR="005E23A6" w:rsidRPr="00FC75AB">
        <w:rPr>
          <w:sz w:val="32"/>
          <w:szCs w:val="32"/>
        </w:rPr>
        <w:t xml:space="preserve">Fisheries and Agriculture </w:t>
      </w:r>
    </w:p>
    <w:p w14:paraId="47207753" w14:textId="77777777" w:rsidR="00695B8A" w:rsidRPr="00FC75AB" w:rsidRDefault="00695B8A" w:rsidP="00695B8A">
      <w:pPr>
        <w:tabs>
          <w:tab w:val="left" w:pos="1995"/>
        </w:tabs>
        <w:jc w:val="center"/>
        <w:rPr>
          <w:sz w:val="32"/>
          <w:szCs w:val="32"/>
        </w:rPr>
      </w:pPr>
      <w:r w:rsidRPr="00FC75AB">
        <w:rPr>
          <w:sz w:val="32"/>
          <w:szCs w:val="32"/>
        </w:rPr>
        <w:t>Maldives</w:t>
      </w:r>
    </w:p>
    <w:p w14:paraId="438E86A4" w14:textId="77777777" w:rsidR="00855DCA" w:rsidRPr="00FC75AB" w:rsidRDefault="00855DCA" w:rsidP="003F2D0B">
      <w:pPr>
        <w:jc w:val="center"/>
      </w:pPr>
    </w:p>
    <w:p w14:paraId="47B06ABF" w14:textId="77777777" w:rsidR="007B586E" w:rsidRDefault="007B586E" w:rsidP="007A67B9"/>
    <w:p w14:paraId="6B7FE35B" w14:textId="77777777" w:rsidR="009D4323" w:rsidRPr="00A801AC" w:rsidRDefault="009D4323" w:rsidP="009D4323">
      <w:pPr>
        <w:pStyle w:val="Heading1a"/>
        <w:keepNext w:val="0"/>
        <w:keepLines w:val="0"/>
        <w:tabs>
          <w:tab w:val="clear" w:pos="-720"/>
        </w:tabs>
        <w:suppressAutoHyphens w:val="0"/>
        <w:rPr>
          <w:bCs/>
          <w:smallCaps w:val="0"/>
          <w:sz w:val="52"/>
          <w:szCs w:val="52"/>
        </w:rPr>
      </w:pPr>
      <w:r w:rsidRPr="00A801AC">
        <w:rPr>
          <w:bCs/>
          <w:smallCaps w:val="0"/>
          <w:color w:val="FFFFFF" w:themeColor="background1"/>
          <w:sz w:val="44"/>
          <w:szCs w:val="44"/>
          <w:highlight w:val="black"/>
        </w:rPr>
        <w:t>Specific Procurement Notice</w:t>
      </w:r>
    </w:p>
    <w:p w14:paraId="24421A30" w14:textId="77777777" w:rsidR="009D4323" w:rsidRPr="00B637AF" w:rsidRDefault="009D4323" w:rsidP="009D4323">
      <w:pPr>
        <w:pStyle w:val="Heading1a"/>
        <w:keepNext w:val="0"/>
        <w:keepLines w:val="0"/>
        <w:tabs>
          <w:tab w:val="clear" w:pos="-720"/>
        </w:tabs>
        <w:suppressAutoHyphens w:val="0"/>
        <w:rPr>
          <w:smallCaps w:val="0"/>
          <w:sz w:val="44"/>
        </w:rPr>
      </w:pPr>
      <w:r w:rsidRPr="00B637AF">
        <w:rPr>
          <w:smallCaps w:val="0"/>
          <w:sz w:val="44"/>
        </w:rPr>
        <w:t>Request for Bids</w:t>
      </w:r>
    </w:p>
    <w:p w14:paraId="16F36E4B" w14:textId="77777777" w:rsidR="009D4323" w:rsidRPr="00B637AF" w:rsidRDefault="009D4323" w:rsidP="009D4323">
      <w:pPr>
        <w:pStyle w:val="Heading1a"/>
        <w:keepNext w:val="0"/>
        <w:keepLines w:val="0"/>
        <w:tabs>
          <w:tab w:val="clear" w:pos="-720"/>
        </w:tabs>
        <w:suppressAutoHyphens w:val="0"/>
        <w:spacing w:before="120"/>
        <w:rPr>
          <w:bCs/>
          <w:smallCaps w:val="0"/>
          <w:sz w:val="28"/>
          <w:szCs w:val="28"/>
        </w:rPr>
      </w:pPr>
      <w:r w:rsidRPr="00B637AF">
        <w:rPr>
          <w:bCs/>
          <w:smallCaps w:val="0"/>
          <w:sz w:val="28"/>
          <w:szCs w:val="28"/>
        </w:rPr>
        <w:t>(One-Envelope Bidding Process)</w:t>
      </w:r>
    </w:p>
    <w:p w14:paraId="13DAF855" w14:textId="77777777" w:rsidR="009D4323" w:rsidRPr="00B637AF" w:rsidRDefault="009D4323" w:rsidP="009D4323">
      <w:pPr>
        <w:pStyle w:val="ChapterNumber"/>
        <w:tabs>
          <w:tab w:val="clear" w:pos="-720"/>
        </w:tabs>
        <w:rPr>
          <w:rFonts w:ascii="Times New Roman" w:hAnsi="Times New Roman"/>
          <w:spacing w:val="-2"/>
        </w:rPr>
      </w:pPr>
    </w:p>
    <w:p w14:paraId="52759A7D" w14:textId="77777777" w:rsidR="009D4323" w:rsidRPr="005E23A6" w:rsidRDefault="009D4323" w:rsidP="009D4323">
      <w:pPr>
        <w:suppressAutoHyphens/>
        <w:spacing w:after="60"/>
        <w:rPr>
          <w:spacing w:val="-2"/>
        </w:rPr>
      </w:pPr>
      <w:r w:rsidRPr="005E23A6">
        <w:rPr>
          <w:b/>
          <w:spacing w:val="-2"/>
        </w:rPr>
        <w:t>Country:</w:t>
      </w:r>
      <w:r w:rsidRPr="005E23A6">
        <w:t xml:space="preserve"> </w:t>
      </w:r>
      <w:r w:rsidRPr="005E23A6">
        <w:rPr>
          <w:color w:val="000000" w:themeColor="text1"/>
        </w:rPr>
        <w:t>Maldives</w:t>
      </w:r>
      <w:r w:rsidRPr="005E23A6">
        <w:t xml:space="preserve"> </w:t>
      </w:r>
    </w:p>
    <w:p w14:paraId="04B47D70" w14:textId="77777777" w:rsidR="009D4323" w:rsidRPr="005E23A6" w:rsidRDefault="009D4323" w:rsidP="009D4323">
      <w:pPr>
        <w:tabs>
          <w:tab w:val="left" w:pos="6660"/>
        </w:tabs>
        <w:suppressAutoHyphens/>
        <w:spacing w:after="60"/>
      </w:pPr>
      <w:r w:rsidRPr="005E23A6">
        <w:rPr>
          <w:b/>
        </w:rPr>
        <w:t xml:space="preserve">Name of Project: </w:t>
      </w:r>
      <w:r w:rsidRPr="005E23A6">
        <w:rPr>
          <w:bCs/>
          <w:iCs/>
          <w:color w:val="000000" w:themeColor="text1"/>
        </w:rPr>
        <w:t>Sustainable Fisheries Resource Development</w:t>
      </w:r>
    </w:p>
    <w:p w14:paraId="1B3CE4DE" w14:textId="77777777" w:rsidR="009D4323" w:rsidRPr="00D60C0F" w:rsidRDefault="009D4323" w:rsidP="009D4323">
      <w:pPr>
        <w:tabs>
          <w:tab w:val="left" w:pos="6660"/>
        </w:tabs>
        <w:suppressAutoHyphens/>
        <w:spacing w:after="60"/>
        <w:rPr>
          <w:b/>
        </w:rPr>
      </w:pPr>
      <w:r w:rsidRPr="005E23A6">
        <w:rPr>
          <w:b/>
        </w:rPr>
        <w:t xml:space="preserve">Contract Title: </w:t>
      </w:r>
      <w:r w:rsidRPr="00C47F1C">
        <w:rPr>
          <w:b/>
          <w:color w:val="000000" w:themeColor="text1"/>
          <w:sz w:val="22"/>
          <w:szCs w:val="22"/>
        </w:rPr>
        <w:t xml:space="preserve">Construction </w:t>
      </w:r>
      <w:r>
        <w:rPr>
          <w:b/>
          <w:color w:val="000000" w:themeColor="text1"/>
          <w:sz w:val="22"/>
          <w:szCs w:val="22"/>
        </w:rPr>
        <w:t xml:space="preserve">of </w:t>
      </w:r>
      <w:r w:rsidRPr="00C47F1C">
        <w:rPr>
          <w:b/>
          <w:color w:val="000000" w:themeColor="text1"/>
          <w:sz w:val="22"/>
          <w:szCs w:val="22"/>
        </w:rPr>
        <w:t xml:space="preserve">Maniyafushi Mariculture Research and Development Facility </w:t>
      </w:r>
    </w:p>
    <w:p w14:paraId="0A24CE73" w14:textId="77777777" w:rsidR="009D4323" w:rsidRPr="005E23A6" w:rsidRDefault="009D4323" w:rsidP="009D4323">
      <w:pPr>
        <w:suppressAutoHyphens/>
        <w:spacing w:after="60"/>
      </w:pPr>
      <w:r w:rsidRPr="005E23A6">
        <w:rPr>
          <w:b/>
        </w:rPr>
        <w:t>Loan No./Credit No./ Grant No.:</w:t>
      </w:r>
      <w:r w:rsidRPr="005E23A6">
        <w:rPr>
          <w:color w:val="000000" w:themeColor="text1"/>
        </w:rPr>
        <w:t xml:space="preserve"> D175 - MV</w:t>
      </w:r>
      <w:r w:rsidRPr="005E23A6">
        <w:t xml:space="preserve"> </w:t>
      </w:r>
    </w:p>
    <w:p w14:paraId="4110D54A" w14:textId="77777777" w:rsidR="009D4323" w:rsidRPr="00B637AF" w:rsidRDefault="009D4323" w:rsidP="009D4323">
      <w:pPr>
        <w:suppressAutoHyphens/>
        <w:rPr>
          <w:spacing w:val="-2"/>
        </w:rPr>
      </w:pPr>
    </w:p>
    <w:p w14:paraId="3DD3449C" w14:textId="77777777" w:rsidR="009D4323" w:rsidRDefault="009D4323" w:rsidP="009D4323">
      <w:pPr>
        <w:pStyle w:val="ListParagraph"/>
        <w:numPr>
          <w:ilvl w:val="0"/>
          <w:numId w:val="101"/>
        </w:numPr>
        <w:suppressAutoHyphens/>
        <w:ind w:left="270" w:hanging="270"/>
        <w:jc w:val="both"/>
        <w:rPr>
          <w:rFonts w:asciiTheme="majorBidi" w:hAnsiTheme="majorBidi" w:cstheme="majorBidi"/>
          <w:color w:val="000000" w:themeColor="text1"/>
        </w:rPr>
      </w:pPr>
      <w:r w:rsidRPr="00C47F1C">
        <w:rPr>
          <w:rFonts w:asciiTheme="majorBidi" w:hAnsiTheme="majorBidi" w:cstheme="majorBidi"/>
          <w:color w:val="000000" w:themeColor="text1"/>
        </w:rPr>
        <w:t xml:space="preserve">The </w:t>
      </w:r>
      <w:r w:rsidRPr="00751495">
        <w:rPr>
          <w:color w:val="000000" w:themeColor="text1"/>
        </w:rPr>
        <w:t>Ministry of Fisheries</w:t>
      </w:r>
      <w:r>
        <w:rPr>
          <w:color w:val="000000" w:themeColor="text1"/>
        </w:rPr>
        <w:t>, Marine Resource and Agriculture</w:t>
      </w:r>
      <w:r w:rsidRPr="00751495">
        <w:rPr>
          <w:color w:val="000000" w:themeColor="text1"/>
        </w:rPr>
        <w:t xml:space="preserve"> </w:t>
      </w:r>
      <w:r w:rsidRPr="00C47F1C">
        <w:rPr>
          <w:rFonts w:asciiTheme="majorBidi" w:hAnsiTheme="majorBidi" w:cstheme="majorBidi"/>
          <w:color w:val="000000" w:themeColor="text1"/>
        </w:rPr>
        <w:t xml:space="preserve">has received financing from the World Bank toward the cost of the Sustainable Fisheries Resource Development Project and intends to apply part of the proceeds toward payments under the contract for </w:t>
      </w:r>
      <w:r w:rsidRPr="00645D56">
        <w:rPr>
          <w:rFonts w:asciiTheme="majorBidi" w:hAnsiTheme="majorBidi" w:cstheme="majorBidi"/>
          <w:color w:val="000000" w:themeColor="text1"/>
        </w:rPr>
        <w:t>Construction</w:t>
      </w:r>
      <w:r>
        <w:rPr>
          <w:rFonts w:asciiTheme="majorBidi" w:hAnsiTheme="majorBidi" w:cstheme="majorBidi"/>
          <w:color w:val="000000" w:themeColor="text1"/>
        </w:rPr>
        <w:t xml:space="preserve"> of </w:t>
      </w:r>
      <w:r w:rsidRPr="00C47F1C">
        <w:rPr>
          <w:rFonts w:asciiTheme="majorBidi" w:hAnsiTheme="majorBidi" w:cstheme="majorBidi"/>
          <w:color w:val="000000" w:themeColor="text1"/>
        </w:rPr>
        <w:t xml:space="preserve"> Maniyafushi Mariculture Re</w:t>
      </w:r>
      <w:r>
        <w:rPr>
          <w:rFonts w:asciiTheme="majorBidi" w:hAnsiTheme="majorBidi" w:cstheme="majorBidi"/>
          <w:color w:val="000000" w:themeColor="text1"/>
        </w:rPr>
        <w:t>search and Development Facility.</w:t>
      </w:r>
    </w:p>
    <w:p w14:paraId="6CFBEE82" w14:textId="77777777" w:rsidR="009D4323" w:rsidRPr="005D3335" w:rsidRDefault="009D4323" w:rsidP="009D4323">
      <w:pPr>
        <w:suppressAutoHyphens/>
        <w:jc w:val="both"/>
        <w:rPr>
          <w:rFonts w:asciiTheme="majorBidi" w:hAnsiTheme="majorBidi" w:cstheme="majorBidi"/>
          <w:color w:val="000000" w:themeColor="text1"/>
        </w:rPr>
      </w:pPr>
    </w:p>
    <w:p w14:paraId="17F9E944" w14:textId="77777777" w:rsidR="009D4323" w:rsidRPr="00446488" w:rsidRDefault="009D4323" w:rsidP="009D4323">
      <w:pPr>
        <w:numPr>
          <w:ilvl w:val="0"/>
          <w:numId w:val="101"/>
        </w:numPr>
        <w:tabs>
          <w:tab w:val="left" w:pos="252"/>
        </w:tabs>
        <w:spacing w:after="240"/>
        <w:ind w:left="270"/>
        <w:jc w:val="both"/>
        <w:rPr>
          <w:b/>
          <w:bCs/>
          <w:color w:val="000000" w:themeColor="text1"/>
          <w:u w:val="single"/>
        </w:rPr>
      </w:pPr>
      <w:r w:rsidRPr="00751495">
        <w:rPr>
          <w:color w:val="000000" w:themeColor="text1"/>
        </w:rPr>
        <w:t>The Ministry of Finance, on behalf of Ministry of Fisheries</w:t>
      </w:r>
      <w:r>
        <w:rPr>
          <w:color w:val="000000" w:themeColor="text1"/>
        </w:rPr>
        <w:t>, Marine Resource and Agriculture</w:t>
      </w:r>
      <w:r w:rsidRPr="00751495">
        <w:rPr>
          <w:color w:val="000000" w:themeColor="text1"/>
        </w:rPr>
        <w:t xml:space="preserve"> (the Employer), wish to annul the initial bidding process advertised under reference number (IUL)13-K/13/2018/155, and re-invites bids from eligible and qualified bidders fo</w:t>
      </w:r>
      <w:r>
        <w:rPr>
          <w:color w:val="000000" w:themeColor="text1"/>
        </w:rPr>
        <w:t>r</w:t>
      </w:r>
      <w:r w:rsidRPr="00446488">
        <w:rPr>
          <w:color w:val="000000" w:themeColor="text1"/>
        </w:rPr>
        <w:t xml:space="preserve"> </w:t>
      </w:r>
      <w:r>
        <w:rPr>
          <w:color w:val="000000" w:themeColor="text1"/>
        </w:rPr>
        <w:t xml:space="preserve">the </w:t>
      </w:r>
      <w:r w:rsidRPr="00446488">
        <w:rPr>
          <w:color w:val="000000" w:themeColor="text1"/>
        </w:rPr>
        <w:t>demolition of existing buildings</w:t>
      </w:r>
      <w:r w:rsidRPr="00BD6A13">
        <w:rPr>
          <w:color w:val="000000" w:themeColor="text1"/>
        </w:rPr>
        <w:t xml:space="preserve"> </w:t>
      </w:r>
      <w:r w:rsidRPr="00446488">
        <w:rPr>
          <w:color w:val="000000" w:themeColor="text1"/>
        </w:rPr>
        <w:t>(staff accommodation block, kitchen, green house and mosque)</w:t>
      </w:r>
      <w:r>
        <w:rPr>
          <w:color w:val="000000" w:themeColor="text1"/>
        </w:rPr>
        <w:t>, fencing off the existing hatchery from the construction site</w:t>
      </w:r>
      <w:r w:rsidRPr="00446488">
        <w:rPr>
          <w:color w:val="000000" w:themeColor="text1"/>
        </w:rPr>
        <w:t xml:space="preserve"> and construction and finishing work of Staff </w:t>
      </w:r>
      <w:r>
        <w:rPr>
          <w:color w:val="000000" w:themeColor="text1"/>
        </w:rPr>
        <w:t>A</w:t>
      </w:r>
      <w:r w:rsidRPr="00446488">
        <w:rPr>
          <w:color w:val="000000" w:themeColor="text1"/>
        </w:rPr>
        <w:t>ccommodation, Laboratory, B</w:t>
      </w:r>
      <w:r>
        <w:rPr>
          <w:color w:val="000000" w:themeColor="text1"/>
        </w:rPr>
        <w:t>r</w:t>
      </w:r>
      <w:r w:rsidRPr="00446488">
        <w:rPr>
          <w:color w:val="000000" w:themeColor="text1"/>
        </w:rPr>
        <w:t xml:space="preserve">oodstock </w:t>
      </w:r>
      <w:r>
        <w:rPr>
          <w:color w:val="000000" w:themeColor="text1"/>
        </w:rPr>
        <w:t>F</w:t>
      </w:r>
      <w:r w:rsidRPr="00446488">
        <w:rPr>
          <w:color w:val="000000" w:themeColor="text1"/>
        </w:rPr>
        <w:t xml:space="preserve">acility, Live </w:t>
      </w:r>
      <w:r>
        <w:rPr>
          <w:color w:val="000000" w:themeColor="text1"/>
        </w:rPr>
        <w:t>F</w:t>
      </w:r>
      <w:r w:rsidRPr="00446488">
        <w:rPr>
          <w:color w:val="000000" w:themeColor="text1"/>
        </w:rPr>
        <w:t>eed Facility</w:t>
      </w:r>
      <w:r>
        <w:rPr>
          <w:color w:val="000000" w:themeColor="text1"/>
        </w:rPr>
        <w:t>, Mosque</w:t>
      </w:r>
      <w:r w:rsidRPr="00446488">
        <w:rPr>
          <w:color w:val="000000" w:themeColor="text1"/>
        </w:rPr>
        <w:t xml:space="preserve"> and Warehouse. The construction site is located at K.</w:t>
      </w:r>
      <w:r>
        <w:rPr>
          <w:color w:val="000000" w:themeColor="text1"/>
        </w:rPr>
        <w:t xml:space="preserve"> </w:t>
      </w:r>
      <w:r w:rsidRPr="00446488">
        <w:rPr>
          <w:color w:val="000000" w:themeColor="text1"/>
        </w:rPr>
        <w:t xml:space="preserve">Maniyafushi Research and Development Facility and the period for completion of the Contract is 12 months from the date of the Contract. </w:t>
      </w:r>
      <w:r w:rsidRPr="00446488">
        <w:rPr>
          <w:spacing w:val="-2"/>
        </w:rPr>
        <w:t>The estimated cost of this contract is US$1.3 million or MVR 20 million (Maldivian Rufiyaa Twenty Million only).</w:t>
      </w:r>
    </w:p>
    <w:p w14:paraId="697688E0" w14:textId="77777777" w:rsidR="009D4323" w:rsidRPr="005D3335" w:rsidRDefault="009D4323" w:rsidP="009D4323">
      <w:pPr>
        <w:pStyle w:val="ListParagraph"/>
        <w:numPr>
          <w:ilvl w:val="0"/>
          <w:numId w:val="101"/>
        </w:numPr>
        <w:suppressAutoHyphens/>
        <w:ind w:left="270" w:hanging="270"/>
        <w:jc w:val="both"/>
        <w:rPr>
          <w:rFonts w:asciiTheme="majorBidi" w:hAnsiTheme="majorBidi" w:cstheme="majorBidi"/>
          <w:color w:val="000000" w:themeColor="text1"/>
        </w:rPr>
      </w:pPr>
      <w:r w:rsidRPr="005D3335">
        <w:rPr>
          <w:spacing w:val="-2"/>
        </w:rPr>
        <w:t xml:space="preserve"> Bidding will be conducted through </w:t>
      </w:r>
      <w:r>
        <w:t>national</w:t>
      </w:r>
      <w:r w:rsidRPr="00B637AF">
        <w:t xml:space="preserve"> competitive procurement using a Request for Bids (RFB) </w:t>
      </w:r>
      <w:r w:rsidRPr="005D3335">
        <w:rPr>
          <w:spacing w:val="-2"/>
        </w:rPr>
        <w:t xml:space="preserve">as specified in the World Bank’s “Procurement </w:t>
      </w:r>
      <w:r w:rsidRPr="00B637AF">
        <w:t>Regulations for IPF Borrowers”</w:t>
      </w:r>
      <w:r>
        <w:t xml:space="preserve"> of </w:t>
      </w:r>
      <w:r w:rsidRPr="001F37A7">
        <w:t>July 2016, Revised November 2017</w:t>
      </w:r>
      <w:r>
        <w:t xml:space="preserve"> - </w:t>
      </w:r>
      <w:r w:rsidRPr="005D3335">
        <w:rPr>
          <w:spacing w:val="-2"/>
        </w:rPr>
        <w:t xml:space="preserve">(“Procurement Regulations”), and is open to all Bidders as defined in the Procurement Regulations. </w:t>
      </w:r>
    </w:p>
    <w:p w14:paraId="036DFBE7" w14:textId="77777777" w:rsidR="009D4323" w:rsidRPr="005D3335" w:rsidRDefault="009D4323" w:rsidP="009D4323">
      <w:pPr>
        <w:pStyle w:val="ListParagraph"/>
        <w:rPr>
          <w:rFonts w:asciiTheme="majorBidi" w:hAnsiTheme="majorBidi" w:cstheme="majorBidi"/>
          <w:color w:val="000000" w:themeColor="text1"/>
        </w:rPr>
      </w:pPr>
    </w:p>
    <w:p w14:paraId="2D65906E" w14:textId="77777777" w:rsidR="009D4323" w:rsidRPr="005D3335" w:rsidRDefault="009D4323" w:rsidP="009D4323">
      <w:pPr>
        <w:pStyle w:val="ListParagraph"/>
        <w:numPr>
          <w:ilvl w:val="0"/>
          <w:numId w:val="101"/>
        </w:numPr>
        <w:suppressAutoHyphens/>
        <w:ind w:left="270" w:hanging="270"/>
        <w:jc w:val="both"/>
        <w:rPr>
          <w:rFonts w:asciiTheme="majorBidi" w:hAnsiTheme="majorBidi" w:cstheme="majorBidi"/>
          <w:color w:val="000000" w:themeColor="text1"/>
        </w:rPr>
      </w:pPr>
      <w:r w:rsidRPr="00024378">
        <w:t xml:space="preserve">Interested bidders shall </w:t>
      </w:r>
      <w:r w:rsidRPr="005D3335">
        <w:rPr>
          <w:bCs/>
        </w:rPr>
        <w:t>register</w:t>
      </w:r>
      <w:r w:rsidRPr="005D3335">
        <w:rPr>
          <w:b/>
          <w:bCs/>
        </w:rPr>
        <w:t xml:space="preserve"> </w:t>
      </w:r>
      <w:r w:rsidRPr="00024378">
        <w:t>with the Mini</w:t>
      </w:r>
      <w:r>
        <w:t>stry of Finance, between</w:t>
      </w:r>
      <w:r w:rsidRPr="00024378">
        <w:t xml:space="preserve"> </w:t>
      </w:r>
      <w:r w:rsidRPr="005D3335">
        <w:rPr>
          <w:b/>
          <w:bCs/>
        </w:rPr>
        <w:t xml:space="preserve">November </w:t>
      </w:r>
      <w:r>
        <w:rPr>
          <w:b/>
          <w:bCs/>
        </w:rPr>
        <w:t>25</w:t>
      </w:r>
      <w:r w:rsidRPr="005D3335">
        <w:rPr>
          <w:b/>
          <w:bCs/>
        </w:rPr>
        <w:t xml:space="preserve">, 2018 to December </w:t>
      </w:r>
      <w:r>
        <w:rPr>
          <w:b/>
          <w:bCs/>
        </w:rPr>
        <w:t>25</w:t>
      </w:r>
      <w:r w:rsidRPr="005D3335">
        <w:rPr>
          <w:b/>
          <w:bCs/>
        </w:rPr>
        <w:t xml:space="preserve">, 2018, </w:t>
      </w:r>
      <w:r w:rsidRPr="00024378">
        <w:t xml:space="preserve">by: (a) payment of a non-refundable Registration fee of </w:t>
      </w:r>
      <w:r w:rsidRPr="005D3335">
        <w:rPr>
          <w:bCs/>
        </w:rPr>
        <w:t>MVR 1,500.00</w:t>
      </w:r>
      <w:r w:rsidRPr="005D3335">
        <w:rPr>
          <w:b/>
          <w:bCs/>
        </w:rPr>
        <w:t xml:space="preserve"> </w:t>
      </w:r>
      <w:r w:rsidRPr="00024378">
        <w:t xml:space="preserve">(Maldivian Rufiyaa One Thousand Five Hundred) or </w:t>
      </w:r>
      <w:r w:rsidRPr="005D3335">
        <w:rPr>
          <w:bCs/>
        </w:rPr>
        <w:t>USD 100.00,</w:t>
      </w:r>
      <w:r w:rsidRPr="005D3335">
        <w:rPr>
          <w:b/>
          <w:bCs/>
        </w:rPr>
        <w:t xml:space="preserve"> </w:t>
      </w:r>
      <w:r w:rsidRPr="005D3335">
        <w:rPr>
          <w:bCs/>
        </w:rPr>
        <w:t xml:space="preserve">by cash/cheque at the Ministry of Finance </w:t>
      </w:r>
      <w:r w:rsidRPr="00024378">
        <w:t xml:space="preserve">between </w:t>
      </w:r>
      <w:r w:rsidRPr="005D3335">
        <w:rPr>
          <w:bCs/>
        </w:rPr>
        <w:t>0830hrs and 1200hrs</w:t>
      </w:r>
      <w:r w:rsidRPr="005D3335">
        <w:rPr>
          <w:b/>
          <w:bCs/>
        </w:rPr>
        <w:t xml:space="preserve"> </w:t>
      </w:r>
      <w:r w:rsidRPr="00024378">
        <w:t>on all working days</w:t>
      </w:r>
      <w:r w:rsidRPr="005D3335">
        <w:rPr>
          <w:bCs/>
        </w:rPr>
        <w:t xml:space="preserve">, or by electronic transfer to a designated bank account, information of which can be requested through email to </w:t>
      </w:r>
      <w:hyperlink r:id="rId12" w:history="1">
        <w:r w:rsidRPr="005D3335">
          <w:rPr>
            <w:rStyle w:val="Hyperlink"/>
            <w:spacing w:val="-2"/>
          </w:rPr>
          <w:t>aminath.naaheen@finance.gov.mv</w:t>
        </w:r>
      </w:hyperlink>
      <w:r w:rsidRPr="00F74184">
        <w:t>;</w:t>
      </w:r>
      <w:r w:rsidRPr="00024378">
        <w:t xml:space="preserve"> </w:t>
      </w:r>
      <w:r w:rsidRPr="005D3335">
        <w:rPr>
          <w:u w:val="single"/>
        </w:rPr>
        <w:t>and</w:t>
      </w:r>
      <w:r w:rsidRPr="00024378">
        <w:t>, (b) submitting in person</w:t>
      </w:r>
      <w:r>
        <w:t xml:space="preserve"> or e-</w:t>
      </w:r>
      <w:r w:rsidRPr="00024378">
        <w:t>mailing</w:t>
      </w:r>
      <w:r>
        <w:t xml:space="preserve"> </w:t>
      </w:r>
      <w:r w:rsidRPr="00024378">
        <w:t>the following information:</w:t>
      </w:r>
    </w:p>
    <w:p w14:paraId="2C6298B0" w14:textId="77777777" w:rsidR="009D4323" w:rsidRPr="00024378" w:rsidRDefault="009D4323" w:rsidP="009D4323">
      <w:pPr>
        <w:pStyle w:val="ListParagraph"/>
        <w:numPr>
          <w:ilvl w:val="0"/>
          <w:numId w:val="103"/>
        </w:numPr>
        <w:autoSpaceDE w:val="0"/>
        <w:autoSpaceDN w:val="0"/>
        <w:adjustRightInd w:val="0"/>
      </w:pPr>
      <w:r w:rsidRPr="00024378">
        <w:t>Name and Address of the B</w:t>
      </w:r>
      <w:r w:rsidRPr="009875E3">
        <w:t>idder</w:t>
      </w:r>
    </w:p>
    <w:p w14:paraId="5D8871C6" w14:textId="77777777" w:rsidR="009D4323" w:rsidRDefault="009D4323" w:rsidP="009D4323">
      <w:pPr>
        <w:pStyle w:val="ListParagraph"/>
        <w:numPr>
          <w:ilvl w:val="0"/>
          <w:numId w:val="103"/>
        </w:numPr>
        <w:autoSpaceDE w:val="0"/>
        <w:autoSpaceDN w:val="0"/>
        <w:adjustRightInd w:val="0"/>
      </w:pPr>
      <w:r w:rsidRPr="00024378">
        <w:t>Name, e</w:t>
      </w:r>
      <w:r>
        <w:t>-</w:t>
      </w:r>
      <w:r w:rsidRPr="00024378">
        <w:t xml:space="preserve">mail ID </w:t>
      </w:r>
      <w:r w:rsidRPr="009875E3">
        <w:t xml:space="preserve">and telephone </w:t>
      </w:r>
      <w:r w:rsidRPr="00024378">
        <w:t>numbers of the Contact Person(s)</w:t>
      </w:r>
    </w:p>
    <w:p w14:paraId="5681B0F7" w14:textId="77777777" w:rsidR="009D4323" w:rsidRDefault="009D4323" w:rsidP="009D4323">
      <w:pPr>
        <w:pStyle w:val="ListParagraph"/>
        <w:numPr>
          <w:ilvl w:val="0"/>
          <w:numId w:val="103"/>
        </w:numPr>
        <w:autoSpaceDE w:val="0"/>
        <w:autoSpaceDN w:val="0"/>
        <w:adjustRightInd w:val="0"/>
      </w:pPr>
      <w:r>
        <w:t>Copy of the Payment/Transaction Receipt.</w:t>
      </w:r>
    </w:p>
    <w:p w14:paraId="486ECD1F" w14:textId="77777777" w:rsidR="009D4323" w:rsidRPr="00024378" w:rsidRDefault="009D4323" w:rsidP="009D4323">
      <w:pPr>
        <w:pStyle w:val="ListParagraph"/>
        <w:autoSpaceDE w:val="0"/>
        <w:autoSpaceDN w:val="0"/>
        <w:adjustRightInd w:val="0"/>
        <w:ind w:left="1500"/>
      </w:pPr>
    </w:p>
    <w:p w14:paraId="5DBFEC7C" w14:textId="77777777" w:rsidR="009D4323" w:rsidRPr="00590F36" w:rsidRDefault="009D4323" w:rsidP="009D4323">
      <w:pPr>
        <w:pStyle w:val="ListParagraph"/>
        <w:numPr>
          <w:ilvl w:val="0"/>
          <w:numId w:val="101"/>
        </w:numPr>
        <w:suppressAutoHyphens/>
        <w:jc w:val="both"/>
        <w:rPr>
          <w:spacing w:val="-2"/>
        </w:rPr>
      </w:pPr>
      <w:r w:rsidRPr="005D3335">
        <w:rPr>
          <w:color w:val="000000" w:themeColor="text1"/>
          <w:spacing w:val="-2"/>
        </w:rPr>
        <w:lastRenderedPageBreak/>
        <w:t xml:space="preserve">A complete set of bidding documents and related documentation is available from </w:t>
      </w:r>
      <w:r>
        <w:rPr>
          <w:b/>
          <w:color w:val="000000" w:themeColor="text1"/>
          <w:spacing w:val="-2"/>
        </w:rPr>
        <w:t>November</w:t>
      </w:r>
      <w:r w:rsidRPr="005D3335">
        <w:rPr>
          <w:b/>
          <w:color w:val="000000" w:themeColor="text1"/>
          <w:spacing w:val="-2"/>
        </w:rPr>
        <w:t xml:space="preserve"> </w:t>
      </w:r>
      <w:r>
        <w:rPr>
          <w:b/>
          <w:color w:val="000000" w:themeColor="text1"/>
          <w:spacing w:val="-2"/>
        </w:rPr>
        <w:t>25</w:t>
      </w:r>
      <w:r w:rsidRPr="005D3335">
        <w:rPr>
          <w:b/>
          <w:color w:val="000000" w:themeColor="text1"/>
          <w:spacing w:val="-2"/>
        </w:rPr>
        <w:t>, 2018</w:t>
      </w:r>
      <w:r w:rsidRPr="005D3335">
        <w:rPr>
          <w:color w:val="000000" w:themeColor="text1"/>
          <w:spacing w:val="-2"/>
        </w:rPr>
        <w:t xml:space="preserve"> on Ministry of Finance website </w:t>
      </w:r>
      <w:hyperlink r:id="rId13" w:history="1">
        <w:r w:rsidRPr="005D3335">
          <w:rPr>
            <w:rStyle w:val="Hyperlink"/>
            <w:spacing w:val="-2"/>
          </w:rPr>
          <w:t>www.finance.gov.mv</w:t>
        </w:r>
      </w:hyperlink>
      <w:r w:rsidRPr="005D3335">
        <w:rPr>
          <w:rStyle w:val="Hyperlink"/>
          <w:spacing w:val="-2"/>
        </w:rPr>
        <w:t xml:space="preserve"> </w:t>
      </w:r>
      <w:r w:rsidRPr="005D3335">
        <w:rPr>
          <w:color w:val="000000" w:themeColor="text1"/>
          <w:spacing w:val="-2"/>
        </w:rPr>
        <w:t>for downloading free of cost. The Employer shall not be liable for any information not received by the Bidder. It is the Bidder’s responsibility to verify the website for the latest information related to this Bid.</w:t>
      </w:r>
    </w:p>
    <w:p w14:paraId="26E0432A" w14:textId="77777777" w:rsidR="009D4323" w:rsidRPr="003D51A8" w:rsidRDefault="009D4323" w:rsidP="009D4323">
      <w:pPr>
        <w:pStyle w:val="ListParagraph"/>
        <w:suppressAutoHyphens/>
        <w:jc w:val="both"/>
        <w:rPr>
          <w:spacing w:val="-2"/>
        </w:rPr>
      </w:pPr>
    </w:p>
    <w:p w14:paraId="047D6E3D" w14:textId="77777777" w:rsidR="009D4323" w:rsidRPr="003D51A8" w:rsidRDefault="009D4323" w:rsidP="009D4323">
      <w:pPr>
        <w:pStyle w:val="ListParagraph"/>
        <w:numPr>
          <w:ilvl w:val="0"/>
          <w:numId w:val="101"/>
        </w:numPr>
        <w:rPr>
          <w:spacing w:val="-2"/>
        </w:rPr>
      </w:pPr>
      <w:r>
        <w:rPr>
          <w:spacing w:val="-2"/>
        </w:rPr>
        <w:t xml:space="preserve">A site visit will be arranged by the Employer on Monday, </w:t>
      </w:r>
      <w:r w:rsidRPr="00590F36">
        <w:rPr>
          <w:b/>
          <w:bCs/>
          <w:spacing w:val="-2"/>
        </w:rPr>
        <w:t>2</w:t>
      </w:r>
      <w:r w:rsidRPr="00590F36">
        <w:rPr>
          <w:b/>
          <w:bCs/>
          <w:spacing w:val="-2"/>
        </w:rPr>
        <w:t>7</w:t>
      </w:r>
      <w:r w:rsidRPr="00590F36">
        <w:rPr>
          <w:b/>
          <w:bCs/>
          <w:spacing w:val="-2"/>
        </w:rPr>
        <w:t xml:space="preserve"> </w:t>
      </w:r>
      <w:r w:rsidRPr="00590F36">
        <w:rPr>
          <w:b/>
          <w:bCs/>
          <w:spacing w:val="-2"/>
        </w:rPr>
        <w:t>November 2018 at 10:00</w:t>
      </w:r>
      <w:r w:rsidRPr="001F748A">
        <w:rPr>
          <w:spacing w:val="-2"/>
        </w:rPr>
        <w:t xml:space="preserve"> from Jetty number 4 Male’. </w:t>
      </w:r>
    </w:p>
    <w:p w14:paraId="5AFAD4AE" w14:textId="77777777" w:rsidR="009D4323" w:rsidRPr="00827044" w:rsidRDefault="009D4323" w:rsidP="009D4323">
      <w:pPr>
        <w:suppressAutoHyphens/>
        <w:ind w:left="360"/>
        <w:jc w:val="both"/>
        <w:rPr>
          <w:spacing w:val="-2"/>
        </w:rPr>
      </w:pPr>
    </w:p>
    <w:p w14:paraId="63BDEBBA" w14:textId="77777777" w:rsidR="009D4323" w:rsidRPr="00827044" w:rsidRDefault="009D4323" w:rsidP="009D4323">
      <w:pPr>
        <w:pStyle w:val="ListParagraph"/>
        <w:numPr>
          <w:ilvl w:val="0"/>
          <w:numId w:val="101"/>
        </w:numPr>
        <w:suppressAutoHyphens/>
        <w:jc w:val="both"/>
        <w:rPr>
          <w:spacing w:val="-2"/>
        </w:rPr>
      </w:pPr>
      <w:r w:rsidRPr="00827044">
        <w:rPr>
          <w:spacing w:val="-2"/>
        </w:rPr>
        <w:t xml:space="preserve">A pre-bid meeting will be held on </w:t>
      </w:r>
      <w:r w:rsidRPr="00827044">
        <w:rPr>
          <w:b/>
          <w:spacing w:val="-2"/>
        </w:rPr>
        <w:t>December 3</w:t>
      </w:r>
      <w:r w:rsidRPr="00827044">
        <w:rPr>
          <w:b/>
          <w:spacing w:val="-2"/>
          <w:vertAlign w:val="superscript"/>
        </w:rPr>
        <w:t>rd</w:t>
      </w:r>
      <w:r w:rsidRPr="00827044">
        <w:rPr>
          <w:b/>
          <w:spacing w:val="-2"/>
        </w:rPr>
        <w:t>, 2018</w:t>
      </w:r>
      <w:r w:rsidRPr="00827044">
        <w:rPr>
          <w:spacing w:val="-2"/>
        </w:rPr>
        <w:t xml:space="preserve"> at 1100hrs local time at the Ministry of Finance. </w:t>
      </w:r>
      <w:r w:rsidRPr="00655C3A">
        <w:rPr>
          <w:rFonts w:asciiTheme="majorBidi" w:hAnsiTheme="majorBidi" w:cstheme="majorBidi"/>
        </w:rPr>
        <w:t xml:space="preserve">Any clarifications to the project shall be sent to the address in </w:t>
      </w:r>
      <w:r w:rsidRPr="00655C3A">
        <w:rPr>
          <w:i/>
          <w:spacing w:val="-2"/>
        </w:rPr>
        <w:t>Paragraph 10</w:t>
      </w:r>
      <w:r w:rsidRPr="00655C3A">
        <w:rPr>
          <w:spacing w:val="-2"/>
        </w:rPr>
        <w:t xml:space="preserve"> </w:t>
      </w:r>
      <w:r w:rsidRPr="00655C3A">
        <w:rPr>
          <w:rFonts w:asciiTheme="majorBidi" w:hAnsiTheme="majorBidi" w:cstheme="majorBidi"/>
        </w:rPr>
        <w:t xml:space="preserve">below on or before </w:t>
      </w:r>
      <w:r w:rsidRPr="00655C3A">
        <w:rPr>
          <w:rFonts w:asciiTheme="majorBidi" w:hAnsiTheme="majorBidi" w:cstheme="majorBidi"/>
          <w:b/>
          <w:bCs/>
        </w:rPr>
        <w:t>1400 Hours Maldivian Time on Thursday, 06</w:t>
      </w:r>
      <w:r w:rsidRPr="00655C3A">
        <w:rPr>
          <w:rFonts w:asciiTheme="majorBidi" w:hAnsiTheme="majorBidi" w:cstheme="majorBidi"/>
          <w:b/>
          <w:bCs/>
          <w:vertAlign w:val="superscript"/>
        </w:rPr>
        <w:t>th</w:t>
      </w:r>
      <w:r w:rsidRPr="00655C3A">
        <w:rPr>
          <w:rFonts w:asciiTheme="majorBidi" w:hAnsiTheme="majorBidi" w:cstheme="majorBidi"/>
          <w:b/>
          <w:bCs/>
        </w:rPr>
        <w:t xml:space="preserve"> December 2018</w:t>
      </w:r>
      <w:r w:rsidRPr="00655C3A">
        <w:rPr>
          <w:rFonts w:asciiTheme="majorBidi" w:hAnsiTheme="majorBidi" w:cstheme="majorBidi"/>
        </w:rPr>
        <w:t>.</w:t>
      </w:r>
      <w:r w:rsidRPr="00827044">
        <w:rPr>
          <w:rFonts w:asciiTheme="majorBidi" w:hAnsiTheme="majorBidi" w:cstheme="majorBidi"/>
        </w:rPr>
        <w:t xml:space="preserve"> </w:t>
      </w:r>
    </w:p>
    <w:p w14:paraId="08093A95" w14:textId="77777777" w:rsidR="009D4323" w:rsidRDefault="009D4323" w:rsidP="009D4323">
      <w:pPr>
        <w:pStyle w:val="ListParagraph"/>
        <w:suppressAutoHyphens/>
        <w:ind w:left="360"/>
        <w:jc w:val="both"/>
        <w:rPr>
          <w:spacing w:val="-2"/>
        </w:rPr>
      </w:pPr>
    </w:p>
    <w:p w14:paraId="65190AD8" w14:textId="77777777" w:rsidR="009D4323" w:rsidRDefault="009D4323" w:rsidP="009D4323">
      <w:pPr>
        <w:pStyle w:val="ListParagraph"/>
        <w:numPr>
          <w:ilvl w:val="0"/>
          <w:numId w:val="101"/>
        </w:numPr>
        <w:suppressAutoHyphens/>
        <w:jc w:val="both"/>
        <w:rPr>
          <w:spacing w:val="-2"/>
        </w:rPr>
      </w:pPr>
      <w:r w:rsidRPr="0098695A">
        <w:rPr>
          <w:spacing w:val="-2"/>
        </w:rPr>
        <w:t xml:space="preserve">Bids must be delivered to the address </w:t>
      </w:r>
      <w:r w:rsidRPr="0098695A">
        <w:rPr>
          <w:i/>
          <w:spacing w:val="-2"/>
        </w:rPr>
        <w:t xml:space="preserve">specified in </w:t>
      </w:r>
      <w:r>
        <w:rPr>
          <w:i/>
          <w:spacing w:val="-2"/>
        </w:rPr>
        <w:t>Paragraph 10</w:t>
      </w:r>
      <w:r w:rsidRPr="0098695A">
        <w:rPr>
          <w:spacing w:val="-2"/>
        </w:rPr>
        <w:t xml:space="preserve"> below </w:t>
      </w:r>
      <w:r w:rsidRPr="00024378">
        <w:rPr>
          <w:b/>
          <w:spacing w:val="-2"/>
        </w:rPr>
        <w:t xml:space="preserve">on or before </w:t>
      </w:r>
      <w:r w:rsidRPr="00F74184">
        <w:rPr>
          <w:b/>
          <w:spacing w:val="-2"/>
        </w:rPr>
        <w:t xml:space="preserve">13:00 </w:t>
      </w:r>
      <w:r w:rsidRPr="00F74184">
        <w:rPr>
          <w:b/>
          <w:iCs/>
          <w:spacing w:val="-2"/>
        </w:rPr>
        <w:t xml:space="preserve">hours of December </w:t>
      </w:r>
      <w:r>
        <w:rPr>
          <w:b/>
          <w:iCs/>
          <w:spacing w:val="-2"/>
        </w:rPr>
        <w:t>2</w:t>
      </w:r>
      <w:r>
        <w:rPr>
          <w:b/>
          <w:iCs/>
          <w:spacing w:val="-2"/>
        </w:rPr>
        <w:t>6</w:t>
      </w:r>
      <w:r w:rsidRPr="005D3335">
        <w:rPr>
          <w:b/>
          <w:iCs/>
          <w:spacing w:val="-2"/>
          <w:vertAlign w:val="superscript"/>
        </w:rPr>
        <w:t>th</w:t>
      </w:r>
      <w:r w:rsidRPr="00F74184">
        <w:rPr>
          <w:b/>
          <w:iCs/>
          <w:spacing w:val="-2"/>
        </w:rPr>
        <w:t>, 2018</w:t>
      </w:r>
      <w:r w:rsidRPr="00F74184">
        <w:rPr>
          <w:i/>
          <w:spacing w:val="-2"/>
        </w:rPr>
        <w:t>.</w:t>
      </w:r>
      <w:r w:rsidRPr="00F74184">
        <w:rPr>
          <w:spacing w:val="-2"/>
        </w:rPr>
        <w:t xml:space="preserve"> Electronic Bidding will not be permitted. Late Bids w</w:t>
      </w:r>
      <w:r w:rsidRPr="0098695A">
        <w:rPr>
          <w:spacing w:val="-2"/>
        </w:rPr>
        <w:t xml:space="preserve">ill be rejected. Bids will be publicly opened </w:t>
      </w:r>
      <w:r>
        <w:rPr>
          <w:spacing w:val="-2"/>
        </w:rPr>
        <w:t>on December 26</w:t>
      </w:r>
      <w:r w:rsidRPr="005D3335">
        <w:rPr>
          <w:spacing w:val="-2"/>
          <w:vertAlign w:val="superscript"/>
        </w:rPr>
        <w:t>th</w:t>
      </w:r>
      <w:r>
        <w:rPr>
          <w:spacing w:val="-2"/>
        </w:rPr>
        <w:t>, 2018 at 13:00 hours</w:t>
      </w:r>
      <w:r w:rsidRPr="0098695A">
        <w:rPr>
          <w:spacing w:val="-2"/>
        </w:rPr>
        <w:t xml:space="preserve"> in the presence of the Bidders’ designated representatives and anyone who chooses to attend at the address below</w:t>
      </w:r>
      <w:r>
        <w:rPr>
          <w:spacing w:val="-2"/>
        </w:rPr>
        <w:t>.</w:t>
      </w:r>
    </w:p>
    <w:p w14:paraId="0CC1DA76" w14:textId="77777777" w:rsidR="009D4323" w:rsidRPr="0098695A" w:rsidRDefault="009D4323" w:rsidP="009D4323">
      <w:pPr>
        <w:pStyle w:val="ListParagraph"/>
        <w:suppressAutoHyphens/>
        <w:ind w:left="360"/>
        <w:jc w:val="both"/>
        <w:rPr>
          <w:spacing w:val="-2"/>
        </w:rPr>
      </w:pPr>
    </w:p>
    <w:p w14:paraId="03E69A1E" w14:textId="77777777" w:rsidR="009D4323" w:rsidRDefault="009D4323" w:rsidP="009D4323">
      <w:pPr>
        <w:pStyle w:val="ListParagraph"/>
        <w:numPr>
          <w:ilvl w:val="0"/>
          <w:numId w:val="101"/>
        </w:numPr>
        <w:suppressAutoHyphens/>
        <w:jc w:val="both"/>
        <w:rPr>
          <w:spacing w:val="-2"/>
        </w:rPr>
      </w:pPr>
      <w:r w:rsidRPr="00CD682D">
        <w:rPr>
          <w:spacing w:val="-2"/>
        </w:rPr>
        <w:t xml:space="preserve">All Bids must be accompanied by a </w:t>
      </w:r>
      <w:r w:rsidRPr="00CD682D">
        <w:rPr>
          <w:b/>
          <w:spacing w:val="-2"/>
        </w:rPr>
        <w:t>Bid Security</w:t>
      </w:r>
      <w:r w:rsidRPr="00CD682D">
        <w:rPr>
          <w:spacing w:val="-2"/>
        </w:rPr>
        <w:t xml:space="preserve"> of MVR </w:t>
      </w:r>
      <w:r>
        <w:rPr>
          <w:spacing w:val="-2"/>
        </w:rPr>
        <w:t>100</w:t>
      </w:r>
      <w:r w:rsidRPr="00CD682D">
        <w:rPr>
          <w:spacing w:val="-2"/>
        </w:rPr>
        <w:t xml:space="preserve">,000 </w:t>
      </w:r>
      <w:r>
        <w:rPr>
          <w:spacing w:val="-2"/>
        </w:rPr>
        <w:t xml:space="preserve">(Maldivian Rufiyaa One Hundred Thousand only) </w:t>
      </w:r>
      <w:r w:rsidRPr="00CD682D">
        <w:rPr>
          <w:spacing w:val="-2"/>
        </w:rPr>
        <w:t xml:space="preserve">or US$ </w:t>
      </w:r>
      <w:r>
        <w:rPr>
          <w:spacing w:val="-2"/>
        </w:rPr>
        <w:t>6</w:t>
      </w:r>
      <w:r w:rsidRPr="00CD682D">
        <w:rPr>
          <w:spacing w:val="-2"/>
        </w:rPr>
        <w:t>,</w:t>
      </w:r>
      <w:r>
        <w:rPr>
          <w:spacing w:val="-2"/>
        </w:rPr>
        <w:t>5</w:t>
      </w:r>
      <w:r w:rsidRPr="00CD682D">
        <w:rPr>
          <w:spacing w:val="-2"/>
        </w:rPr>
        <w:t xml:space="preserve">00 </w:t>
      </w:r>
      <w:r>
        <w:rPr>
          <w:spacing w:val="-2"/>
        </w:rPr>
        <w:t xml:space="preserve">(United States Dollars Six Thousand and Five Hundred only) </w:t>
      </w:r>
      <w:r w:rsidRPr="00CD682D">
        <w:rPr>
          <w:spacing w:val="-2"/>
        </w:rPr>
        <w:t xml:space="preserve">or an equivalent amount in a freely convertible currency. </w:t>
      </w:r>
    </w:p>
    <w:p w14:paraId="40B31BAF" w14:textId="77777777" w:rsidR="009D4323" w:rsidRPr="00590F36" w:rsidRDefault="009D4323" w:rsidP="009D4323">
      <w:pPr>
        <w:suppressAutoHyphens/>
        <w:jc w:val="both"/>
        <w:rPr>
          <w:spacing w:val="-2"/>
        </w:rPr>
      </w:pPr>
    </w:p>
    <w:p w14:paraId="3239D78D" w14:textId="77777777" w:rsidR="009D4323" w:rsidRPr="00CD682D" w:rsidRDefault="009D4323" w:rsidP="009D4323">
      <w:pPr>
        <w:pStyle w:val="ListParagraph"/>
        <w:numPr>
          <w:ilvl w:val="0"/>
          <w:numId w:val="101"/>
        </w:numPr>
        <w:suppressAutoHyphens/>
        <w:jc w:val="both"/>
        <w:rPr>
          <w:spacing w:val="-2"/>
        </w:rPr>
      </w:pPr>
      <w:r w:rsidRPr="00CD682D">
        <w:rPr>
          <w:spacing w:val="-2"/>
        </w:rPr>
        <w:t xml:space="preserve">The address(es) referred to above is (are): </w:t>
      </w:r>
    </w:p>
    <w:p w14:paraId="700F00EE" w14:textId="77777777" w:rsidR="009D4323" w:rsidRPr="00F74184" w:rsidRDefault="009D4323" w:rsidP="009D4323">
      <w:pPr>
        <w:pStyle w:val="ListParagraph"/>
        <w:tabs>
          <w:tab w:val="left" w:pos="252"/>
        </w:tabs>
        <w:spacing w:line="276" w:lineRule="auto"/>
        <w:ind w:left="426" w:firstLine="294"/>
        <w:rPr>
          <w:spacing w:val="-2"/>
        </w:rPr>
      </w:pPr>
      <w:r w:rsidRPr="00F74184">
        <w:rPr>
          <w:spacing w:val="-2"/>
        </w:rPr>
        <w:t>Attention: Ahmed Mujuthaba</w:t>
      </w:r>
    </w:p>
    <w:p w14:paraId="0AA399F5" w14:textId="77777777" w:rsidR="009D4323" w:rsidRPr="00F74184" w:rsidRDefault="009D4323" w:rsidP="009D4323">
      <w:pPr>
        <w:pStyle w:val="ListParagraph"/>
        <w:tabs>
          <w:tab w:val="left" w:pos="252"/>
        </w:tabs>
        <w:spacing w:line="276" w:lineRule="auto"/>
        <w:ind w:left="426" w:firstLine="294"/>
        <w:rPr>
          <w:spacing w:val="-2"/>
        </w:rPr>
      </w:pPr>
      <w:r w:rsidRPr="00F74184">
        <w:rPr>
          <w:spacing w:val="-2"/>
        </w:rPr>
        <w:t>Ministry of Finance,</w:t>
      </w:r>
    </w:p>
    <w:p w14:paraId="41560A45" w14:textId="77777777" w:rsidR="009D4323" w:rsidRPr="00F74184" w:rsidRDefault="009D4323" w:rsidP="009D4323">
      <w:pPr>
        <w:pStyle w:val="ListParagraph"/>
        <w:tabs>
          <w:tab w:val="left" w:pos="252"/>
        </w:tabs>
        <w:spacing w:line="276" w:lineRule="auto"/>
        <w:ind w:left="426" w:firstLine="294"/>
        <w:rPr>
          <w:spacing w:val="-2"/>
        </w:rPr>
      </w:pPr>
      <w:r w:rsidRPr="00F74184">
        <w:rPr>
          <w:spacing w:val="-2"/>
        </w:rPr>
        <w:t>Ameenee Magu, Malé, Maldives,</w:t>
      </w:r>
    </w:p>
    <w:p w14:paraId="1CD4D0BC" w14:textId="77777777" w:rsidR="009D4323" w:rsidRPr="00F74184" w:rsidRDefault="009D4323" w:rsidP="009D4323">
      <w:pPr>
        <w:pStyle w:val="ListParagraph"/>
        <w:tabs>
          <w:tab w:val="left" w:pos="252"/>
        </w:tabs>
        <w:spacing w:line="276" w:lineRule="auto"/>
        <w:ind w:left="426" w:firstLine="294"/>
        <w:rPr>
          <w:spacing w:val="-2"/>
        </w:rPr>
      </w:pPr>
      <w:r w:rsidRPr="00F74184">
        <w:rPr>
          <w:spacing w:val="-2"/>
        </w:rPr>
        <w:t>Tel: (960) 3349191, (960) 3349106</w:t>
      </w:r>
    </w:p>
    <w:p w14:paraId="2B5883B5" w14:textId="77777777" w:rsidR="009D4323" w:rsidRPr="00F74184" w:rsidRDefault="009D4323" w:rsidP="009D4323">
      <w:pPr>
        <w:pStyle w:val="ListParagraph"/>
        <w:tabs>
          <w:tab w:val="left" w:pos="252"/>
        </w:tabs>
        <w:spacing w:line="276" w:lineRule="auto"/>
        <w:ind w:left="426" w:firstLine="294"/>
        <w:rPr>
          <w:spacing w:val="-2"/>
        </w:rPr>
      </w:pPr>
      <w:r w:rsidRPr="00F74184">
        <w:rPr>
          <w:spacing w:val="-2"/>
        </w:rPr>
        <w:t xml:space="preserve">E-Mail: </w:t>
      </w:r>
      <w:hyperlink r:id="rId14" w:history="1">
        <w:r w:rsidRPr="00F74184">
          <w:rPr>
            <w:rStyle w:val="Hyperlink"/>
          </w:rPr>
          <w:t>aminath.naaheen@finance.gov.mv</w:t>
        </w:r>
      </w:hyperlink>
      <w:r w:rsidRPr="00F74184">
        <w:rPr>
          <w:rStyle w:val="Hyperlink"/>
        </w:rPr>
        <w:t xml:space="preserve">, </w:t>
      </w:r>
      <w:hyperlink r:id="rId15" w:history="1">
        <w:r w:rsidRPr="00F74184">
          <w:rPr>
            <w:rStyle w:val="Hyperlink"/>
          </w:rPr>
          <w:t>tender@finance.gov.mv</w:t>
        </w:r>
      </w:hyperlink>
    </w:p>
    <w:p w14:paraId="7DC16E33" w14:textId="77777777" w:rsidR="009D4323" w:rsidRDefault="009D4323" w:rsidP="009D4323">
      <w:pPr>
        <w:pStyle w:val="ListParagraph"/>
        <w:tabs>
          <w:tab w:val="left" w:pos="252"/>
        </w:tabs>
        <w:spacing w:line="276" w:lineRule="auto"/>
        <w:ind w:left="426" w:firstLine="294"/>
        <w:rPr>
          <w:sz w:val="22"/>
          <w:szCs w:val="22"/>
        </w:rPr>
      </w:pPr>
      <w:r w:rsidRPr="00F74184">
        <w:rPr>
          <w:spacing w:val="-2"/>
        </w:rPr>
        <w:t xml:space="preserve">Web page: </w:t>
      </w:r>
      <w:hyperlink r:id="rId16" w:history="1">
        <w:r w:rsidRPr="00F74184">
          <w:rPr>
            <w:rStyle w:val="Hyperlink"/>
          </w:rPr>
          <w:t>www.finance.gov.mv</w:t>
        </w:r>
      </w:hyperlink>
      <w:r w:rsidRPr="00F74184">
        <w:rPr>
          <w:rStyle w:val="Hyperlink"/>
        </w:rPr>
        <w:t xml:space="preserve"> </w:t>
      </w:r>
    </w:p>
    <w:p w14:paraId="00AD8441" w14:textId="77777777" w:rsidR="009D4323" w:rsidRDefault="009D4323" w:rsidP="009D4323"/>
    <w:p w14:paraId="1FE6921B" w14:textId="77777777" w:rsidR="009D4323" w:rsidRPr="00FC75AB" w:rsidRDefault="009D4323" w:rsidP="007A67B9">
      <w:pPr>
        <w:sectPr w:rsidR="009D4323" w:rsidRPr="00FC75AB" w:rsidSect="004F351F">
          <w:headerReference w:type="even" r:id="rId17"/>
          <w:headerReference w:type="default" r:id="rId18"/>
          <w:footnotePr>
            <w:numRestart w:val="eachSect"/>
          </w:footnotePr>
          <w:type w:val="oddPage"/>
          <w:pgSz w:w="12240" w:h="15840" w:code="1"/>
          <w:pgMar w:top="1440" w:right="1440" w:bottom="1440" w:left="1800" w:header="720" w:footer="720" w:gutter="0"/>
          <w:pgNumType w:fmt="lowerRoman"/>
          <w:cols w:space="720"/>
          <w:docGrid w:linePitch="326"/>
        </w:sectPr>
      </w:pPr>
    </w:p>
    <w:p w14:paraId="55FBFD9F" w14:textId="77777777" w:rsidR="003D65F9" w:rsidRPr="00FC75AB" w:rsidRDefault="003D65F9">
      <w:pPr>
        <w:jc w:val="center"/>
        <w:rPr>
          <w:b/>
          <w:sz w:val="60"/>
          <w:szCs w:val="60"/>
        </w:rPr>
      </w:pPr>
    </w:p>
    <w:p w14:paraId="3F3DAD9B" w14:textId="77777777" w:rsidR="00E93E11" w:rsidRPr="00FC75AB" w:rsidRDefault="00E93E11" w:rsidP="00E93E11">
      <w:pPr>
        <w:jc w:val="center"/>
        <w:rPr>
          <w:b/>
          <w:sz w:val="72"/>
          <w:szCs w:val="72"/>
        </w:rPr>
      </w:pPr>
      <w:r w:rsidRPr="00FC75AB">
        <w:rPr>
          <w:b/>
          <w:sz w:val="72"/>
          <w:szCs w:val="72"/>
        </w:rPr>
        <w:t>Request for Bids</w:t>
      </w:r>
    </w:p>
    <w:p w14:paraId="3C39DBEA" w14:textId="77777777" w:rsidR="00793E86" w:rsidRPr="00FC75AB" w:rsidRDefault="00F25902" w:rsidP="003D65F9">
      <w:pPr>
        <w:jc w:val="center"/>
        <w:rPr>
          <w:b/>
          <w:sz w:val="32"/>
        </w:rPr>
      </w:pPr>
      <w:r w:rsidRPr="00FC75AB">
        <w:rPr>
          <w:b/>
          <w:sz w:val="32"/>
        </w:rPr>
        <w:t>(One-</w:t>
      </w:r>
      <w:r w:rsidR="00826F3A" w:rsidRPr="00FC75AB">
        <w:rPr>
          <w:b/>
          <w:sz w:val="32"/>
        </w:rPr>
        <w:t>E</w:t>
      </w:r>
      <w:r w:rsidRPr="00FC75AB">
        <w:rPr>
          <w:b/>
          <w:sz w:val="32"/>
        </w:rPr>
        <w:t xml:space="preserve">nvelope Bidding </w:t>
      </w:r>
      <w:r w:rsidR="00826F3A" w:rsidRPr="00FC75AB">
        <w:rPr>
          <w:b/>
          <w:sz w:val="32"/>
        </w:rPr>
        <w:t>P</w:t>
      </w:r>
      <w:r w:rsidRPr="00FC75AB">
        <w:rPr>
          <w:b/>
          <w:sz w:val="32"/>
        </w:rPr>
        <w:t>rocess</w:t>
      </w:r>
      <w:r w:rsidR="00793E86" w:rsidRPr="00FC75AB">
        <w:rPr>
          <w:b/>
          <w:sz w:val="32"/>
        </w:rPr>
        <w:t>)</w:t>
      </w:r>
      <w:r w:rsidR="00793E86" w:rsidRPr="00FC75AB">
        <w:rPr>
          <w:b/>
          <w:sz w:val="32"/>
          <w:szCs w:val="32"/>
        </w:rPr>
        <w:t xml:space="preserve"> </w:t>
      </w:r>
    </w:p>
    <w:p w14:paraId="12B67A39" w14:textId="77777777" w:rsidR="0098522D" w:rsidRPr="00FC75AB" w:rsidRDefault="0098522D">
      <w:pPr>
        <w:jc w:val="center"/>
        <w:rPr>
          <w:b/>
          <w:sz w:val="32"/>
          <w:szCs w:val="32"/>
        </w:rPr>
      </w:pPr>
    </w:p>
    <w:p w14:paraId="7D7BAADB" w14:textId="77777777" w:rsidR="0098522D" w:rsidRPr="00FC75AB" w:rsidRDefault="0098522D">
      <w:pPr>
        <w:jc w:val="center"/>
        <w:rPr>
          <w:b/>
          <w:sz w:val="32"/>
          <w:szCs w:val="32"/>
        </w:rPr>
      </w:pPr>
    </w:p>
    <w:p w14:paraId="0C567EB6" w14:textId="77777777" w:rsidR="008C0848" w:rsidRPr="00FC75AB" w:rsidRDefault="008C0848">
      <w:pPr>
        <w:jc w:val="center"/>
        <w:rPr>
          <w:b/>
          <w:sz w:val="32"/>
          <w:szCs w:val="32"/>
        </w:rPr>
      </w:pPr>
    </w:p>
    <w:p w14:paraId="6D47B600" w14:textId="77777777" w:rsidR="008C0848" w:rsidRPr="00FC75AB" w:rsidRDefault="008C0848">
      <w:pPr>
        <w:jc w:val="center"/>
        <w:rPr>
          <w:b/>
          <w:sz w:val="32"/>
          <w:szCs w:val="32"/>
        </w:rPr>
      </w:pPr>
    </w:p>
    <w:p w14:paraId="731E0C71" w14:textId="77777777" w:rsidR="007B586E" w:rsidRPr="00FC75AB" w:rsidRDefault="007B586E">
      <w:pPr>
        <w:jc w:val="center"/>
        <w:rPr>
          <w:b/>
          <w:sz w:val="56"/>
        </w:rPr>
      </w:pPr>
    </w:p>
    <w:p w14:paraId="6A685F6E" w14:textId="0BDB05F4" w:rsidR="00314BCB" w:rsidRPr="00FC75AB" w:rsidRDefault="00314BCB" w:rsidP="002F4F54">
      <w:pPr>
        <w:spacing w:before="120" w:line="259" w:lineRule="auto"/>
        <w:jc w:val="center"/>
        <w:rPr>
          <w:b/>
          <w:sz w:val="44"/>
          <w:szCs w:val="44"/>
        </w:rPr>
      </w:pPr>
      <w:r w:rsidRPr="00FC75AB">
        <w:rPr>
          <w:b/>
          <w:bCs/>
          <w:color w:val="000000"/>
          <w:sz w:val="36"/>
          <w:szCs w:val="36"/>
        </w:rPr>
        <w:t xml:space="preserve">Construction of Maniyafushi </w:t>
      </w:r>
      <w:r w:rsidR="002F4F54">
        <w:rPr>
          <w:b/>
          <w:bCs/>
          <w:color w:val="000000"/>
          <w:sz w:val="36"/>
          <w:szCs w:val="36"/>
        </w:rPr>
        <w:t xml:space="preserve">Mariculture </w:t>
      </w:r>
      <w:r w:rsidRPr="00FC75AB">
        <w:rPr>
          <w:b/>
          <w:bCs/>
          <w:color w:val="000000"/>
          <w:sz w:val="36"/>
          <w:szCs w:val="36"/>
        </w:rPr>
        <w:t>Research</w:t>
      </w:r>
      <w:r w:rsidR="0007011F">
        <w:rPr>
          <w:b/>
          <w:bCs/>
          <w:color w:val="000000"/>
          <w:sz w:val="36"/>
          <w:szCs w:val="36"/>
        </w:rPr>
        <w:t xml:space="preserve"> and</w:t>
      </w:r>
      <w:r w:rsidRPr="00FC75AB">
        <w:rPr>
          <w:b/>
          <w:bCs/>
          <w:color w:val="000000"/>
          <w:sz w:val="36"/>
          <w:szCs w:val="36"/>
        </w:rPr>
        <w:t xml:space="preserve"> Development</w:t>
      </w:r>
      <w:r w:rsidR="002F4F54">
        <w:rPr>
          <w:b/>
          <w:bCs/>
          <w:color w:val="000000"/>
          <w:sz w:val="36"/>
          <w:szCs w:val="36"/>
        </w:rPr>
        <w:t xml:space="preserve"> </w:t>
      </w:r>
      <w:r w:rsidRPr="00FC75AB">
        <w:rPr>
          <w:b/>
          <w:bCs/>
          <w:color w:val="000000"/>
          <w:sz w:val="36"/>
          <w:szCs w:val="36"/>
        </w:rPr>
        <w:t>Facility</w:t>
      </w:r>
    </w:p>
    <w:p w14:paraId="4121E636" w14:textId="77777777" w:rsidR="00F25902" w:rsidRPr="00FC75AB" w:rsidRDefault="00F25902" w:rsidP="00F25902">
      <w:pPr>
        <w:pStyle w:val="Title"/>
        <w:rPr>
          <w:rFonts w:ascii="Times New Roman" w:hAnsi="Times New Roman"/>
          <w:b w:val="0"/>
          <w:i/>
          <w:sz w:val="56"/>
          <w:szCs w:val="56"/>
        </w:rPr>
      </w:pPr>
      <w:r w:rsidRPr="00FC75AB">
        <w:rPr>
          <w:rFonts w:ascii="Times New Roman" w:hAnsi="Times New Roman"/>
          <w:b w:val="0"/>
          <w:i/>
          <w:sz w:val="56"/>
          <w:szCs w:val="56"/>
        </w:rPr>
        <w:t>_______________________________</w:t>
      </w:r>
    </w:p>
    <w:p w14:paraId="4C898AFF" w14:textId="77777777" w:rsidR="00FD7274" w:rsidRPr="00FC75AB" w:rsidRDefault="00FD7274" w:rsidP="002543B9">
      <w:pPr>
        <w:spacing w:before="240" w:after="60"/>
        <w:rPr>
          <w:b/>
          <w:color w:val="000000" w:themeColor="text1"/>
          <w:sz w:val="28"/>
          <w:szCs w:val="28"/>
        </w:rPr>
      </w:pPr>
      <w:r w:rsidRPr="00FC75AB">
        <w:rPr>
          <w:b/>
          <w:color w:val="000000" w:themeColor="text1"/>
          <w:sz w:val="28"/>
          <w:szCs w:val="28"/>
        </w:rPr>
        <w:t xml:space="preserve">RFB No: </w:t>
      </w:r>
      <w:r w:rsidR="002543B9" w:rsidRPr="00FC75AB">
        <w:rPr>
          <w:shd w:val="clear" w:color="auto" w:fill="FFFFFF"/>
        </w:rPr>
        <w:t>MV-MOFA-59364-CW-RFB</w:t>
      </w:r>
      <w:r w:rsidR="002543B9" w:rsidRPr="00FC75AB">
        <w:rPr>
          <w:i/>
          <w:sz w:val="28"/>
          <w:szCs w:val="28"/>
        </w:rPr>
        <w:t xml:space="preserve"> </w:t>
      </w:r>
    </w:p>
    <w:p w14:paraId="53A62942" w14:textId="77777777" w:rsidR="00FD7274" w:rsidRPr="00FC75AB" w:rsidRDefault="00FD7274" w:rsidP="002543B9">
      <w:pPr>
        <w:spacing w:after="60"/>
        <w:rPr>
          <w:color w:val="000000" w:themeColor="text1"/>
          <w:sz w:val="28"/>
          <w:szCs w:val="28"/>
        </w:rPr>
      </w:pPr>
      <w:r w:rsidRPr="00FC75AB">
        <w:rPr>
          <w:b/>
          <w:color w:val="000000" w:themeColor="text1"/>
          <w:sz w:val="28"/>
          <w:szCs w:val="28"/>
        </w:rPr>
        <w:t>Project:</w:t>
      </w:r>
      <w:r w:rsidR="005E23A6" w:rsidRPr="00FC75AB">
        <w:rPr>
          <w:b/>
          <w:color w:val="000000" w:themeColor="text1"/>
          <w:sz w:val="28"/>
          <w:szCs w:val="28"/>
        </w:rPr>
        <w:t xml:space="preserve"> </w:t>
      </w:r>
      <w:r w:rsidR="005E23A6" w:rsidRPr="00FC75AB">
        <w:rPr>
          <w:bCs/>
          <w:iCs/>
          <w:color w:val="000000" w:themeColor="text1"/>
        </w:rPr>
        <w:t>Sustainable Fisheries Resource Development</w:t>
      </w:r>
    </w:p>
    <w:p w14:paraId="2889B3E7" w14:textId="77777777" w:rsidR="00FD7274" w:rsidRPr="00FC75AB" w:rsidRDefault="002211C3" w:rsidP="002543B9">
      <w:pPr>
        <w:spacing w:after="60"/>
        <w:rPr>
          <w:b/>
          <w:color w:val="000000" w:themeColor="text1"/>
          <w:sz w:val="28"/>
          <w:szCs w:val="28"/>
        </w:rPr>
      </w:pPr>
      <w:r w:rsidRPr="00FC75AB">
        <w:rPr>
          <w:b/>
          <w:iCs/>
          <w:color w:val="000000" w:themeColor="text1"/>
          <w:sz w:val="28"/>
          <w:szCs w:val="28"/>
        </w:rPr>
        <w:t>Employer</w:t>
      </w:r>
      <w:r w:rsidR="00FD7274" w:rsidRPr="00FC75AB">
        <w:rPr>
          <w:b/>
          <w:color w:val="000000" w:themeColor="text1"/>
          <w:sz w:val="28"/>
          <w:szCs w:val="28"/>
        </w:rPr>
        <w:t xml:space="preserve">: </w:t>
      </w:r>
      <w:r w:rsidR="005E23A6" w:rsidRPr="00FC75AB">
        <w:rPr>
          <w:color w:val="000000" w:themeColor="text1"/>
        </w:rPr>
        <w:t>Ministry of Fisheries and Agriculture</w:t>
      </w:r>
      <w:r w:rsidR="005E23A6" w:rsidRPr="00FC75AB">
        <w:rPr>
          <w:color w:val="000000" w:themeColor="text1"/>
          <w:sz w:val="28"/>
          <w:szCs w:val="28"/>
        </w:rPr>
        <w:t xml:space="preserve"> </w:t>
      </w:r>
    </w:p>
    <w:p w14:paraId="45C7601C" w14:textId="77777777" w:rsidR="002543B9" w:rsidRPr="00FC75AB" w:rsidRDefault="00FD7274" w:rsidP="002543B9">
      <w:pPr>
        <w:spacing w:after="60"/>
        <w:ind w:right="-540"/>
      </w:pPr>
      <w:r w:rsidRPr="00FC75AB">
        <w:rPr>
          <w:b/>
          <w:color w:val="000000" w:themeColor="text1"/>
          <w:sz w:val="28"/>
          <w:szCs w:val="28"/>
        </w:rPr>
        <w:t xml:space="preserve">Country: </w:t>
      </w:r>
      <w:r w:rsidR="002543B9" w:rsidRPr="00FC75AB">
        <w:rPr>
          <w:color w:val="000000" w:themeColor="text1"/>
        </w:rPr>
        <w:t>Maldives</w:t>
      </w:r>
      <w:r w:rsidR="002543B9" w:rsidRPr="00FC75AB">
        <w:t xml:space="preserve"> </w:t>
      </w:r>
    </w:p>
    <w:p w14:paraId="0CBEFF0C" w14:textId="77777777" w:rsidR="005F0029" w:rsidRPr="00FC75AB" w:rsidRDefault="005F0029" w:rsidP="007A67B9">
      <w:pPr>
        <w:rPr>
          <w:b/>
          <w:sz w:val="36"/>
          <w:szCs w:val="36"/>
        </w:rPr>
      </w:pPr>
    </w:p>
    <w:p w14:paraId="164B1FEA" w14:textId="77777777" w:rsidR="00A63A26" w:rsidRPr="00FC75AB" w:rsidRDefault="00A63A26">
      <w:pPr>
        <w:sectPr w:rsidR="00A63A26" w:rsidRPr="00FC75AB" w:rsidSect="0069484E">
          <w:headerReference w:type="even" r:id="rId19"/>
          <w:headerReference w:type="default" r:id="rId20"/>
          <w:headerReference w:type="first" r:id="rId21"/>
          <w:type w:val="oddPage"/>
          <w:pgSz w:w="12240" w:h="15840" w:code="1"/>
          <w:pgMar w:top="1440" w:right="1440" w:bottom="1440" w:left="1800" w:header="720" w:footer="720" w:gutter="0"/>
          <w:cols w:space="720"/>
          <w:titlePg/>
          <w:docGrid w:linePitch="326"/>
        </w:sectPr>
      </w:pPr>
    </w:p>
    <w:p w14:paraId="5B142275" w14:textId="77777777" w:rsidR="00F53ADF" w:rsidRPr="00FC75AB" w:rsidRDefault="00F53ADF"/>
    <w:p w14:paraId="2E7AC32A" w14:textId="77777777" w:rsidR="00AE54F6" w:rsidRPr="00FC75AB" w:rsidRDefault="00AE54F6" w:rsidP="001E0B5D">
      <w:pPr>
        <w:jc w:val="center"/>
        <w:rPr>
          <w:b/>
          <w:sz w:val="40"/>
          <w:szCs w:val="40"/>
        </w:rPr>
      </w:pPr>
      <w:r w:rsidRPr="00FC75AB">
        <w:rPr>
          <w:b/>
          <w:sz w:val="40"/>
          <w:szCs w:val="40"/>
        </w:rPr>
        <w:t>Standard Procurement Document</w:t>
      </w:r>
    </w:p>
    <w:p w14:paraId="369DE1DF" w14:textId="77777777" w:rsidR="00CA5928" w:rsidRPr="00FC75AB" w:rsidRDefault="00CA5928" w:rsidP="00CA5928"/>
    <w:p w14:paraId="61EF0A04" w14:textId="77777777" w:rsidR="00CA5928" w:rsidRPr="00FC75AB" w:rsidRDefault="00CA5928" w:rsidP="00CA5928"/>
    <w:p w14:paraId="2A602BC6" w14:textId="77777777" w:rsidR="00CA5928" w:rsidRPr="00FC75AB" w:rsidRDefault="00CA5928" w:rsidP="00CA5928">
      <w:pPr>
        <w:jc w:val="center"/>
        <w:rPr>
          <w:b/>
          <w:sz w:val="32"/>
          <w:szCs w:val="32"/>
        </w:rPr>
      </w:pPr>
      <w:r w:rsidRPr="00FC75AB">
        <w:rPr>
          <w:b/>
          <w:sz w:val="32"/>
          <w:szCs w:val="32"/>
        </w:rPr>
        <w:t>Table of Contents</w:t>
      </w:r>
    </w:p>
    <w:p w14:paraId="467C091F" w14:textId="797433D8" w:rsidR="007E1212" w:rsidRPr="00FC75AB" w:rsidRDefault="00CA5928">
      <w:pPr>
        <w:pStyle w:val="TOC1"/>
        <w:tabs>
          <w:tab w:val="right" w:leader="dot" w:pos="8990"/>
        </w:tabs>
        <w:rPr>
          <w:rFonts w:asciiTheme="minorHAnsi" w:eastAsiaTheme="minorEastAsia" w:hAnsiTheme="minorHAnsi" w:cstheme="minorBidi"/>
          <w:b w:val="0"/>
          <w:noProof/>
          <w:sz w:val="22"/>
          <w:szCs w:val="22"/>
          <w:lang w:val="en-IN" w:eastAsia="en-IN"/>
        </w:rPr>
      </w:pPr>
      <w:r w:rsidRPr="00FC75AB">
        <w:fldChar w:fldCharType="begin"/>
      </w:r>
      <w:r w:rsidRPr="00FC75AB">
        <w:instrText xml:space="preserve"> TOC \h \z \t "Subtitle,2,Part,1" </w:instrText>
      </w:r>
      <w:r w:rsidRPr="00FC75AB">
        <w:fldChar w:fldCharType="separate"/>
      </w:r>
      <w:hyperlink w:anchor="_Toc519234303" w:history="1">
        <w:r w:rsidR="007E1212" w:rsidRPr="00FC75AB">
          <w:rPr>
            <w:rStyle w:val="Hyperlink"/>
            <w:noProof/>
          </w:rPr>
          <w:t>PART 1 – Bidding Procedures</w:t>
        </w:r>
        <w:r w:rsidR="007E1212" w:rsidRPr="00FC75AB">
          <w:rPr>
            <w:noProof/>
            <w:webHidden/>
          </w:rPr>
          <w:tab/>
        </w:r>
        <w:r w:rsidR="007E1212" w:rsidRPr="00FC75AB">
          <w:rPr>
            <w:noProof/>
            <w:webHidden/>
          </w:rPr>
          <w:fldChar w:fldCharType="begin"/>
        </w:r>
        <w:r w:rsidR="007E1212" w:rsidRPr="00FC75AB">
          <w:rPr>
            <w:noProof/>
            <w:webHidden/>
          </w:rPr>
          <w:instrText xml:space="preserve"> PAGEREF _Toc519234303 \h </w:instrText>
        </w:r>
        <w:r w:rsidR="007E1212" w:rsidRPr="00FC75AB">
          <w:rPr>
            <w:noProof/>
            <w:webHidden/>
          </w:rPr>
        </w:r>
        <w:r w:rsidR="007E1212" w:rsidRPr="00FC75AB">
          <w:rPr>
            <w:noProof/>
            <w:webHidden/>
          </w:rPr>
          <w:fldChar w:fldCharType="separate"/>
        </w:r>
        <w:r w:rsidR="00FB0631">
          <w:rPr>
            <w:noProof/>
            <w:webHidden/>
          </w:rPr>
          <w:t>3</w:t>
        </w:r>
        <w:r w:rsidR="007E1212" w:rsidRPr="00FC75AB">
          <w:rPr>
            <w:noProof/>
            <w:webHidden/>
          </w:rPr>
          <w:fldChar w:fldCharType="end"/>
        </w:r>
      </w:hyperlink>
    </w:p>
    <w:p w14:paraId="1F76BAF6" w14:textId="1549BCEC" w:rsidR="007E1212" w:rsidRPr="00FC75AB" w:rsidRDefault="00F76E89">
      <w:pPr>
        <w:pStyle w:val="TOC2"/>
        <w:rPr>
          <w:rFonts w:asciiTheme="minorHAnsi" w:eastAsiaTheme="minorEastAsia" w:hAnsiTheme="minorHAnsi" w:cstheme="minorBidi"/>
          <w:sz w:val="22"/>
          <w:szCs w:val="22"/>
          <w:lang w:val="en-IN" w:eastAsia="en-IN"/>
        </w:rPr>
      </w:pPr>
      <w:hyperlink w:anchor="_Toc519234304" w:history="1">
        <w:r w:rsidR="007E1212" w:rsidRPr="00FC75AB">
          <w:rPr>
            <w:rStyle w:val="Hyperlink"/>
          </w:rPr>
          <w:t>Section I - Instructions to Bidders</w:t>
        </w:r>
        <w:r w:rsidR="007E1212" w:rsidRPr="00FC75AB">
          <w:rPr>
            <w:webHidden/>
          </w:rPr>
          <w:tab/>
        </w:r>
        <w:r w:rsidR="007E1212" w:rsidRPr="00FC75AB">
          <w:rPr>
            <w:webHidden/>
          </w:rPr>
          <w:fldChar w:fldCharType="begin"/>
        </w:r>
        <w:r w:rsidR="007E1212" w:rsidRPr="00FC75AB">
          <w:rPr>
            <w:webHidden/>
          </w:rPr>
          <w:instrText xml:space="preserve"> PAGEREF _Toc519234304 \h </w:instrText>
        </w:r>
        <w:r w:rsidR="007E1212" w:rsidRPr="00FC75AB">
          <w:rPr>
            <w:webHidden/>
          </w:rPr>
        </w:r>
        <w:r w:rsidR="007E1212" w:rsidRPr="00FC75AB">
          <w:rPr>
            <w:webHidden/>
          </w:rPr>
          <w:fldChar w:fldCharType="separate"/>
        </w:r>
        <w:r w:rsidR="00FB0631">
          <w:rPr>
            <w:webHidden/>
          </w:rPr>
          <w:t>5</w:t>
        </w:r>
        <w:r w:rsidR="007E1212" w:rsidRPr="00FC75AB">
          <w:rPr>
            <w:webHidden/>
          </w:rPr>
          <w:fldChar w:fldCharType="end"/>
        </w:r>
      </w:hyperlink>
    </w:p>
    <w:p w14:paraId="28EF3AE6" w14:textId="739F8D64" w:rsidR="007E1212" w:rsidRPr="00FC75AB" w:rsidRDefault="00F76E89">
      <w:pPr>
        <w:pStyle w:val="TOC2"/>
        <w:rPr>
          <w:rFonts w:asciiTheme="minorHAnsi" w:eastAsiaTheme="minorEastAsia" w:hAnsiTheme="minorHAnsi" w:cstheme="minorBidi"/>
          <w:sz w:val="22"/>
          <w:szCs w:val="22"/>
          <w:lang w:val="en-IN" w:eastAsia="en-IN"/>
        </w:rPr>
      </w:pPr>
      <w:hyperlink w:anchor="_Toc519234305" w:history="1">
        <w:r w:rsidR="007E1212" w:rsidRPr="00FC75AB">
          <w:rPr>
            <w:rStyle w:val="Hyperlink"/>
          </w:rPr>
          <w:t>Section II - Bid Data Sheet (BDS)</w:t>
        </w:r>
        <w:r w:rsidR="007E1212" w:rsidRPr="00FC75AB">
          <w:rPr>
            <w:webHidden/>
          </w:rPr>
          <w:tab/>
        </w:r>
        <w:r w:rsidR="007E1212" w:rsidRPr="00FC75AB">
          <w:rPr>
            <w:webHidden/>
          </w:rPr>
          <w:fldChar w:fldCharType="begin"/>
        </w:r>
        <w:r w:rsidR="007E1212" w:rsidRPr="00FC75AB">
          <w:rPr>
            <w:webHidden/>
          </w:rPr>
          <w:instrText xml:space="preserve"> PAGEREF _Toc519234305 \h </w:instrText>
        </w:r>
        <w:r w:rsidR="007E1212" w:rsidRPr="00FC75AB">
          <w:rPr>
            <w:webHidden/>
          </w:rPr>
        </w:r>
        <w:r w:rsidR="007E1212" w:rsidRPr="00FC75AB">
          <w:rPr>
            <w:webHidden/>
          </w:rPr>
          <w:fldChar w:fldCharType="separate"/>
        </w:r>
        <w:r w:rsidR="00FB0631">
          <w:rPr>
            <w:webHidden/>
          </w:rPr>
          <w:t>33</w:t>
        </w:r>
        <w:r w:rsidR="007E1212" w:rsidRPr="00FC75AB">
          <w:rPr>
            <w:webHidden/>
          </w:rPr>
          <w:fldChar w:fldCharType="end"/>
        </w:r>
      </w:hyperlink>
    </w:p>
    <w:p w14:paraId="7CB340A0" w14:textId="1E972706" w:rsidR="007E1212" w:rsidRPr="00FC75AB" w:rsidRDefault="00F76E89">
      <w:pPr>
        <w:pStyle w:val="TOC2"/>
        <w:rPr>
          <w:rFonts w:asciiTheme="minorHAnsi" w:eastAsiaTheme="minorEastAsia" w:hAnsiTheme="minorHAnsi" w:cstheme="minorBidi"/>
          <w:sz w:val="22"/>
          <w:szCs w:val="22"/>
          <w:lang w:val="en-IN" w:eastAsia="en-IN"/>
        </w:rPr>
      </w:pPr>
      <w:hyperlink w:anchor="_Toc519234306" w:history="1">
        <w:r w:rsidR="007E1212" w:rsidRPr="00FC75AB">
          <w:rPr>
            <w:rStyle w:val="Hyperlink"/>
          </w:rPr>
          <w:t>Section III - Evaluation and Qualification Criteria</w:t>
        </w:r>
        <w:r w:rsidR="007E1212" w:rsidRPr="00FC75AB">
          <w:rPr>
            <w:webHidden/>
          </w:rPr>
          <w:tab/>
        </w:r>
        <w:r w:rsidR="007E1212" w:rsidRPr="00FC75AB">
          <w:rPr>
            <w:webHidden/>
          </w:rPr>
          <w:fldChar w:fldCharType="begin"/>
        </w:r>
        <w:r w:rsidR="007E1212" w:rsidRPr="00FC75AB">
          <w:rPr>
            <w:webHidden/>
          </w:rPr>
          <w:instrText xml:space="preserve"> PAGEREF _Toc519234306 \h </w:instrText>
        </w:r>
        <w:r w:rsidR="007E1212" w:rsidRPr="00FC75AB">
          <w:rPr>
            <w:webHidden/>
          </w:rPr>
        </w:r>
        <w:r w:rsidR="007E1212" w:rsidRPr="00FC75AB">
          <w:rPr>
            <w:webHidden/>
          </w:rPr>
          <w:fldChar w:fldCharType="separate"/>
        </w:r>
        <w:r w:rsidR="00FB0631">
          <w:rPr>
            <w:webHidden/>
          </w:rPr>
          <w:t>39</w:t>
        </w:r>
        <w:r w:rsidR="007E1212" w:rsidRPr="00FC75AB">
          <w:rPr>
            <w:webHidden/>
          </w:rPr>
          <w:fldChar w:fldCharType="end"/>
        </w:r>
      </w:hyperlink>
    </w:p>
    <w:p w14:paraId="03C32760" w14:textId="3E952443" w:rsidR="007E1212" w:rsidRPr="00FC75AB" w:rsidRDefault="00F76E89">
      <w:pPr>
        <w:pStyle w:val="TOC2"/>
        <w:rPr>
          <w:rFonts w:asciiTheme="minorHAnsi" w:eastAsiaTheme="minorEastAsia" w:hAnsiTheme="minorHAnsi" w:cstheme="minorBidi"/>
          <w:sz w:val="22"/>
          <w:szCs w:val="22"/>
          <w:lang w:val="en-IN" w:eastAsia="en-IN"/>
        </w:rPr>
      </w:pPr>
      <w:hyperlink w:anchor="_Toc519234307" w:history="1">
        <w:r w:rsidR="007E1212" w:rsidRPr="00FC75AB">
          <w:rPr>
            <w:rStyle w:val="Hyperlink"/>
          </w:rPr>
          <w:t>Section IV - Bidding Forms</w:t>
        </w:r>
        <w:r w:rsidR="007E1212" w:rsidRPr="00FC75AB">
          <w:rPr>
            <w:webHidden/>
          </w:rPr>
          <w:tab/>
        </w:r>
        <w:r w:rsidR="007E1212" w:rsidRPr="00FC75AB">
          <w:rPr>
            <w:webHidden/>
          </w:rPr>
          <w:fldChar w:fldCharType="begin"/>
        </w:r>
        <w:r w:rsidR="007E1212" w:rsidRPr="00FC75AB">
          <w:rPr>
            <w:webHidden/>
          </w:rPr>
          <w:instrText xml:space="preserve"> PAGEREF _Toc519234307 \h </w:instrText>
        </w:r>
        <w:r w:rsidR="007E1212" w:rsidRPr="00FC75AB">
          <w:rPr>
            <w:webHidden/>
          </w:rPr>
        </w:r>
        <w:r w:rsidR="007E1212" w:rsidRPr="00FC75AB">
          <w:rPr>
            <w:webHidden/>
          </w:rPr>
          <w:fldChar w:fldCharType="separate"/>
        </w:r>
        <w:r w:rsidR="00FB0631">
          <w:rPr>
            <w:webHidden/>
          </w:rPr>
          <w:t>52</w:t>
        </w:r>
        <w:r w:rsidR="007E1212" w:rsidRPr="00FC75AB">
          <w:rPr>
            <w:webHidden/>
          </w:rPr>
          <w:fldChar w:fldCharType="end"/>
        </w:r>
      </w:hyperlink>
    </w:p>
    <w:p w14:paraId="70CA3B0E" w14:textId="02D8AF5E" w:rsidR="007E1212" w:rsidRPr="00FC75AB" w:rsidRDefault="00F76E89">
      <w:pPr>
        <w:pStyle w:val="TOC2"/>
        <w:rPr>
          <w:rFonts w:asciiTheme="minorHAnsi" w:eastAsiaTheme="minorEastAsia" w:hAnsiTheme="minorHAnsi" w:cstheme="minorBidi"/>
          <w:sz w:val="22"/>
          <w:szCs w:val="22"/>
          <w:lang w:val="en-IN" w:eastAsia="en-IN"/>
        </w:rPr>
      </w:pPr>
      <w:hyperlink w:anchor="_Toc519234308" w:history="1">
        <w:r w:rsidR="007E1212" w:rsidRPr="00FC75AB">
          <w:rPr>
            <w:rStyle w:val="Hyperlink"/>
          </w:rPr>
          <w:t>Section V - Eligible Countries</w:t>
        </w:r>
        <w:r w:rsidR="007E1212" w:rsidRPr="00FC75AB">
          <w:rPr>
            <w:webHidden/>
          </w:rPr>
          <w:tab/>
        </w:r>
        <w:r w:rsidR="007E1212" w:rsidRPr="00FC75AB">
          <w:rPr>
            <w:webHidden/>
          </w:rPr>
          <w:fldChar w:fldCharType="begin"/>
        </w:r>
        <w:r w:rsidR="007E1212" w:rsidRPr="00FC75AB">
          <w:rPr>
            <w:webHidden/>
          </w:rPr>
          <w:instrText xml:space="preserve"> PAGEREF _Toc519234308 \h </w:instrText>
        </w:r>
        <w:r w:rsidR="007E1212" w:rsidRPr="00FC75AB">
          <w:rPr>
            <w:webHidden/>
          </w:rPr>
        </w:r>
        <w:r w:rsidR="007E1212" w:rsidRPr="00FC75AB">
          <w:rPr>
            <w:webHidden/>
          </w:rPr>
          <w:fldChar w:fldCharType="separate"/>
        </w:r>
        <w:r w:rsidR="00FB0631">
          <w:rPr>
            <w:webHidden/>
          </w:rPr>
          <w:t>91</w:t>
        </w:r>
        <w:r w:rsidR="007E1212" w:rsidRPr="00FC75AB">
          <w:rPr>
            <w:webHidden/>
          </w:rPr>
          <w:fldChar w:fldCharType="end"/>
        </w:r>
      </w:hyperlink>
    </w:p>
    <w:p w14:paraId="1948763C" w14:textId="0562D3A8" w:rsidR="007E1212" w:rsidRPr="00FC75AB" w:rsidRDefault="00F76E89">
      <w:pPr>
        <w:pStyle w:val="TOC2"/>
        <w:rPr>
          <w:rFonts w:asciiTheme="minorHAnsi" w:eastAsiaTheme="minorEastAsia" w:hAnsiTheme="minorHAnsi" w:cstheme="minorBidi"/>
          <w:sz w:val="22"/>
          <w:szCs w:val="22"/>
          <w:lang w:val="en-IN" w:eastAsia="en-IN"/>
        </w:rPr>
      </w:pPr>
      <w:hyperlink w:anchor="_Toc519234309" w:history="1">
        <w:r w:rsidR="007E1212" w:rsidRPr="00FC75AB">
          <w:rPr>
            <w:rStyle w:val="Hyperlink"/>
          </w:rPr>
          <w:t>Section VI - Fraud and Corruption</w:t>
        </w:r>
        <w:r w:rsidR="007E1212" w:rsidRPr="00FC75AB">
          <w:rPr>
            <w:webHidden/>
          </w:rPr>
          <w:tab/>
        </w:r>
        <w:r w:rsidR="007E1212" w:rsidRPr="00FC75AB">
          <w:rPr>
            <w:webHidden/>
          </w:rPr>
          <w:fldChar w:fldCharType="begin"/>
        </w:r>
        <w:r w:rsidR="007E1212" w:rsidRPr="00FC75AB">
          <w:rPr>
            <w:webHidden/>
          </w:rPr>
          <w:instrText xml:space="preserve"> PAGEREF _Toc519234309 \h </w:instrText>
        </w:r>
        <w:r w:rsidR="007E1212" w:rsidRPr="00FC75AB">
          <w:rPr>
            <w:webHidden/>
          </w:rPr>
        </w:r>
        <w:r w:rsidR="007E1212" w:rsidRPr="00FC75AB">
          <w:rPr>
            <w:webHidden/>
          </w:rPr>
          <w:fldChar w:fldCharType="separate"/>
        </w:r>
        <w:r w:rsidR="00FB0631">
          <w:rPr>
            <w:webHidden/>
          </w:rPr>
          <w:t>93</w:t>
        </w:r>
        <w:r w:rsidR="007E1212" w:rsidRPr="00FC75AB">
          <w:rPr>
            <w:webHidden/>
          </w:rPr>
          <w:fldChar w:fldCharType="end"/>
        </w:r>
      </w:hyperlink>
    </w:p>
    <w:p w14:paraId="0BEC8FE0" w14:textId="0E8800EA" w:rsidR="007E1212" w:rsidRPr="00FC75AB" w:rsidRDefault="00F76E89">
      <w:pPr>
        <w:pStyle w:val="TOC1"/>
        <w:tabs>
          <w:tab w:val="right" w:leader="dot" w:pos="8990"/>
        </w:tabs>
        <w:rPr>
          <w:rFonts w:asciiTheme="minorHAnsi" w:eastAsiaTheme="minorEastAsia" w:hAnsiTheme="minorHAnsi" w:cstheme="minorBidi"/>
          <w:b w:val="0"/>
          <w:noProof/>
          <w:sz w:val="22"/>
          <w:szCs w:val="22"/>
          <w:lang w:val="en-IN" w:eastAsia="en-IN"/>
        </w:rPr>
      </w:pPr>
      <w:hyperlink w:anchor="_Toc519234310" w:history="1">
        <w:r w:rsidR="007E1212" w:rsidRPr="00FC75AB">
          <w:rPr>
            <w:rStyle w:val="Hyperlink"/>
            <w:noProof/>
          </w:rPr>
          <w:t xml:space="preserve">PART 2 – </w:t>
        </w:r>
        <w:r w:rsidR="007E1212" w:rsidRPr="00FC75AB">
          <w:rPr>
            <w:rStyle w:val="Hyperlink"/>
            <w:iCs/>
            <w:noProof/>
          </w:rPr>
          <w:t>Works’</w:t>
        </w:r>
        <w:r w:rsidR="007E1212" w:rsidRPr="00FC75AB">
          <w:rPr>
            <w:rStyle w:val="Hyperlink"/>
            <w:noProof/>
          </w:rPr>
          <w:t xml:space="preserve"> Requirements</w:t>
        </w:r>
        <w:r w:rsidR="007E1212" w:rsidRPr="00FC75AB">
          <w:rPr>
            <w:noProof/>
            <w:webHidden/>
          </w:rPr>
          <w:tab/>
        </w:r>
        <w:r w:rsidR="007E1212" w:rsidRPr="00FC75AB">
          <w:rPr>
            <w:noProof/>
            <w:webHidden/>
          </w:rPr>
          <w:fldChar w:fldCharType="begin"/>
        </w:r>
        <w:r w:rsidR="007E1212" w:rsidRPr="00FC75AB">
          <w:rPr>
            <w:noProof/>
            <w:webHidden/>
          </w:rPr>
          <w:instrText xml:space="preserve"> PAGEREF _Toc519234310 \h </w:instrText>
        </w:r>
        <w:r w:rsidR="007E1212" w:rsidRPr="00FC75AB">
          <w:rPr>
            <w:noProof/>
            <w:webHidden/>
          </w:rPr>
        </w:r>
        <w:r w:rsidR="007E1212" w:rsidRPr="00FC75AB">
          <w:rPr>
            <w:noProof/>
            <w:webHidden/>
          </w:rPr>
          <w:fldChar w:fldCharType="separate"/>
        </w:r>
        <w:r w:rsidR="00FB0631">
          <w:rPr>
            <w:noProof/>
            <w:webHidden/>
          </w:rPr>
          <w:t>97</w:t>
        </w:r>
        <w:r w:rsidR="007E1212" w:rsidRPr="00FC75AB">
          <w:rPr>
            <w:noProof/>
            <w:webHidden/>
          </w:rPr>
          <w:fldChar w:fldCharType="end"/>
        </w:r>
      </w:hyperlink>
    </w:p>
    <w:p w14:paraId="0D584112" w14:textId="2AFD7208" w:rsidR="007E1212" w:rsidRPr="00FC75AB" w:rsidRDefault="00F76E89">
      <w:pPr>
        <w:pStyle w:val="TOC2"/>
        <w:rPr>
          <w:rFonts w:asciiTheme="minorHAnsi" w:eastAsiaTheme="minorEastAsia" w:hAnsiTheme="minorHAnsi" w:cstheme="minorBidi"/>
          <w:sz w:val="22"/>
          <w:szCs w:val="22"/>
          <w:lang w:val="en-IN" w:eastAsia="en-IN"/>
        </w:rPr>
      </w:pPr>
      <w:hyperlink w:anchor="_Toc519234311" w:history="1">
        <w:r w:rsidR="007E1212" w:rsidRPr="00FC75AB">
          <w:rPr>
            <w:rStyle w:val="Hyperlink"/>
          </w:rPr>
          <w:t>Section VII - Works’ Requirements</w:t>
        </w:r>
        <w:r w:rsidR="007E1212" w:rsidRPr="00FC75AB">
          <w:rPr>
            <w:webHidden/>
          </w:rPr>
          <w:tab/>
        </w:r>
        <w:r w:rsidR="007E1212" w:rsidRPr="00FC75AB">
          <w:rPr>
            <w:webHidden/>
          </w:rPr>
          <w:fldChar w:fldCharType="begin"/>
        </w:r>
        <w:r w:rsidR="007E1212" w:rsidRPr="00FC75AB">
          <w:rPr>
            <w:webHidden/>
          </w:rPr>
          <w:instrText xml:space="preserve"> PAGEREF _Toc519234311 \h </w:instrText>
        </w:r>
        <w:r w:rsidR="007E1212" w:rsidRPr="00FC75AB">
          <w:rPr>
            <w:webHidden/>
          </w:rPr>
        </w:r>
        <w:r w:rsidR="007E1212" w:rsidRPr="00FC75AB">
          <w:rPr>
            <w:webHidden/>
          </w:rPr>
          <w:fldChar w:fldCharType="separate"/>
        </w:r>
        <w:r w:rsidR="00FB0631">
          <w:rPr>
            <w:webHidden/>
          </w:rPr>
          <w:t>99</w:t>
        </w:r>
        <w:r w:rsidR="007E1212" w:rsidRPr="00FC75AB">
          <w:rPr>
            <w:webHidden/>
          </w:rPr>
          <w:fldChar w:fldCharType="end"/>
        </w:r>
      </w:hyperlink>
    </w:p>
    <w:p w14:paraId="0DC507F7" w14:textId="134411C3" w:rsidR="007E1212" w:rsidRPr="00FC75AB" w:rsidRDefault="00F76E89">
      <w:pPr>
        <w:pStyle w:val="TOC1"/>
        <w:tabs>
          <w:tab w:val="right" w:leader="dot" w:pos="8990"/>
        </w:tabs>
        <w:rPr>
          <w:rFonts w:asciiTheme="minorHAnsi" w:eastAsiaTheme="minorEastAsia" w:hAnsiTheme="minorHAnsi" w:cstheme="minorBidi"/>
          <w:b w:val="0"/>
          <w:noProof/>
          <w:sz w:val="22"/>
          <w:szCs w:val="22"/>
          <w:lang w:val="en-IN" w:eastAsia="en-IN"/>
        </w:rPr>
      </w:pPr>
      <w:hyperlink w:anchor="_Toc519234312" w:history="1">
        <w:r w:rsidR="007E1212" w:rsidRPr="00FC75AB">
          <w:rPr>
            <w:rStyle w:val="Hyperlink"/>
            <w:noProof/>
          </w:rPr>
          <w:t>PART 3 – Conditions of Contract and Contract Forms</w:t>
        </w:r>
        <w:r w:rsidR="007E1212" w:rsidRPr="00FC75AB">
          <w:rPr>
            <w:noProof/>
            <w:webHidden/>
          </w:rPr>
          <w:tab/>
        </w:r>
        <w:r w:rsidR="007E1212" w:rsidRPr="00FC75AB">
          <w:rPr>
            <w:noProof/>
            <w:webHidden/>
          </w:rPr>
          <w:fldChar w:fldCharType="begin"/>
        </w:r>
        <w:r w:rsidR="007E1212" w:rsidRPr="00FC75AB">
          <w:rPr>
            <w:noProof/>
            <w:webHidden/>
          </w:rPr>
          <w:instrText xml:space="preserve"> PAGEREF _Toc519234312 \h </w:instrText>
        </w:r>
        <w:r w:rsidR="007E1212" w:rsidRPr="00FC75AB">
          <w:rPr>
            <w:noProof/>
            <w:webHidden/>
          </w:rPr>
        </w:r>
        <w:r w:rsidR="007E1212" w:rsidRPr="00FC75AB">
          <w:rPr>
            <w:noProof/>
            <w:webHidden/>
          </w:rPr>
          <w:fldChar w:fldCharType="separate"/>
        </w:r>
        <w:r w:rsidR="00FB0631">
          <w:rPr>
            <w:noProof/>
            <w:webHidden/>
          </w:rPr>
          <w:t>109</w:t>
        </w:r>
        <w:r w:rsidR="007E1212" w:rsidRPr="00FC75AB">
          <w:rPr>
            <w:noProof/>
            <w:webHidden/>
          </w:rPr>
          <w:fldChar w:fldCharType="end"/>
        </w:r>
      </w:hyperlink>
    </w:p>
    <w:p w14:paraId="5ACF3997" w14:textId="636CCD03" w:rsidR="007E1212" w:rsidRPr="00FC75AB" w:rsidRDefault="00F76E89">
      <w:pPr>
        <w:pStyle w:val="TOC2"/>
        <w:rPr>
          <w:rFonts w:asciiTheme="minorHAnsi" w:eastAsiaTheme="minorEastAsia" w:hAnsiTheme="minorHAnsi" w:cstheme="minorBidi"/>
          <w:sz w:val="22"/>
          <w:szCs w:val="22"/>
          <w:lang w:val="en-IN" w:eastAsia="en-IN"/>
        </w:rPr>
      </w:pPr>
      <w:hyperlink w:anchor="_Toc519234313" w:history="1">
        <w:r w:rsidR="007E1212" w:rsidRPr="00FC75AB">
          <w:rPr>
            <w:rStyle w:val="Hyperlink"/>
          </w:rPr>
          <w:t xml:space="preserve">Section IX - </w:t>
        </w:r>
        <w:r w:rsidR="007E1212" w:rsidRPr="00FC75AB">
          <w:rPr>
            <w:rStyle w:val="Hyperlink"/>
            <w:iCs/>
          </w:rPr>
          <w:t xml:space="preserve">Particular </w:t>
        </w:r>
        <w:r w:rsidR="007E1212" w:rsidRPr="00FC75AB">
          <w:rPr>
            <w:rStyle w:val="Hyperlink"/>
          </w:rPr>
          <w:t>Conditions of Contract</w:t>
        </w:r>
        <w:r w:rsidR="007E1212" w:rsidRPr="00FC75AB">
          <w:rPr>
            <w:webHidden/>
          </w:rPr>
          <w:tab/>
        </w:r>
        <w:r w:rsidR="007E1212" w:rsidRPr="00FC75AB">
          <w:rPr>
            <w:webHidden/>
          </w:rPr>
          <w:fldChar w:fldCharType="begin"/>
        </w:r>
        <w:r w:rsidR="007E1212" w:rsidRPr="00FC75AB">
          <w:rPr>
            <w:webHidden/>
          </w:rPr>
          <w:instrText xml:space="preserve"> PAGEREF _Toc519234313 \h </w:instrText>
        </w:r>
        <w:r w:rsidR="007E1212" w:rsidRPr="00FC75AB">
          <w:rPr>
            <w:webHidden/>
          </w:rPr>
        </w:r>
        <w:r w:rsidR="007E1212" w:rsidRPr="00FC75AB">
          <w:rPr>
            <w:webHidden/>
          </w:rPr>
          <w:fldChar w:fldCharType="separate"/>
        </w:r>
        <w:r w:rsidR="00FB0631">
          <w:rPr>
            <w:webHidden/>
          </w:rPr>
          <w:t>141</w:t>
        </w:r>
        <w:r w:rsidR="007E1212" w:rsidRPr="00FC75AB">
          <w:rPr>
            <w:webHidden/>
          </w:rPr>
          <w:fldChar w:fldCharType="end"/>
        </w:r>
      </w:hyperlink>
    </w:p>
    <w:p w14:paraId="5AE12BCC" w14:textId="0B76DA5E" w:rsidR="007E1212" w:rsidRPr="00FC75AB" w:rsidRDefault="00F76E89">
      <w:pPr>
        <w:pStyle w:val="TOC2"/>
        <w:rPr>
          <w:rFonts w:asciiTheme="minorHAnsi" w:eastAsiaTheme="minorEastAsia" w:hAnsiTheme="minorHAnsi" w:cstheme="minorBidi"/>
          <w:sz w:val="22"/>
          <w:szCs w:val="22"/>
          <w:lang w:val="en-IN" w:eastAsia="en-IN"/>
        </w:rPr>
      </w:pPr>
      <w:hyperlink w:anchor="_Toc519234314" w:history="1">
        <w:r w:rsidR="007E1212" w:rsidRPr="00FC75AB">
          <w:rPr>
            <w:rStyle w:val="Hyperlink"/>
          </w:rPr>
          <w:t>Section X - Contract Forms</w:t>
        </w:r>
        <w:r w:rsidR="007E1212" w:rsidRPr="00FC75AB">
          <w:rPr>
            <w:webHidden/>
          </w:rPr>
          <w:tab/>
        </w:r>
        <w:r w:rsidR="007E1212" w:rsidRPr="00FC75AB">
          <w:rPr>
            <w:webHidden/>
          </w:rPr>
          <w:fldChar w:fldCharType="begin"/>
        </w:r>
        <w:r w:rsidR="007E1212" w:rsidRPr="00FC75AB">
          <w:rPr>
            <w:webHidden/>
          </w:rPr>
          <w:instrText xml:space="preserve"> PAGEREF _Toc519234314 \h </w:instrText>
        </w:r>
        <w:r w:rsidR="007E1212" w:rsidRPr="00FC75AB">
          <w:rPr>
            <w:webHidden/>
          </w:rPr>
        </w:r>
        <w:r w:rsidR="007E1212" w:rsidRPr="00FC75AB">
          <w:rPr>
            <w:webHidden/>
          </w:rPr>
          <w:fldChar w:fldCharType="separate"/>
        </w:r>
        <w:r w:rsidR="00FB0631">
          <w:rPr>
            <w:webHidden/>
          </w:rPr>
          <w:t>149</w:t>
        </w:r>
        <w:r w:rsidR="007E1212" w:rsidRPr="00FC75AB">
          <w:rPr>
            <w:webHidden/>
          </w:rPr>
          <w:fldChar w:fldCharType="end"/>
        </w:r>
      </w:hyperlink>
    </w:p>
    <w:p w14:paraId="0B5A1810" w14:textId="77777777" w:rsidR="007B586E" w:rsidRPr="00FC75AB" w:rsidRDefault="00CA5928" w:rsidP="00CA5928">
      <w:pPr>
        <w:pStyle w:val="Part"/>
        <w:sectPr w:rsidR="007B586E" w:rsidRPr="00FC75AB" w:rsidSect="00754CB4">
          <w:headerReference w:type="first" r:id="rId22"/>
          <w:type w:val="oddPage"/>
          <w:pgSz w:w="12240" w:h="15840" w:code="1"/>
          <w:pgMar w:top="1440" w:right="1440" w:bottom="1440" w:left="1800" w:header="720" w:footer="720" w:gutter="0"/>
          <w:pgNumType w:start="1"/>
          <w:cols w:space="720"/>
          <w:titlePg/>
          <w:docGrid w:linePitch="326"/>
        </w:sectPr>
      </w:pPr>
      <w:r w:rsidRPr="00FC75AB">
        <w:fldChar w:fldCharType="end"/>
      </w:r>
    </w:p>
    <w:p w14:paraId="1A59E752" w14:textId="77777777" w:rsidR="00A93C2A" w:rsidRPr="00FC75AB" w:rsidRDefault="00A93C2A" w:rsidP="00F439EB">
      <w:pPr>
        <w:sectPr w:rsidR="00A93C2A" w:rsidRPr="00FC75AB" w:rsidSect="0069484E">
          <w:headerReference w:type="even" r:id="rId23"/>
          <w:headerReference w:type="default" r:id="rId24"/>
          <w:headerReference w:type="first" r:id="rId25"/>
          <w:footnotePr>
            <w:numRestart w:val="eachSect"/>
          </w:footnotePr>
          <w:type w:val="continuous"/>
          <w:pgSz w:w="12240" w:h="15840" w:code="1"/>
          <w:pgMar w:top="1440" w:right="1440" w:bottom="1440" w:left="1800" w:header="720" w:footer="720" w:gutter="0"/>
          <w:cols w:space="720"/>
          <w:titlePg/>
          <w:docGrid w:linePitch="326"/>
        </w:sectPr>
      </w:pPr>
      <w:bookmarkStart w:id="5" w:name="_Toc431041733"/>
      <w:bookmarkStart w:id="6" w:name="_Toc434240180"/>
    </w:p>
    <w:p w14:paraId="060BEF89" w14:textId="77777777" w:rsidR="00EB5341" w:rsidRPr="00FC75AB" w:rsidRDefault="00EB5341" w:rsidP="00F439EB"/>
    <w:p w14:paraId="12F11DD5" w14:textId="77777777" w:rsidR="004B7172" w:rsidRPr="00FC75AB" w:rsidRDefault="004B7172" w:rsidP="00B4150F">
      <w:pPr>
        <w:pStyle w:val="Heading1"/>
        <w:jc w:val="center"/>
        <w:rPr>
          <w:rFonts w:ascii="Times New Roman" w:hAnsi="Times New Roman" w:cs="Times New Roman"/>
          <w:sz w:val="44"/>
        </w:rPr>
      </w:pPr>
      <w:bookmarkStart w:id="7" w:name="_Toc435519172"/>
      <w:bookmarkStart w:id="8" w:name="_Toc435624806"/>
      <w:bookmarkStart w:id="9" w:name="_Toc440526008"/>
    </w:p>
    <w:p w14:paraId="47123DA9" w14:textId="77777777" w:rsidR="004B7172" w:rsidRPr="00FC75AB" w:rsidRDefault="004B7172" w:rsidP="00B4150F">
      <w:pPr>
        <w:pStyle w:val="Heading1"/>
        <w:jc w:val="center"/>
        <w:rPr>
          <w:rFonts w:ascii="Times New Roman" w:hAnsi="Times New Roman" w:cs="Times New Roman"/>
          <w:sz w:val="44"/>
        </w:rPr>
      </w:pPr>
    </w:p>
    <w:p w14:paraId="21D44899" w14:textId="77777777" w:rsidR="004B7172" w:rsidRPr="00FC75AB" w:rsidRDefault="004B7172" w:rsidP="00B4150F">
      <w:pPr>
        <w:pStyle w:val="Heading1"/>
        <w:jc w:val="center"/>
        <w:rPr>
          <w:rFonts w:ascii="Times New Roman" w:hAnsi="Times New Roman" w:cs="Times New Roman"/>
          <w:sz w:val="56"/>
          <w:szCs w:val="56"/>
        </w:rPr>
      </w:pPr>
    </w:p>
    <w:p w14:paraId="67F1E501" w14:textId="77777777" w:rsidR="007B586E" w:rsidRPr="00FC75AB" w:rsidRDefault="007B586E" w:rsidP="00A053A9">
      <w:pPr>
        <w:pStyle w:val="Part"/>
      </w:pPr>
      <w:bookmarkStart w:id="10" w:name="_Toc448224221"/>
      <w:bookmarkStart w:id="11" w:name="_Toc519234303"/>
      <w:r w:rsidRPr="00FC75AB">
        <w:t>PART 1 – Bidding Procedures</w:t>
      </w:r>
      <w:bookmarkEnd w:id="5"/>
      <w:bookmarkEnd w:id="6"/>
      <w:bookmarkEnd w:id="7"/>
      <w:bookmarkEnd w:id="8"/>
      <w:bookmarkEnd w:id="9"/>
      <w:bookmarkEnd w:id="10"/>
      <w:bookmarkEnd w:id="11"/>
    </w:p>
    <w:p w14:paraId="45EB45E2" w14:textId="77777777" w:rsidR="007B586E" w:rsidRPr="00FC75AB" w:rsidRDefault="007B586E">
      <w:pPr>
        <w:tabs>
          <w:tab w:val="left" w:pos="180"/>
        </w:tabs>
        <w:ind w:left="720" w:right="288" w:hanging="360"/>
        <w:jc w:val="both"/>
        <w:rPr>
          <w:iCs/>
          <w:spacing w:val="-2"/>
          <w:sz w:val="20"/>
        </w:rPr>
      </w:pPr>
    </w:p>
    <w:p w14:paraId="6DE4C5DE" w14:textId="77777777" w:rsidR="00725BA8" w:rsidRPr="00FC75AB" w:rsidRDefault="00725BA8">
      <w:pPr>
        <w:pStyle w:val="Subtitle"/>
        <w:sectPr w:rsidR="00725BA8" w:rsidRPr="00FC75AB" w:rsidSect="00754CB4">
          <w:headerReference w:type="first" r:id="rId26"/>
          <w:footnotePr>
            <w:numRestart w:val="eachSect"/>
          </w:footnotePr>
          <w:type w:val="oddPage"/>
          <w:pgSz w:w="12240" w:h="15840" w:code="1"/>
          <w:pgMar w:top="1440" w:right="1440" w:bottom="1440" w:left="1800" w:header="720" w:footer="720" w:gutter="0"/>
          <w:cols w:space="720"/>
          <w:titlePg/>
          <w:docGrid w:linePitch="326"/>
        </w:sectPr>
      </w:pPr>
    </w:p>
    <w:p w14:paraId="7C87BC86" w14:textId="77777777" w:rsidR="007B586E" w:rsidRPr="00FC75AB" w:rsidRDefault="007B586E">
      <w:pPr>
        <w:pStyle w:val="Subtitle"/>
      </w:pPr>
      <w:bookmarkStart w:id="12" w:name="_Toc519234304"/>
      <w:r w:rsidRPr="00FC75AB">
        <w:lastRenderedPageBreak/>
        <w:t xml:space="preserve">Section </w:t>
      </w:r>
      <w:r w:rsidR="00EE4B3F" w:rsidRPr="00FC75AB">
        <w:t xml:space="preserve">I </w:t>
      </w:r>
      <w:r w:rsidR="004509D8" w:rsidRPr="00FC75AB">
        <w:t>-</w:t>
      </w:r>
      <w:r w:rsidRPr="00FC75AB">
        <w:t xml:space="preserve"> Instructions to Bidders</w:t>
      </w:r>
      <w:bookmarkEnd w:id="12"/>
    </w:p>
    <w:bookmarkEnd w:id="0"/>
    <w:p w14:paraId="7E5849A7" w14:textId="77777777" w:rsidR="007B586E" w:rsidRPr="00FC75AB" w:rsidRDefault="007B586E" w:rsidP="00FD3608">
      <w:pPr>
        <w:pStyle w:val="BodyText"/>
        <w:ind w:left="180" w:right="1170"/>
        <w:jc w:val="center"/>
        <w:rPr>
          <w:rFonts w:ascii="Times New Roman" w:hAnsi="Times New Roman" w:cs="Times New Roman"/>
          <w:b/>
          <w:sz w:val="24"/>
        </w:rPr>
      </w:pPr>
    </w:p>
    <w:p w14:paraId="1C0E77F1" w14:textId="77777777" w:rsidR="00C65741" w:rsidRPr="00FC75AB" w:rsidRDefault="00C65741" w:rsidP="00C65741">
      <w:pPr>
        <w:pStyle w:val="Subtitle2"/>
      </w:pPr>
      <w:bookmarkStart w:id="13" w:name="_Toc448224222"/>
      <w:bookmarkStart w:id="14" w:name="_Toc432663653"/>
      <w:r w:rsidRPr="00FC75AB">
        <w:t>Contents</w:t>
      </w:r>
      <w:bookmarkEnd w:id="13"/>
    </w:p>
    <w:bookmarkEnd w:id="14"/>
    <w:p w14:paraId="721C1E28" w14:textId="77777777" w:rsidR="006D2879" w:rsidRPr="00FC75AB" w:rsidRDefault="006D2879" w:rsidP="00546DF7">
      <w:pPr>
        <w:pStyle w:val="BodyText"/>
        <w:tabs>
          <w:tab w:val="left" w:pos="900"/>
          <w:tab w:val="right" w:leader="dot" w:pos="10070"/>
        </w:tabs>
        <w:ind w:left="360" w:right="540"/>
        <w:jc w:val="center"/>
        <w:rPr>
          <w:rFonts w:ascii="Times New Roman" w:hAnsi="Times New Roman" w:cs="Times New Roman"/>
          <w:b/>
          <w:bCs/>
          <w:szCs w:val="20"/>
        </w:rPr>
      </w:pPr>
    </w:p>
    <w:p w14:paraId="3BBDDAEB" w14:textId="4654B680" w:rsidR="0008274C" w:rsidRPr="00FC75AB" w:rsidRDefault="00A21971">
      <w:pPr>
        <w:pStyle w:val="TOC1"/>
        <w:tabs>
          <w:tab w:val="left" w:pos="480"/>
          <w:tab w:val="right" w:leader="dot" w:pos="8990"/>
        </w:tabs>
        <w:rPr>
          <w:rFonts w:asciiTheme="minorHAnsi" w:eastAsiaTheme="minorEastAsia" w:hAnsiTheme="minorHAnsi" w:cstheme="minorBidi"/>
          <w:b w:val="0"/>
          <w:noProof/>
          <w:sz w:val="22"/>
          <w:szCs w:val="22"/>
        </w:rPr>
      </w:pPr>
      <w:r w:rsidRPr="00FC75AB">
        <w:rPr>
          <w:sz w:val="28"/>
        </w:rPr>
        <w:fldChar w:fldCharType="begin"/>
      </w:r>
      <w:r w:rsidRPr="00FC75AB">
        <w:rPr>
          <w:sz w:val="28"/>
        </w:rPr>
        <w:instrText xml:space="preserve"> TOC \h \z \t "Section 1-Clauses,2,Section 1 Heading 1,1" </w:instrText>
      </w:r>
      <w:r w:rsidRPr="00FC75AB">
        <w:rPr>
          <w:sz w:val="28"/>
        </w:rPr>
        <w:fldChar w:fldCharType="separate"/>
      </w:r>
      <w:hyperlink w:anchor="_Toc494466346" w:history="1">
        <w:r w:rsidR="0008274C" w:rsidRPr="00FC75AB">
          <w:rPr>
            <w:rStyle w:val="Hyperlink"/>
            <w:noProof/>
          </w:rPr>
          <w:t>A.</w:t>
        </w:r>
        <w:r w:rsidR="0008274C" w:rsidRPr="00FC75AB">
          <w:rPr>
            <w:rFonts w:asciiTheme="minorHAnsi" w:eastAsiaTheme="minorEastAsia" w:hAnsiTheme="minorHAnsi" w:cstheme="minorBidi"/>
            <w:b w:val="0"/>
            <w:noProof/>
            <w:sz w:val="22"/>
            <w:szCs w:val="22"/>
          </w:rPr>
          <w:tab/>
        </w:r>
        <w:r w:rsidR="0008274C" w:rsidRPr="00FC75AB">
          <w:rPr>
            <w:rStyle w:val="Hyperlink"/>
            <w:noProof/>
          </w:rPr>
          <w:t>General</w:t>
        </w:r>
        <w:r w:rsidR="0008274C" w:rsidRPr="00FC75AB">
          <w:rPr>
            <w:noProof/>
            <w:webHidden/>
          </w:rPr>
          <w:tab/>
        </w:r>
        <w:r w:rsidR="0008274C" w:rsidRPr="00FC75AB">
          <w:rPr>
            <w:noProof/>
            <w:webHidden/>
          </w:rPr>
          <w:fldChar w:fldCharType="begin"/>
        </w:r>
        <w:r w:rsidR="0008274C" w:rsidRPr="00FC75AB">
          <w:rPr>
            <w:noProof/>
            <w:webHidden/>
          </w:rPr>
          <w:instrText xml:space="preserve"> PAGEREF _Toc494466346 \h </w:instrText>
        </w:r>
        <w:r w:rsidR="0008274C" w:rsidRPr="00FC75AB">
          <w:rPr>
            <w:noProof/>
            <w:webHidden/>
          </w:rPr>
        </w:r>
        <w:r w:rsidR="0008274C" w:rsidRPr="00FC75AB">
          <w:rPr>
            <w:noProof/>
            <w:webHidden/>
          </w:rPr>
          <w:fldChar w:fldCharType="separate"/>
        </w:r>
        <w:r w:rsidR="00FB0631">
          <w:rPr>
            <w:noProof/>
            <w:webHidden/>
          </w:rPr>
          <w:t>7</w:t>
        </w:r>
        <w:r w:rsidR="0008274C" w:rsidRPr="00FC75AB">
          <w:rPr>
            <w:noProof/>
            <w:webHidden/>
          </w:rPr>
          <w:fldChar w:fldCharType="end"/>
        </w:r>
      </w:hyperlink>
    </w:p>
    <w:p w14:paraId="7D8442E8" w14:textId="57462224" w:rsidR="0008274C" w:rsidRPr="00FC75AB" w:rsidRDefault="00F76E89">
      <w:pPr>
        <w:pStyle w:val="TOC2"/>
        <w:rPr>
          <w:rFonts w:asciiTheme="minorHAnsi" w:eastAsiaTheme="minorEastAsia" w:hAnsiTheme="minorHAnsi" w:cstheme="minorBidi"/>
          <w:sz w:val="22"/>
          <w:szCs w:val="22"/>
        </w:rPr>
      </w:pPr>
      <w:hyperlink w:anchor="_Toc494466347" w:history="1">
        <w:r w:rsidR="0008274C" w:rsidRPr="00FC75AB">
          <w:rPr>
            <w:rStyle w:val="Hyperlink"/>
          </w:rPr>
          <w:t>1.</w:t>
        </w:r>
        <w:r w:rsidR="0008274C" w:rsidRPr="00FC75AB">
          <w:rPr>
            <w:rFonts w:asciiTheme="minorHAnsi" w:eastAsiaTheme="minorEastAsia" w:hAnsiTheme="minorHAnsi" w:cstheme="minorBidi"/>
            <w:sz w:val="22"/>
            <w:szCs w:val="22"/>
          </w:rPr>
          <w:tab/>
        </w:r>
        <w:r w:rsidR="0008274C" w:rsidRPr="00FC75AB">
          <w:rPr>
            <w:rStyle w:val="Hyperlink"/>
          </w:rPr>
          <w:t>Scope of Bid</w:t>
        </w:r>
        <w:r w:rsidR="0008274C" w:rsidRPr="00FC75AB">
          <w:rPr>
            <w:webHidden/>
          </w:rPr>
          <w:tab/>
        </w:r>
        <w:r w:rsidR="0008274C" w:rsidRPr="00FC75AB">
          <w:rPr>
            <w:webHidden/>
          </w:rPr>
          <w:fldChar w:fldCharType="begin"/>
        </w:r>
        <w:r w:rsidR="0008274C" w:rsidRPr="00FC75AB">
          <w:rPr>
            <w:webHidden/>
          </w:rPr>
          <w:instrText xml:space="preserve"> PAGEREF _Toc494466347 \h </w:instrText>
        </w:r>
        <w:r w:rsidR="0008274C" w:rsidRPr="00FC75AB">
          <w:rPr>
            <w:webHidden/>
          </w:rPr>
        </w:r>
        <w:r w:rsidR="0008274C" w:rsidRPr="00FC75AB">
          <w:rPr>
            <w:webHidden/>
          </w:rPr>
          <w:fldChar w:fldCharType="separate"/>
        </w:r>
        <w:r w:rsidR="00FB0631">
          <w:rPr>
            <w:webHidden/>
          </w:rPr>
          <w:t>7</w:t>
        </w:r>
        <w:r w:rsidR="0008274C" w:rsidRPr="00FC75AB">
          <w:rPr>
            <w:webHidden/>
          </w:rPr>
          <w:fldChar w:fldCharType="end"/>
        </w:r>
      </w:hyperlink>
    </w:p>
    <w:p w14:paraId="5607C0CE" w14:textId="2C54771D" w:rsidR="0008274C" w:rsidRPr="00FC75AB" w:rsidRDefault="00F76E89">
      <w:pPr>
        <w:pStyle w:val="TOC2"/>
        <w:rPr>
          <w:rFonts w:asciiTheme="minorHAnsi" w:eastAsiaTheme="minorEastAsia" w:hAnsiTheme="minorHAnsi" w:cstheme="minorBidi"/>
          <w:sz w:val="22"/>
          <w:szCs w:val="22"/>
        </w:rPr>
      </w:pPr>
      <w:hyperlink w:anchor="_Toc494466348" w:history="1">
        <w:r w:rsidR="0008274C" w:rsidRPr="00FC75AB">
          <w:rPr>
            <w:rStyle w:val="Hyperlink"/>
          </w:rPr>
          <w:t>2.</w:t>
        </w:r>
        <w:r w:rsidR="0008274C" w:rsidRPr="00FC75AB">
          <w:rPr>
            <w:rFonts w:asciiTheme="minorHAnsi" w:eastAsiaTheme="minorEastAsia" w:hAnsiTheme="minorHAnsi" w:cstheme="minorBidi"/>
            <w:sz w:val="22"/>
            <w:szCs w:val="22"/>
          </w:rPr>
          <w:tab/>
        </w:r>
        <w:r w:rsidR="0008274C" w:rsidRPr="00FC75AB">
          <w:rPr>
            <w:rStyle w:val="Hyperlink"/>
          </w:rPr>
          <w:t>Source of Funds</w:t>
        </w:r>
        <w:r w:rsidR="0008274C" w:rsidRPr="00FC75AB">
          <w:rPr>
            <w:webHidden/>
          </w:rPr>
          <w:tab/>
        </w:r>
        <w:r w:rsidR="0008274C" w:rsidRPr="00FC75AB">
          <w:rPr>
            <w:webHidden/>
          </w:rPr>
          <w:fldChar w:fldCharType="begin"/>
        </w:r>
        <w:r w:rsidR="0008274C" w:rsidRPr="00FC75AB">
          <w:rPr>
            <w:webHidden/>
          </w:rPr>
          <w:instrText xml:space="preserve"> PAGEREF _Toc494466348 \h </w:instrText>
        </w:r>
        <w:r w:rsidR="0008274C" w:rsidRPr="00FC75AB">
          <w:rPr>
            <w:webHidden/>
          </w:rPr>
        </w:r>
        <w:r w:rsidR="0008274C" w:rsidRPr="00FC75AB">
          <w:rPr>
            <w:webHidden/>
          </w:rPr>
          <w:fldChar w:fldCharType="separate"/>
        </w:r>
        <w:r w:rsidR="00FB0631">
          <w:rPr>
            <w:webHidden/>
          </w:rPr>
          <w:t>7</w:t>
        </w:r>
        <w:r w:rsidR="0008274C" w:rsidRPr="00FC75AB">
          <w:rPr>
            <w:webHidden/>
          </w:rPr>
          <w:fldChar w:fldCharType="end"/>
        </w:r>
      </w:hyperlink>
    </w:p>
    <w:p w14:paraId="027C88DD" w14:textId="1CC565C9" w:rsidR="0008274C" w:rsidRPr="00FC75AB" w:rsidRDefault="00F76E89">
      <w:pPr>
        <w:pStyle w:val="TOC2"/>
        <w:rPr>
          <w:rFonts w:asciiTheme="minorHAnsi" w:eastAsiaTheme="minorEastAsia" w:hAnsiTheme="minorHAnsi" w:cstheme="minorBidi"/>
          <w:sz w:val="22"/>
          <w:szCs w:val="22"/>
        </w:rPr>
      </w:pPr>
      <w:hyperlink w:anchor="_Toc494466349" w:history="1">
        <w:r w:rsidR="0008274C" w:rsidRPr="00FC75AB">
          <w:rPr>
            <w:rStyle w:val="Hyperlink"/>
          </w:rPr>
          <w:t>3.</w:t>
        </w:r>
        <w:r w:rsidR="0008274C" w:rsidRPr="00FC75AB">
          <w:rPr>
            <w:rFonts w:asciiTheme="minorHAnsi" w:eastAsiaTheme="minorEastAsia" w:hAnsiTheme="minorHAnsi" w:cstheme="minorBidi"/>
            <w:sz w:val="22"/>
            <w:szCs w:val="22"/>
          </w:rPr>
          <w:tab/>
        </w:r>
        <w:r w:rsidR="0008274C" w:rsidRPr="00FC75AB">
          <w:rPr>
            <w:rStyle w:val="Hyperlink"/>
          </w:rPr>
          <w:t>Fraud and Corruption</w:t>
        </w:r>
        <w:r w:rsidR="0008274C" w:rsidRPr="00FC75AB">
          <w:rPr>
            <w:webHidden/>
          </w:rPr>
          <w:tab/>
        </w:r>
        <w:r w:rsidR="0008274C" w:rsidRPr="00FC75AB">
          <w:rPr>
            <w:webHidden/>
          </w:rPr>
          <w:fldChar w:fldCharType="begin"/>
        </w:r>
        <w:r w:rsidR="0008274C" w:rsidRPr="00FC75AB">
          <w:rPr>
            <w:webHidden/>
          </w:rPr>
          <w:instrText xml:space="preserve"> PAGEREF _Toc494466349 \h </w:instrText>
        </w:r>
        <w:r w:rsidR="0008274C" w:rsidRPr="00FC75AB">
          <w:rPr>
            <w:webHidden/>
          </w:rPr>
        </w:r>
        <w:r w:rsidR="0008274C" w:rsidRPr="00FC75AB">
          <w:rPr>
            <w:webHidden/>
          </w:rPr>
          <w:fldChar w:fldCharType="separate"/>
        </w:r>
        <w:r w:rsidR="00FB0631">
          <w:rPr>
            <w:webHidden/>
          </w:rPr>
          <w:t>8</w:t>
        </w:r>
        <w:r w:rsidR="0008274C" w:rsidRPr="00FC75AB">
          <w:rPr>
            <w:webHidden/>
          </w:rPr>
          <w:fldChar w:fldCharType="end"/>
        </w:r>
      </w:hyperlink>
    </w:p>
    <w:p w14:paraId="7E9B3A95" w14:textId="6F120C46" w:rsidR="0008274C" w:rsidRPr="00FC75AB" w:rsidRDefault="00F76E89">
      <w:pPr>
        <w:pStyle w:val="TOC2"/>
        <w:rPr>
          <w:rFonts w:asciiTheme="minorHAnsi" w:eastAsiaTheme="minorEastAsia" w:hAnsiTheme="minorHAnsi" w:cstheme="minorBidi"/>
          <w:sz w:val="22"/>
          <w:szCs w:val="22"/>
        </w:rPr>
      </w:pPr>
      <w:hyperlink w:anchor="_Toc494466350" w:history="1">
        <w:r w:rsidR="0008274C" w:rsidRPr="00FC75AB">
          <w:rPr>
            <w:rStyle w:val="Hyperlink"/>
          </w:rPr>
          <w:t>4.</w:t>
        </w:r>
        <w:r w:rsidR="0008274C" w:rsidRPr="00FC75AB">
          <w:rPr>
            <w:rFonts w:asciiTheme="minorHAnsi" w:eastAsiaTheme="minorEastAsia" w:hAnsiTheme="minorHAnsi" w:cstheme="minorBidi"/>
            <w:sz w:val="22"/>
            <w:szCs w:val="22"/>
          </w:rPr>
          <w:tab/>
        </w:r>
        <w:r w:rsidR="0008274C" w:rsidRPr="00FC75AB">
          <w:rPr>
            <w:rStyle w:val="Hyperlink"/>
          </w:rPr>
          <w:t>Eligible Bidders</w:t>
        </w:r>
        <w:r w:rsidR="0008274C" w:rsidRPr="00FC75AB">
          <w:rPr>
            <w:webHidden/>
          </w:rPr>
          <w:tab/>
        </w:r>
        <w:r w:rsidR="0008274C" w:rsidRPr="00FC75AB">
          <w:rPr>
            <w:webHidden/>
          </w:rPr>
          <w:fldChar w:fldCharType="begin"/>
        </w:r>
        <w:r w:rsidR="0008274C" w:rsidRPr="00FC75AB">
          <w:rPr>
            <w:webHidden/>
          </w:rPr>
          <w:instrText xml:space="preserve"> PAGEREF _Toc494466350 \h </w:instrText>
        </w:r>
        <w:r w:rsidR="0008274C" w:rsidRPr="00FC75AB">
          <w:rPr>
            <w:webHidden/>
          </w:rPr>
        </w:r>
        <w:r w:rsidR="0008274C" w:rsidRPr="00FC75AB">
          <w:rPr>
            <w:webHidden/>
          </w:rPr>
          <w:fldChar w:fldCharType="separate"/>
        </w:r>
        <w:r w:rsidR="00FB0631">
          <w:rPr>
            <w:webHidden/>
          </w:rPr>
          <w:t>8</w:t>
        </w:r>
        <w:r w:rsidR="0008274C" w:rsidRPr="00FC75AB">
          <w:rPr>
            <w:webHidden/>
          </w:rPr>
          <w:fldChar w:fldCharType="end"/>
        </w:r>
      </w:hyperlink>
    </w:p>
    <w:p w14:paraId="24235E18" w14:textId="40EEB69D" w:rsidR="0008274C" w:rsidRPr="00FC75AB" w:rsidRDefault="00F76E89">
      <w:pPr>
        <w:pStyle w:val="TOC2"/>
        <w:rPr>
          <w:rFonts w:asciiTheme="minorHAnsi" w:eastAsiaTheme="minorEastAsia" w:hAnsiTheme="minorHAnsi" w:cstheme="minorBidi"/>
          <w:sz w:val="22"/>
          <w:szCs w:val="22"/>
        </w:rPr>
      </w:pPr>
      <w:hyperlink w:anchor="_Toc494466351" w:history="1">
        <w:r w:rsidR="0008274C" w:rsidRPr="00FC75AB">
          <w:rPr>
            <w:rStyle w:val="Hyperlink"/>
          </w:rPr>
          <w:t>5.</w:t>
        </w:r>
        <w:r w:rsidR="0008274C" w:rsidRPr="00FC75AB">
          <w:rPr>
            <w:rFonts w:asciiTheme="minorHAnsi" w:eastAsiaTheme="minorEastAsia" w:hAnsiTheme="minorHAnsi" w:cstheme="minorBidi"/>
            <w:sz w:val="22"/>
            <w:szCs w:val="22"/>
          </w:rPr>
          <w:tab/>
        </w:r>
        <w:r w:rsidR="0008274C" w:rsidRPr="00FC75AB">
          <w:rPr>
            <w:rStyle w:val="Hyperlink"/>
          </w:rPr>
          <w:t>Eligible Materials, Equipment and Services</w:t>
        </w:r>
        <w:r w:rsidR="0008274C" w:rsidRPr="00FC75AB">
          <w:rPr>
            <w:webHidden/>
          </w:rPr>
          <w:tab/>
        </w:r>
        <w:r w:rsidR="0008274C" w:rsidRPr="00FC75AB">
          <w:rPr>
            <w:webHidden/>
          </w:rPr>
          <w:fldChar w:fldCharType="begin"/>
        </w:r>
        <w:r w:rsidR="0008274C" w:rsidRPr="00FC75AB">
          <w:rPr>
            <w:webHidden/>
          </w:rPr>
          <w:instrText xml:space="preserve"> PAGEREF _Toc494466351 \h </w:instrText>
        </w:r>
        <w:r w:rsidR="0008274C" w:rsidRPr="00FC75AB">
          <w:rPr>
            <w:webHidden/>
          </w:rPr>
        </w:r>
        <w:r w:rsidR="0008274C" w:rsidRPr="00FC75AB">
          <w:rPr>
            <w:webHidden/>
          </w:rPr>
          <w:fldChar w:fldCharType="separate"/>
        </w:r>
        <w:r w:rsidR="00FB0631">
          <w:rPr>
            <w:webHidden/>
          </w:rPr>
          <w:t>11</w:t>
        </w:r>
        <w:r w:rsidR="0008274C" w:rsidRPr="00FC75AB">
          <w:rPr>
            <w:webHidden/>
          </w:rPr>
          <w:fldChar w:fldCharType="end"/>
        </w:r>
      </w:hyperlink>
    </w:p>
    <w:p w14:paraId="7BDD81C7" w14:textId="12BA0F76" w:rsidR="0008274C" w:rsidRPr="00FC75AB" w:rsidRDefault="00F76E89">
      <w:pPr>
        <w:pStyle w:val="TOC1"/>
        <w:tabs>
          <w:tab w:val="left" w:pos="480"/>
          <w:tab w:val="right" w:leader="dot" w:pos="8990"/>
        </w:tabs>
        <w:rPr>
          <w:rFonts w:asciiTheme="minorHAnsi" w:eastAsiaTheme="minorEastAsia" w:hAnsiTheme="minorHAnsi" w:cstheme="minorBidi"/>
          <w:b w:val="0"/>
          <w:noProof/>
          <w:sz w:val="22"/>
          <w:szCs w:val="22"/>
        </w:rPr>
      </w:pPr>
      <w:hyperlink w:anchor="_Toc494466352" w:history="1">
        <w:r w:rsidR="0008274C" w:rsidRPr="00FC75AB">
          <w:rPr>
            <w:rStyle w:val="Hyperlink"/>
            <w:noProof/>
          </w:rPr>
          <w:t>B.</w:t>
        </w:r>
        <w:r w:rsidR="0008274C" w:rsidRPr="00FC75AB">
          <w:rPr>
            <w:rFonts w:asciiTheme="minorHAnsi" w:eastAsiaTheme="minorEastAsia" w:hAnsiTheme="minorHAnsi" w:cstheme="minorBidi"/>
            <w:b w:val="0"/>
            <w:noProof/>
            <w:sz w:val="22"/>
            <w:szCs w:val="22"/>
          </w:rPr>
          <w:tab/>
        </w:r>
        <w:r w:rsidR="0008274C" w:rsidRPr="00FC75AB">
          <w:rPr>
            <w:rStyle w:val="Hyperlink"/>
            <w:noProof/>
          </w:rPr>
          <w:t>Contents of Bidding Document</w:t>
        </w:r>
        <w:r w:rsidR="0008274C" w:rsidRPr="00FC75AB">
          <w:rPr>
            <w:noProof/>
            <w:webHidden/>
          </w:rPr>
          <w:tab/>
        </w:r>
        <w:r w:rsidR="0008274C" w:rsidRPr="00FC75AB">
          <w:rPr>
            <w:noProof/>
            <w:webHidden/>
          </w:rPr>
          <w:fldChar w:fldCharType="begin"/>
        </w:r>
        <w:r w:rsidR="0008274C" w:rsidRPr="00FC75AB">
          <w:rPr>
            <w:noProof/>
            <w:webHidden/>
          </w:rPr>
          <w:instrText xml:space="preserve"> PAGEREF _Toc494466352 \h </w:instrText>
        </w:r>
        <w:r w:rsidR="0008274C" w:rsidRPr="00FC75AB">
          <w:rPr>
            <w:noProof/>
            <w:webHidden/>
          </w:rPr>
        </w:r>
        <w:r w:rsidR="0008274C" w:rsidRPr="00FC75AB">
          <w:rPr>
            <w:noProof/>
            <w:webHidden/>
          </w:rPr>
          <w:fldChar w:fldCharType="separate"/>
        </w:r>
        <w:r w:rsidR="00FB0631">
          <w:rPr>
            <w:noProof/>
            <w:webHidden/>
          </w:rPr>
          <w:t>11</w:t>
        </w:r>
        <w:r w:rsidR="0008274C" w:rsidRPr="00FC75AB">
          <w:rPr>
            <w:noProof/>
            <w:webHidden/>
          </w:rPr>
          <w:fldChar w:fldCharType="end"/>
        </w:r>
      </w:hyperlink>
    </w:p>
    <w:p w14:paraId="7BC89EEF" w14:textId="5C56D986" w:rsidR="0008274C" w:rsidRPr="00FC75AB" w:rsidRDefault="00F76E89">
      <w:pPr>
        <w:pStyle w:val="TOC2"/>
        <w:rPr>
          <w:rFonts w:asciiTheme="minorHAnsi" w:eastAsiaTheme="minorEastAsia" w:hAnsiTheme="minorHAnsi" w:cstheme="minorBidi"/>
          <w:sz w:val="22"/>
          <w:szCs w:val="22"/>
        </w:rPr>
      </w:pPr>
      <w:hyperlink w:anchor="_Toc494466353" w:history="1">
        <w:r w:rsidR="0008274C" w:rsidRPr="00FC75AB">
          <w:rPr>
            <w:rStyle w:val="Hyperlink"/>
          </w:rPr>
          <w:t>6.</w:t>
        </w:r>
        <w:r w:rsidR="0008274C" w:rsidRPr="00FC75AB">
          <w:rPr>
            <w:rFonts w:asciiTheme="minorHAnsi" w:eastAsiaTheme="minorEastAsia" w:hAnsiTheme="minorHAnsi" w:cstheme="minorBidi"/>
            <w:sz w:val="22"/>
            <w:szCs w:val="22"/>
          </w:rPr>
          <w:tab/>
        </w:r>
        <w:r w:rsidR="0008274C" w:rsidRPr="00FC75AB">
          <w:rPr>
            <w:rStyle w:val="Hyperlink"/>
          </w:rPr>
          <w:t>Sections of Bidding Document</w:t>
        </w:r>
        <w:r w:rsidR="0008274C" w:rsidRPr="00FC75AB">
          <w:rPr>
            <w:webHidden/>
          </w:rPr>
          <w:tab/>
        </w:r>
        <w:r w:rsidR="0008274C" w:rsidRPr="00FC75AB">
          <w:rPr>
            <w:webHidden/>
          </w:rPr>
          <w:fldChar w:fldCharType="begin"/>
        </w:r>
        <w:r w:rsidR="0008274C" w:rsidRPr="00FC75AB">
          <w:rPr>
            <w:webHidden/>
          </w:rPr>
          <w:instrText xml:space="preserve"> PAGEREF _Toc494466353 \h </w:instrText>
        </w:r>
        <w:r w:rsidR="0008274C" w:rsidRPr="00FC75AB">
          <w:rPr>
            <w:webHidden/>
          </w:rPr>
        </w:r>
        <w:r w:rsidR="0008274C" w:rsidRPr="00FC75AB">
          <w:rPr>
            <w:webHidden/>
          </w:rPr>
          <w:fldChar w:fldCharType="separate"/>
        </w:r>
        <w:r w:rsidR="00FB0631">
          <w:rPr>
            <w:webHidden/>
          </w:rPr>
          <w:t>11</w:t>
        </w:r>
        <w:r w:rsidR="0008274C" w:rsidRPr="00FC75AB">
          <w:rPr>
            <w:webHidden/>
          </w:rPr>
          <w:fldChar w:fldCharType="end"/>
        </w:r>
      </w:hyperlink>
    </w:p>
    <w:p w14:paraId="5A86298A" w14:textId="4024B0FE" w:rsidR="0008274C" w:rsidRPr="00FC75AB" w:rsidRDefault="00F76E89">
      <w:pPr>
        <w:pStyle w:val="TOC2"/>
        <w:rPr>
          <w:rFonts w:asciiTheme="minorHAnsi" w:eastAsiaTheme="minorEastAsia" w:hAnsiTheme="minorHAnsi" w:cstheme="minorBidi"/>
          <w:sz w:val="22"/>
          <w:szCs w:val="22"/>
        </w:rPr>
      </w:pPr>
      <w:hyperlink w:anchor="_Toc494466354" w:history="1">
        <w:r w:rsidR="0008274C" w:rsidRPr="00FC75AB">
          <w:rPr>
            <w:rStyle w:val="Hyperlink"/>
          </w:rPr>
          <w:t>7.</w:t>
        </w:r>
        <w:r w:rsidR="0008274C" w:rsidRPr="00FC75AB">
          <w:rPr>
            <w:rFonts w:asciiTheme="minorHAnsi" w:eastAsiaTheme="minorEastAsia" w:hAnsiTheme="minorHAnsi" w:cstheme="minorBidi"/>
            <w:sz w:val="22"/>
            <w:szCs w:val="22"/>
          </w:rPr>
          <w:tab/>
        </w:r>
        <w:r w:rsidR="0008274C" w:rsidRPr="00FC75AB">
          <w:rPr>
            <w:rStyle w:val="Hyperlink"/>
          </w:rPr>
          <w:t>Clarification of Bidding Document, Site Visit, Pre-Bid Meeting</w:t>
        </w:r>
        <w:r w:rsidR="0008274C" w:rsidRPr="00FC75AB">
          <w:rPr>
            <w:webHidden/>
          </w:rPr>
          <w:tab/>
        </w:r>
        <w:r w:rsidR="0008274C" w:rsidRPr="00FC75AB">
          <w:rPr>
            <w:webHidden/>
          </w:rPr>
          <w:fldChar w:fldCharType="begin"/>
        </w:r>
        <w:r w:rsidR="0008274C" w:rsidRPr="00FC75AB">
          <w:rPr>
            <w:webHidden/>
          </w:rPr>
          <w:instrText xml:space="preserve"> PAGEREF _Toc494466354 \h </w:instrText>
        </w:r>
        <w:r w:rsidR="0008274C" w:rsidRPr="00FC75AB">
          <w:rPr>
            <w:webHidden/>
          </w:rPr>
        </w:r>
        <w:r w:rsidR="0008274C" w:rsidRPr="00FC75AB">
          <w:rPr>
            <w:webHidden/>
          </w:rPr>
          <w:fldChar w:fldCharType="separate"/>
        </w:r>
        <w:r w:rsidR="00FB0631">
          <w:rPr>
            <w:webHidden/>
          </w:rPr>
          <w:t>12</w:t>
        </w:r>
        <w:r w:rsidR="0008274C" w:rsidRPr="00FC75AB">
          <w:rPr>
            <w:webHidden/>
          </w:rPr>
          <w:fldChar w:fldCharType="end"/>
        </w:r>
      </w:hyperlink>
    </w:p>
    <w:p w14:paraId="67F47091" w14:textId="5D8F8006" w:rsidR="0008274C" w:rsidRPr="00FC75AB" w:rsidRDefault="00F76E89">
      <w:pPr>
        <w:pStyle w:val="TOC2"/>
        <w:rPr>
          <w:rFonts w:asciiTheme="minorHAnsi" w:eastAsiaTheme="minorEastAsia" w:hAnsiTheme="minorHAnsi" w:cstheme="minorBidi"/>
          <w:sz w:val="22"/>
          <w:szCs w:val="22"/>
        </w:rPr>
      </w:pPr>
      <w:hyperlink w:anchor="_Toc494466355" w:history="1">
        <w:r w:rsidR="0008274C" w:rsidRPr="00FC75AB">
          <w:rPr>
            <w:rStyle w:val="Hyperlink"/>
          </w:rPr>
          <w:t>8.</w:t>
        </w:r>
        <w:r w:rsidR="0008274C" w:rsidRPr="00FC75AB">
          <w:rPr>
            <w:rFonts w:asciiTheme="minorHAnsi" w:eastAsiaTheme="minorEastAsia" w:hAnsiTheme="minorHAnsi" w:cstheme="minorBidi"/>
            <w:sz w:val="22"/>
            <w:szCs w:val="22"/>
          </w:rPr>
          <w:tab/>
        </w:r>
        <w:r w:rsidR="0008274C" w:rsidRPr="00FC75AB">
          <w:rPr>
            <w:rStyle w:val="Hyperlink"/>
          </w:rPr>
          <w:t>Amendment of Bidding Document</w:t>
        </w:r>
        <w:r w:rsidR="0008274C" w:rsidRPr="00FC75AB">
          <w:rPr>
            <w:webHidden/>
          </w:rPr>
          <w:tab/>
        </w:r>
        <w:r w:rsidR="0008274C" w:rsidRPr="00FC75AB">
          <w:rPr>
            <w:webHidden/>
          </w:rPr>
          <w:fldChar w:fldCharType="begin"/>
        </w:r>
        <w:r w:rsidR="0008274C" w:rsidRPr="00FC75AB">
          <w:rPr>
            <w:webHidden/>
          </w:rPr>
          <w:instrText xml:space="preserve"> PAGEREF _Toc494466355 \h </w:instrText>
        </w:r>
        <w:r w:rsidR="0008274C" w:rsidRPr="00FC75AB">
          <w:rPr>
            <w:webHidden/>
          </w:rPr>
        </w:r>
        <w:r w:rsidR="0008274C" w:rsidRPr="00FC75AB">
          <w:rPr>
            <w:webHidden/>
          </w:rPr>
          <w:fldChar w:fldCharType="separate"/>
        </w:r>
        <w:r w:rsidR="00FB0631">
          <w:rPr>
            <w:webHidden/>
          </w:rPr>
          <w:t>13</w:t>
        </w:r>
        <w:r w:rsidR="0008274C" w:rsidRPr="00FC75AB">
          <w:rPr>
            <w:webHidden/>
          </w:rPr>
          <w:fldChar w:fldCharType="end"/>
        </w:r>
      </w:hyperlink>
    </w:p>
    <w:p w14:paraId="278F57EC" w14:textId="44122BB4" w:rsidR="0008274C" w:rsidRPr="00FC75AB" w:rsidRDefault="00F76E89">
      <w:pPr>
        <w:pStyle w:val="TOC1"/>
        <w:tabs>
          <w:tab w:val="left" w:pos="480"/>
          <w:tab w:val="right" w:leader="dot" w:pos="8990"/>
        </w:tabs>
        <w:rPr>
          <w:rFonts w:asciiTheme="minorHAnsi" w:eastAsiaTheme="minorEastAsia" w:hAnsiTheme="minorHAnsi" w:cstheme="minorBidi"/>
          <w:b w:val="0"/>
          <w:noProof/>
          <w:sz w:val="22"/>
          <w:szCs w:val="22"/>
        </w:rPr>
      </w:pPr>
      <w:hyperlink w:anchor="_Toc494466356" w:history="1">
        <w:r w:rsidR="0008274C" w:rsidRPr="00FC75AB">
          <w:rPr>
            <w:rStyle w:val="Hyperlink"/>
            <w:noProof/>
          </w:rPr>
          <w:t>C.</w:t>
        </w:r>
        <w:r w:rsidR="0008274C" w:rsidRPr="00FC75AB">
          <w:rPr>
            <w:rFonts w:asciiTheme="minorHAnsi" w:eastAsiaTheme="minorEastAsia" w:hAnsiTheme="minorHAnsi" w:cstheme="minorBidi"/>
            <w:b w:val="0"/>
            <w:noProof/>
            <w:sz w:val="22"/>
            <w:szCs w:val="22"/>
          </w:rPr>
          <w:tab/>
        </w:r>
        <w:r w:rsidR="0008274C" w:rsidRPr="00FC75AB">
          <w:rPr>
            <w:rStyle w:val="Hyperlink"/>
            <w:noProof/>
          </w:rPr>
          <w:t>Preparation of Bids</w:t>
        </w:r>
        <w:r w:rsidR="0008274C" w:rsidRPr="00FC75AB">
          <w:rPr>
            <w:noProof/>
            <w:webHidden/>
          </w:rPr>
          <w:tab/>
        </w:r>
        <w:r w:rsidR="0008274C" w:rsidRPr="00FC75AB">
          <w:rPr>
            <w:noProof/>
            <w:webHidden/>
          </w:rPr>
          <w:fldChar w:fldCharType="begin"/>
        </w:r>
        <w:r w:rsidR="0008274C" w:rsidRPr="00FC75AB">
          <w:rPr>
            <w:noProof/>
            <w:webHidden/>
          </w:rPr>
          <w:instrText xml:space="preserve"> PAGEREF _Toc494466356 \h </w:instrText>
        </w:r>
        <w:r w:rsidR="0008274C" w:rsidRPr="00FC75AB">
          <w:rPr>
            <w:noProof/>
            <w:webHidden/>
          </w:rPr>
        </w:r>
        <w:r w:rsidR="0008274C" w:rsidRPr="00FC75AB">
          <w:rPr>
            <w:noProof/>
            <w:webHidden/>
          </w:rPr>
          <w:fldChar w:fldCharType="separate"/>
        </w:r>
        <w:r w:rsidR="00FB0631">
          <w:rPr>
            <w:noProof/>
            <w:webHidden/>
          </w:rPr>
          <w:t>13</w:t>
        </w:r>
        <w:r w:rsidR="0008274C" w:rsidRPr="00FC75AB">
          <w:rPr>
            <w:noProof/>
            <w:webHidden/>
          </w:rPr>
          <w:fldChar w:fldCharType="end"/>
        </w:r>
      </w:hyperlink>
    </w:p>
    <w:p w14:paraId="412CCC21" w14:textId="3FF1C8B0" w:rsidR="0008274C" w:rsidRPr="00FC75AB" w:rsidRDefault="00F76E89">
      <w:pPr>
        <w:pStyle w:val="TOC2"/>
        <w:rPr>
          <w:rFonts w:asciiTheme="minorHAnsi" w:eastAsiaTheme="minorEastAsia" w:hAnsiTheme="minorHAnsi" w:cstheme="minorBidi"/>
          <w:sz w:val="22"/>
          <w:szCs w:val="22"/>
        </w:rPr>
      </w:pPr>
      <w:hyperlink w:anchor="_Toc494466357" w:history="1">
        <w:r w:rsidR="0008274C" w:rsidRPr="00FC75AB">
          <w:rPr>
            <w:rStyle w:val="Hyperlink"/>
          </w:rPr>
          <w:t>9.</w:t>
        </w:r>
        <w:r w:rsidR="0008274C" w:rsidRPr="00FC75AB">
          <w:rPr>
            <w:rFonts w:asciiTheme="minorHAnsi" w:eastAsiaTheme="minorEastAsia" w:hAnsiTheme="minorHAnsi" w:cstheme="minorBidi"/>
            <w:sz w:val="22"/>
            <w:szCs w:val="22"/>
          </w:rPr>
          <w:tab/>
        </w:r>
        <w:r w:rsidR="0008274C" w:rsidRPr="00FC75AB">
          <w:rPr>
            <w:rStyle w:val="Hyperlink"/>
          </w:rPr>
          <w:t>Cost of Bidding</w:t>
        </w:r>
        <w:r w:rsidR="0008274C" w:rsidRPr="00FC75AB">
          <w:rPr>
            <w:webHidden/>
          </w:rPr>
          <w:tab/>
        </w:r>
        <w:r w:rsidR="0008274C" w:rsidRPr="00FC75AB">
          <w:rPr>
            <w:webHidden/>
          </w:rPr>
          <w:fldChar w:fldCharType="begin"/>
        </w:r>
        <w:r w:rsidR="0008274C" w:rsidRPr="00FC75AB">
          <w:rPr>
            <w:webHidden/>
          </w:rPr>
          <w:instrText xml:space="preserve"> PAGEREF _Toc494466357 \h </w:instrText>
        </w:r>
        <w:r w:rsidR="0008274C" w:rsidRPr="00FC75AB">
          <w:rPr>
            <w:webHidden/>
          </w:rPr>
        </w:r>
        <w:r w:rsidR="0008274C" w:rsidRPr="00FC75AB">
          <w:rPr>
            <w:webHidden/>
          </w:rPr>
          <w:fldChar w:fldCharType="separate"/>
        </w:r>
        <w:r w:rsidR="00FB0631">
          <w:rPr>
            <w:webHidden/>
          </w:rPr>
          <w:t>13</w:t>
        </w:r>
        <w:r w:rsidR="0008274C" w:rsidRPr="00FC75AB">
          <w:rPr>
            <w:webHidden/>
          </w:rPr>
          <w:fldChar w:fldCharType="end"/>
        </w:r>
      </w:hyperlink>
    </w:p>
    <w:p w14:paraId="6E9FEE32" w14:textId="27EAC67D" w:rsidR="0008274C" w:rsidRPr="00FC75AB" w:rsidRDefault="00F76E89">
      <w:pPr>
        <w:pStyle w:val="TOC2"/>
        <w:rPr>
          <w:rFonts w:asciiTheme="minorHAnsi" w:eastAsiaTheme="minorEastAsia" w:hAnsiTheme="minorHAnsi" w:cstheme="minorBidi"/>
          <w:sz w:val="22"/>
          <w:szCs w:val="22"/>
        </w:rPr>
      </w:pPr>
      <w:hyperlink w:anchor="_Toc494466358" w:history="1">
        <w:r w:rsidR="0008274C" w:rsidRPr="00FC75AB">
          <w:rPr>
            <w:rStyle w:val="Hyperlink"/>
          </w:rPr>
          <w:t>10.</w:t>
        </w:r>
        <w:r w:rsidR="0008274C" w:rsidRPr="00FC75AB">
          <w:rPr>
            <w:rFonts w:asciiTheme="minorHAnsi" w:eastAsiaTheme="minorEastAsia" w:hAnsiTheme="minorHAnsi" w:cstheme="minorBidi"/>
            <w:sz w:val="22"/>
            <w:szCs w:val="22"/>
          </w:rPr>
          <w:tab/>
        </w:r>
        <w:r w:rsidR="0008274C" w:rsidRPr="00FC75AB">
          <w:rPr>
            <w:rStyle w:val="Hyperlink"/>
          </w:rPr>
          <w:t>Language of Bid</w:t>
        </w:r>
        <w:r w:rsidR="0008274C" w:rsidRPr="00FC75AB">
          <w:rPr>
            <w:webHidden/>
          </w:rPr>
          <w:tab/>
        </w:r>
        <w:r w:rsidR="0008274C" w:rsidRPr="00FC75AB">
          <w:rPr>
            <w:webHidden/>
          </w:rPr>
          <w:fldChar w:fldCharType="begin"/>
        </w:r>
        <w:r w:rsidR="0008274C" w:rsidRPr="00FC75AB">
          <w:rPr>
            <w:webHidden/>
          </w:rPr>
          <w:instrText xml:space="preserve"> PAGEREF _Toc494466358 \h </w:instrText>
        </w:r>
        <w:r w:rsidR="0008274C" w:rsidRPr="00FC75AB">
          <w:rPr>
            <w:webHidden/>
          </w:rPr>
        </w:r>
        <w:r w:rsidR="0008274C" w:rsidRPr="00FC75AB">
          <w:rPr>
            <w:webHidden/>
          </w:rPr>
          <w:fldChar w:fldCharType="separate"/>
        </w:r>
        <w:r w:rsidR="00FB0631">
          <w:rPr>
            <w:webHidden/>
          </w:rPr>
          <w:t>13</w:t>
        </w:r>
        <w:r w:rsidR="0008274C" w:rsidRPr="00FC75AB">
          <w:rPr>
            <w:webHidden/>
          </w:rPr>
          <w:fldChar w:fldCharType="end"/>
        </w:r>
      </w:hyperlink>
    </w:p>
    <w:p w14:paraId="0881D6B3" w14:textId="17CC7C05" w:rsidR="0008274C" w:rsidRPr="00FC75AB" w:rsidRDefault="00F76E89">
      <w:pPr>
        <w:pStyle w:val="TOC2"/>
        <w:rPr>
          <w:rFonts w:asciiTheme="minorHAnsi" w:eastAsiaTheme="minorEastAsia" w:hAnsiTheme="minorHAnsi" w:cstheme="minorBidi"/>
          <w:sz w:val="22"/>
          <w:szCs w:val="22"/>
        </w:rPr>
      </w:pPr>
      <w:hyperlink w:anchor="_Toc494466359" w:history="1">
        <w:r w:rsidR="0008274C" w:rsidRPr="00FC75AB">
          <w:rPr>
            <w:rStyle w:val="Hyperlink"/>
          </w:rPr>
          <w:t>11.</w:t>
        </w:r>
        <w:r w:rsidR="0008274C" w:rsidRPr="00FC75AB">
          <w:rPr>
            <w:rFonts w:asciiTheme="minorHAnsi" w:eastAsiaTheme="minorEastAsia" w:hAnsiTheme="minorHAnsi" w:cstheme="minorBidi"/>
            <w:sz w:val="22"/>
            <w:szCs w:val="22"/>
          </w:rPr>
          <w:tab/>
        </w:r>
        <w:r w:rsidR="0008274C" w:rsidRPr="00FC75AB">
          <w:rPr>
            <w:rStyle w:val="Hyperlink"/>
          </w:rPr>
          <w:t>Documents Comprising the Bid</w:t>
        </w:r>
        <w:r w:rsidR="0008274C" w:rsidRPr="00FC75AB">
          <w:rPr>
            <w:webHidden/>
          </w:rPr>
          <w:tab/>
        </w:r>
        <w:r w:rsidR="0008274C" w:rsidRPr="00FC75AB">
          <w:rPr>
            <w:webHidden/>
          </w:rPr>
          <w:fldChar w:fldCharType="begin"/>
        </w:r>
        <w:r w:rsidR="0008274C" w:rsidRPr="00FC75AB">
          <w:rPr>
            <w:webHidden/>
          </w:rPr>
          <w:instrText xml:space="preserve"> PAGEREF _Toc494466359 \h </w:instrText>
        </w:r>
        <w:r w:rsidR="0008274C" w:rsidRPr="00FC75AB">
          <w:rPr>
            <w:webHidden/>
          </w:rPr>
        </w:r>
        <w:r w:rsidR="0008274C" w:rsidRPr="00FC75AB">
          <w:rPr>
            <w:webHidden/>
          </w:rPr>
          <w:fldChar w:fldCharType="separate"/>
        </w:r>
        <w:r w:rsidR="00FB0631">
          <w:rPr>
            <w:webHidden/>
          </w:rPr>
          <w:t>14</w:t>
        </w:r>
        <w:r w:rsidR="0008274C" w:rsidRPr="00FC75AB">
          <w:rPr>
            <w:webHidden/>
          </w:rPr>
          <w:fldChar w:fldCharType="end"/>
        </w:r>
      </w:hyperlink>
    </w:p>
    <w:p w14:paraId="78163F1B" w14:textId="188FB9B0" w:rsidR="0008274C" w:rsidRPr="00FC75AB" w:rsidRDefault="00F76E89">
      <w:pPr>
        <w:pStyle w:val="TOC2"/>
        <w:rPr>
          <w:rFonts w:asciiTheme="minorHAnsi" w:eastAsiaTheme="minorEastAsia" w:hAnsiTheme="minorHAnsi" w:cstheme="minorBidi"/>
          <w:sz w:val="22"/>
          <w:szCs w:val="22"/>
        </w:rPr>
      </w:pPr>
      <w:hyperlink w:anchor="_Toc494466360" w:history="1">
        <w:r w:rsidR="0008274C" w:rsidRPr="00FC75AB">
          <w:rPr>
            <w:rStyle w:val="Hyperlink"/>
          </w:rPr>
          <w:t>12.</w:t>
        </w:r>
        <w:r w:rsidR="0008274C" w:rsidRPr="00FC75AB">
          <w:rPr>
            <w:rFonts w:asciiTheme="minorHAnsi" w:eastAsiaTheme="minorEastAsia" w:hAnsiTheme="minorHAnsi" w:cstheme="minorBidi"/>
            <w:sz w:val="22"/>
            <w:szCs w:val="22"/>
          </w:rPr>
          <w:tab/>
        </w:r>
        <w:r w:rsidR="0008274C" w:rsidRPr="00FC75AB">
          <w:rPr>
            <w:rStyle w:val="Hyperlink"/>
          </w:rPr>
          <w:t>Letter of Bid and Schedules</w:t>
        </w:r>
        <w:r w:rsidR="0008274C" w:rsidRPr="00FC75AB">
          <w:rPr>
            <w:webHidden/>
          </w:rPr>
          <w:tab/>
        </w:r>
        <w:r w:rsidR="0008274C" w:rsidRPr="00FC75AB">
          <w:rPr>
            <w:webHidden/>
          </w:rPr>
          <w:fldChar w:fldCharType="begin"/>
        </w:r>
        <w:r w:rsidR="0008274C" w:rsidRPr="00FC75AB">
          <w:rPr>
            <w:webHidden/>
          </w:rPr>
          <w:instrText xml:space="preserve"> PAGEREF _Toc494466360 \h </w:instrText>
        </w:r>
        <w:r w:rsidR="0008274C" w:rsidRPr="00FC75AB">
          <w:rPr>
            <w:webHidden/>
          </w:rPr>
        </w:r>
        <w:r w:rsidR="0008274C" w:rsidRPr="00FC75AB">
          <w:rPr>
            <w:webHidden/>
          </w:rPr>
          <w:fldChar w:fldCharType="separate"/>
        </w:r>
        <w:r w:rsidR="00FB0631">
          <w:rPr>
            <w:webHidden/>
          </w:rPr>
          <w:t>14</w:t>
        </w:r>
        <w:r w:rsidR="0008274C" w:rsidRPr="00FC75AB">
          <w:rPr>
            <w:webHidden/>
          </w:rPr>
          <w:fldChar w:fldCharType="end"/>
        </w:r>
      </w:hyperlink>
    </w:p>
    <w:p w14:paraId="087FE3DA" w14:textId="74C3D8A8" w:rsidR="0008274C" w:rsidRPr="00FC75AB" w:rsidRDefault="00F76E89">
      <w:pPr>
        <w:pStyle w:val="TOC2"/>
        <w:rPr>
          <w:rFonts w:asciiTheme="minorHAnsi" w:eastAsiaTheme="minorEastAsia" w:hAnsiTheme="minorHAnsi" w:cstheme="minorBidi"/>
          <w:sz w:val="22"/>
          <w:szCs w:val="22"/>
        </w:rPr>
      </w:pPr>
      <w:hyperlink w:anchor="_Toc494466361" w:history="1">
        <w:r w:rsidR="0008274C" w:rsidRPr="00FC75AB">
          <w:rPr>
            <w:rStyle w:val="Hyperlink"/>
          </w:rPr>
          <w:t>13.</w:t>
        </w:r>
        <w:r w:rsidR="0008274C" w:rsidRPr="00FC75AB">
          <w:rPr>
            <w:rFonts w:asciiTheme="minorHAnsi" w:eastAsiaTheme="minorEastAsia" w:hAnsiTheme="minorHAnsi" w:cstheme="minorBidi"/>
            <w:sz w:val="22"/>
            <w:szCs w:val="22"/>
          </w:rPr>
          <w:tab/>
        </w:r>
        <w:r w:rsidR="0008274C" w:rsidRPr="00FC75AB">
          <w:rPr>
            <w:rStyle w:val="Hyperlink"/>
          </w:rPr>
          <w:t>Alternative Bids</w:t>
        </w:r>
        <w:r w:rsidR="0008274C" w:rsidRPr="00FC75AB">
          <w:rPr>
            <w:webHidden/>
          </w:rPr>
          <w:tab/>
        </w:r>
        <w:r w:rsidR="0008274C" w:rsidRPr="00FC75AB">
          <w:rPr>
            <w:webHidden/>
          </w:rPr>
          <w:fldChar w:fldCharType="begin"/>
        </w:r>
        <w:r w:rsidR="0008274C" w:rsidRPr="00FC75AB">
          <w:rPr>
            <w:webHidden/>
          </w:rPr>
          <w:instrText xml:space="preserve"> PAGEREF _Toc494466361 \h </w:instrText>
        </w:r>
        <w:r w:rsidR="0008274C" w:rsidRPr="00FC75AB">
          <w:rPr>
            <w:webHidden/>
          </w:rPr>
        </w:r>
        <w:r w:rsidR="0008274C" w:rsidRPr="00FC75AB">
          <w:rPr>
            <w:webHidden/>
          </w:rPr>
          <w:fldChar w:fldCharType="separate"/>
        </w:r>
        <w:r w:rsidR="00FB0631">
          <w:rPr>
            <w:webHidden/>
          </w:rPr>
          <w:t>14</w:t>
        </w:r>
        <w:r w:rsidR="0008274C" w:rsidRPr="00FC75AB">
          <w:rPr>
            <w:webHidden/>
          </w:rPr>
          <w:fldChar w:fldCharType="end"/>
        </w:r>
      </w:hyperlink>
    </w:p>
    <w:p w14:paraId="2D54CB2F" w14:textId="203828C1" w:rsidR="0008274C" w:rsidRPr="00FC75AB" w:rsidRDefault="00F76E89">
      <w:pPr>
        <w:pStyle w:val="TOC2"/>
        <w:rPr>
          <w:rFonts w:asciiTheme="minorHAnsi" w:eastAsiaTheme="minorEastAsia" w:hAnsiTheme="minorHAnsi" w:cstheme="minorBidi"/>
          <w:sz w:val="22"/>
          <w:szCs w:val="22"/>
        </w:rPr>
      </w:pPr>
      <w:hyperlink w:anchor="_Toc494466362" w:history="1">
        <w:r w:rsidR="0008274C" w:rsidRPr="00FC75AB">
          <w:rPr>
            <w:rStyle w:val="Hyperlink"/>
          </w:rPr>
          <w:t>14.</w:t>
        </w:r>
        <w:r w:rsidR="0008274C" w:rsidRPr="00FC75AB">
          <w:rPr>
            <w:rFonts w:asciiTheme="minorHAnsi" w:eastAsiaTheme="minorEastAsia" w:hAnsiTheme="minorHAnsi" w:cstheme="minorBidi"/>
            <w:sz w:val="22"/>
            <w:szCs w:val="22"/>
          </w:rPr>
          <w:tab/>
        </w:r>
        <w:r w:rsidR="0008274C" w:rsidRPr="00FC75AB">
          <w:rPr>
            <w:rStyle w:val="Hyperlink"/>
          </w:rPr>
          <w:t>Bid Prices and Discounts</w:t>
        </w:r>
        <w:r w:rsidR="0008274C" w:rsidRPr="00FC75AB">
          <w:rPr>
            <w:webHidden/>
          </w:rPr>
          <w:tab/>
        </w:r>
        <w:r w:rsidR="0008274C" w:rsidRPr="00FC75AB">
          <w:rPr>
            <w:webHidden/>
          </w:rPr>
          <w:fldChar w:fldCharType="begin"/>
        </w:r>
        <w:r w:rsidR="0008274C" w:rsidRPr="00FC75AB">
          <w:rPr>
            <w:webHidden/>
          </w:rPr>
          <w:instrText xml:space="preserve"> PAGEREF _Toc494466362 \h </w:instrText>
        </w:r>
        <w:r w:rsidR="0008274C" w:rsidRPr="00FC75AB">
          <w:rPr>
            <w:webHidden/>
          </w:rPr>
        </w:r>
        <w:r w:rsidR="0008274C" w:rsidRPr="00FC75AB">
          <w:rPr>
            <w:webHidden/>
          </w:rPr>
          <w:fldChar w:fldCharType="separate"/>
        </w:r>
        <w:r w:rsidR="00FB0631">
          <w:rPr>
            <w:webHidden/>
          </w:rPr>
          <w:t>15</w:t>
        </w:r>
        <w:r w:rsidR="0008274C" w:rsidRPr="00FC75AB">
          <w:rPr>
            <w:webHidden/>
          </w:rPr>
          <w:fldChar w:fldCharType="end"/>
        </w:r>
      </w:hyperlink>
    </w:p>
    <w:p w14:paraId="29038B43" w14:textId="6118E338" w:rsidR="0008274C" w:rsidRPr="00FC75AB" w:rsidRDefault="00F76E89">
      <w:pPr>
        <w:pStyle w:val="TOC2"/>
        <w:rPr>
          <w:rFonts w:asciiTheme="minorHAnsi" w:eastAsiaTheme="minorEastAsia" w:hAnsiTheme="minorHAnsi" w:cstheme="minorBidi"/>
          <w:sz w:val="22"/>
          <w:szCs w:val="22"/>
        </w:rPr>
      </w:pPr>
      <w:hyperlink w:anchor="_Toc494466363" w:history="1">
        <w:r w:rsidR="0008274C" w:rsidRPr="00FC75AB">
          <w:rPr>
            <w:rStyle w:val="Hyperlink"/>
          </w:rPr>
          <w:t>15.</w:t>
        </w:r>
        <w:r w:rsidR="0008274C" w:rsidRPr="00FC75AB">
          <w:rPr>
            <w:rFonts w:asciiTheme="minorHAnsi" w:eastAsiaTheme="minorEastAsia" w:hAnsiTheme="minorHAnsi" w:cstheme="minorBidi"/>
            <w:sz w:val="22"/>
            <w:szCs w:val="22"/>
          </w:rPr>
          <w:tab/>
        </w:r>
        <w:r w:rsidR="0008274C" w:rsidRPr="00FC75AB">
          <w:rPr>
            <w:rStyle w:val="Hyperlink"/>
          </w:rPr>
          <w:t>Currencies of Bid and Payment</w:t>
        </w:r>
        <w:r w:rsidR="0008274C" w:rsidRPr="00FC75AB">
          <w:rPr>
            <w:webHidden/>
          </w:rPr>
          <w:tab/>
        </w:r>
        <w:r w:rsidR="0008274C" w:rsidRPr="00FC75AB">
          <w:rPr>
            <w:webHidden/>
          </w:rPr>
          <w:fldChar w:fldCharType="begin"/>
        </w:r>
        <w:r w:rsidR="0008274C" w:rsidRPr="00FC75AB">
          <w:rPr>
            <w:webHidden/>
          </w:rPr>
          <w:instrText xml:space="preserve"> PAGEREF _Toc494466363 \h </w:instrText>
        </w:r>
        <w:r w:rsidR="0008274C" w:rsidRPr="00FC75AB">
          <w:rPr>
            <w:webHidden/>
          </w:rPr>
        </w:r>
        <w:r w:rsidR="0008274C" w:rsidRPr="00FC75AB">
          <w:rPr>
            <w:webHidden/>
          </w:rPr>
          <w:fldChar w:fldCharType="separate"/>
        </w:r>
        <w:r w:rsidR="00FB0631">
          <w:rPr>
            <w:webHidden/>
          </w:rPr>
          <w:t>16</w:t>
        </w:r>
        <w:r w:rsidR="0008274C" w:rsidRPr="00FC75AB">
          <w:rPr>
            <w:webHidden/>
          </w:rPr>
          <w:fldChar w:fldCharType="end"/>
        </w:r>
      </w:hyperlink>
    </w:p>
    <w:p w14:paraId="0802643B" w14:textId="35A379A3" w:rsidR="0008274C" w:rsidRPr="00FC75AB" w:rsidRDefault="00F76E89">
      <w:pPr>
        <w:pStyle w:val="TOC2"/>
        <w:rPr>
          <w:rFonts w:asciiTheme="minorHAnsi" w:eastAsiaTheme="minorEastAsia" w:hAnsiTheme="minorHAnsi" w:cstheme="minorBidi"/>
          <w:sz w:val="22"/>
          <w:szCs w:val="22"/>
        </w:rPr>
      </w:pPr>
      <w:hyperlink w:anchor="_Toc494466364" w:history="1">
        <w:r w:rsidR="0008274C" w:rsidRPr="00FC75AB">
          <w:rPr>
            <w:rStyle w:val="Hyperlink"/>
          </w:rPr>
          <w:t>16.</w:t>
        </w:r>
        <w:r w:rsidR="0008274C" w:rsidRPr="00FC75AB">
          <w:rPr>
            <w:rFonts w:asciiTheme="minorHAnsi" w:eastAsiaTheme="minorEastAsia" w:hAnsiTheme="minorHAnsi" w:cstheme="minorBidi"/>
            <w:sz w:val="22"/>
            <w:szCs w:val="22"/>
          </w:rPr>
          <w:tab/>
        </w:r>
        <w:r w:rsidR="0008274C" w:rsidRPr="00FC75AB">
          <w:rPr>
            <w:rStyle w:val="Hyperlink"/>
          </w:rPr>
          <w:t>Documents Comprising the Technical Proposal</w:t>
        </w:r>
        <w:r w:rsidR="0008274C" w:rsidRPr="00FC75AB">
          <w:rPr>
            <w:webHidden/>
          </w:rPr>
          <w:tab/>
        </w:r>
        <w:r w:rsidR="0008274C" w:rsidRPr="00FC75AB">
          <w:rPr>
            <w:webHidden/>
          </w:rPr>
          <w:fldChar w:fldCharType="begin"/>
        </w:r>
        <w:r w:rsidR="0008274C" w:rsidRPr="00FC75AB">
          <w:rPr>
            <w:webHidden/>
          </w:rPr>
          <w:instrText xml:space="preserve"> PAGEREF _Toc494466364 \h </w:instrText>
        </w:r>
        <w:r w:rsidR="0008274C" w:rsidRPr="00FC75AB">
          <w:rPr>
            <w:webHidden/>
          </w:rPr>
        </w:r>
        <w:r w:rsidR="0008274C" w:rsidRPr="00FC75AB">
          <w:rPr>
            <w:webHidden/>
          </w:rPr>
          <w:fldChar w:fldCharType="separate"/>
        </w:r>
        <w:r w:rsidR="00FB0631">
          <w:rPr>
            <w:webHidden/>
          </w:rPr>
          <w:t>16</w:t>
        </w:r>
        <w:r w:rsidR="0008274C" w:rsidRPr="00FC75AB">
          <w:rPr>
            <w:webHidden/>
          </w:rPr>
          <w:fldChar w:fldCharType="end"/>
        </w:r>
      </w:hyperlink>
    </w:p>
    <w:p w14:paraId="5ECBEB92" w14:textId="10B6C41C" w:rsidR="0008274C" w:rsidRPr="00FC75AB" w:rsidRDefault="00F76E89">
      <w:pPr>
        <w:pStyle w:val="TOC2"/>
        <w:rPr>
          <w:rFonts w:asciiTheme="minorHAnsi" w:eastAsiaTheme="minorEastAsia" w:hAnsiTheme="minorHAnsi" w:cstheme="minorBidi"/>
          <w:sz w:val="22"/>
          <w:szCs w:val="22"/>
        </w:rPr>
      </w:pPr>
      <w:hyperlink w:anchor="_Toc494466365" w:history="1">
        <w:r w:rsidR="0008274C" w:rsidRPr="00FC75AB">
          <w:rPr>
            <w:rStyle w:val="Hyperlink"/>
          </w:rPr>
          <w:t>17.</w:t>
        </w:r>
        <w:r w:rsidR="0008274C" w:rsidRPr="00FC75AB">
          <w:rPr>
            <w:rFonts w:asciiTheme="minorHAnsi" w:eastAsiaTheme="minorEastAsia" w:hAnsiTheme="minorHAnsi" w:cstheme="minorBidi"/>
            <w:sz w:val="22"/>
            <w:szCs w:val="22"/>
          </w:rPr>
          <w:tab/>
        </w:r>
        <w:r w:rsidR="0008274C" w:rsidRPr="00FC75AB">
          <w:rPr>
            <w:rStyle w:val="Hyperlink"/>
          </w:rPr>
          <w:t>Documents Establishing the Eligibility and Qualifications of the Bidder</w:t>
        </w:r>
        <w:r w:rsidR="0008274C" w:rsidRPr="00FC75AB">
          <w:rPr>
            <w:webHidden/>
          </w:rPr>
          <w:tab/>
        </w:r>
        <w:r w:rsidR="0008274C" w:rsidRPr="00FC75AB">
          <w:rPr>
            <w:webHidden/>
          </w:rPr>
          <w:fldChar w:fldCharType="begin"/>
        </w:r>
        <w:r w:rsidR="0008274C" w:rsidRPr="00FC75AB">
          <w:rPr>
            <w:webHidden/>
          </w:rPr>
          <w:instrText xml:space="preserve"> PAGEREF _Toc494466365 \h </w:instrText>
        </w:r>
        <w:r w:rsidR="0008274C" w:rsidRPr="00FC75AB">
          <w:rPr>
            <w:webHidden/>
          </w:rPr>
        </w:r>
        <w:r w:rsidR="0008274C" w:rsidRPr="00FC75AB">
          <w:rPr>
            <w:webHidden/>
          </w:rPr>
          <w:fldChar w:fldCharType="separate"/>
        </w:r>
        <w:r w:rsidR="00FB0631">
          <w:rPr>
            <w:webHidden/>
          </w:rPr>
          <w:t>16</w:t>
        </w:r>
        <w:r w:rsidR="0008274C" w:rsidRPr="00FC75AB">
          <w:rPr>
            <w:webHidden/>
          </w:rPr>
          <w:fldChar w:fldCharType="end"/>
        </w:r>
      </w:hyperlink>
    </w:p>
    <w:p w14:paraId="50192C76" w14:textId="44F91C6B" w:rsidR="0008274C" w:rsidRPr="00FC75AB" w:rsidRDefault="00F76E89">
      <w:pPr>
        <w:pStyle w:val="TOC2"/>
        <w:rPr>
          <w:rFonts w:asciiTheme="minorHAnsi" w:eastAsiaTheme="minorEastAsia" w:hAnsiTheme="minorHAnsi" w:cstheme="minorBidi"/>
          <w:sz w:val="22"/>
          <w:szCs w:val="22"/>
        </w:rPr>
      </w:pPr>
      <w:hyperlink w:anchor="_Toc494466366" w:history="1">
        <w:r w:rsidR="0008274C" w:rsidRPr="00FC75AB">
          <w:rPr>
            <w:rStyle w:val="Hyperlink"/>
          </w:rPr>
          <w:t>18.</w:t>
        </w:r>
        <w:r w:rsidR="0008274C" w:rsidRPr="00FC75AB">
          <w:rPr>
            <w:rFonts w:asciiTheme="minorHAnsi" w:eastAsiaTheme="minorEastAsia" w:hAnsiTheme="minorHAnsi" w:cstheme="minorBidi"/>
            <w:sz w:val="22"/>
            <w:szCs w:val="22"/>
          </w:rPr>
          <w:tab/>
        </w:r>
        <w:r w:rsidR="0008274C" w:rsidRPr="00FC75AB">
          <w:rPr>
            <w:rStyle w:val="Hyperlink"/>
          </w:rPr>
          <w:t>Period of Validity of Bids</w:t>
        </w:r>
        <w:r w:rsidR="0008274C" w:rsidRPr="00FC75AB">
          <w:rPr>
            <w:webHidden/>
          </w:rPr>
          <w:tab/>
        </w:r>
        <w:r w:rsidR="0008274C" w:rsidRPr="00FC75AB">
          <w:rPr>
            <w:webHidden/>
          </w:rPr>
          <w:fldChar w:fldCharType="begin"/>
        </w:r>
        <w:r w:rsidR="0008274C" w:rsidRPr="00FC75AB">
          <w:rPr>
            <w:webHidden/>
          </w:rPr>
          <w:instrText xml:space="preserve"> PAGEREF _Toc494466366 \h </w:instrText>
        </w:r>
        <w:r w:rsidR="0008274C" w:rsidRPr="00FC75AB">
          <w:rPr>
            <w:webHidden/>
          </w:rPr>
        </w:r>
        <w:r w:rsidR="0008274C" w:rsidRPr="00FC75AB">
          <w:rPr>
            <w:webHidden/>
          </w:rPr>
          <w:fldChar w:fldCharType="separate"/>
        </w:r>
        <w:r w:rsidR="00FB0631">
          <w:rPr>
            <w:webHidden/>
          </w:rPr>
          <w:t>17</w:t>
        </w:r>
        <w:r w:rsidR="0008274C" w:rsidRPr="00FC75AB">
          <w:rPr>
            <w:webHidden/>
          </w:rPr>
          <w:fldChar w:fldCharType="end"/>
        </w:r>
      </w:hyperlink>
    </w:p>
    <w:p w14:paraId="70CB7E56" w14:textId="36E0E9C0" w:rsidR="0008274C" w:rsidRPr="00FC75AB" w:rsidRDefault="00F76E89">
      <w:pPr>
        <w:pStyle w:val="TOC2"/>
        <w:rPr>
          <w:rFonts w:asciiTheme="minorHAnsi" w:eastAsiaTheme="minorEastAsia" w:hAnsiTheme="minorHAnsi" w:cstheme="minorBidi"/>
          <w:sz w:val="22"/>
          <w:szCs w:val="22"/>
        </w:rPr>
      </w:pPr>
      <w:hyperlink w:anchor="_Toc494466367" w:history="1">
        <w:r w:rsidR="0008274C" w:rsidRPr="00FC75AB">
          <w:rPr>
            <w:rStyle w:val="Hyperlink"/>
          </w:rPr>
          <w:t>19.</w:t>
        </w:r>
        <w:r w:rsidR="0008274C" w:rsidRPr="00FC75AB">
          <w:rPr>
            <w:rFonts w:asciiTheme="minorHAnsi" w:eastAsiaTheme="minorEastAsia" w:hAnsiTheme="minorHAnsi" w:cstheme="minorBidi"/>
            <w:sz w:val="22"/>
            <w:szCs w:val="22"/>
          </w:rPr>
          <w:tab/>
        </w:r>
        <w:r w:rsidR="0008274C" w:rsidRPr="00FC75AB">
          <w:rPr>
            <w:rStyle w:val="Hyperlink"/>
          </w:rPr>
          <w:t>Bid Security</w:t>
        </w:r>
        <w:r w:rsidR="0008274C" w:rsidRPr="00FC75AB">
          <w:rPr>
            <w:webHidden/>
          </w:rPr>
          <w:tab/>
        </w:r>
        <w:r w:rsidR="0008274C" w:rsidRPr="00FC75AB">
          <w:rPr>
            <w:webHidden/>
          </w:rPr>
          <w:fldChar w:fldCharType="begin"/>
        </w:r>
        <w:r w:rsidR="0008274C" w:rsidRPr="00FC75AB">
          <w:rPr>
            <w:webHidden/>
          </w:rPr>
          <w:instrText xml:space="preserve"> PAGEREF _Toc494466367 \h </w:instrText>
        </w:r>
        <w:r w:rsidR="0008274C" w:rsidRPr="00FC75AB">
          <w:rPr>
            <w:webHidden/>
          </w:rPr>
        </w:r>
        <w:r w:rsidR="0008274C" w:rsidRPr="00FC75AB">
          <w:rPr>
            <w:webHidden/>
          </w:rPr>
          <w:fldChar w:fldCharType="separate"/>
        </w:r>
        <w:r w:rsidR="00FB0631">
          <w:rPr>
            <w:webHidden/>
          </w:rPr>
          <w:t>17</w:t>
        </w:r>
        <w:r w:rsidR="0008274C" w:rsidRPr="00FC75AB">
          <w:rPr>
            <w:webHidden/>
          </w:rPr>
          <w:fldChar w:fldCharType="end"/>
        </w:r>
      </w:hyperlink>
    </w:p>
    <w:p w14:paraId="49BA906B" w14:textId="79716F4D" w:rsidR="0008274C" w:rsidRPr="00FC75AB" w:rsidRDefault="00F76E89">
      <w:pPr>
        <w:pStyle w:val="TOC2"/>
        <w:rPr>
          <w:rFonts w:asciiTheme="minorHAnsi" w:eastAsiaTheme="minorEastAsia" w:hAnsiTheme="minorHAnsi" w:cstheme="minorBidi"/>
          <w:sz w:val="22"/>
          <w:szCs w:val="22"/>
        </w:rPr>
      </w:pPr>
      <w:hyperlink w:anchor="_Toc494466368" w:history="1">
        <w:r w:rsidR="0008274C" w:rsidRPr="00FC75AB">
          <w:rPr>
            <w:rStyle w:val="Hyperlink"/>
          </w:rPr>
          <w:t>20.</w:t>
        </w:r>
        <w:r w:rsidR="0008274C" w:rsidRPr="00FC75AB">
          <w:rPr>
            <w:rFonts w:asciiTheme="minorHAnsi" w:eastAsiaTheme="minorEastAsia" w:hAnsiTheme="minorHAnsi" w:cstheme="minorBidi"/>
            <w:sz w:val="22"/>
            <w:szCs w:val="22"/>
          </w:rPr>
          <w:tab/>
        </w:r>
        <w:r w:rsidR="0008274C" w:rsidRPr="00FC75AB">
          <w:rPr>
            <w:rStyle w:val="Hyperlink"/>
          </w:rPr>
          <w:t>Format and Signing of Bid</w:t>
        </w:r>
        <w:r w:rsidR="0008274C" w:rsidRPr="00FC75AB">
          <w:rPr>
            <w:webHidden/>
          </w:rPr>
          <w:tab/>
        </w:r>
        <w:r w:rsidR="0008274C" w:rsidRPr="00FC75AB">
          <w:rPr>
            <w:webHidden/>
          </w:rPr>
          <w:fldChar w:fldCharType="begin"/>
        </w:r>
        <w:r w:rsidR="0008274C" w:rsidRPr="00FC75AB">
          <w:rPr>
            <w:webHidden/>
          </w:rPr>
          <w:instrText xml:space="preserve"> PAGEREF _Toc494466368 \h </w:instrText>
        </w:r>
        <w:r w:rsidR="0008274C" w:rsidRPr="00FC75AB">
          <w:rPr>
            <w:webHidden/>
          </w:rPr>
        </w:r>
        <w:r w:rsidR="0008274C" w:rsidRPr="00FC75AB">
          <w:rPr>
            <w:webHidden/>
          </w:rPr>
          <w:fldChar w:fldCharType="separate"/>
        </w:r>
        <w:r w:rsidR="00FB0631">
          <w:rPr>
            <w:webHidden/>
          </w:rPr>
          <w:t>19</w:t>
        </w:r>
        <w:r w:rsidR="0008274C" w:rsidRPr="00FC75AB">
          <w:rPr>
            <w:webHidden/>
          </w:rPr>
          <w:fldChar w:fldCharType="end"/>
        </w:r>
      </w:hyperlink>
    </w:p>
    <w:p w14:paraId="1543375C" w14:textId="29B188F9" w:rsidR="0008274C" w:rsidRPr="00FC75AB" w:rsidRDefault="00F76E89">
      <w:pPr>
        <w:pStyle w:val="TOC1"/>
        <w:tabs>
          <w:tab w:val="left" w:pos="480"/>
          <w:tab w:val="right" w:leader="dot" w:pos="8990"/>
        </w:tabs>
        <w:rPr>
          <w:rFonts w:asciiTheme="minorHAnsi" w:eastAsiaTheme="minorEastAsia" w:hAnsiTheme="minorHAnsi" w:cstheme="minorBidi"/>
          <w:b w:val="0"/>
          <w:noProof/>
          <w:sz w:val="22"/>
          <w:szCs w:val="22"/>
        </w:rPr>
      </w:pPr>
      <w:hyperlink w:anchor="_Toc494466369" w:history="1">
        <w:r w:rsidR="0008274C" w:rsidRPr="00FC75AB">
          <w:rPr>
            <w:rStyle w:val="Hyperlink"/>
            <w:noProof/>
          </w:rPr>
          <w:t>D.</w:t>
        </w:r>
        <w:r w:rsidR="0008274C" w:rsidRPr="00FC75AB">
          <w:rPr>
            <w:rFonts w:asciiTheme="minorHAnsi" w:eastAsiaTheme="minorEastAsia" w:hAnsiTheme="minorHAnsi" w:cstheme="minorBidi"/>
            <w:b w:val="0"/>
            <w:noProof/>
            <w:sz w:val="22"/>
            <w:szCs w:val="22"/>
          </w:rPr>
          <w:tab/>
        </w:r>
        <w:r w:rsidR="0008274C" w:rsidRPr="00FC75AB">
          <w:rPr>
            <w:rStyle w:val="Hyperlink"/>
            <w:noProof/>
          </w:rPr>
          <w:t>Submission and Opening of Bids</w:t>
        </w:r>
        <w:r w:rsidR="0008274C" w:rsidRPr="00FC75AB">
          <w:rPr>
            <w:noProof/>
            <w:webHidden/>
          </w:rPr>
          <w:tab/>
        </w:r>
        <w:r w:rsidR="0008274C" w:rsidRPr="00FC75AB">
          <w:rPr>
            <w:noProof/>
            <w:webHidden/>
          </w:rPr>
          <w:fldChar w:fldCharType="begin"/>
        </w:r>
        <w:r w:rsidR="0008274C" w:rsidRPr="00FC75AB">
          <w:rPr>
            <w:noProof/>
            <w:webHidden/>
          </w:rPr>
          <w:instrText xml:space="preserve"> PAGEREF _Toc494466369 \h </w:instrText>
        </w:r>
        <w:r w:rsidR="0008274C" w:rsidRPr="00FC75AB">
          <w:rPr>
            <w:noProof/>
            <w:webHidden/>
          </w:rPr>
        </w:r>
        <w:r w:rsidR="0008274C" w:rsidRPr="00FC75AB">
          <w:rPr>
            <w:noProof/>
            <w:webHidden/>
          </w:rPr>
          <w:fldChar w:fldCharType="separate"/>
        </w:r>
        <w:r w:rsidR="00FB0631">
          <w:rPr>
            <w:noProof/>
            <w:webHidden/>
          </w:rPr>
          <w:t>20</w:t>
        </w:r>
        <w:r w:rsidR="0008274C" w:rsidRPr="00FC75AB">
          <w:rPr>
            <w:noProof/>
            <w:webHidden/>
          </w:rPr>
          <w:fldChar w:fldCharType="end"/>
        </w:r>
      </w:hyperlink>
    </w:p>
    <w:p w14:paraId="4EAF79C5" w14:textId="08542B79" w:rsidR="0008274C" w:rsidRPr="00FC75AB" w:rsidRDefault="00F76E89">
      <w:pPr>
        <w:pStyle w:val="TOC2"/>
        <w:rPr>
          <w:rFonts w:asciiTheme="minorHAnsi" w:eastAsiaTheme="minorEastAsia" w:hAnsiTheme="minorHAnsi" w:cstheme="minorBidi"/>
          <w:sz w:val="22"/>
          <w:szCs w:val="22"/>
        </w:rPr>
      </w:pPr>
      <w:hyperlink w:anchor="_Toc494466370" w:history="1">
        <w:r w:rsidR="0008274C" w:rsidRPr="00FC75AB">
          <w:rPr>
            <w:rStyle w:val="Hyperlink"/>
          </w:rPr>
          <w:t>21.</w:t>
        </w:r>
        <w:r w:rsidR="0008274C" w:rsidRPr="00FC75AB">
          <w:rPr>
            <w:rFonts w:asciiTheme="minorHAnsi" w:eastAsiaTheme="minorEastAsia" w:hAnsiTheme="minorHAnsi" w:cstheme="minorBidi"/>
            <w:sz w:val="22"/>
            <w:szCs w:val="22"/>
          </w:rPr>
          <w:tab/>
        </w:r>
        <w:r w:rsidR="0008274C" w:rsidRPr="00FC75AB">
          <w:rPr>
            <w:rStyle w:val="Hyperlink"/>
          </w:rPr>
          <w:t>Sealing and Marking of Bids</w:t>
        </w:r>
        <w:r w:rsidR="0008274C" w:rsidRPr="00FC75AB">
          <w:rPr>
            <w:webHidden/>
          </w:rPr>
          <w:tab/>
        </w:r>
        <w:r w:rsidR="0008274C" w:rsidRPr="00FC75AB">
          <w:rPr>
            <w:webHidden/>
          </w:rPr>
          <w:fldChar w:fldCharType="begin"/>
        </w:r>
        <w:r w:rsidR="0008274C" w:rsidRPr="00FC75AB">
          <w:rPr>
            <w:webHidden/>
          </w:rPr>
          <w:instrText xml:space="preserve"> PAGEREF _Toc494466370 \h </w:instrText>
        </w:r>
        <w:r w:rsidR="0008274C" w:rsidRPr="00FC75AB">
          <w:rPr>
            <w:webHidden/>
          </w:rPr>
        </w:r>
        <w:r w:rsidR="0008274C" w:rsidRPr="00FC75AB">
          <w:rPr>
            <w:webHidden/>
          </w:rPr>
          <w:fldChar w:fldCharType="separate"/>
        </w:r>
        <w:r w:rsidR="00FB0631">
          <w:rPr>
            <w:webHidden/>
          </w:rPr>
          <w:t>20</w:t>
        </w:r>
        <w:r w:rsidR="0008274C" w:rsidRPr="00FC75AB">
          <w:rPr>
            <w:webHidden/>
          </w:rPr>
          <w:fldChar w:fldCharType="end"/>
        </w:r>
      </w:hyperlink>
    </w:p>
    <w:p w14:paraId="3CDF60FE" w14:textId="23E6B048" w:rsidR="0008274C" w:rsidRPr="00FC75AB" w:rsidRDefault="00F76E89">
      <w:pPr>
        <w:pStyle w:val="TOC2"/>
        <w:rPr>
          <w:rFonts w:asciiTheme="minorHAnsi" w:eastAsiaTheme="minorEastAsia" w:hAnsiTheme="minorHAnsi" w:cstheme="minorBidi"/>
          <w:sz w:val="22"/>
          <w:szCs w:val="22"/>
        </w:rPr>
      </w:pPr>
      <w:hyperlink w:anchor="_Toc494466371" w:history="1">
        <w:r w:rsidR="0008274C" w:rsidRPr="00FC75AB">
          <w:rPr>
            <w:rStyle w:val="Hyperlink"/>
          </w:rPr>
          <w:t>22.</w:t>
        </w:r>
        <w:r w:rsidR="0008274C" w:rsidRPr="00FC75AB">
          <w:rPr>
            <w:rFonts w:asciiTheme="minorHAnsi" w:eastAsiaTheme="minorEastAsia" w:hAnsiTheme="minorHAnsi" w:cstheme="minorBidi"/>
            <w:sz w:val="22"/>
            <w:szCs w:val="22"/>
          </w:rPr>
          <w:tab/>
        </w:r>
        <w:r w:rsidR="0008274C" w:rsidRPr="00FC75AB">
          <w:rPr>
            <w:rStyle w:val="Hyperlink"/>
          </w:rPr>
          <w:t>Deadline for Submission of Bids</w:t>
        </w:r>
        <w:r w:rsidR="0008274C" w:rsidRPr="00FC75AB">
          <w:rPr>
            <w:webHidden/>
          </w:rPr>
          <w:tab/>
        </w:r>
        <w:r w:rsidR="0008274C" w:rsidRPr="00FC75AB">
          <w:rPr>
            <w:webHidden/>
          </w:rPr>
          <w:fldChar w:fldCharType="begin"/>
        </w:r>
        <w:r w:rsidR="0008274C" w:rsidRPr="00FC75AB">
          <w:rPr>
            <w:webHidden/>
          </w:rPr>
          <w:instrText xml:space="preserve"> PAGEREF _Toc494466371 \h </w:instrText>
        </w:r>
        <w:r w:rsidR="0008274C" w:rsidRPr="00FC75AB">
          <w:rPr>
            <w:webHidden/>
          </w:rPr>
        </w:r>
        <w:r w:rsidR="0008274C" w:rsidRPr="00FC75AB">
          <w:rPr>
            <w:webHidden/>
          </w:rPr>
          <w:fldChar w:fldCharType="separate"/>
        </w:r>
        <w:r w:rsidR="00FB0631">
          <w:rPr>
            <w:webHidden/>
          </w:rPr>
          <w:t>21</w:t>
        </w:r>
        <w:r w:rsidR="0008274C" w:rsidRPr="00FC75AB">
          <w:rPr>
            <w:webHidden/>
          </w:rPr>
          <w:fldChar w:fldCharType="end"/>
        </w:r>
      </w:hyperlink>
    </w:p>
    <w:p w14:paraId="6098D5BA" w14:textId="56F35362" w:rsidR="0008274C" w:rsidRPr="00FC75AB" w:rsidRDefault="00F76E89">
      <w:pPr>
        <w:pStyle w:val="TOC2"/>
        <w:rPr>
          <w:rFonts w:asciiTheme="minorHAnsi" w:eastAsiaTheme="minorEastAsia" w:hAnsiTheme="minorHAnsi" w:cstheme="minorBidi"/>
          <w:sz w:val="22"/>
          <w:szCs w:val="22"/>
        </w:rPr>
      </w:pPr>
      <w:hyperlink w:anchor="_Toc494466372" w:history="1">
        <w:r w:rsidR="0008274C" w:rsidRPr="00FC75AB">
          <w:rPr>
            <w:rStyle w:val="Hyperlink"/>
          </w:rPr>
          <w:t>23.</w:t>
        </w:r>
        <w:r w:rsidR="0008274C" w:rsidRPr="00FC75AB">
          <w:rPr>
            <w:rFonts w:asciiTheme="minorHAnsi" w:eastAsiaTheme="minorEastAsia" w:hAnsiTheme="minorHAnsi" w:cstheme="minorBidi"/>
            <w:sz w:val="22"/>
            <w:szCs w:val="22"/>
          </w:rPr>
          <w:tab/>
        </w:r>
        <w:r w:rsidR="0008274C" w:rsidRPr="00FC75AB">
          <w:rPr>
            <w:rStyle w:val="Hyperlink"/>
          </w:rPr>
          <w:t>Late Bids</w:t>
        </w:r>
        <w:r w:rsidR="0008274C" w:rsidRPr="00FC75AB">
          <w:rPr>
            <w:webHidden/>
          </w:rPr>
          <w:tab/>
        </w:r>
        <w:r w:rsidR="0008274C" w:rsidRPr="00FC75AB">
          <w:rPr>
            <w:webHidden/>
          </w:rPr>
          <w:fldChar w:fldCharType="begin"/>
        </w:r>
        <w:r w:rsidR="0008274C" w:rsidRPr="00FC75AB">
          <w:rPr>
            <w:webHidden/>
          </w:rPr>
          <w:instrText xml:space="preserve"> PAGEREF _Toc494466372 \h </w:instrText>
        </w:r>
        <w:r w:rsidR="0008274C" w:rsidRPr="00FC75AB">
          <w:rPr>
            <w:webHidden/>
          </w:rPr>
        </w:r>
        <w:r w:rsidR="0008274C" w:rsidRPr="00FC75AB">
          <w:rPr>
            <w:webHidden/>
          </w:rPr>
          <w:fldChar w:fldCharType="separate"/>
        </w:r>
        <w:r w:rsidR="00FB0631">
          <w:rPr>
            <w:webHidden/>
          </w:rPr>
          <w:t>21</w:t>
        </w:r>
        <w:r w:rsidR="0008274C" w:rsidRPr="00FC75AB">
          <w:rPr>
            <w:webHidden/>
          </w:rPr>
          <w:fldChar w:fldCharType="end"/>
        </w:r>
      </w:hyperlink>
    </w:p>
    <w:p w14:paraId="624C1829" w14:textId="7523BF0A" w:rsidR="0008274C" w:rsidRPr="00FC75AB" w:rsidRDefault="00F76E89">
      <w:pPr>
        <w:pStyle w:val="TOC2"/>
        <w:rPr>
          <w:rFonts w:asciiTheme="minorHAnsi" w:eastAsiaTheme="minorEastAsia" w:hAnsiTheme="minorHAnsi" w:cstheme="minorBidi"/>
          <w:sz w:val="22"/>
          <w:szCs w:val="22"/>
        </w:rPr>
      </w:pPr>
      <w:hyperlink w:anchor="_Toc494466373" w:history="1">
        <w:r w:rsidR="0008274C" w:rsidRPr="00FC75AB">
          <w:rPr>
            <w:rStyle w:val="Hyperlink"/>
          </w:rPr>
          <w:t>24.</w:t>
        </w:r>
        <w:r w:rsidR="0008274C" w:rsidRPr="00FC75AB">
          <w:rPr>
            <w:rFonts w:asciiTheme="minorHAnsi" w:eastAsiaTheme="minorEastAsia" w:hAnsiTheme="minorHAnsi" w:cstheme="minorBidi"/>
            <w:sz w:val="22"/>
            <w:szCs w:val="22"/>
          </w:rPr>
          <w:tab/>
        </w:r>
        <w:r w:rsidR="0008274C" w:rsidRPr="00FC75AB">
          <w:rPr>
            <w:rStyle w:val="Hyperlink"/>
          </w:rPr>
          <w:t>Withdrawal, Substitution, and Modification of Bids</w:t>
        </w:r>
        <w:r w:rsidR="0008274C" w:rsidRPr="00FC75AB">
          <w:rPr>
            <w:webHidden/>
          </w:rPr>
          <w:tab/>
        </w:r>
        <w:r w:rsidR="0008274C" w:rsidRPr="00FC75AB">
          <w:rPr>
            <w:webHidden/>
          </w:rPr>
          <w:fldChar w:fldCharType="begin"/>
        </w:r>
        <w:r w:rsidR="0008274C" w:rsidRPr="00FC75AB">
          <w:rPr>
            <w:webHidden/>
          </w:rPr>
          <w:instrText xml:space="preserve"> PAGEREF _Toc494466373 \h </w:instrText>
        </w:r>
        <w:r w:rsidR="0008274C" w:rsidRPr="00FC75AB">
          <w:rPr>
            <w:webHidden/>
          </w:rPr>
        </w:r>
        <w:r w:rsidR="0008274C" w:rsidRPr="00FC75AB">
          <w:rPr>
            <w:webHidden/>
          </w:rPr>
          <w:fldChar w:fldCharType="separate"/>
        </w:r>
        <w:r w:rsidR="00FB0631">
          <w:rPr>
            <w:webHidden/>
          </w:rPr>
          <w:t>21</w:t>
        </w:r>
        <w:r w:rsidR="0008274C" w:rsidRPr="00FC75AB">
          <w:rPr>
            <w:webHidden/>
          </w:rPr>
          <w:fldChar w:fldCharType="end"/>
        </w:r>
      </w:hyperlink>
    </w:p>
    <w:p w14:paraId="1C47C3B3" w14:textId="5F74261D" w:rsidR="0008274C" w:rsidRPr="00FC75AB" w:rsidRDefault="00F76E89">
      <w:pPr>
        <w:pStyle w:val="TOC2"/>
        <w:rPr>
          <w:rFonts w:asciiTheme="minorHAnsi" w:eastAsiaTheme="minorEastAsia" w:hAnsiTheme="minorHAnsi" w:cstheme="minorBidi"/>
          <w:sz w:val="22"/>
          <w:szCs w:val="22"/>
        </w:rPr>
      </w:pPr>
      <w:hyperlink w:anchor="_Toc494466374" w:history="1">
        <w:r w:rsidR="0008274C" w:rsidRPr="00FC75AB">
          <w:rPr>
            <w:rStyle w:val="Hyperlink"/>
          </w:rPr>
          <w:t>25.</w:t>
        </w:r>
        <w:r w:rsidR="0008274C" w:rsidRPr="00FC75AB">
          <w:rPr>
            <w:rFonts w:asciiTheme="minorHAnsi" w:eastAsiaTheme="minorEastAsia" w:hAnsiTheme="minorHAnsi" w:cstheme="minorBidi"/>
            <w:sz w:val="22"/>
            <w:szCs w:val="22"/>
          </w:rPr>
          <w:tab/>
        </w:r>
        <w:r w:rsidR="0008274C" w:rsidRPr="00FC75AB">
          <w:rPr>
            <w:rStyle w:val="Hyperlink"/>
          </w:rPr>
          <w:t>Bid Opening</w:t>
        </w:r>
        <w:r w:rsidR="0008274C" w:rsidRPr="00FC75AB">
          <w:rPr>
            <w:webHidden/>
          </w:rPr>
          <w:tab/>
        </w:r>
        <w:r w:rsidR="0008274C" w:rsidRPr="00FC75AB">
          <w:rPr>
            <w:webHidden/>
          </w:rPr>
          <w:fldChar w:fldCharType="begin"/>
        </w:r>
        <w:r w:rsidR="0008274C" w:rsidRPr="00FC75AB">
          <w:rPr>
            <w:webHidden/>
          </w:rPr>
          <w:instrText xml:space="preserve"> PAGEREF _Toc494466374 \h </w:instrText>
        </w:r>
        <w:r w:rsidR="0008274C" w:rsidRPr="00FC75AB">
          <w:rPr>
            <w:webHidden/>
          </w:rPr>
        </w:r>
        <w:r w:rsidR="0008274C" w:rsidRPr="00FC75AB">
          <w:rPr>
            <w:webHidden/>
          </w:rPr>
          <w:fldChar w:fldCharType="separate"/>
        </w:r>
        <w:r w:rsidR="00FB0631">
          <w:rPr>
            <w:webHidden/>
          </w:rPr>
          <w:t>21</w:t>
        </w:r>
        <w:r w:rsidR="0008274C" w:rsidRPr="00FC75AB">
          <w:rPr>
            <w:webHidden/>
          </w:rPr>
          <w:fldChar w:fldCharType="end"/>
        </w:r>
      </w:hyperlink>
    </w:p>
    <w:p w14:paraId="082B6599" w14:textId="59B902A3" w:rsidR="0008274C" w:rsidRPr="00FC75AB" w:rsidRDefault="00F76E89">
      <w:pPr>
        <w:pStyle w:val="TOC1"/>
        <w:tabs>
          <w:tab w:val="left" w:pos="480"/>
          <w:tab w:val="right" w:leader="dot" w:pos="8990"/>
        </w:tabs>
        <w:rPr>
          <w:rFonts w:asciiTheme="minorHAnsi" w:eastAsiaTheme="minorEastAsia" w:hAnsiTheme="minorHAnsi" w:cstheme="minorBidi"/>
          <w:b w:val="0"/>
          <w:noProof/>
          <w:sz w:val="22"/>
          <w:szCs w:val="22"/>
        </w:rPr>
      </w:pPr>
      <w:hyperlink w:anchor="_Toc494466375" w:history="1">
        <w:r w:rsidR="0008274C" w:rsidRPr="00FC75AB">
          <w:rPr>
            <w:rStyle w:val="Hyperlink"/>
            <w:noProof/>
          </w:rPr>
          <w:t>E.</w:t>
        </w:r>
        <w:r w:rsidR="0008274C" w:rsidRPr="00FC75AB">
          <w:rPr>
            <w:rFonts w:asciiTheme="minorHAnsi" w:eastAsiaTheme="minorEastAsia" w:hAnsiTheme="minorHAnsi" w:cstheme="minorBidi"/>
            <w:b w:val="0"/>
            <w:noProof/>
            <w:sz w:val="22"/>
            <w:szCs w:val="22"/>
          </w:rPr>
          <w:tab/>
        </w:r>
        <w:r w:rsidR="0008274C" w:rsidRPr="00FC75AB">
          <w:rPr>
            <w:rStyle w:val="Hyperlink"/>
            <w:noProof/>
          </w:rPr>
          <w:t>Evaluation and Comparison of Bids</w:t>
        </w:r>
        <w:r w:rsidR="0008274C" w:rsidRPr="00FC75AB">
          <w:rPr>
            <w:noProof/>
            <w:webHidden/>
          </w:rPr>
          <w:tab/>
        </w:r>
        <w:r w:rsidR="0008274C" w:rsidRPr="00FC75AB">
          <w:rPr>
            <w:noProof/>
            <w:webHidden/>
          </w:rPr>
          <w:fldChar w:fldCharType="begin"/>
        </w:r>
        <w:r w:rsidR="0008274C" w:rsidRPr="00FC75AB">
          <w:rPr>
            <w:noProof/>
            <w:webHidden/>
          </w:rPr>
          <w:instrText xml:space="preserve"> PAGEREF _Toc494466375 \h </w:instrText>
        </w:r>
        <w:r w:rsidR="0008274C" w:rsidRPr="00FC75AB">
          <w:rPr>
            <w:noProof/>
            <w:webHidden/>
          </w:rPr>
        </w:r>
        <w:r w:rsidR="0008274C" w:rsidRPr="00FC75AB">
          <w:rPr>
            <w:noProof/>
            <w:webHidden/>
          </w:rPr>
          <w:fldChar w:fldCharType="separate"/>
        </w:r>
        <w:r w:rsidR="00FB0631">
          <w:rPr>
            <w:noProof/>
            <w:webHidden/>
          </w:rPr>
          <w:t>23</w:t>
        </w:r>
        <w:r w:rsidR="0008274C" w:rsidRPr="00FC75AB">
          <w:rPr>
            <w:noProof/>
            <w:webHidden/>
          </w:rPr>
          <w:fldChar w:fldCharType="end"/>
        </w:r>
      </w:hyperlink>
    </w:p>
    <w:p w14:paraId="03E56192" w14:textId="6327B5B2" w:rsidR="0008274C" w:rsidRPr="00FC75AB" w:rsidRDefault="00F76E89">
      <w:pPr>
        <w:pStyle w:val="TOC2"/>
        <w:rPr>
          <w:rFonts w:asciiTheme="minorHAnsi" w:eastAsiaTheme="minorEastAsia" w:hAnsiTheme="minorHAnsi" w:cstheme="minorBidi"/>
          <w:sz w:val="22"/>
          <w:szCs w:val="22"/>
        </w:rPr>
      </w:pPr>
      <w:hyperlink w:anchor="_Toc494466376" w:history="1">
        <w:r w:rsidR="0008274C" w:rsidRPr="00FC75AB">
          <w:rPr>
            <w:rStyle w:val="Hyperlink"/>
          </w:rPr>
          <w:t>26.</w:t>
        </w:r>
        <w:r w:rsidR="0008274C" w:rsidRPr="00FC75AB">
          <w:rPr>
            <w:rFonts w:asciiTheme="minorHAnsi" w:eastAsiaTheme="minorEastAsia" w:hAnsiTheme="minorHAnsi" w:cstheme="minorBidi"/>
            <w:sz w:val="22"/>
            <w:szCs w:val="22"/>
          </w:rPr>
          <w:tab/>
        </w:r>
        <w:r w:rsidR="0008274C" w:rsidRPr="00FC75AB">
          <w:rPr>
            <w:rStyle w:val="Hyperlink"/>
          </w:rPr>
          <w:t>Confidentiality</w:t>
        </w:r>
        <w:r w:rsidR="0008274C" w:rsidRPr="00FC75AB">
          <w:rPr>
            <w:webHidden/>
          </w:rPr>
          <w:tab/>
        </w:r>
        <w:r w:rsidR="0008274C" w:rsidRPr="00FC75AB">
          <w:rPr>
            <w:webHidden/>
          </w:rPr>
          <w:fldChar w:fldCharType="begin"/>
        </w:r>
        <w:r w:rsidR="0008274C" w:rsidRPr="00FC75AB">
          <w:rPr>
            <w:webHidden/>
          </w:rPr>
          <w:instrText xml:space="preserve"> PAGEREF _Toc494466376 \h </w:instrText>
        </w:r>
        <w:r w:rsidR="0008274C" w:rsidRPr="00FC75AB">
          <w:rPr>
            <w:webHidden/>
          </w:rPr>
        </w:r>
        <w:r w:rsidR="0008274C" w:rsidRPr="00FC75AB">
          <w:rPr>
            <w:webHidden/>
          </w:rPr>
          <w:fldChar w:fldCharType="separate"/>
        </w:r>
        <w:r w:rsidR="00FB0631">
          <w:rPr>
            <w:webHidden/>
          </w:rPr>
          <w:t>23</w:t>
        </w:r>
        <w:r w:rsidR="0008274C" w:rsidRPr="00FC75AB">
          <w:rPr>
            <w:webHidden/>
          </w:rPr>
          <w:fldChar w:fldCharType="end"/>
        </w:r>
      </w:hyperlink>
    </w:p>
    <w:p w14:paraId="11DCE05B" w14:textId="0AD7CB42" w:rsidR="0008274C" w:rsidRPr="00FC75AB" w:rsidRDefault="00F76E89">
      <w:pPr>
        <w:pStyle w:val="TOC2"/>
        <w:rPr>
          <w:rFonts w:asciiTheme="minorHAnsi" w:eastAsiaTheme="minorEastAsia" w:hAnsiTheme="minorHAnsi" w:cstheme="minorBidi"/>
          <w:sz w:val="22"/>
          <w:szCs w:val="22"/>
        </w:rPr>
      </w:pPr>
      <w:hyperlink w:anchor="_Toc494466377" w:history="1">
        <w:r w:rsidR="0008274C" w:rsidRPr="00FC75AB">
          <w:rPr>
            <w:rStyle w:val="Hyperlink"/>
          </w:rPr>
          <w:t>27.</w:t>
        </w:r>
        <w:r w:rsidR="0008274C" w:rsidRPr="00FC75AB">
          <w:rPr>
            <w:rFonts w:asciiTheme="minorHAnsi" w:eastAsiaTheme="minorEastAsia" w:hAnsiTheme="minorHAnsi" w:cstheme="minorBidi"/>
            <w:sz w:val="22"/>
            <w:szCs w:val="22"/>
          </w:rPr>
          <w:tab/>
        </w:r>
        <w:r w:rsidR="0008274C" w:rsidRPr="00FC75AB">
          <w:rPr>
            <w:rStyle w:val="Hyperlink"/>
          </w:rPr>
          <w:t>Clarification of Bids</w:t>
        </w:r>
        <w:r w:rsidR="0008274C" w:rsidRPr="00FC75AB">
          <w:rPr>
            <w:webHidden/>
          </w:rPr>
          <w:tab/>
        </w:r>
        <w:r w:rsidR="0008274C" w:rsidRPr="00FC75AB">
          <w:rPr>
            <w:webHidden/>
          </w:rPr>
          <w:fldChar w:fldCharType="begin"/>
        </w:r>
        <w:r w:rsidR="0008274C" w:rsidRPr="00FC75AB">
          <w:rPr>
            <w:webHidden/>
          </w:rPr>
          <w:instrText xml:space="preserve"> PAGEREF _Toc494466377 \h </w:instrText>
        </w:r>
        <w:r w:rsidR="0008274C" w:rsidRPr="00FC75AB">
          <w:rPr>
            <w:webHidden/>
          </w:rPr>
        </w:r>
        <w:r w:rsidR="0008274C" w:rsidRPr="00FC75AB">
          <w:rPr>
            <w:webHidden/>
          </w:rPr>
          <w:fldChar w:fldCharType="separate"/>
        </w:r>
        <w:r w:rsidR="00FB0631">
          <w:rPr>
            <w:webHidden/>
          </w:rPr>
          <w:t>23</w:t>
        </w:r>
        <w:r w:rsidR="0008274C" w:rsidRPr="00FC75AB">
          <w:rPr>
            <w:webHidden/>
          </w:rPr>
          <w:fldChar w:fldCharType="end"/>
        </w:r>
      </w:hyperlink>
    </w:p>
    <w:p w14:paraId="6197AD04" w14:textId="5B5A465D" w:rsidR="0008274C" w:rsidRPr="00FC75AB" w:rsidRDefault="00F76E89">
      <w:pPr>
        <w:pStyle w:val="TOC2"/>
        <w:rPr>
          <w:rFonts w:asciiTheme="minorHAnsi" w:eastAsiaTheme="minorEastAsia" w:hAnsiTheme="minorHAnsi" w:cstheme="minorBidi"/>
          <w:sz w:val="22"/>
          <w:szCs w:val="22"/>
        </w:rPr>
      </w:pPr>
      <w:hyperlink w:anchor="_Toc494466378" w:history="1">
        <w:r w:rsidR="0008274C" w:rsidRPr="00FC75AB">
          <w:rPr>
            <w:rStyle w:val="Hyperlink"/>
          </w:rPr>
          <w:t>28.</w:t>
        </w:r>
        <w:r w:rsidR="0008274C" w:rsidRPr="00FC75AB">
          <w:rPr>
            <w:rFonts w:asciiTheme="minorHAnsi" w:eastAsiaTheme="minorEastAsia" w:hAnsiTheme="minorHAnsi" w:cstheme="minorBidi"/>
            <w:sz w:val="22"/>
            <w:szCs w:val="22"/>
          </w:rPr>
          <w:tab/>
        </w:r>
        <w:r w:rsidR="0008274C" w:rsidRPr="00FC75AB">
          <w:rPr>
            <w:rStyle w:val="Hyperlink"/>
          </w:rPr>
          <w:t>Deviations, Reservations, and Omissions</w:t>
        </w:r>
        <w:r w:rsidR="0008274C" w:rsidRPr="00FC75AB">
          <w:rPr>
            <w:webHidden/>
          </w:rPr>
          <w:tab/>
        </w:r>
        <w:r w:rsidR="0008274C" w:rsidRPr="00FC75AB">
          <w:rPr>
            <w:webHidden/>
          </w:rPr>
          <w:fldChar w:fldCharType="begin"/>
        </w:r>
        <w:r w:rsidR="0008274C" w:rsidRPr="00FC75AB">
          <w:rPr>
            <w:webHidden/>
          </w:rPr>
          <w:instrText xml:space="preserve"> PAGEREF _Toc494466378 \h </w:instrText>
        </w:r>
        <w:r w:rsidR="0008274C" w:rsidRPr="00FC75AB">
          <w:rPr>
            <w:webHidden/>
          </w:rPr>
        </w:r>
        <w:r w:rsidR="0008274C" w:rsidRPr="00FC75AB">
          <w:rPr>
            <w:webHidden/>
          </w:rPr>
          <w:fldChar w:fldCharType="separate"/>
        </w:r>
        <w:r w:rsidR="00FB0631">
          <w:rPr>
            <w:webHidden/>
          </w:rPr>
          <w:t>23</w:t>
        </w:r>
        <w:r w:rsidR="0008274C" w:rsidRPr="00FC75AB">
          <w:rPr>
            <w:webHidden/>
          </w:rPr>
          <w:fldChar w:fldCharType="end"/>
        </w:r>
      </w:hyperlink>
    </w:p>
    <w:p w14:paraId="12D567DE" w14:textId="4E769A93" w:rsidR="0008274C" w:rsidRPr="00FC75AB" w:rsidRDefault="00F76E89">
      <w:pPr>
        <w:pStyle w:val="TOC2"/>
        <w:rPr>
          <w:rFonts w:asciiTheme="minorHAnsi" w:eastAsiaTheme="minorEastAsia" w:hAnsiTheme="minorHAnsi" w:cstheme="minorBidi"/>
          <w:sz w:val="22"/>
          <w:szCs w:val="22"/>
        </w:rPr>
      </w:pPr>
      <w:hyperlink w:anchor="_Toc494466379" w:history="1">
        <w:r w:rsidR="0008274C" w:rsidRPr="00FC75AB">
          <w:rPr>
            <w:rStyle w:val="Hyperlink"/>
          </w:rPr>
          <w:t>29.</w:t>
        </w:r>
        <w:r w:rsidR="0008274C" w:rsidRPr="00FC75AB">
          <w:rPr>
            <w:rFonts w:asciiTheme="minorHAnsi" w:eastAsiaTheme="minorEastAsia" w:hAnsiTheme="minorHAnsi" w:cstheme="minorBidi"/>
            <w:sz w:val="22"/>
            <w:szCs w:val="22"/>
          </w:rPr>
          <w:tab/>
        </w:r>
        <w:r w:rsidR="0008274C" w:rsidRPr="00FC75AB">
          <w:rPr>
            <w:rStyle w:val="Hyperlink"/>
          </w:rPr>
          <w:t>Determination of Responsiveness</w:t>
        </w:r>
        <w:r w:rsidR="0008274C" w:rsidRPr="00FC75AB">
          <w:rPr>
            <w:webHidden/>
          </w:rPr>
          <w:tab/>
        </w:r>
        <w:r w:rsidR="0008274C" w:rsidRPr="00FC75AB">
          <w:rPr>
            <w:webHidden/>
          </w:rPr>
          <w:fldChar w:fldCharType="begin"/>
        </w:r>
        <w:r w:rsidR="0008274C" w:rsidRPr="00FC75AB">
          <w:rPr>
            <w:webHidden/>
          </w:rPr>
          <w:instrText xml:space="preserve"> PAGEREF _Toc494466379 \h </w:instrText>
        </w:r>
        <w:r w:rsidR="0008274C" w:rsidRPr="00FC75AB">
          <w:rPr>
            <w:webHidden/>
          </w:rPr>
        </w:r>
        <w:r w:rsidR="0008274C" w:rsidRPr="00FC75AB">
          <w:rPr>
            <w:webHidden/>
          </w:rPr>
          <w:fldChar w:fldCharType="separate"/>
        </w:r>
        <w:r w:rsidR="00FB0631">
          <w:rPr>
            <w:webHidden/>
          </w:rPr>
          <w:t>24</w:t>
        </w:r>
        <w:r w:rsidR="0008274C" w:rsidRPr="00FC75AB">
          <w:rPr>
            <w:webHidden/>
          </w:rPr>
          <w:fldChar w:fldCharType="end"/>
        </w:r>
      </w:hyperlink>
    </w:p>
    <w:p w14:paraId="1FFE7B54" w14:textId="1CDFFED3" w:rsidR="0008274C" w:rsidRPr="00FC75AB" w:rsidRDefault="00F76E89">
      <w:pPr>
        <w:pStyle w:val="TOC2"/>
        <w:rPr>
          <w:rFonts w:asciiTheme="minorHAnsi" w:eastAsiaTheme="minorEastAsia" w:hAnsiTheme="minorHAnsi" w:cstheme="minorBidi"/>
          <w:sz w:val="22"/>
          <w:szCs w:val="22"/>
        </w:rPr>
      </w:pPr>
      <w:hyperlink w:anchor="_Toc494466380" w:history="1">
        <w:r w:rsidR="0008274C" w:rsidRPr="00FC75AB">
          <w:rPr>
            <w:rStyle w:val="Hyperlink"/>
          </w:rPr>
          <w:t>30.</w:t>
        </w:r>
        <w:r w:rsidR="0008274C" w:rsidRPr="00FC75AB">
          <w:rPr>
            <w:rFonts w:asciiTheme="minorHAnsi" w:eastAsiaTheme="minorEastAsia" w:hAnsiTheme="minorHAnsi" w:cstheme="minorBidi"/>
            <w:sz w:val="22"/>
            <w:szCs w:val="22"/>
          </w:rPr>
          <w:tab/>
        </w:r>
        <w:r w:rsidR="0008274C" w:rsidRPr="00FC75AB">
          <w:rPr>
            <w:rStyle w:val="Hyperlink"/>
          </w:rPr>
          <w:t>Nonmaterial Nonconformities</w:t>
        </w:r>
        <w:r w:rsidR="0008274C" w:rsidRPr="00FC75AB">
          <w:rPr>
            <w:webHidden/>
          </w:rPr>
          <w:tab/>
        </w:r>
        <w:r w:rsidR="0008274C" w:rsidRPr="00FC75AB">
          <w:rPr>
            <w:webHidden/>
          </w:rPr>
          <w:fldChar w:fldCharType="begin"/>
        </w:r>
        <w:r w:rsidR="0008274C" w:rsidRPr="00FC75AB">
          <w:rPr>
            <w:webHidden/>
          </w:rPr>
          <w:instrText xml:space="preserve"> PAGEREF _Toc494466380 \h </w:instrText>
        </w:r>
        <w:r w:rsidR="0008274C" w:rsidRPr="00FC75AB">
          <w:rPr>
            <w:webHidden/>
          </w:rPr>
        </w:r>
        <w:r w:rsidR="0008274C" w:rsidRPr="00FC75AB">
          <w:rPr>
            <w:webHidden/>
          </w:rPr>
          <w:fldChar w:fldCharType="separate"/>
        </w:r>
        <w:r w:rsidR="00FB0631">
          <w:rPr>
            <w:webHidden/>
          </w:rPr>
          <w:t>24</w:t>
        </w:r>
        <w:r w:rsidR="0008274C" w:rsidRPr="00FC75AB">
          <w:rPr>
            <w:webHidden/>
          </w:rPr>
          <w:fldChar w:fldCharType="end"/>
        </w:r>
      </w:hyperlink>
    </w:p>
    <w:p w14:paraId="00CE0A87" w14:textId="24765014" w:rsidR="0008274C" w:rsidRPr="00FC75AB" w:rsidRDefault="00F76E89">
      <w:pPr>
        <w:pStyle w:val="TOC2"/>
        <w:rPr>
          <w:rFonts w:asciiTheme="minorHAnsi" w:eastAsiaTheme="minorEastAsia" w:hAnsiTheme="minorHAnsi" w:cstheme="minorBidi"/>
          <w:sz w:val="22"/>
          <w:szCs w:val="22"/>
        </w:rPr>
      </w:pPr>
      <w:hyperlink w:anchor="_Toc494466381" w:history="1">
        <w:r w:rsidR="0008274C" w:rsidRPr="00FC75AB">
          <w:rPr>
            <w:rStyle w:val="Hyperlink"/>
          </w:rPr>
          <w:t>31.</w:t>
        </w:r>
        <w:r w:rsidR="0008274C" w:rsidRPr="00FC75AB">
          <w:rPr>
            <w:rFonts w:asciiTheme="minorHAnsi" w:eastAsiaTheme="minorEastAsia" w:hAnsiTheme="minorHAnsi" w:cstheme="minorBidi"/>
            <w:sz w:val="22"/>
            <w:szCs w:val="22"/>
          </w:rPr>
          <w:tab/>
        </w:r>
        <w:r w:rsidR="0008274C" w:rsidRPr="00FC75AB">
          <w:rPr>
            <w:rStyle w:val="Hyperlink"/>
          </w:rPr>
          <w:t>Correction of Arithmetical Errors</w:t>
        </w:r>
        <w:r w:rsidR="0008274C" w:rsidRPr="00FC75AB">
          <w:rPr>
            <w:webHidden/>
          </w:rPr>
          <w:tab/>
        </w:r>
        <w:r w:rsidR="0008274C" w:rsidRPr="00FC75AB">
          <w:rPr>
            <w:webHidden/>
          </w:rPr>
          <w:fldChar w:fldCharType="begin"/>
        </w:r>
        <w:r w:rsidR="0008274C" w:rsidRPr="00FC75AB">
          <w:rPr>
            <w:webHidden/>
          </w:rPr>
          <w:instrText xml:space="preserve"> PAGEREF _Toc494466381 \h </w:instrText>
        </w:r>
        <w:r w:rsidR="0008274C" w:rsidRPr="00FC75AB">
          <w:rPr>
            <w:webHidden/>
          </w:rPr>
        </w:r>
        <w:r w:rsidR="0008274C" w:rsidRPr="00FC75AB">
          <w:rPr>
            <w:webHidden/>
          </w:rPr>
          <w:fldChar w:fldCharType="separate"/>
        </w:r>
        <w:r w:rsidR="00FB0631">
          <w:rPr>
            <w:webHidden/>
          </w:rPr>
          <w:t>25</w:t>
        </w:r>
        <w:r w:rsidR="0008274C" w:rsidRPr="00FC75AB">
          <w:rPr>
            <w:webHidden/>
          </w:rPr>
          <w:fldChar w:fldCharType="end"/>
        </w:r>
      </w:hyperlink>
    </w:p>
    <w:p w14:paraId="7B769BAE" w14:textId="0F39D26D" w:rsidR="0008274C" w:rsidRPr="00FC75AB" w:rsidRDefault="00F76E89">
      <w:pPr>
        <w:pStyle w:val="TOC2"/>
        <w:rPr>
          <w:rFonts w:asciiTheme="minorHAnsi" w:eastAsiaTheme="minorEastAsia" w:hAnsiTheme="minorHAnsi" w:cstheme="minorBidi"/>
          <w:sz w:val="22"/>
          <w:szCs w:val="22"/>
        </w:rPr>
      </w:pPr>
      <w:hyperlink w:anchor="_Toc494466382" w:history="1">
        <w:r w:rsidR="0008274C" w:rsidRPr="00FC75AB">
          <w:rPr>
            <w:rStyle w:val="Hyperlink"/>
          </w:rPr>
          <w:t>32.</w:t>
        </w:r>
        <w:r w:rsidR="0008274C" w:rsidRPr="00FC75AB">
          <w:rPr>
            <w:rFonts w:asciiTheme="minorHAnsi" w:eastAsiaTheme="minorEastAsia" w:hAnsiTheme="minorHAnsi" w:cstheme="minorBidi"/>
            <w:sz w:val="22"/>
            <w:szCs w:val="22"/>
          </w:rPr>
          <w:tab/>
        </w:r>
        <w:r w:rsidR="0008274C" w:rsidRPr="00FC75AB">
          <w:rPr>
            <w:rStyle w:val="Hyperlink"/>
          </w:rPr>
          <w:t>Conversion to Single Currency</w:t>
        </w:r>
        <w:r w:rsidR="0008274C" w:rsidRPr="00FC75AB">
          <w:rPr>
            <w:webHidden/>
          </w:rPr>
          <w:tab/>
        </w:r>
        <w:r w:rsidR="0008274C" w:rsidRPr="00FC75AB">
          <w:rPr>
            <w:webHidden/>
          </w:rPr>
          <w:fldChar w:fldCharType="begin"/>
        </w:r>
        <w:r w:rsidR="0008274C" w:rsidRPr="00FC75AB">
          <w:rPr>
            <w:webHidden/>
          </w:rPr>
          <w:instrText xml:space="preserve"> PAGEREF _Toc494466382 \h </w:instrText>
        </w:r>
        <w:r w:rsidR="0008274C" w:rsidRPr="00FC75AB">
          <w:rPr>
            <w:webHidden/>
          </w:rPr>
        </w:r>
        <w:r w:rsidR="0008274C" w:rsidRPr="00FC75AB">
          <w:rPr>
            <w:webHidden/>
          </w:rPr>
          <w:fldChar w:fldCharType="separate"/>
        </w:r>
        <w:r w:rsidR="00FB0631">
          <w:rPr>
            <w:webHidden/>
          </w:rPr>
          <w:t>25</w:t>
        </w:r>
        <w:r w:rsidR="0008274C" w:rsidRPr="00FC75AB">
          <w:rPr>
            <w:webHidden/>
          </w:rPr>
          <w:fldChar w:fldCharType="end"/>
        </w:r>
      </w:hyperlink>
    </w:p>
    <w:p w14:paraId="103F5CB9" w14:textId="121A9A8D" w:rsidR="0008274C" w:rsidRPr="00FC75AB" w:rsidRDefault="00F76E89">
      <w:pPr>
        <w:pStyle w:val="TOC2"/>
        <w:rPr>
          <w:rFonts w:asciiTheme="minorHAnsi" w:eastAsiaTheme="minorEastAsia" w:hAnsiTheme="minorHAnsi" w:cstheme="minorBidi"/>
          <w:sz w:val="22"/>
          <w:szCs w:val="22"/>
        </w:rPr>
      </w:pPr>
      <w:hyperlink w:anchor="_Toc494466383" w:history="1">
        <w:r w:rsidR="0008274C" w:rsidRPr="00FC75AB">
          <w:rPr>
            <w:rStyle w:val="Hyperlink"/>
          </w:rPr>
          <w:t>33.</w:t>
        </w:r>
        <w:r w:rsidR="0008274C" w:rsidRPr="00FC75AB">
          <w:rPr>
            <w:rFonts w:asciiTheme="minorHAnsi" w:eastAsiaTheme="minorEastAsia" w:hAnsiTheme="minorHAnsi" w:cstheme="minorBidi"/>
            <w:sz w:val="22"/>
            <w:szCs w:val="22"/>
          </w:rPr>
          <w:tab/>
        </w:r>
        <w:r w:rsidR="0008274C" w:rsidRPr="00FC75AB">
          <w:rPr>
            <w:rStyle w:val="Hyperlink"/>
          </w:rPr>
          <w:t>Margin of Preference</w:t>
        </w:r>
        <w:r w:rsidR="0008274C" w:rsidRPr="00FC75AB">
          <w:rPr>
            <w:webHidden/>
          </w:rPr>
          <w:tab/>
        </w:r>
        <w:r w:rsidR="0008274C" w:rsidRPr="00FC75AB">
          <w:rPr>
            <w:webHidden/>
          </w:rPr>
          <w:fldChar w:fldCharType="begin"/>
        </w:r>
        <w:r w:rsidR="0008274C" w:rsidRPr="00FC75AB">
          <w:rPr>
            <w:webHidden/>
          </w:rPr>
          <w:instrText xml:space="preserve"> PAGEREF _Toc494466383 \h </w:instrText>
        </w:r>
        <w:r w:rsidR="0008274C" w:rsidRPr="00FC75AB">
          <w:rPr>
            <w:webHidden/>
          </w:rPr>
        </w:r>
        <w:r w:rsidR="0008274C" w:rsidRPr="00FC75AB">
          <w:rPr>
            <w:webHidden/>
          </w:rPr>
          <w:fldChar w:fldCharType="separate"/>
        </w:r>
        <w:r w:rsidR="00FB0631">
          <w:rPr>
            <w:webHidden/>
          </w:rPr>
          <w:t>25</w:t>
        </w:r>
        <w:r w:rsidR="0008274C" w:rsidRPr="00FC75AB">
          <w:rPr>
            <w:webHidden/>
          </w:rPr>
          <w:fldChar w:fldCharType="end"/>
        </w:r>
      </w:hyperlink>
    </w:p>
    <w:p w14:paraId="69D4E39F" w14:textId="1F64D121" w:rsidR="0008274C" w:rsidRPr="00FC75AB" w:rsidRDefault="00F76E89">
      <w:pPr>
        <w:pStyle w:val="TOC2"/>
        <w:rPr>
          <w:rFonts w:asciiTheme="minorHAnsi" w:eastAsiaTheme="minorEastAsia" w:hAnsiTheme="minorHAnsi" w:cstheme="minorBidi"/>
          <w:sz w:val="22"/>
          <w:szCs w:val="22"/>
        </w:rPr>
      </w:pPr>
      <w:hyperlink w:anchor="_Toc494466384" w:history="1">
        <w:r w:rsidR="0008274C" w:rsidRPr="00FC75AB">
          <w:rPr>
            <w:rStyle w:val="Hyperlink"/>
          </w:rPr>
          <w:t>34.</w:t>
        </w:r>
        <w:r w:rsidR="0008274C" w:rsidRPr="00FC75AB">
          <w:rPr>
            <w:rFonts w:asciiTheme="minorHAnsi" w:eastAsiaTheme="minorEastAsia" w:hAnsiTheme="minorHAnsi" w:cstheme="minorBidi"/>
            <w:sz w:val="22"/>
            <w:szCs w:val="22"/>
          </w:rPr>
          <w:tab/>
        </w:r>
        <w:r w:rsidR="0008274C" w:rsidRPr="00FC75AB">
          <w:rPr>
            <w:rStyle w:val="Hyperlink"/>
          </w:rPr>
          <w:t>Subcontractors</w:t>
        </w:r>
        <w:r w:rsidR="0008274C" w:rsidRPr="00FC75AB">
          <w:rPr>
            <w:webHidden/>
          </w:rPr>
          <w:tab/>
        </w:r>
        <w:r w:rsidR="0008274C" w:rsidRPr="00FC75AB">
          <w:rPr>
            <w:webHidden/>
          </w:rPr>
          <w:fldChar w:fldCharType="begin"/>
        </w:r>
        <w:r w:rsidR="0008274C" w:rsidRPr="00FC75AB">
          <w:rPr>
            <w:webHidden/>
          </w:rPr>
          <w:instrText xml:space="preserve"> PAGEREF _Toc494466384 \h </w:instrText>
        </w:r>
        <w:r w:rsidR="0008274C" w:rsidRPr="00FC75AB">
          <w:rPr>
            <w:webHidden/>
          </w:rPr>
        </w:r>
        <w:r w:rsidR="0008274C" w:rsidRPr="00FC75AB">
          <w:rPr>
            <w:webHidden/>
          </w:rPr>
          <w:fldChar w:fldCharType="separate"/>
        </w:r>
        <w:r w:rsidR="00FB0631">
          <w:rPr>
            <w:webHidden/>
          </w:rPr>
          <w:t>26</w:t>
        </w:r>
        <w:r w:rsidR="0008274C" w:rsidRPr="00FC75AB">
          <w:rPr>
            <w:webHidden/>
          </w:rPr>
          <w:fldChar w:fldCharType="end"/>
        </w:r>
      </w:hyperlink>
    </w:p>
    <w:p w14:paraId="272D305E" w14:textId="795A07CA" w:rsidR="0008274C" w:rsidRPr="00FC75AB" w:rsidRDefault="00F76E89">
      <w:pPr>
        <w:pStyle w:val="TOC2"/>
        <w:rPr>
          <w:rFonts w:asciiTheme="minorHAnsi" w:eastAsiaTheme="minorEastAsia" w:hAnsiTheme="minorHAnsi" w:cstheme="minorBidi"/>
          <w:sz w:val="22"/>
          <w:szCs w:val="22"/>
        </w:rPr>
      </w:pPr>
      <w:hyperlink w:anchor="_Toc494466385" w:history="1">
        <w:r w:rsidR="0008274C" w:rsidRPr="00FC75AB">
          <w:rPr>
            <w:rStyle w:val="Hyperlink"/>
          </w:rPr>
          <w:t>35.</w:t>
        </w:r>
        <w:r w:rsidR="0008274C" w:rsidRPr="00FC75AB">
          <w:rPr>
            <w:rFonts w:asciiTheme="minorHAnsi" w:eastAsiaTheme="minorEastAsia" w:hAnsiTheme="minorHAnsi" w:cstheme="minorBidi"/>
            <w:sz w:val="22"/>
            <w:szCs w:val="22"/>
          </w:rPr>
          <w:tab/>
        </w:r>
        <w:r w:rsidR="0008274C" w:rsidRPr="00FC75AB">
          <w:rPr>
            <w:rStyle w:val="Hyperlink"/>
          </w:rPr>
          <w:t>Evaluation of Bids</w:t>
        </w:r>
        <w:r w:rsidR="0008274C" w:rsidRPr="00FC75AB">
          <w:rPr>
            <w:webHidden/>
          </w:rPr>
          <w:tab/>
        </w:r>
        <w:r w:rsidR="0008274C" w:rsidRPr="00FC75AB">
          <w:rPr>
            <w:webHidden/>
          </w:rPr>
          <w:fldChar w:fldCharType="begin"/>
        </w:r>
        <w:r w:rsidR="0008274C" w:rsidRPr="00FC75AB">
          <w:rPr>
            <w:webHidden/>
          </w:rPr>
          <w:instrText xml:space="preserve"> PAGEREF _Toc494466385 \h </w:instrText>
        </w:r>
        <w:r w:rsidR="0008274C" w:rsidRPr="00FC75AB">
          <w:rPr>
            <w:webHidden/>
          </w:rPr>
        </w:r>
        <w:r w:rsidR="0008274C" w:rsidRPr="00FC75AB">
          <w:rPr>
            <w:webHidden/>
          </w:rPr>
          <w:fldChar w:fldCharType="separate"/>
        </w:r>
        <w:r w:rsidR="00FB0631">
          <w:rPr>
            <w:webHidden/>
          </w:rPr>
          <w:t>26</w:t>
        </w:r>
        <w:r w:rsidR="0008274C" w:rsidRPr="00FC75AB">
          <w:rPr>
            <w:webHidden/>
          </w:rPr>
          <w:fldChar w:fldCharType="end"/>
        </w:r>
      </w:hyperlink>
    </w:p>
    <w:p w14:paraId="0BA54551" w14:textId="2EC1B5AE" w:rsidR="0008274C" w:rsidRPr="00FC75AB" w:rsidRDefault="00F76E89">
      <w:pPr>
        <w:pStyle w:val="TOC2"/>
        <w:rPr>
          <w:rFonts w:asciiTheme="minorHAnsi" w:eastAsiaTheme="minorEastAsia" w:hAnsiTheme="minorHAnsi" w:cstheme="minorBidi"/>
          <w:sz w:val="22"/>
          <w:szCs w:val="22"/>
        </w:rPr>
      </w:pPr>
      <w:hyperlink w:anchor="_Toc494466386" w:history="1">
        <w:r w:rsidR="0008274C" w:rsidRPr="00FC75AB">
          <w:rPr>
            <w:rStyle w:val="Hyperlink"/>
          </w:rPr>
          <w:t>36.</w:t>
        </w:r>
        <w:r w:rsidR="0008274C" w:rsidRPr="00FC75AB">
          <w:rPr>
            <w:rFonts w:asciiTheme="minorHAnsi" w:eastAsiaTheme="minorEastAsia" w:hAnsiTheme="minorHAnsi" w:cstheme="minorBidi"/>
            <w:sz w:val="22"/>
            <w:szCs w:val="22"/>
          </w:rPr>
          <w:tab/>
        </w:r>
        <w:r w:rsidR="0008274C" w:rsidRPr="00FC75AB">
          <w:rPr>
            <w:rStyle w:val="Hyperlink"/>
          </w:rPr>
          <w:t>Comparison of Bids</w:t>
        </w:r>
        <w:r w:rsidR="0008274C" w:rsidRPr="00FC75AB">
          <w:rPr>
            <w:webHidden/>
          </w:rPr>
          <w:tab/>
        </w:r>
        <w:r w:rsidR="0008274C" w:rsidRPr="00FC75AB">
          <w:rPr>
            <w:webHidden/>
          </w:rPr>
          <w:fldChar w:fldCharType="begin"/>
        </w:r>
        <w:r w:rsidR="0008274C" w:rsidRPr="00FC75AB">
          <w:rPr>
            <w:webHidden/>
          </w:rPr>
          <w:instrText xml:space="preserve"> PAGEREF _Toc494466386 \h </w:instrText>
        </w:r>
        <w:r w:rsidR="0008274C" w:rsidRPr="00FC75AB">
          <w:rPr>
            <w:webHidden/>
          </w:rPr>
        </w:r>
        <w:r w:rsidR="0008274C" w:rsidRPr="00FC75AB">
          <w:rPr>
            <w:webHidden/>
          </w:rPr>
          <w:fldChar w:fldCharType="separate"/>
        </w:r>
        <w:r w:rsidR="00FB0631">
          <w:rPr>
            <w:webHidden/>
          </w:rPr>
          <w:t>27</w:t>
        </w:r>
        <w:r w:rsidR="0008274C" w:rsidRPr="00FC75AB">
          <w:rPr>
            <w:webHidden/>
          </w:rPr>
          <w:fldChar w:fldCharType="end"/>
        </w:r>
      </w:hyperlink>
    </w:p>
    <w:p w14:paraId="5E60EC9F" w14:textId="20203B8A" w:rsidR="0008274C" w:rsidRPr="00FC75AB" w:rsidRDefault="00F76E89">
      <w:pPr>
        <w:pStyle w:val="TOC2"/>
        <w:rPr>
          <w:rFonts w:asciiTheme="minorHAnsi" w:eastAsiaTheme="minorEastAsia" w:hAnsiTheme="minorHAnsi" w:cstheme="minorBidi"/>
          <w:sz w:val="22"/>
          <w:szCs w:val="22"/>
        </w:rPr>
      </w:pPr>
      <w:hyperlink w:anchor="_Toc494466387" w:history="1">
        <w:r w:rsidR="0008274C" w:rsidRPr="00FC75AB">
          <w:rPr>
            <w:rStyle w:val="Hyperlink"/>
          </w:rPr>
          <w:t>37.</w:t>
        </w:r>
        <w:r w:rsidR="0008274C" w:rsidRPr="00FC75AB">
          <w:rPr>
            <w:rFonts w:asciiTheme="minorHAnsi" w:eastAsiaTheme="minorEastAsia" w:hAnsiTheme="minorHAnsi" w:cstheme="minorBidi"/>
            <w:sz w:val="22"/>
            <w:szCs w:val="22"/>
          </w:rPr>
          <w:tab/>
        </w:r>
        <w:r w:rsidR="0008274C" w:rsidRPr="00FC75AB">
          <w:rPr>
            <w:rStyle w:val="Hyperlink"/>
          </w:rPr>
          <w:t>Abnormally Low Bids</w:t>
        </w:r>
        <w:r w:rsidR="0008274C" w:rsidRPr="00FC75AB">
          <w:rPr>
            <w:webHidden/>
          </w:rPr>
          <w:tab/>
        </w:r>
        <w:r w:rsidR="0008274C" w:rsidRPr="00FC75AB">
          <w:rPr>
            <w:webHidden/>
          </w:rPr>
          <w:fldChar w:fldCharType="begin"/>
        </w:r>
        <w:r w:rsidR="0008274C" w:rsidRPr="00FC75AB">
          <w:rPr>
            <w:webHidden/>
          </w:rPr>
          <w:instrText xml:space="preserve"> PAGEREF _Toc494466387 \h </w:instrText>
        </w:r>
        <w:r w:rsidR="0008274C" w:rsidRPr="00FC75AB">
          <w:rPr>
            <w:webHidden/>
          </w:rPr>
        </w:r>
        <w:r w:rsidR="0008274C" w:rsidRPr="00FC75AB">
          <w:rPr>
            <w:webHidden/>
          </w:rPr>
          <w:fldChar w:fldCharType="separate"/>
        </w:r>
        <w:r w:rsidR="00FB0631">
          <w:rPr>
            <w:webHidden/>
          </w:rPr>
          <w:t>27</w:t>
        </w:r>
        <w:r w:rsidR="0008274C" w:rsidRPr="00FC75AB">
          <w:rPr>
            <w:webHidden/>
          </w:rPr>
          <w:fldChar w:fldCharType="end"/>
        </w:r>
      </w:hyperlink>
    </w:p>
    <w:p w14:paraId="47627271" w14:textId="6356138F" w:rsidR="0008274C" w:rsidRPr="00FC75AB" w:rsidRDefault="00F76E89">
      <w:pPr>
        <w:pStyle w:val="TOC2"/>
        <w:rPr>
          <w:rFonts w:asciiTheme="minorHAnsi" w:eastAsiaTheme="minorEastAsia" w:hAnsiTheme="minorHAnsi" w:cstheme="minorBidi"/>
          <w:sz w:val="22"/>
          <w:szCs w:val="22"/>
        </w:rPr>
      </w:pPr>
      <w:hyperlink w:anchor="_Toc494466388" w:history="1">
        <w:r w:rsidR="0008274C" w:rsidRPr="00FC75AB">
          <w:rPr>
            <w:rStyle w:val="Hyperlink"/>
          </w:rPr>
          <w:t>38.</w:t>
        </w:r>
        <w:r w:rsidR="0008274C" w:rsidRPr="00FC75AB">
          <w:rPr>
            <w:rFonts w:asciiTheme="minorHAnsi" w:eastAsiaTheme="minorEastAsia" w:hAnsiTheme="minorHAnsi" w:cstheme="minorBidi"/>
            <w:sz w:val="22"/>
            <w:szCs w:val="22"/>
          </w:rPr>
          <w:tab/>
        </w:r>
        <w:r w:rsidR="0008274C" w:rsidRPr="00FC75AB">
          <w:rPr>
            <w:rStyle w:val="Hyperlink"/>
          </w:rPr>
          <w:t>Unbalanced or Front Loaded Bids</w:t>
        </w:r>
        <w:r w:rsidR="0008274C" w:rsidRPr="00FC75AB">
          <w:rPr>
            <w:webHidden/>
          </w:rPr>
          <w:tab/>
        </w:r>
        <w:r w:rsidR="0008274C" w:rsidRPr="00FC75AB">
          <w:rPr>
            <w:webHidden/>
          </w:rPr>
          <w:fldChar w:fldCharType="begin"/>
        </w:r>
        <w:r w:rsidR="0008274C" w:rsidRPr="00FC75AB">
          <w:rPr>
            <w:webHidden/>
          </w:rPr>
          <w:instrText xml:space="preserve"> PAGEREF _Toc494466388 \h </w:instrText>
        </w:r>
        <w:r w:rsidR="0008274C" w:rsidRPr="00FC75AB">
          <w:rPr>
            <w:webHidden/>
          </w:rPr>
        </w:r>
        <w:r w:rsidR="0008274C" w:rsidRPr="00FC75AB">
          <w:rPr>
            <w:webHidden/>
          </w:rPr>
          <w:fldChar w:fldCharType="separate"/>
        </w:r>
        <w:r w:rsidR="00FB0631">
          <w:rPr>
            <w:webHidden/>
          </w:rPr>
          <w:t>27</w:t>
        </w:r>
        <w:r w:rsidR="0008274C" w:rsidRPr="00FC75AB">
          <w:rPr>
            <w:webHidden/>
          </w:rPr>
          <w:fldChar w:fldCharType="end"/>
        </w:r>
      </w:hyperlink>
    </w:p>
    <w:p w14:paraId="26CD3B5C" w14:textId="4CBD3143" w:rsidR="0008274C" w:rsidRPr="00FC75AB" w:rsidRDefault="00F76E89">
      <w:pPr>
        <w:pStyle w:val="TOC2"/>
        <w:rPr>
          <w:rFonts w:asciiTheme="minorHAnsi" w:eastAsiaTheme="minorEastAsia" w:hAnsiTheme="minorHAnsi" w:cstheme="minorBidi"/>
          <w:sz w:val="22"/>
          <w:szCs w:val="22"/>
        </w:rPr>
      </w:pPr>
      <w:hyperlink w:anchor="_Toc494466389" w:history="1">
        <w:r w:rsidR="0008274C" w:rsidRPr="00FC75AB">
          <w:rPr>
            <w:rStyle w:val="Hyperlink"/>
          </w:rPr>
          <w:t>39.</w:t>
        </w:r>
        <w:r w:rsidR="0008274C" w:rsidRPr="00FC75AB">
          <w:rPr>
            <w:rFonts w:asciiTheme="minorHAnsi" w:eastAsiaTheme="minorEastAsia" w:hAnsiTheme="minorHAnsi" w:cstheme="minorBidi"/>
            <w:sz w:val="22"/>
            <w:szCs w:val="22"/>
          </w:rPr>
          <w:tab/>
        </w:r>
        <w:r w:rsidR="0008274C" w:rsidRPr="00FC75AB">
          <w:rPr>
            <w:rStyle w:val="Hyperlink"/>
          </w:rPr>
          <w:t>Qualification of the Bidder</w:t>
        </w:r>
        <w:r w:rsidR="0008274C" w:rsidRPr="00FC75AB">
          <w:rPr>
            <w:webHidden/>
          </w:rPr>
          <w:tab/>
        </w:r>
        <w:r w:rsidR="0008274C" w:rsidRPr="00FC75AB">
          <w:rPr>
            <w:webHidden/>
          </w:rPr>
          <w:fldChar w:fldCharType="begin"/>
        </w:r>
        <w:r w:rsidR="0008274C" w:rsidRPr="00FC75AB">
          <w:rPr>
            <w:webHidden/>
          </w:rPr>
          <w:instrText xml:space="preserve"> PAGEREF _Toc494466389 \h </w:instrText>
        </w:r>
        <w:r w:rsidR="0008274C" w:rsidRPr="00FC75AB">
          <w:rPr>
            <w:webHidden/>
          </w:rPr>
        </w:r>
        <w:r w:rsidR="0008274C" w:rsidRPr="00FC75AB">
          <w:rPr>
            <w:webHidden/>
          </w:rPr>
          <w:fldChar w:fldCharType="separate"/>
        </w:r>
        <w:r w:rsidR="00FB0631">
          <w:rPr>
            <w:webHidden/>
          </w:rPr>
          <w:t>28</w:t>
        </w:r>
        <w:r w:rsidR="0008274C" w:rsidRPr="00FC75AB">
          <w:rPr>
            <w:webHidden/>
          </w:rPr>
          <w:fldChar w:fldCharType="end"/>
        </w:r>
      </w:hyperlink>
    </w:p>
    <w:p w14:paraId="2A6AF7E3" w14:textId="03E297DB" w:rsidR="0008274C" w:rsidRPr="00FC75AB" w:rsidRDefault="00F76E89">
      <w:pPr>
        <w:pStyle w:val="TOC2"/>
        <w:rPr>
          <w:rFonts w:asciiTheme="minorHAnsi" w:eastAsiaTheme="minorEastAsia" w:hAnsiTheme="minorHAnsi" w:cstheme="minorBidi"/>
          <w:sz w:val="22"/>
          <w:szCs w:val="22"/>
        </w:rPr>
      </w:pPr>
      <w:hyperlink w:anchor="_Toc494466390" w:history="1">
        <w:r w:rsidR="0008274C" w:rsidRPr="00FC75AB">
          <w:rPr>
            <w:rStyle w:val="Hyperlink"/>
          </w:rPr>
          <w:t>40.</w:t>
        </w:r>
        <w:r w:rsidR="0008274C" w:rsidRPr="00FC75AB">
          <w:rPr>
            <w:rFonts w:asciiTheme="minorHAnsi" w:eastAsiaTheme="minorEastAsia" w:hAnsiTheme="minorHAnsi" w:cstheme="minorBidi"/>
            <w:sz w:val="22"/>
            <w:szCs w:val="22"/>
          </w:rPr>
          <w:tab/>
        </w:r>
        <w:r w:rsidR="0008274C" w:rsidRPr="00FC75AB">
          <w:rPr>
            <w:rStyle w:val="Hyperlink"/>
          </w:rPr>
          <w:t>Most Advantageous Bid</w:t>
        </w:r>
        <w:r w:rsidR="0008274C" w:rsidRPr="00FC75AB">
          <w:rPr>
            <w:webHidden/>
          </w:rPr>
          <w:tab/>
        </w:r>
        <w:r w:rsidR="0008274C" w:rsidRPr="00FC75AB">
          <w:rPr>
            <w:webHidden/>
          </w:rPr>
          <w:fldChar w:fldCharType="begin"/>
        </w:r>
        <w:r w:rsidR="0008274C" w:rsidRPr="00FC75AB">
          <w:rPr>
            <w:webHidden/>
          </w:rPr>
          <w:instrText xml:space="preserve"> PAGEREF _Toc494466390 \h </w:instrText>
        </w:r>
        <w:r w:rsidR="0008274C" w:rsidRPr="00FC75AB">
          <w:rPr>
            <w:webHidden/>
          </w:rPr>
        </w:r>
        <w:r w:rsidR="0008274C" w:rsidRPr="00FC75AB">
          <w:rPr>
            <w:webHidden/>
          </w:rPr>
          <w:fldChar w:fldCharType="separate"/>
        </w:r>
        <w:r w:rsidR="00FB0631">
          <w:rPr>
            <w:webHidden/>
          </w:rPr>
          <w:t>28</w:t>
        </w:r>
        <w:r w:rsidR="0008274C" w:rsidRPr="00FC75AB">
          <w:rPr>
            <w:webHidden/>
          </w:rPr>
          <w:fldChar w:fldCharType="end"/>
        </w:r>
      </w:hyperlink>
    </w:p>
    <w:p w14:paraId="64B49388" w14:textId="62E2532E" w:rsidR="0008274C" w:rsidRPr="00FC75AB" w:rsidRDefault="00F76E89">
      <w:pPr>
        <w:pStyle w:val="TOC2"/>
        <w:rPr>
          <w:rFonts w:asciiTheme="minorHAnsi" w:eastAsiaTheme="minorEastAsia" w:hAnsiTheme="minorHAnsi" w:cstheme="minorBidi"/>
          <w:sz w:val="22"/>
          <w:szCs w:val="22"/>
        </w:rPr>
      </w:pPr>
      <w:hyperlink w:anchor="_Toc494466391" w:history="1">
        <w:r w:rsidR="0008274C" w:rsidRPr="00FC75AB">
          <w:rPr>
            <w:rStyle w:val="Hyperlink"/>
          </w:rPr>
          <w:t>41.</w:t>
        </w:r>
        <w:r w:rsidR="0008274C" w:rsidRPr="00FC75AB">
          <w:rPr>
            <w:rFonts w:asciiTheme="minorHAnsi" w:eastAsiaTheme="minorEastAsia" w:hAnsiTheme="minorHAnsi" w:cstheme="minorBidi"/>
            <w:sz w:val="22"/>
            <w:szCs w:val="22"/>
          </w:rPr>
          <w:tab/>
        </w:r>
        <w:r w:rsidR="0008274C" w:rsidRPr="00FC75AB">
          <w:rPr>
            <w:rStyle w:val="Hyperlink"/>
          </w:rPr>
          <w:t>Employer’s Right to Accept Any Bid, and to Reject Any or All Bids</w:t>
        </w:r>
        <w:r w:rsidR="0008274C" w:rsidRPr="00FC75AB">
          <w:rPr>
            <w:webHidden/>
          </w:rPr>
          <w:tab/>
        </w:r>
        <w:r w:rsidR="0008274C" w:rsidRPr="00FC75AB">
          <w:rPr>
            <w:webHidden/>
          </w:rPr>
          <w:fldChar w:fldCharType="begin"/>
        </w:r>
        <w:r w:rsidR="0008274C" w:rsidRPr="00FC75AB">
          <w:rPr>
            <w:webHidden/>
          </w:rPr>
          <w:instrText xml:space="preserve"> PAGEREF _Toc494466391 \h </w:instrText>
        </w:r>
        <w:r w:rsidR="0008274C" w:rsidRPr="00FC75AB">
          <w:rPr>
            <w:webHidden/>
          </w:rPr>
        </w:r>
        <w:r w:rsidR="0008274C" w:rsidRPr="00FC75AB">
          <w:rPr>
            <w:webHidden/>
          </w:rPr>
          <w:fldChar w:fldCharType="separate"/>
        </w:r>
        <w:r w:rsidR="00FB0631">
          <w:rPr>
            <w:webHidden/>
          </w:rPr>
          <w:t>28</w:t>
        </w:r>
        <w:r w:rsidR="0008274C" w:rsidRPr="00FC75AB">
          <w:rPr>
            <w:webHidden/>
          </w:rPr>
          <w:fldChar w:fldCharType="end"/>
        </w:r>
      </w:hyperlink>
    </w:p>
    <w:p w14:paraId="7E8CC0F6" w14:textId="3842BFCB" w:rsidR="0008274C" w:rsidRPr="00FC75AB" w:rsidRDefault="00F76E89">
      <w:pPr>
        <w:pStyle w:val="TOC2"/>
        <w:rPr>
          <w:rFonts w:asciiTheme="minorHAnsi" w:eastAsiaTheme="minorEastAsia" w:hAnsiTheme="minorHAnsi" w:cstheme="minorBidi"/>
          <w:sz w:val="22"/>
          <w:szCs w:val="22"/>
        </w:rPr>
      </w:pPr>
      <w:hyperlink w:anchor="_Toc494466392" w:history="1">
        <w:r w:rsidR="0008274C" w:rsidRPr="00FC75AB">
          <w:rPr>
            <w:rStyle w:val="Hyperlink"/>
          </w:rPr>
          <w:t>42.</w:t>
        </w:r>
        <w:r w:rsidR="0008274C" w:rsidRPr="00FC75AB">
          <w:rPr>
            <w:rFonts w:asciiTheme="minorHAnsi" w:eastAsiaTheme="minorEastAsia" w:hAnsiTheme="minorHAnsi" w:cstheme="minorBidi"/>
            <w:sz w:val="22"/>
            <w:szCs w:val="22"/>
          </w:rPr>
          <w:tab/>
        </w:r>
        <w:r w:rsidR="0008274C" w:rsidRPr="00FC75AB">
          <w:rPr>
            <w:rStyle w:val="Hyperlink"/>
          </w:rPr>
          <w:t>Standstill Period</w:t>
        </w:r>
        <w:r w:rsidR="0008274C" w:rsidRPr="00FC75AB">
          <w:rPr>
            <w:webHidden/>
          </w:rPr>
          <w:tab/>
        </w:r>
        <w:r w:rsidR="0008274C" w:rsidRPr="00FC75AB">
          <w:rPr>
            <w:webHidden/>
          </w:rPr>
          <w:fldChar w:fldCharType="begin"/>
        </w:r>
        <w:r w:rsidR="0008274C" w:rsidRPr="00FC75AB">
          <w:rPr>
            <w:webHidden/>
          </w:rPr>
          <w:instrText xml:space="preserve"> PAGEREF _Toc494466392 \h </w:instrText>
        </w:r>
        <w:r w:rsidR="0008274C" w:rsidRPr="00FC75AB">
          <w:rPr>
            <w:webHidden/>
          </w:rPr>
        </w:r>
        <w:r w:rsidR="0008274C" w:rsidRPr="00FC75AB">
          <w:rPr>
            <w:webHidden/>
          </w:rPr>
          <w:fldChar w:fldCharType="separate"/>
        </w:r>
        <w:r w:rsidR="00FB0631">
          <w:rPr>
            <w:webHidden/>
          </w:rPr>
          <w:t>29</w:t>
        </w:r>
        <w:r w:rsidR="0008274C" w:rsidRPr="00FC75AB">
          <w:rPr>
            <w:webHidden/>
          </w:rPr>
          <w:fldChar w:fldCharType="end"/>
        </w:r>
      </w:hyperlink>
    </w:p>
    <w:p w14:paraId="78D3A788" w14:textId="1A40529C" w:rsidR="0008274C" w:rsidRPr="00FC75AB" w:rsidRDefault="00F76E89">
      <w:pPr>
        <w:pStyle w:val="TOC2"/>
        <w:rPr>
          <w:rFonts w:asciiTheme="minorHAnsi" w:eastAsiaTheme="minorEastAsia" w:hAnsiTheme="minorHAnsi" w:cstheme="minorBidi"/>
          <w:sz w:val="22"/>
          <w:szCs w:val="22"/>
        </w:rPr>
      </w:pPr>
      <w:hyperlink w:anchor="_Toc494466393" w:history="1">
        <w:r w:rsidR="0008274C" w:rsidRPr="00FC75AB">
          <w:rPr>
            <w:rStyle w:val="Hyperlink"/>
          </w:rPr>
          <w:t>43.</w:t>
        </w:r>
        <w:r w:rsidR="0008274C" w:rsidRPr="00FC75AB">
          <w:rPr>
            <w:rFonts w:asciiTheme="minorHAnsi" w:eastAsiaTheme="minorEastAsia" w:hAnsiTheme="minorHAnsi" w:cstheme="minorBidi"/>
            <w:sz w:val="22"/>
            <w:szCs w:val="22"/>
          </w:rPr>
          <w:tab/>
        </w:r>
        <w:r w:rsidR="0008274C" w:rsidRPr="00FC75AB">
          <w:rPr>
            <w:rStyle w:val="Hyperlink"/>
          </w:rPr>
          <w:t>Notification of Intention to Award</w:t>
        </w:r>
        <w:r w:rsidR="0008274C" w:rsidRPr="00FC75AB">
          <w:rPr>
            <w:webHidden/>
          </w:rPr>
          <w:tab/>
        </w:r>
        <w:r w:rsidR="0008274C" w:rsidRPr="00FC75AB">
          <w:rPr>
            <w:webHidden/>
          </w:rPr>
          <w:fldChar w:fldCharType="begin"/>
        </w:r>
        <w:r w:rsidR="0008274C" w:rsidRPr="00FC75AB">
          <w:rPr>
            <w:webHidden/>
          </w:rPr>
          <w:instrText xml:space="preserve"> PAGEREF _Toc494466393 \h </w:instrText>
        </w:r>
        <w:r w:rsidR="0008274C" w:rsidRPr="00FC75AB">
          <w:rPr>
            <w:webHidden/>
          </w:rPr>
        </w:r>
        <w:r w:rsidR="0008274C" w:rsidRPr="00FC75AB">
          <w:rPr>
            <w:webHidden/>
          </w:rPr>
          <w:fldChar w:fldCharType="separate"/>
        </w:r>
        <w:r w:rsidR="00FB0631">
          <w:rPr>
            <w:webHidden/>
          </w:rPr>
          <w:t>29</w:t>
        </w:r>
        <w:r w:rsidR="0008274C" w:rsidRPr="00FC75AB">
          <w:rPr>
            <w:webHidden/>
          </w:rPr>
          <w:fldChar w:fldCharType="end"/>
        </w:r>
      </w:hyperlink>
    </w:p>
    <w:p w14:paraId="6ACF0A82" w14:textId="24BA9382" w:rsidR="0008274C" w:rsidRPr="00FC75AB" w:rsidRDefault="00F76E89">
      <w:pPr>
        <w:pStyle w:val="TOC1"/>
        <w:tabs>
          <w:tab w:val="left" w:pos="480"/>
          <w:tab w:val="right" w:leader="dot" w:pos="8990"/>
        </w:tabs>
        <w:rPr>
          <w:rFonts w:asciiTheme="minorHAnsi" w:eastAsiaTheme="minorEastAsia" w:hAnsiTheme="minorHAnsi" w:cstheme="minorBidi"/>
          <w:b w:val="0"/>
          <w:noProof/>
          <w:sz w:val="22"/>
          <w:szCs w:val="22"/>
        </w:rPr>
      </w:pPr>
      <w:hyperlink w:anchor="_Toc494466394" w:history="1">
        <w:r w:rsidR="0008274C" w:rsidRPr="00FC75AB">
          <w:rPr>
            <w:rStyle w:val="Hyperlink"/>
            <w:noProof/>
          </w:rPr>
          <w:t>F.</w:t>
        </w:r>
        <w:r w:rsidR="0008274C" w:rsidRPr="00FC75AB">
          <w:rPr>
            <w:rFonts w:asciiTheme="minorHAnsi" w:eastAsiaTheme="minorEastAsia" w:hAnsiTheme="minorHAnsi" w:cstheme="minorBidi"/>
            <w:b w:val="0"/>
            <w:noProof/>
            <w:sz w:val="22"/>
            <w:szCs w:val="22"/>
          </w:rPr>
          <w:tab/>
        </w:r>
        <w:r w:rsidR="0008274C" w:rsidRPr="00FC75AB">
          <w:rPr>
            <w:rStyle w:val="Hyperlink"/>
            <w:noProof/>
          </w:rPr>
          <w:t>Award of Contract</w:t>
        </w:r>
        <w:r w:rsidR="0008274C" w:rsidRPr="00FC75AB">
          <w:rPr>
            <w:noProof/>
            <w:webHidden/>
          </w:rPr>
          <w:tab/>
        </w:r>
        <w:r w:rsidR="0008274C" w:rsidRPr="00FC75AB">
          <w:rPr>
            <w:noProof/>
            <w:webHidden/>
          </w:rPr>
          <w:fldChar w:fldCharType="begin"/>
        </w:r>
        <w:r w:rsidR="0008274C" w:rsidRPr="00FC75AB">
          <w:rPr>
            <w:noProof/>
            <w:webHidden/>
          </w:rPr>
          <w:instrText xml:space="preserve"> PAGEREF _Toc494466394 \h </w:instrText>
        </w:r>
        <w:r w:rsidR="0008274C" w:rsidRPr="00FC75AB">
          <w:rPr>
            <w:noProof/>
            <w:webHidden/>
          </w:rPr>
        </w:r>
        <w:r w:rsidR="0008274C" w:rsidRPr="00FC75AB">
          <w:rPr>
            <w:noProof/>
            <w:webHidden/>
          </w:rPr>
          <w:fldChar w:fldCharType="separate"/>
        </w:r>
        <w:r w:rsidR="00FB0631">
          <w:rPr>
            <w:noProof/>
            <w:webHidden/>
          </w:rPr>
          <w:t>29</w:t>
        </w:r>
        <w:r w:rsidR="0008274C" w:rsidRPr="00FC75AB">
          <w:rPr>
            <w:noProof/>
            <w:webHidden/>
          </w:rPr>
          <w:fldChar w:fldCharType="end"/>
        </w:r>
      </w:hyperlink>
    </w:p>
    <w:p w14:paraId="23D3120B" w14:textId="5DAF6627" w:rsidR="0008274C" w:rsidRPr="00FC75AB" w:rsidRDefault="00F76E89">
      <w:pPr>
        <w:pStyle w:val="TOC2"/>
        <w:rPr>
          <w:rFonts w:asciiTheme="minorHAnsi" w:eastAsiaTheme="minorEastAsia" w:hAnsiTheme="minorHAnsi" w:cstheme="minorBidi"/>
          <w:sz w:val="22"/>
          <w:szCs w:val="22"/>
        </w:rPr>
      </w:pPr>
      <w:hyperlink w:anchor="_Toc494466395" w:history="1">
        <w:r w:rsidR="0008274C" w:rsidRPr="00FC75AB">
          <w:rPr>
            <w:rStyle w:val="Hyperlink"/>
          </w:rPr>
          <w:t>44.</w:t>
        </w:r>
        <w:r w:rsidR="0008274C" w:rsidRPr="00FC75AB">
          <w:rPr>
            <w:rFonts w:asciiTheme="minorHAnsi" w:eastAsiaTheme="minorEastAsia" w:hAnsiTheme="minorHAnsi" w:cstheme="minorBidi"/>
            <w:sz w:val="22"/>
            <w:szCs w:val="22"/>
          </w:rPr>
          <w:tab/>
        </w:r>
        <w:r w:rsidR="0008274C" w:rsidRPr="00FC75AB">
          <w:rPr>
            <w:rStyle w:val="Hyperlink"/>
          </w:rPr>
          <w:t>Award Criteria</w:t>
        </w:r>
        <w:r w:rsidR="0008274C" w:rsidRPr="00FC75AB">
          <w:rPr>
            <w:webHidden/>
          </w:rPr>
          <w:tab/>
        </w:r>
        <w:r w:rsidR="0008274C" w:rsidRPr="00FC75AB">
          <w:rPr>
            <w:webHidden/>
          </w:rPr>
          <w:fldChar w:fldCharType="begin"/>
        </w:r>
        <w:r w:rsidR="0008274C" w:rsidRPr="00FC75AB">
          <w:rPr>
            <w:webHidden/>
          </w:rPr>
          <w:instrText xml:space="preserve"> PAGEREF _Toc494466395 \h </w:instrText>
        </w:r>
        <w:r w:rsidR="0008274C" w:rsidRPr="00FC75AB">
          <w:rPr>
            <w:webHidden/>
          </w:rPr>
        </w:r>
        <w:r w:rsidR="0008274C" w:rsidRPr="00FC75AB">
          <w:rPr>
            <w:webHidden/>
          </w:rPr>
          <w:fldChar w:fldCharType="separate"/>
        </w:r>
        <w:r w:rsidR="00FB0631">
          <w:rPr>
            <w:webHidden/>
          </w:rPr>
          <w:t>29</w:t>
        </w:r>
        <w:r w:rsidR="0008274C" w:rsidRPr="00FC75AB">
          <w:rPr>
            <w:webHidden/>
          </w:rPr>
          <w:fldChar w:fldCharType="end"/>
        </w:r>
      </w:hyperlink>
    </w:p>
    <w:p w14:paraId="7367EA5D" w14:textId="2379E266" w:rsidR="0008274C" w:rsidRPr="00FC75AB" w:rsidRDefault="00F76E89">
      <w:pPr>
        <w:pStyle w:val="TOC2"/>
        <w:rPr>
          <w:rFonts w:asciiTheme="minorHAnsi" w:eastAsiaTheme="minorEastAsia" w:hAnsiTheme="minorHAnsi" w:cstheme="minorBidi"/>
          <w:sz w:val="22"/>
          <w:szCs w:val="22"/>
        </w:rPr>
      </w:pPr>
      <w:hyperlink w:anchor="_Toc494466396" w:history="1">
        <w:r w:rsidR="0008274C" w:rsidRPr="00FC75AB">
          <w:rPr>
            <w:rStyle w:val="Hyperlink"/>
          </w:rPr>
          <w:t>45.</w:t>
        </w:r>
        <w:r w:rsidR="0008274C" w:rsidRPr="00FC75AB">
          <w:rPr>
            <w:rFonts w:asciiTheme="minorHAnsi" w:eastAsiaTheme="minorEastAsia" w:hAnsiTheme="minorHAnsi" w:cstheme="minorBidi"/>
            <w:sz w:val="22"/>
            <w:szCs w:val="22"/>
          </w:rPr>
          <w:tab/>
        </w:r>
        <w:r w:rsidR="0008274C" w:rsidRPr="00FC75AB">
          <w:rPr>
            <w:rStyle w:val="Hyperlink"/>
          </w:rPr>
          <w:t>Notification of Award</w:t>
        </w:r>
        <w:r w:rsidR="0008274C" w:rsidRPr="00FC75AB">
          <w:rPr>
            <w:webHidden/>
          </w:rPr>
          <w:tab/>
        </w:r>
        <w:r w:rsidR="0008274C" w:rsidRPr="00FC75AB">
          <w:rPr>
            <w:webHidden/>
          </w:rPr>
          <w:fldChar w:fldCharType="begin"/>
        </w:r>
        <w:r w:rsidR="0008274C" w:rsidRPr="00FC75AB">
          <w:rPr>
            <w:webHidden/>
          </w:rPr>
          <w:instrText xml:space="preserve"> PAGEREF _Toc494466396 \h </w:instrText>
        </w:r>
        <w:r w:rsidR="0008274C" w:rsidRPr="00FC75AB">
          <w:rPr>
            <w:webHidden/>
          </w:rPr>
        </w:r>
        <w:r w:rsidR="0008274C" w:rsidRPr="00FC75AB">
          <w:rPr>
            <w:webHidden/>
          </w:rPr>
          <w:fldChar w:fldCharType="separate"/>
        </w:r>
        <w:r w:rsidR="00FB0631">
          <w:rPr>
            <w:webHidden/>
          </w:rPr>
          <w:t>29</w:t>
        </w:r>
        <w:r w:rsidR="0008274C" w:rsidRPr="00FC75AB">
          <w:rPr>
            <w:webHidden/>
          </w:rPr>
          <w:fldChar w:fldCharType="end"/>
        </w:r>
      </w:hyperlink>
    </w:p>
    <w:p w14:paraId="7496DEBA" w14:textId="1D09E59E" w:rsidR="0008274C" w:rsidRPr="00FC75AB" w:rsidRDefault="00F76E89">
      <w:pPr>
        <w:pStyle w:val="TOC2"/>
        <w:rPr>
          <w:rFonts w:asciiTheme="minorHAnsi" w:eastAsiaTheme="minorEastAsia" w:hAnsiTheme="minorHAnsi" w:cstheme="minorBidi"/>
          <w:sz w:val="22"/>
          <w:szCs w:val="22"/>
        </w:rPr>
      </w:pPr>
      <w:hyperlink w:anchor="_Toc494466397" w:history="1">
        <w:r w:rsidR="0008274C" w:rsidRPr="00FC75AB">
          <w:rPr>
            <w:rStyle w:val="Hyperlink"/>
          </w:rPr>
          <w:t>46.</w:t>
        </w:r>
        <w:r w:rsidR="0008274C" w:rsidRPr="00FC75AB">
          <w:rPr>
            <w:rFonts w:asciiTheme="minorHAnsi" w:eastAsiaTheme="minorEastAsia" w:hAnsiTheme="minorHAnsi" w:cstheme="minorBidi"/>
            <w:sz w:val="22"/>
            <w:szCs w:val="22"/>
          </w:rPr>
          <w:tab/>
        </w:r>
        <w:r w:rsidR="0008274C" w:rsidRPr="00FC75AB">
          <w:rPr>
            <w:rStyle w:val="Hyperlink"/>
          </w:rPr>
          <w:t>Debriefing by the Employer</w:t>
        </w:r>
        <w:r w:rsidR="0008274C" w:rsidRPr="00FC75AB">
          <w:rPr>
            <w:webHidden/>
          </w:rPr>
          <w:tab/>
        </w:r>
        <w:r w:rsidR="0008274C" w:rsidRPr="00FC75AB">
          <w:rPr>
            <w:webHidden/>
          </w:rPr>
          <w:fldChar w:fldCharType="begin"/>
        </w:r>
        <w:r w:rsidR="0008274C" w:rsidRPr="00FC75AB">
          <w:rPr>
            <w:webHidden/>
          </w:rPr>
          <w:instrText xml:space="preserve"> PAGEREF _Toc494466397 \h </w:instrText>
        </w:r>
        <w:r w:rsidR="0008274C" w:rsidRPr="00FC75AB">
          <w:rPr>
            <w:webHidden/>
          </w:rPr>
        </w:r>
        <w:r w:rsidR="0008274C" w:rsidRPr="00FC75AB">
          <w:rPr>
            <w:webHidden/>
          </w:rPr>
          <w:fldChar w:fldCharType="separate"/>
        </w:r>
        <w:r w:rsidR="00FB0631">
          <w:rPr>
            <w:webHidden/>
          </w:rPr>
          <w:t>30</w:t>
        </w:r>
        <w:r w:rsidR="0008274C" w:rsidRPr="00FC75AB">
          <w:rPr>
            <w:webHidden/>
          </w:rPr>
          <w:fldChar w:fldCharType="end"/>
        </w:r>
      </w:hyperlink>
    </w:p>
    <w:p w14:paraId="5AEB89F8" w14:textId="4298D079" w:rsidR="0008274C" w:rsidRPr="00FC75AB" w:rsidRDefault="00F76E89">
      <w:pPr>
        <w:pStyle w:val="TOC2"/>
        <w:rPr>
          <w:rFonts w:asciiTheme="minorHAnsi" w:eastAsiaTheme="minorEastAsia" w:hAnsiTheme="minorHAnsi" w:cstheme="minorBidi"/>
          <w:sz w:val="22"/>
          <w:szCs w:val="22"/>
        </w:rPr>
      </w:pPr>
      <w:hyperlink w:anchor="_Toc494466398" w:history="1">
        <w:r w:rsidR="0008274C" w:rsidRPr="00FC75AB">
          <w:rPr>
            <w:rStyle w:val="Hyperlink"/>
          </w:rPr>
          <w:t>47.</w:t>
        </w:r>
        <w:r w:rsidR="0008274C" w:rsidRPr="00FC75AB">
          <w:rPr>
            <w:rFonts w:asciiTheme="minorHAnsi" w:eastAsiaTheme="minorEastAsia" w:hAnsiTheme="minorHAnsi" w:cstheme="minorBidi"/>
            <w:sz w:val="22"/>
            <w:szCs w:val="22"/>
          </w:rPr>
          <w:tab/>
        </w:r>
        <w:r w:rsidR="0008274C" w:rsidRPr="00FC75AB">
          <w:rPr>
            <w:rStyle w:val="Hyperlink"/>
          </w:rPr>
          <w:t>Signing of Contract</w:t>
        </w:r>
        <w:r w:rsidR="0008274C" w:rsidRPr="00FC75AB">
          <w:rPr>
            <w:webHidden/>
          </w:rPr>
          <w:tab/>
        </w:r>
        <w:r w:rsidR="0008274C" w:rsidRPr="00FC75AB">
          <w:rPr>
            <w:webHidden/>
          </w:rPr>
          <w:fldChar w:fldCharType="begin"/>
        </w:r>
        <w:r w:rsidR="0008274C" w:rsidRPr="00FC75AB">
          <w:rPr>
            <w:webHidden/>
          </w:rPr>
          <w:instrText xml:space="preserve"> PAGEREF _Toc494466398 \h </w:instrText>
        </w:r>
        <w:r w:rsidR="0008274C" w:rsidRPr="00FC75AB">
          <w:rPr>
            <w:webHidden/>
          </w:rPr>
        </w:r>
        <w:r w:rsidR="0008274C" w:rsidRPr="00FC75AB">
          <w:rPr>
            <w:webHidden/>
          </w:rPr>
          <w:fldChar w:fldCharType="separate"/>
        </w:r>
        <w:r w:rsidR="00FB0631">
          <w:rPr>
            <w:webHidden/>
          </w:rPr>
          <w:t>31</w:t>
        </w:r>
        <w:r w:rsidR="0008274C" w:rsidRPr="00FC75AB">
          <w:rPr>
            <w:webHidden/>
          </w:rPr>
          <w:fldChar w:fldCharType="end"/>
        </w:r>
      </w:hyperlink>
    </w:p>
    <w:p w14:paraId="1918C770" w14:textId="7592CCAB" w:rsidR="0008274C" w:rsidRPr="00FC75AB" w:rsidRDefault="00F76E89">
      <w:pPr>
        <w:pStyle w:val="TOC2"/>
        <w:rPr>
          <w:rFonts w:asciiTheme="minorHAnsi" w:eastAsiaTheme="minorEastAsia" w:hAnsiTheme="minorHAnsi" w:cstheme="minorBidi"/>
          <w:sz w:val="22"/>
          <w:szCs w:val="22"/>
        </w:rPr>
      </w:pPr>
      <w:hyperlink w:anchor="_Toc494466399" w:history="1">
        <w:r w:rsidR="0008274C" w:rsidRPr="00FC75AB">
          <w:rPr>
            <w:rStyle w:val="Hyperlink"/>
          </w:rPr>
          <w:t>48.</w:t>
        </w:r>
        <w:r w:rsidR="0008274C" w:rsidRPr="00FC75AB">
          <w:rPr>
            <w:rFonts w:asciiTheme="minorHAnsi" w:eastAsiaTheme="minorEastAsia" w:hAnsiTheme="minorHAnsi" w:cstheme="minorBidi"/>
            <w:sz w:val="22"/>
            <w:szCs w:val="22"/>
          </w:rPr>
          <w:tab/>
        </w:r>
        <w:r w:rsidR="0008274C" w:rsidRPr="00FC75AB">
          <w:rPr>
            <w:rStyle w:val="Hyperlink"/>
          </w:rPr>
          <w:t>Performance Security</w:t>
        </w:r>
        <w:r w:rsidR="0008274C" w:rsidRPr="00FC75AB">
          <w:rPr>
            <w:webHidden/>
          </w:rPr>
          <w:tab/>
        </w:r>
        <w:r w:rsidR="0008274C" w:rsidRPr="00FC75AB">
          <w:rPr>
            <w:webHidden/>
          </w:rPr>
          <w:fldChar w:fldCharType="begin"/>
        </w:r>
        <w:r w:rsidR="0008274C" w:rsidRPr="00FC75AB">
          <w:rPr>
            <w:webHidden/>
          </w:rPr>
          <w:instrText xml:space="preserve"> PAGEREF _Toc494466399 \h </w:instrText>
        </w:r>
        <w:r w:rsidR="0008274C" w:rsidRPr="00FC75AB">
          <w:rPr>
            <w:webHidden/>
          </w:rPr>
        </w:r>
        <w:r w:rsidR="0008274C" w:rsidRPr="00FC75AB">
          <w:rPr>
            <w:webHidden/>
          </w:rPr>
          <w:fldChar w:fldCharType="separate"/>
        </w:r>
        <w:r w:rsidR="00FB0631">
          <w:rPr>
            <w:webHidden/>
          </w:rPr>
          <w:t>31</w:t>
        </w:r>
        <w:r w:rsidR="0008274C" w:rsidRPr="00FC75AB">
          <w:rPr>
            <w:webHidden/>
          </w:rPr>
          <w:fldChar w:fldCharType="end"/>
        </w:r>
      </w:hyperlink>
    </w:p>
    <w:p w14:paraId="66A7CD15" w14:textId="30F7A68F" w:rsidR="0008274C" w:rsidRPr="00FC75AB" w:rsidRDefault="00F76E89">
      <w:pPr>
        <w:pStyle w:val="TOC2"/>
        <w:rPr>
          <w:rFonts w:asciiTheme="minorHAnsi" w:eastAsiaTheme="minorEastAsia" w:hAnsiTheme="minorHAnsi" w:cstheme="minorBidi"/>
          <w:sz w:val="22"/>
          <w:szCs w:val="22"/>
        </w:rPr>
      </w:pPr>
      <w:hyperlink w:anchor="_Toc494466400" w:history="1">
        <w:r w:rsidR="0008274C" w:rsidRPr="00FC75AB">
          <w:rPr>
            <w:rStyle w:val="Hyperlink"/>
          </w:rPr>
          <w:t>49.</w:t>
        </w:r>
        <w:r w:rsidR="0008274C" w:rsidRPr="00FC75AB">
          <w:rPr>
            <w:rFonts w:asciiTheme="minorHAnsi" w:eastAsiaTheme="minorEastAsia" w:hAnsiTheme="minorHAnsi" w:cstheme="minorBidi"/>
            <w:sz w:val="22"/>
            <w:szCs w:val="22"/>
          </w:rPr>
          <w:tab/>
        </w:r>
        <w:r w:rsidR="0008274C" w:rsidRPr="00FC75AB">
          <w:rPr>
            <w:rStyle w:val="Hyperlink"/>
          </w:rPr>
          <w:t>Adjudicator</w:t>
        </w:r>
        <w:r w:rsidR="0008274C" w:rsidRPr="00FC75AB">
          <w:rPr>
            <w:webHidden/>
          </w:rPr>
          <w:tab/>
        </w:r>
        <w:r w:rsidR="0008274C" w:rsidRPr="00FC75AB">
          <w:rPr>
            <w:webHidden/>
          </w:rPr>
          <w:fldChar w:fldCharType="begin"/>
        </w:r>
        <w:r w:rsidR="0008274C" w:rsidRPr="00FC75AB">
          <w:rPr>
            <w:webHidden/>
          </w:rPr>
          <w:instrText xml:space="preserve"> PAGEREF _Toc494466400 \h </w:instrText>
        </w:r>
        <w:r w:rsidR="0008274C" w:rsidRPr="00FC75AB">
          <w:rPr>
            <w:webHidden/>
          </w:rPr>
        </w:r>
        <w:r w:rsidR="0008274C" w:rsidRPr="00FC75AB">
          <w:rPr>
            <w:webHidden/>
          </w:rPr>
          <w:fldChar w:fldCharType="separate"/>
        </w:r>
        <w:r w:rsidR="00FB0631">
          <w:rPr>
            <w:webHidden/>
          </w:rPr>
          <w:t>32</w:t>
        </w:r>
        <w:r w:rsidR="0008274C" w:rsidRPr="00FC75AB">
          <w:rPr>
            <w:webHidden/>
          </w:rPr>
          <w:fldChar w:fldCharType="end"/>
        </w:r>
      </w:hyperlink>
    </w:p>
    <w:p w14:paraId="4E737DB6" w14:textId="3EBBF902" w:rsidR="0008274C" w:rsidRPr="00FC75AB" w:rsidRDefault="00F76E89">
      <w:pPr>
        <w:pStyle w:val="TOC2"/>
        <w:rPr>
          <w:rFonts w:asciiTheme="minorHAnsi" w:eastAsiaTheme="minorEastAsia" w:hAnsiTheme="minorHAnsi" w:cstheme="minorBidi"/>
          <w:sz w:val="22"/>
          <w:szCs w:val="22"/>
        </w:rPr>
      </w:pPr>
      <w:hyperlink w:anchor="_Toc494466401" w:history="1">
        <w:r w:rsidR="0008274C" w:rsidRPr="00FC75AB">
          <w:rPr>
            <w:rStyle w:val="Hyperlink"/>
          </w:rPr>
          <w:t>50.</w:t>
        </w:r>
        <w:r w:rsidR="0008274C" w:rsidRPr="00FC75AB">
          <w:rPr>
            <w:rFonts w:asciiTheme="minorHAnsi" w:eastAsiaTheme="minorEastAsia" w:hAnsiTheme="minorHAnsi" w:cstheme="minorBidi"/>
            <w:sz w:val="22"/>
            <w:szCs w:val="22"/>
          </w:rPr>
          <w:tab/>
        </w:r>
        <w:r w:rsidR="0008274C" w:rsidRPr="00FC75AB">
          <w:rPr>
            <w:rStyle w:val="Hyperlink"/>
          </w:rPr>
          <w:t>Procurement Related Complaint</w:t>
        </w:r>
        <w:r w:rsidR="0008274C" w:rsidRPr="00FC75AB">
          <w:rPr>
            <w:webHidden/>
          </w:rPr>
          <w:tab/>
        </w:r>
        <w:r w:rsidR="0008274C" w:rsidRPr="00FC75AB">
          <w:rPr>
            <w:webHidden/>
          </w:rPr>
          <w:fldChar w:fldCharType="begin"/>
        </w:r>
        <w:r w:rsidR="0008274C" w:rsidRPr="00FC75AB">
          <w:rPr>
            <w:webHidden/>
          </w:rPr>
          <w:instrText xml:space="preserve"> PAGEREF _Toc494466401 \h </w:instrText>
        </w:r>
        <w:r w:rsidR="0008274C" w:rsidRPr="00FC75AB">
          <w:rPr>
            <w:webHidden/>
          </w:rPr>
        </w:r>
        <w:r w:rsidR="0008274C" w:rsidRPr="00FC75AB">
          <w:rPr>
            <w:webHidden/>
          </w:rPr>
          <w:fldChar w:fldCharType="separate"/>
        </w:r>
        <w:r w:rsidR="00FB0631">
          <w:rPr>
            <w:webHidden/>
          </w:rPr>
          <w:t>32</w:t>
        </w:r>
        <w:r w:rsidR="0008274C" w:rsidRPr="00FC75AB">
          <w:rPr>
            <w:webHidden/>
          </w:rPr>
          <w:fldChar w:fldCharType="end"/>
        </w:r>
      </w:hyperlink>
    </w:p>
    <w:p w14:paraId="3FAA9C37" w14:textId="77777777" w:rsidR="006D2879" w:rsidRPr="00FC75AB" w:rsidRDefault="00A21971" w:rsidP="006D2879">
      <w:pPr>
        <w:pStyle w:val="BodyText"/>
        <w:tabs>
          <w:tab w:val="left" w:pos="900"/>
          <w:tab w:val="right" w:leader="dot" w:pos="10070"/>
        </w:tabs>
        <w:ind w:left="360" w:right="540"/>
        <w:rPr>
          <w:rFonts w:ascii="Times New Roman" w:hAnsi="Times New Roman" w:cs="Times New Roman"/>
          <w:sz w:val="28"/>
        </w:rPr>
      </w:pPr>
      <w:r w:rsidRPr="00FC75AB">
        <w:rPr>
          <w:rFonts w:ascii="Times New Roman" w:hAnsi="Times New Roman" w:cs="Times New Roman"/>
          <w:sz w:val="28"/>
        </w:rPr>
        <w:fldChar w:fldCharType="end"/>
      </w:r>
    </w:p>
    <w:p w14:paraId="0F37AF71" w14:textId="77777777" w:rsidR="007B586E" w:rsidRPr="00FC75AB" w:rsidRDefault="007B586E">
      <w:pPr>
        <w:spacing w:before="240" w:after="360"/>
        <w:jc w:val="center"/>
        <w:rPr>
          <w:b/>
          <w:sz w:val="40"/>
        </w:rPr>
      </w:pPr>
      <w:bookmarkStart w:id="15" w:name="_Hlt438532663"/>
      <w:bookmarkStart w:id="16" w:name="_Toc438266923"/>
      <w:bookmarkStart w:id="17" w:name="_Toc438267877"/>
      <w:bookmarkStart w:id="18" w:name="_Toc438366664"/>
      <w:bookmarkEnd w:id="15"/>
      <w:r w:rsidRPr="00FC75AB">
        <w:br w:type="page"/>
      </w:r>
      <w:r w:rsidRPr="00FC75AB">
        <w:rPr>
          <w:b/>
          <w:sz w:val="40"/>
        </w:rPr>
        <w:lastRenderedPageBreak/>
        <w:t xml:space="preserve">Section I </w:t>
      </w:r>
      <w:r w:rsidR="004509D8" w:rsidRPr="00FC75AB">
        <w:rPr>
          <w:b/>
          <w:sz w:val="40"/>
        </w:rPr>
        <w:t>-</w:t>
      </w:r>
      <w:r w:rsidRPr="00FC75AB">
        <w:rPr>
          <w:b/>
          <w:sz w:val="40"/>
        </w:rPr>
        <w:t xml:space="preserve"> Instructions to Bidders</w:t>
      </w:r>
      <w:bookmarkEnd w:id="16"/>
      <w:bookmarkEnd w:id="17"/>
      <w:bookmarkEnd w:id="18"/>
    </w:p>
    <w:tbl>
      <w:tblPr>
        <w:tblW w:w="9607" w:type="dxa"/>
        <w:jc w:val="center"/>
        <w:tblLayout w:type="fixed"/>
        <w:tblLook w:val="0000" w:firstRow="0" w:lastRow="0" w:firstColumn="0" w:lastColumn="0" w:noHBand="0" w:noVBand="0"/>
      </w:tblPr>
      <w:tblGrid>
        <w:gridCol w:w="2406"/>
        <w:gridCol w:w="7201"/>
      </w:tblGrid>
      <w:tr w:rsidR="007B586E" w:rsidRPr="00FC75AB" w14:paraId="7D0CD47E" w14:textId="77777777" w:rsidTr="006D2879">
        <w:trPr>
          <w:jc w:val="center"/>
        </w:trPr>
        <w:tc>
          <w:tcPr>
            <w:tcW w:w="9607" w:type="dxa"/>
            <w:gridSpan w:val="2"/>
            <w:shd w:val="clear" w:color="auto" w:fill="auto"/>
            <w:vAlign w:val="center"/>
          </w:tcPr>
          <w:p w14:paraId="66524423" w14:textId="77777777" w:rsidR="007B586E" w:rsidRPr="00FC75AB" w:rsidRDefault="007B586E" w:rsidP="006D2879">
            <w:pPr>
              <w:pStyle w:val="Section1Heading1"/>
            </w:pPr>
            <w:bookmarkStart w:id="19" w:name="_Toc438438819"/>
            <w:bookmarkStart w:id="20" w:name="_Toc438532553"/>
            <w:bookmarkStart w:id="21" w:name="_Toc438733963"/>
            <w:bookmarkStart w:id="22" w:name="_Toc438962045"/>
            <w:bookmarkStart w:id="23" w:name="_Toc461939616"/>
            <w:bookmarkStart w:id="24" w:name="_Toc97371001"/>
            <w:bookmarkStart w:id="25" w:name="_Toc325723916"/>
            <w:bookmarkStart w:id="26" w:name="_Toc435624807"/>
            <w:bookmarkStart w:id="27" w:name="_Toc448224223"/>
            <w:bookmarkStart w:id="28" w:name="_Toc494466346"/>
            <w:r w:rsidRPr="00FC75AB">
              <w:t>General</w:t>
            </w:r>
            <w:bookmarkEnd w:id="19"/>
            <w:bookmarkEnd w:id="20"/>
            <w:bookmarkEnd w:id="21"/>
            <w:bookmarkEnd w:id="22"/>
            <w:bookmarkEnd w:id="23"/>
            <w:bookmarkEnd w:id="24"/>
            <w:bookmarkEnd w:id="25"/>
            <w:bookmarkEnd w:id="26"/>
            <w:bookmarkEnd w:id="27"/>
            <w:bookmarkEnd w:id="28"/>
          </w:p>
        </w:tc>
      </w:tr>
      <w:tr w:rsidR="007B586E" w:rsidRPr="00FC75AB" w14:paraId="65DF5FF1" w14:textId="77777777" w:rsidTr="006D2879">
        <w:trPr>
          <w:jc w:val="center"/>
        </w:trPr>
        <w:tc>
          <w:tcPr>
            <w:tcW w:w="2406" w:type="dxa"/>
            <w:shd w:val="clear" w:color="auto" w:fill="auto"/>
          </w:tcPr>
          <w:p w14:paraId="7040E78C" w14:textId="77777777" w:rsidR="007B586E" w:rsidRPr="00FC75AB" w:rsidRDefault="007B586E" w:rsidP="00FC608F">
            <w:pPr>
              <w:pStyle w:val="Section1-Clauses"/>
              <w:numPr>
                <w:ilvl w:val="0"/>
                <w:numId w:val="30"/>
              </w:numPr>
              <w:tabs>
                <w:tab w:val="clear" w:pos="432"/>
              </w:tabs>
              <w:ind w:left="360" w:hanging="360"/>
            </w:pPr>
            <w:bookmarkStart w:id="29" w:name="_Toc97371002"/>
            <w:bookmarkStart w:id="30" w:name="_Toc139863103"/>
            <w:bookmarkStart w:id="31" w:name="_Toc325723917"/>
            <w:bookmarkStart w:id="32" w:name="_Toc435624808"/>
            <w:bookmarkStart w:id="33" w:name="_Toc448224224"/>
            <w:bookmarkStart w:id="34" w:name="_Toc494466347"/>
            <w:r w:rsidRPr="00FC75AB">
              <w:t>Scope of Bid</w:t>
            </w:r>
            <w:bookmarkEnd w:id="29"/>
            <w:bookmarkEnd w:id="30"/>
            <w:bookmarkEnd w:id="31"/>
            <w:bookmarkEnd w:id="32"/>
            <w:bookmarkEnd w:id="33"/>
            <w:bookmarkEnd w:id="34"/>
          </w:p>
        </w:tc>
        <w:tc>
          <w:tcPr>
            <w:tcW w:w="7201" w:type="dxa"/>
            <w:shd w:val="clear" w:color="auto" w:fill="auto"/>
          </w:tcPr>
          <w:p w14:paraId="04FFD6C8" w14:textId="77777777" w:rsidR="007B586E" w:rsidRPr="00FC75AB" w:rsidRDefault="00B77FDF" w:rsidP="000B112D">
            <w:pPr>
              <w:pStyle w:val="Header2-SubClauses"/>
              <w:ind w:left="511" w:hanging="443"/>
              <w:rPr>
                <w:rFonts w:cs="Times New Roman"/>
              </w:rPr>
            </w:pPr>
            <w:r w:rsidRPr="00FC75AB">
              <w:rPr>
                <w:rFonts w:cs="Times New Roman"/>
              </w:rPr>
              <w:t xml:space="preserve">In connection with the </w:t>
            </w:r>
            <w:r w:rsidR="009B55EB" w:rsidRPr="00FC75AB">
              <w:rPr>
                <w:rFonts w:cs="Times New Roman"/>
              </w:rPr>
              <w:t>Specific Procurement Notice - Request</w:t>
            </w:r>
            <w:r w:rsidRPr="00FC75AB">
              <w:rPr>
                <w:rFonts w:cs="Times New Roman"/>
              </w:rPr>
              <w:t xml:space="preserve"> for Bids </w:t>
            </w:r>
            <w:r w:rsidR="009B55EB" w:rsidRPr="00FC75AB">
              <w:rPr>
                <w:rFonts w:cs="Times New Roman"/>
              </w:rPr>
              <w:t xml:space="preserve">(RFB), </w:t>
            </w:r>
            <w:r w:rsidRPr="00FC75AB">
              <w:rPr>
                <w:rFonts w:cs="Times New Roman"/>
              </w:rPr>
              <w:t>specified in the Bid Data Sheet (BDS)</w:t>
            </w:r>
            <w:r w:rsidRPr="00FC75AB">
              <w:rPr>
                <w:rFonts w:cs="Times New Roman"/>
                <w:b/>
              </w:rPr>
              <w:t xml:space="preserve">, </w:t>
            </w:r>
            <w:r w:rsidRPr="00FC75AB">
              <w:rPr>
                <w:rFonts w:cs="Times New Roman"/>
              </w:rPr>
              <w:t>t</w:t>
            </w:r>
            <w:r w:rsidR="007B586E" w:rsidRPr="00FC75AB">
              <w:rPr>
                <w:rFonts w:cs="Times New Roman"/>
              </w:rPr>
              <w:t xml:space="preserve">he Employer, as </w:t>
            </w:r>
            <w:r w:rsidR="005F0029" w:rsidRPr="00FC75AB">
              <w:rPr>
                <w:rFonts w:cs="Times New Roman"/>
              </w:rPr>
              <w:t>specified</w:t>
            </w:r>
            <w:r w:rsidR="007B586E" w:rsidRPr="00FC75AB">
              <w:rPr>
                <w:rFonts w:cs="Times New Roman"/>
                <w:b/>
              </w:rPr>
              <w:t xml:space="preserve"> in the BDS,</w:t>
            </w:r>
            <w:r w:rsidR="007B586E" w:rsidRPr="00FC75AB">
              <w:rPr>
                <w:rFonts w:cs="Times New Roman"/>
              </w:rPr>
              <w:t xml:space="preserve"> issues</w:t>
            </w:r>
            <w:r w:rsidRPr="00FC75AB">
              <w:rPr>
                <w:rFonts w:cs="Times New Roman"/>
              </w:rPr>
              <w:t xml:space="preserve"> th</w:t>
            </w:r>
            <w:r w:rsidR="009B55EB" w:rsidRPr="00FC75AB">
              <w:rPr>
                <w:rFonts w:cs="Times New Roman"/>
              </w:rPr>
              <w:t>i</w:t>
            </w:r>
            <w:r w:rsidRPr="00FC75AB">
              <w:rPr>
                <w:rFonts w:cs="Times New Roman"/>
              </w:rPr>
              <w:t xml:space="preserve">s </w:t>
            </w:r>
            <w:r w:rsidR="004509D8" w:rsidRPr="00FC75AB">
              <w:rPr>
                <w:rFonts w:cs="Times New Roman"/>
              </w:rPr>
              <w:t>bidding document</w:t>
            </w:r>
            <w:r w:rsidR="007B586E" w:rsidRPr="00FC75AB">
              <w:rPr>
                <w:rFonts w:cs="Times New Roman"/>
              </w:rPr>
              <w:t xml:space="preserve"> for the </w:t>
            </w:r>
            <w:r w:rsidR="005A47D5" w:rsidRPr="00FC75AB">
              <w:rPr>
                <w:rFonts w:cs="Times New Roman"/>
              </w:rPr>
              <w:t>provision</w:t>
            </w:r>
            <w:r w:rsidR="007B586E" w:rsidRPr="00FC75AB">
              <w:rPr>
                <w:rFonts w:cs="Times New Roman"/>
              </w:rPr>
              <w:t xml:space="preserve"> of Works as specified in</w:t>
            </w:r>
            <w:r w:rsidR="00221AED" w:rsidRPr="00FC75AB">
              <w:rPr>
                <w:rFonts w:cs="Times New Roman"/>
              </w:rPr>
              <w:t xml:space="preserve"> Section VII, Works</w:t>
            </w:r>
            <w:r w:rsidR="002B3FF5" w:rsidRPr="00FC75AB">
              <w:rPr>
                <w:rFonts w:cs="Times New Roman"/>
              </w:rPr>
              <w:t>’</w:t>
            </w:r>
            <w:r w:rsidR="00221AED" w:rsidRPr="00FC75AB">
              <w:rPr>
                <w:rFonts w:cs="Times New Roman"/>
              </w:rPr>
              <w:t xml:space="preserve"> Requirements. </w:t>
            </w:r>
            <w:r w:rsidR="007B586E" w:rsidRPr="00FC75AB">
              <w:rPr>
                <w:rFonts w:cs="Times New Roman"/>
              </w:rPr>
              <w:t xml:space="preserve">The name, identification and number of </w:t>
            </w:r>
            <w:r w:rsidR="005F0029" w:rsidRPr="00FC75AB">
              <w:rPr>
                <w:rFonts w:cs="Times New Roman"/>
              </w:rPr>
              <w:t>lots (</w:t>
            </w:r>
            <w:r w:rsidR="007B586E" w:rsidRPr="00FC75AB">
              <w:rPr>
                <w:rFonts w:cs="Times New Roman"/>
              </w:rPr>
              <w:t>contracts</w:t>
            </w:r>
            <w:r w:rsidR="005F0029" w:rsidRPr="00FC75AB">
              <w:rPr>
                <w:rFonts w:cs="Times New Roman"/>
              </w:rPr>
              <w:t>)</w:t>
            </w:r>
            <w:r w:rsidR="007B586E" w:rsidRPr="00FC75AB">
              <w:rPr>
                <w:rFonts w:cs="Times New Roman"/>
              </w:rPr>
              <w:t xml:space="preserve"> of this</w:t>
            </w:r>
            <w:r w:rsidR="007B586E" w:rsidRPr="00FC75AB">
              <w:rPr>
                <w:rFonts w:cs="Times New Roman"/>
                <w:i/>
              </w:rPr>
              <w:t xml:space="preserve"> </w:t>
            </w:r>
            <w:r w:rsidR="00272786" w:rsidRPr="00FC75AB">
              <w:rPr>
                <w:rFonts w:cs="Times New Roman"/>
              </w:rPr>
              <w:t xml:space="preserve">RFB </w:t>
            </w:r>
            <w:r w:rsidR="007B586E" w:rsidRPr="00FC75AB">
              <w:rPr>
                <w:rFonts w:cs="Times New Roman"/>
              </w:rPr>
              <w:t xml:space="preserve">are </w:t>
            </w:r>
            <w:r w:rsidR="00411456" w:rsidRPr="00FC75AB">
              <w:rPr>
                <w:rFonts w:cs="Times New Roman"/>
              </w:rPr>
              <w:t>specified</w:t>
            </w:r>
            <w:r w:rsidR="00411456" w:rsidRPr="00FC75AB">
              <w:rPr>
                <w:rFonts w:cs="Times New Roman"/>
                <w:b/>
              </w:rPr>
              <w:t xml:space="preserve"> </w:t>
            </w:r>
            <w:r w:rsidR="007B586E" w:rsidRPr="00FC75AB">
              <w:rPr>
                <w:rFonts w:cs="Times New Roman"/>
                <w:b/>
              </w:rPr>
              <w:t>in the BDS.</w:t>
            </w:r>
          </w:p>
        </w:tc>
      </w:tr>
      <w:tr w:rsidR="007B586E" w:rsidRPr="00FC75AB" w14:paraId="49B082A7" w14:textId="77777777" w:rsidTr="006D2879">
        <w:trPr>
          <w:jc w:val="center"/>
        </w:trPr>
        <w:tc>
          <w:tcPr>
            <w:tcW w:w="2406" w:type="dxa"/>
            <w:shd w:val="clear" w:color="auto" w:fill="auto"/>
          </w:tcPr>
          <w:p w14:paraId="45707D9D" w14:textId="77777777" w:rsidR="007B586E" w:rsidRPr="00FC75AB" w:rsidRDefault="007B586E">
            <w:pPr>
              <w:spacing w:before="180" w:after="180"/>
            </w:pPr>
          </w:p>
        </w:tc>
        <w:tc>
          <w:tcPr>
            <w:tcW w:w="7201" w:type="dxa"/>
            <w:shd w:val="clear" w:color="auto" w:fill="auto"/>
          </w:tcPr>
          <w:p w14:paraId="078FBA71" w14:textId="77777777" w:rsidR="007B586E" w:rsidRPr="00FC75AB" w:rsidRDefault="007B586E" w:rsidP="000B112D">
            <w:pPr>
              <w:pStyle w:val="Header2-SubClauses"/>
              <w:ind w:left="511" w:hanging="443"/>
              <w:rPr>
                <w:rFonts w:cs="Times New Roman"/>
              </w:rPr>
            </w:pPr>
            <w:r w:rsidRPr="00FC75AB">
              <w:rPr>
                <w:rFonts w:cs="Times New Roman"/>
              </w:rPr>
              <w:t xml:space="preserve">Throughout this </w:t>
            </w:r>
            <w:r w:rsidR="004509D8" w:rsidRPr="00FC75AB">
              <w:rPr>
                <w:rFonts w:cs="Times New Roman"/>
              </w:rPr>
              <w:t>bidding document</w:t>
            </w:r>
            <w:r w:rsidRPr="00FC75AB">
              <w:rPr>
                <w:rFonts w:cs="Times New Roman"/>
              </w:rPr>
              <w:t>:</w:t>
            </w:r>
          </w:p>
          <w:p w14:paraId="2FF042B0" w14:textId="77777777" w:rsidR="007B586E" w:rsidRPr="00FC75AB" w:rsidRDefault="003B477E" w:rsidP="00641137">
            <w:pPr>
              <w:pStyle w:val="P3Header1-Clauses"/>
              <w:numPr>
                <w:ilvl w:val="0"/>
                <w:numId w:val="0"/>
              </w:numPr>
              <w:ind w:left="1152" w:hanging="576"/>
              <w:rPr>
                <w:szCs w:val="24"/>
              </w:rPr>
            </w:pPr>
            <w:r w:rsidRPr="00FC75AB">
              <w:rPr>
                <w:szCs w:val="24"/>
              </w:rPr>
              <w:t>(a)</w:t>
            </w:r>
            <w:r w:rsidR="003D7FE3" w:rsidRPr="00FC75AB">
              <w:rPr>
                <w:szCs w:val="24"/>
              </w:rPr>
              <w:tab/>
            </w:r>
            <w:r w:rsidR="00221AED" w:rsidRPr="00FC75AB">
              <w:rPr>
                <w:szCs w:val="24"/>
              </w:rPr>
              <w:t xml:space="preserve">the term “in writing” means communicated in written form </w:t>
            </w:r>
            <w:r w:rsidR="009B55EB" w:rsidRPr="00FC75AB">
              <w:rPr>
                <w:szCs w:val="24"/>
              </w:rPr>
              <w:t xml:space="preserve">(e.g. by mail, e-mail, </w:t>
            </w:r>
            <w:r w:rsidR="00F37F65" w:rsidRPr="00FC75AB">
              <w:rPr>
                <w:szCs w:val="24"/>
              </w:rPr>
              <w:t xml:space="preserve">and </w:t>
            </w:r>
            <w:r w:rsidR="009B55EB" w:rsidRPr="00FC75AB">
              <w:rPr>
                <w:szCs w:val="24"/>
              </w:rPr>
              <w:t xml:space="preserve">fax, </w:t>
            </w:r>
            <w:r w:rsidR="00DC265B" w:rsidRPr="00FC75AB">
              <w:rPr>
                <w:szCs w:val="24"/>
              </w:rPr>
              <w:t>including if</w:t>
            </w:r>
            <w:r w:rsidR="009B55EB" w:rsidRPr="00FC75AB">
              <w:rPr>
                <w:szCs w:val="24"/>
              </w:rPr>
              <w:t xml:space="preserve"> specified </w:t>
            </w:r>
            <w:r w:rsidR="009B55EB" w:rsidRPr="00FC75AB">
              <w:rPr>
                <w:b/>
                <w:szCs w:val="24"/>
              </w:rPr>
              <w:t>in the BDS</w:t>
            </w:r>
            <w:r w:rsidR="009B55EB" w:rsidRPr="00FC75AB">
              <w:rPr>
                <w:szCs w:val="24"/>
              </w:rPr>
              <w:t xml:space="preserve">, </w:t>
            </w:r>
            <w:r w:rsidR="009B55EB" w:rsidRPr="00FC75AB">
              <w:rPr>
                <w:bCs/>
                <w:szCs w:val="24"/>
              </w:rPr>
              <w:t>distributed</w:t>
            </w:r>
            <w:r w:rsidR="009B55EB" w:rsidRPr="00FC75AB">
              <w:rPr>
                <w:szCs w:val="24"/>
              </w:rPr>
              <w:t xml:space="preserve"> or received through the electronic-procurement system used by the </w:t>
            </w:r>
            <w:r w:rsidR="003B37C5" w:rsidRPr="00FC75AB">
              <w:rPr>
                <w:szCs w:val="24"/>
              </w:rPr>
              <w:t>Employer</w:t>
            </w:r>
            <w:r w:rsidR="009B55EB" w:rsidRPr="00FC75AB">
              <w:rPr>
                <w:szCs w:val="24"/>
              </w:rPr>
              <w:t xml:space="preserve">) with proof </w:t>
            </w:r>
            <w:r w:rsidR="009B55EB" w:rsidRPr="00FC75AB">
              <w:t>of</w:t>
            </w:r>
            <w:r w:rsidR="00221AED" w:rsidRPr="00FC75AB">
              <w:rPr>
                <w:szCs w:val="24"/>
              </w:rPr>
              <w:t xml:space="preserve"> receipt;</w:t>
            </w:r>
            <w:r w:rsidR="009B55EB" w:rsidRPr="00FC75AB" w:rsidDel="009B55EB">
              <w:rPr>
                <w:szCs w:val="24"/>
              </w:rPr>
              <w:t xml:space="preserve"> </w:t>
            </w:r>
          </w:p>
          <w:p w14:paraId="2F3B3846" w14:textId="77777777" w:rsidR="00641137" w:rsidRPr="00FC75AB" w:rsidRDefault="007B586E" w:rsidP="00641137">
            <w:pPr>
              <w:pStyle w:val="P3Header1-Clauses"/>
              <w:numPr>
                <w:ilvl w:val="0"/>
                <w:numId w:val="0"/>
              </w:numPr>
              <w:ind w:left="1152" w:hanging="576"/>
              <w:rPr>
                <w:szCs w:val="24"/>
              </w:rPr>
            </w:pPr>
            <w:r w:rsidRPr="00FC75AB">
              <w:rPr>
                <w:szCs w:val="24"/>
              </w:rPr>
              <w:t>(b)</w:t>
            </w:r>
            <w:r w:rsidRPr="00FC75AB">
              <w:rPr>
                <w:szCs w:val="24"/>
              </w:rPr>
              <w:tab/>
            </w:r>
            <w:r w:rsidR="009B55EB" w:rsidRPr="00FC75AB">
              <w:rPr>
                <w:bCs/>
                <w:szCs w:val="24"/>
              </w:rPr>
              <w:t>if</w:t>
            </w:r>
            <w:r w:rsidRPr="00FC75AB">
              <w:rPr>
                <w:szCs w:val="24"/>
              </w:rPr>
              <w:t xml:space="preserve"> the context </w:t>
            </w:r>
            <w:r w:rsidR="009B55EB" w:rsidRPr="00FC75AB">
              <w:rPr>
                <w:bCs/>
                <w:szCs w:val="24"/>
              </w:rPr>
              <w:t xml:space="preserve">so </w:t>
            </w:r>
            <w:r w:rsidRPr="00FC75AB">
              <w:rPr>
                <w:szCs w:val="24"/>
              </w:rPr>
              <w:t>requires</w:t>
            </w:r>
            <w:r w:rsidR="009B55EB" w:rsidRPr="00FC75AB">
              <w:rPr>
                <w:bCs/>
                <w:szCs w:val="24"/>
              </w:rPr>
              <w:t>, “</w:t>
            </w:r>
            <w:r w:rsidRPr="00FC75AB">
              <w:rPr>
                <w:szCs w:val="24"/>
              </w:rPr>
              <w:t>singular</w:t>
            </w:r>
            <w:r w:rsidR="009B55EB" w:rsidRPr="00FC75AB">
              <w:rPr>
                <w:bCs/>
                <w:szCs w:val="24"/>
              </w:rPr>
              <w:t>” means “</w:t>
            </w:r>
            <w:r w:rsidRPr="00FC75AB">
              <w:rPr>
                <w:szCs w:val="24"/>
              </w:rPr>
              <w:t>plural</w:t>
            </w:r>
            <w:r w:rsidR="009B55EB" w:rsidRPr="00FC75AB">
              <w:rPr>
                <w:bCs/>
                <w:szCs w:val="24"/>
              </w:rPr>
              <w:t>” and vice versa;</w:t>
            </w:r>
            <w:r w:rsidRPr="00FC75AB">
              <w:rPr>
                <w:szCs w:val="24"/>
              </w:rPr>
              <w:t xml:space="preserve"> </w:t>
            </w:r>
          </w:p>
          <w:p w14:paraId="0DEAA335" w14:textId="77777777" w:rsidR="00641137" w:rsidRPr="00FC75AB" w:rsidRDefault="007B586E" w:rsidP="0049109C">
            <w:pPr>
              <w:pStyle w:val="P3Header1-Clauses"/>
              <w:numPr>
                <w:ilvl w:val="0"/>
                <w:numId w:val="0"/>
              </w:numPr>
              <w:ind w:left="1174" w:hanging="630"/>
            </w:pPr>
            <w:r w:rsidRPr="00FC75AB">
              <w:rPr>
                <w:szCs w:val="24"/>
              </w:rPr>
              <w:t>(c)</w:t>
            </w:r>
            <w:r w:rsidRPr="00FC75AB">
              <w:rPr>
                <w:szCs w:val="24"/>
              </w:rPr>
              <w:tab/>
              <w:t>“</w:t>
            </w:r>
            <w:r w:rsidR="003B6A92" w:rsidRPr="00FC75AB">
              <w:rPr>
                <w:szCs w:val="24"/>
              </w:rPr>
              <w:t>D</w:t>
            </w:r>
            <w:r w:rsidRPr="00FC75AB">
              <w:rPr>
                <w:szCs w:val="24"/>
              </w:rPr>
              <w:t>ay” means calendar day</w:t>
            </w:r>
            <w:r w:rsidR="009B55EB" w:rsidRPr="00FC75AB">
              <w:rPr>
                <w:szCs w:val="24"/>
              </w:rPr>
              <w:t xml:space="preserve">, </w:t>
            </w:r>
            <w:r w:rsidR="009B55EB" w:rsidRPr="00FC75AB">
              <w:t>unless otherwise specified as “Business Day”. A Business Day is any day that is an official working day of the Borrower. It excludes the Borrower’s official public holidays</w:t>
            </w:r>
            <w:r w:rsidR="00641137" w:rsidRPr="00FC75AB">
              <w:t xml:space="preserve">; and </w:t>
            </w:r>
          </w:p>
          <w:p w14:paraId="7D83F08E" w14:textId="77777777" w:rsidR="007B586E" w:rsidRPr="00FC75AB" w:rsidRDefault="00641137" w:rsidP="0049109C">
            <w:pPr>
              <w:pStyle w:val="P3Header1-Clauses"/>
              <w:numPr>
                <w:ilvl w:val="0"/>
                <w:numId w:val="0"/>
              </w:numPr>
              <w:ind w:left="1174" w:hanging="630"/>
              <w:rPr>
                <w:color w:val="000000" w:themeColor="text1"/>
              </w:rPr>
            </w:pPr>
            <w:r w:rsidRPr="00FC75AB">
              <w:rPr>
                <w:color w:val="000000" w:themeColor="text1"/>
              </w:rPr>
              <w:t xml:space="preserve">(d) </w:t>
            </w:r>
            <w:r w:rsidR="0049109C" w:rsidRPr="00FC75AB">
              <w:rPr>
                <w:color w:val="000000" w:themeColor="text1"/>
              </w:rPr>
              <w:t xml:space="preserve"> </w:t>
            </w:r>
            <w:r w:rsidRPr="00FC75AB">
              <w:rPr>
                <w:color w:val="000000" w:themeColor="text1"/>
              </w:rPr>
              <w:t>“ESHS” means environmental, social (including sexual exploitation and abuse (SEA) and gender based violence (GBV)), health and safety.</w:t>
            </w:r>
          </w:p>
        </w:tc>
      </w:tr>
      <w:tr w:rsidR="007B586E" w:rsidRPr="00FC75AB" w14:paraId="35ECCFF3" w14:textId="77777777" w:rsidTr="006D2879">
        <w:trPr>
          <w:jc w:val="center"/>
        </w:trPr>
        <w:tc>
          <w:tcPr>
            <w:tcW w:w="2406" w:type="dxa"/>
            <w:shd w:val="clear" w:color="auto" w:fill="auto"/>
          </w:tcPr>
          <w:p w14:paraId="13911F4E" w14:textId="77777777" w:rsidR="007B586E" w:rsidRPr="00FC75AB" w:rsidRDefault="007B586E" w:rsidP="00FC608F">
            <w:pPr>
              <w:pStyle w:val="Section1-Clauses"/>
              <w:numPr>
                <w:ilvl w:val="0"/>
                <w:numId w:val="30"/>
              </w:numPr>
              <w:tabs>
                <w:tab w:val="clear" w:pos="432"/>
              </w:tabs>
              <w:ind w:left="360" w:hanging="360"/>
            </w:pPr>
            <w:bookmarkStart w:id="35" w:name="_Toc438530847"/>
            <w:bookmarkStart w:id="36" w:name="_Toc438532555"/>
            <w:bookmarkStart w:id="37" w:name="_Toc438438821"/>
            <w:bookmarkStart w:id="38" w:name="_Toc438532556"/>
            <w:bookmarkStart w:id="39" w:name="_Toc438733965"/>
            <w:bookmarkStart w:id="40" w:name="_Toc438907006"/>
            <w:bookmarkStart w:id="41" w:name="_Toc438907205"/>
            <w:bookmarkStart w:id="42" w:name="_Toc97371003"/>
            <w:bookmarkStart w:id="43" w:name="_Toc139863104"/>
            <w:bookmarkStart w:id="44" w:name="_Toc325723918"/>
            <w:bookmarkStart w:id="45" w:name="_Toc435624809"/>
            <w:bookmarkStart w:id="46" w:name="_Toc448224225"/>
            <w:bookmarkStart w:id="47" w:name="_Toc494466348"/>
            <w:bookmarkEnd w:id="35"/>
            <w:bookmarkEnd w:id="36"/>
            <w:r w:rsidRPr="00FC75AB">
              <w:t>Source of Funds</w:t>
            </w:r>
            <w:bookmarkEnd w:id="37"/>
            <w:bookmarkEnd w:id="38"/>
            <w:bookmarkEnd w:id="39"/>
            <w:bookmarkEnd w:id="40"/>
            <w:bookmarkEnd w:id="41"/>
            <w:bookmarkEnd w:id="42"/>
            <w:bookmarkEnd w:id="43"/>
            <w:bookmarkEnd w:id="44"/>
            <w:bookmarkEnd w:id="45"/>
            <w:bookmarkEnd w:id="46"/>
            <w:bookmarkEnd w:id="47"/>
          </w:p>
        </w:tc>
        <w:tc>
          <w:tcPr>
            <w:tcW w:w="7201" w:type="dxa"/>
            <w:shd w:val="clear" w:color="auto" w:fill="auto"/>
          </w:tcPr>
          <w:p w14:paraId="416AB69F" w14:textId="77777777" w:rsidR="007B586E" w:rsidRPr="00FC75AB" w:rsidRDefault="007B586E" w:rsidP="000B112D">
            <w:pPr>
              <w:pStyle w:val="Header2-SubClauses"/>
              <w:ind w:left="511" w:hanging="443"/>
              <w:rPr>
                <w:rFonts w:cs="Times New Roman"/>
              </w:rPr>
            </w:pPr>
            <w:r w:rsidRPr="00FC75AB">
              <w:rPr>
                <w:rFonts w:cs="Times New Roman"/>
              </w:rPr>
              <w:t xml:space="preserve">The Borrower or Recipient (hereinafter called “Borrower”) </w:t>
            </w:r>
            <w:r w:rsidR="005F0029" w:rsidRPr="00FC75AB">
              <w:rPr>
                <w:rFonts w:cs="Times New Roman"/>
              </w:rPr>
              <w:t>specified</w:t>
            </w:r>
            <w:r w:rsidRPr="00FC75AB">
              <w:rPr>
                <w:rFonts w:cs="Times New Roman"/>
                <w:b/>
              </w:rPr>
              <w:t xml:space="preserve"> in the BDS</w:t>
            </w:r>
            <w:r w:rsidRPr="00FC75AB">
              <w:rPr>
                <w:rFonts w:cs="Times New Roman"/>
              </w:rPr>
              <w:t xml:space="preserve"> has </w:t>
            </w:r>
            <w:r w:rsidR="005F0029" w:rsidRPr="00FC75AB">
              <w:rPr>
                <w:rFonts w:cs="Times New Roman"/>
              </w:rPr>
              <w:t xml:space="preserve">received or has </w:t>
            </w:r>
            <w:r w:rsidRPr="00FC75AB">
              <w:rPr>
                <w:rFonts w:cs="Times New Roman"/>
              </w:rPr>
              <w:t xml:space="preserve">applied for financing (hereinafter called “funds”) from the </w:t>
            </w:r>
            <w:r w:rsidR="00221AED" w:rsidRPr="00FC75AB">
              <w:rPr>
                <w:rFonts w:cs="Times New Roman"/>
              </w:rPr>
              <w:t xml:space="preserve">International Bank for Reconstruction and Development or the International Development Association </w:t>
            </w:r>
            <w:r w:rsidRPr="00FC75AB">
              <w:rPr>
                <w:rFonts w:cs="Times New Roman"/>
              </w:rPr>
              <w:t xml:space="preserve">(hereinafter called “the Bank”) </w:t>
            </w:r>
            <w:r w:rsidR="005F0029" w:rsidRPr="00FC75AB">
              <w:rPr>
                <w:rFonts w:cs="Times New Roman"/>
              </w:rPr>
              <w:t>in an amount specified</w:t>
            </w:r>
            <w:r w:rsidR="005F0029" w:rsidRPr="00FC75AB">
              <w:rPr>
                <w:rFonts w:cs="Times New Roman"/>
                <w:b/>
              </w:rPr>
              <w:t xml:space="preserve"> </w:t>
            </w:r>
            <w:r w:rsidRPr="00FC75AB">
              <w:rPr>
                <w:rFonts w:cs="Times New Roman"/>
                <w:b/>
              </w:rPr>
              <w:t>in the BDS</w:t>
            </w:r>
            <w:r w:rsidR="00221AED" w:rsidRPr="00FC75AB">
              <w:rPr>
                <w:rFonts w:cs="Times New Roman"/>
              </w:rPr>
              <w:t>, toward the project named</w:t>
            </w:r>
            <w:r w:rsidR="00221AED" w:rsidRPr="00FC75AB">
              <w:rPr>
                <w:rFonts w:cs="Times New Roman"/>
                <w:b/>
              </w:rPr>
              <w:t xml:space="preserve"> in the BDS</w:t>
            </w:r>
            <w:r w:rsidRPr="00FC75AB">
              <w:rPr>
                <w:rFonts w:cs="Times New Roman"/>
              </w:rPr>
              <w:t xml:space="preserve">. The Borrower intends to apply a portion of the funds to eligible payments under the contract(s) for which </w:t>
            </w:r>
            <w:r w:rsidR="00E5533F" w:rsidRPr="00FC75AB">
              <w:rPr>
                <w:rFonts w:cs="Times New Roman"/>
              </w:rPr>
              <w:t>this</w:t>
            </w:r>
            <w:r w:rsidR="00221AED" w:rsidRPr="00FC75AB">
              <w:rPr>
                <w:rFonts w:cs="Times New Roman"/>
              </w:rPr>
              <w:t xml:space="preserve"> </w:t>
            </w:r>
            <w:r w:rsidR="004509D8" w:rsidRPr="00FC75AB">
              <w:rPr>
                <w:rFonts w:cs="Times New Roman"/>
              </w:rPr>
              <w:t>bidding document</w:t>
            </w:r>
            <w:r w:rsidR="00221AED" w:rsidRPr="00FC75AB">
              <w:rPr>
                <w:rFonts w:cs="Times New Roman"/>
              </w:rPr>
              <w:t xml:space="preserve"> </w:t>
            </w:r>
            <w:r w:rsidR="00BA2959" w:rsidRPr="00FC75AB">
              <w:rPr>
                <w:rFonts w:cs="Times New Roman"/>
              </w:rPr>
              <w:t xml:space="preserve">is </w:t>
            </w:r>
            <w:r w:rsidR="00221AED" w:rsidRPr="00FC75AB">
              <w:rPr>
                <w:rFonts w:cs="Times New Roman"/>
              </w:rPr>
              <w:t xml:space="preserve">issued. </w:t>
            </w:r>
          </w:p>
        </w:tc>
      </w:tr>
      <w:tr w:rsidR="007B586E" w:rsidRPr="00FC75AB" w14:paraId="2A15B15F" w14:textId="77777777" w:rsidTr="006D2879">
        <w:trPr>
          <w:jc w:val="center"/>
        </w:trPr>
        <w:tc>
          <w:tcPr>
            <w:tcW w:w="2406" w:type="dxa"/>
            <w:shd w:val="clear" w:color="auto" w:fill="auto"/>
          </w:tcPr>
          <w:p w14:paraId="58F25D1D" w14:textId="77777777" w:rsidR="007B586E" w:rsidRPr="00FC75AB" w:rsidRDefault="007B586E">
            <w:pPr>
              <w:spacing w:before="180" w:after="180"/>
            </w:pPr>
            <w:bookmarkStart w:id="48" w:name="_Toc438532557"/>
            <w:bookmarkEnd w:id="48"/>
          </w:p>
        </w:tc>
        <w:tc>
          <w:tcPr>
            <w:tcW w:w="7201" w:type="dxa"/>
            <w:shd w:val="clear" w:color="auto" w:fill="auto"/>
          </w:tcPr>
          <w:p w14:paraId="64EB1872" w14:textId="77777777" w:rsidR="007B586E" w:rsidRPr="00FC75AB" w:rsidRDefault="005F0029" w:rsidP="000B112D">
            <w:pPr>
              <w:pStyle w:val="Header2-SubClauses"/>
              <w:ind w:left="511" w:hanging="443"/>
              <w:rPr>
                <w:rFonts w:cs="Times New Roman"/>
                <w:i/>
                <w:iCs/>
              </w:rPr>
            </w:pPr>
            <w:r w:rsidRPr="00FC75AB">
              <w:rPr>
                <w:rFonts w:cs="Times New Roman"/>
              </w:rPr>
              <w:t xml:space="preserve">Payment by the Bank will be made only at the request of the Borrower and upon approval by the Bank, and will be subject, in all respects, to the terms and conditions of the Loan (or other financing) Agreement. </w:t>
            </w:r>
            <w:r w:rsidR="00EA2D1F" w:rsidRPr="00FC75AB">
              <w:rPr>
                <w:rFonts w:cs="Times New Roman"/>
              </w:rPr>
              <w:t xml:space="preserve">The Loan </w:t>
            </w:r>
            <w:r w:rsidR="00C65741" w:rsidRPr="00FC75AB">
              <w:rPr>
                <w:rFonts w:cs="Times New Roman"/>
              </w:rPr>
              <w:t xml:space="preserve">(or other financing) </w:t>
            </w:r>
            <w:r w:rsidR="00EA2D1F" w:rsidRPr="00FC75AB">
              <w:rPr>
                <w:rFonts w:cs="Times New Roman"/>
              </w:rPr>
              <w:t xml:space="preserve">Agreement prohibits a withdrawal from the loan account for the purpose of any payment to persons or entities, or for any </w:t>
            </w:r>
            <w:r w:rsidR="00EA2D1F" w:rsidRPr="00FC75AB">
              <w:rPr>
                <w:rFonts w:cs="Times New Roman"/>
                <w:noProof/>
              </w:rPr>
              <w:t xml:space="preserve">import of </w:t>
            </w:r>
            <w:r w:rsidR="00C65741" w:rsidRPr="00FC75AB">
              <w:rPr>
                <w:rFonts w:cs="Times New Roman"/>
                <w:noProof/>
              </w:rPr>
              <w:t xml:space="preserve">goods, </w:t>
            </w:r>
            <w:r w:rsidR="00EA2D1F" w:rsidRPr="00FC75AB">
              <w:rPr>
                <w:rFonts w:cs="Times New Roman"/>
                <w:noProof/>
              </w:rPr>
              <w:t xml:space="preserve">equipment, plant, or materials, </w:t>
            </w:r>
            <w:r w:rsidR="00EA2D1F" w:rsidRPr="00FC75AB">
              <w:rPr>
                <w:rFonts w:cs="Times New Roman"/>
              </w:rPr>
              <w:t xml:space="preserve">if such payment or import is prohibited by a decision of </w:t>
            </w:r>
            <w:r w:rsidR="00EA2D1F" w:rsidRPr="00FC75AB">
              <w:rPr>
                <w:rFonts w:cs="Times New Roman"/>
              </w:rPr>
              <w:lastRenderedPageBreak/>
              <w:t>the United Nations Security Council taken under Chapter VII of the Charter of the United Nations. No party other than the Borrower shall derive any rights from the Loan (or other financing) Agreement or have any claim to the proceeds of the Loan (or other financing).</w:t>
            </w:r>
            <w:r w:rsidR="00EA2D1F" w:rsidRPr="00FC75AB" w:rsidDel="008626F3">
              <w:rPr>
                <w:rFonts w:cs="Times New Roman"/>
              </w:rPr>
              <w:t xml:space="preserve"> </w:t>
            </w:r>
          </w:p>
        </w:tc>
      </w:tr>
      <w:tr w:rsidR="007B586E" w:rsidRPr="00FC75AB" w14:paraId="51BE9494" w14:textId="77777777" w:rsidTr="006D2879">
        <w:trPr>
          <w:jc w:val="center"/>
        </w:trPr>
        <w:tc>
          <w:tcPr>
            <w:tcW w:w="2406" w:type="dxa"/>
            <w:shd w:val="clear" w:color="auto" w:fill="auto"/>
          </w:tcPr>
          <w:p w14:paraId="1D4248D4" w14:textId="77777777" w:rsidR="007B586E" w:rsidRPr="00FC75AB" w:rsidRDefault="007B586E" w:rsidP="00FC608F">
            <w:pPr>
              <w:pStyle w:val="Section1-Clauses"/>
              <w:numPr>
                <w:ilvl w:val="0"/>
                <w:numId w:val="30"/>
              </w:numPr>
              <w:tabs>
                <w:tab w:val="clear" w:pos="432"/>
              </w:tabs>
              <w:ind w:left="360" w:hanging="360"/>
            </w:pPr>
            <w:bookmarkStart w:id="49" w:name="_Toc438532558"/>
            <w:bookmarkStart w:id="50" w:name="_Toc438002631"/>
            <w:bookmarkEnd w:id="49"/>
            <w:r w:rsidRPr="00FC75AB">
              <w:lastRenderedPageBreak/>
              <w:br w:type="page"/>
            </w:r>
            <w:bookmarkStart w:id="51" w:name="_Toc448224226"/>
            <w:bookmarkStart w:id="52" w:name="_Toc494466349"/>
            <w:bookmarkEnd w:id="50"/>
            <w:r w:rsidR="00994D0C" w:rsidRPr="00FC75AB">
              <w:t>Fraud and Corruption</w:t>
            </w:r>
            <w:bookmarkEnd w:id="51"/>
            <w:bookmarkEnd w:id="52"/>
          </w:p>
        </w:tc>
        <w:tc>
          <w:tcPr>
            <w:tcW w:w="7201" w:type="dxa"/>
            <w:shd w:val="clear" w:color="auto" w:fill="auto"/>
          </w:tcPr>
          <w:p w14:paraId="12F0B327" w14:textId="77777777" w:rsidR="00D40646" w:rsidRPr="00FC75AB" w:rsidRDefault="00D40646" w:rsidP="00D40646">
            <w:pPr>
              <w:pStyle w:val="Header2-SubClauses"/>
              <w:ind w:left="511" w:hanging="443"/>
              <w:rPr>
                <w:rFonts w:cs="Times New Roman"/>
              </w:rPr>
            </w:pPr>
            <w:r w:rsidRPr="00FC75AB">
              <w:rPr>
                <w:rFonts w:cs="Times New Roman"/>
              </w:rPr>
              <w:t xml:space="preserve">The Bank requires compliance with the Bank’s Anti-Corruption Guidelines and its prevailing sanctions policies and procedures as set forth in the WBG’s Sanctions Framework, as set forth in Section VI. </w:t>
            </w:r>
          </w:p>
          <w:p w14:paraId="3715933E" w14:textId="77777777" w:rsidR="00985E4A" w:rsidRPr="00FC75AB" w:rsidRDefault="00D40646" w:rsidP="00D40646">
            <w:pPr>
              <w:pStyle w:val="Header2-SubClauses"/>
              <w:ind w:left="511" w:hanging="443"/>
              <w:rPr>
                <w:rFonts w:cs="Times New Roman"/>
              </w:rPr>
            </w:pPr>
            <w:r w:rsidRPr="00FC75AB">
              <w:rPr>
                <w:rFonts w:cs="Times New Roman"/>
              </w:rPr>
              <w:t xml:space="preserve">In further pursuance of this policy, bidders shall permit and shall cause their agents (where declared or not), subcontractors, subconsultants, service providers, suppliers, and their personnel, to permit the Bank to inspect all accounts, records and other documents relating to any </w:t>
            </w:r>
            <w:r w:rsidR="00DB27EF" w:rsidRPr="00FC75AB">
              <w:rPr>
                <w:color w:val="000000" w:themeColor="text1"/>
              </w:rPr>
              <w:t xml:space="preserve">initial selection process, </w:t>
            </w:r>
            <w:r w:rsidRPr="00FC75AB">
              <w:rPr>
                <w:rFonts w:cs="Times New Roman"/>
              </w:rPr>
              <w:t xml:space="preserve">prequalification process, bid submission, </w:t>
            </w:r>
            <w:r w:rsidR="00DB27EF" w:rsidRPr="00FC75AB">
              <w:rPr>
                <w:color w:val="000000" w:themeColor="text1"/>
              </w:rPr>
              <w:t xml:space="preserve">proposal submission, </w:t>
            </w:r>
            <w:r w:rsidRPr="00FC75AB">
              <w:rPr>
                <w:rFonts w:cs="Times New Roman"/>
              </w:rPr>
              <w:t>and contract performance (in the case of award), and to have them audited by auditors appointed by the Bank.</w:t>
            </w:r>
          </w:p>
        </w:tc>
      </w:tr>
      <w:tr w:rsidR="007B586E" w:rsidRPr="00FC75AB" w14:paraId="18764B78" w14:textId="77777777" w:rsidTr="006D2879">
        <w:trPr>
          <w:jc w:val="center"/>
        </w:trPr>
        <w:tc>
          <w:tcPr>
            <w:tcW w:w="2406" w:type="dxa"/>
            <w:shd w:val="clear" w:color="auto" w:fill="auto"/>
          </w:tcPr>
          <w:p w14:paraId="1756D08D" w14:textId="77777777" w:rsidR="007B586E" w:rsidRPr="00FC75AB" w:rsidRDefault="007B586E" w:rsidP="00FC608F">
            <w:pPr>
              <w:pStyle w:val="Section1-Clauses"/>
              <w:numPr>
                <w:ilvl w:val="0"/>
                <w:numId w:val="30"/>
              </w:numPr>
              <w:tabs>
                <w:tab w:val="clear" w:pos="432"/>
              </w:tabs>
              <w:ind w:left="360" w:hanging="360"/>
            </w:pPr>
            <w:bookmarkStart w:id="53" w:name="_Toc435519177"/>
            <w:bookmarkStart w:id="54" w:name="_Toc435624811"/>
            <w:bookmarkStart w:id="55" w:name="_Toc438438823"/>
            <w:bookmarkStart w:id="56" w:name="_Toc438532560"/>
            <w:bookmarkStart w:id="57" w:name="_Toc438733967"/>
            <w:bookmarkStart w:id="58" w:name="_Toc438907008"/>
            <w:bookmarkStart w:id="59" w:name="_Toc438907207"/>
            <w:bookmarkStart w:id="60" w:name="_Toc97371005"/>
            <w:bookmarkStart w:id="61" w:name="_Toc139863106"/>
            <w:bookmarkStart w:id="62" w:name="_Toc325723920"/>
            <w:bookmarkStart w:id="63" w:name="_Toc435624814"/>
            <w:bookmarkStart w:id="64" w:name="_Toc448224227"/>
            <w:bookmarkStart w:id="65" w:name="_Toc494466350"/>
            <w:bookmarkEnd w:id="53"/>
            <w:bookmarkEnd w:id="54"/>
            <w:r w:rsidRPr="00FC75AB">
              <w:t>Eligible Bidders</w:t>
            </w:r>
            <w:bookmarkEnd w:id="55"/>
            <w:bookmarkEnd w:id="56"/>
            <w:bookmarkEnd w:id="57"/>
            <w:bookmarkEnd w:id="58"/>
            <w:bookmarkEnd w:id="59"/>
            <w:bookmarkEnd w:id="60"/>
            <w:bookmarkEnd w:id="61"/>
            <w:bookmarkEnd w:id="62"/>
            <w:bookmarkEnd w:id="63"/>
            <w:bookmarkEnd w:id="64"/>
            <w:bookmarkEnd w:id="65"/>
          </w:p>
          <w:p w14:paraId="788B8271" w14:textId="77777777" w:rsidR="007B586E" w:rsidRPr="00FC75AB" w:rsidRDefault="007B586E">
            <w:pPr>
              <w:pStyle w:val="Header1-Clauses"/>
              <w:numPr>
                <w:ilvl w:val="0"/>
                <w:numId w:val="0"/>
              </w:numPr>
              <w:spacing w:after="120"/>
              <w:ind w:left="432" w:hanging="432"/>
              <w:rPr>
                <w:rFonts w:ascii="Times New Roman" w:hAnsi="Times New Roman"/>
                <w:sz w:val="24"/>
                <w:szCs w:val="24"/>
              </w:rPr>
            </w:pPr>
          </w:p>
          <w:p w14:paraId="1B18255C" w14:textId="77777777" w:rsidR="00D77589" w:rsidRPr="00FC75AB" w:rsidRDefault="00D77589">
            <w:pPr>
              <w:pStyle w:val="Header1-Clauses"/>
              <w:numPr>
                <w:ilvl w:val="0"/>
                <w:numId w:val="0"/>
              </w:numPr>
              <w:spacing w:after="120"/>
              <w:ind w:left="432" w:hanging="432"/>
              <w:rPr>
                <w:rFonts w:ascii="Times New Roman" w:hAnsi="Times New Roman"/>
                <w:b w:val="0"/>
                <w:bCs/>
                <w:sz w:val="24"/>
                <w:szCs w:val="24"/>
              </w:rPr>
            </w:pPr>
          </w:p>
        </w:tc>
        <w:tc>
          <w:tcPr>
            <w:tcW w:w="7201" w:type="dxa"/>
            <w:shd w:val="clear" w:color="auto" w:fill="auto"/>
          </w:tcPr>
          <w:p w14:paraId="085DFB17" w14:textId="77777777" w:rsidR="007B586E" w:rsidRPr="00FC75AB" w:rsidRDefault="007B586E" w:rsidP="004A24AE">
            <w:pPr>
              <w:pStyle w:val="Header2-SubClauses"/>
              <w:ind w:left="511" w:hanging="443"/>
              <w:rPr>
                <w:rFonts w:cs="Times New Roman"/>
              </w:rPr>
            </w:pPr>
            <w:r w:rsidRPr="00FC75AB">
              <w:rPr>
                <w:rFonts w:cs="Times New Roman"/>
              </w:rPr>
              <w:t xml:space="preserve">A Bidder may be a </w:t>
            </w:r>
            <w:r w:rsidR="005F0029" w:rsidRPr="00FC75AB">
              <w:rPr>
                <w:rFonts w:cs="Times New Roman"/>
              </w:rPr>
              <w:t>firm that is a</w:t>
            </w:r>
            <w:r w:rsidRPr="00FC75AB">
              <w:rPr>
                <w:rFonts w:cs="Times New Roman"/>
              </w:rPr>
              <w:t xml:space="preserve"> private entity, or </w:t>
            </w:r>
            <w:r w:rsidR="005F0029" w:rsidRPr="00FC75AB">
              <w:rPr>
                <w:rFonts w:cs="Times New Roman"/>
              </w:rPr>
              <w:t xml:space="preserve">a </w:t>
            </w:r>
            <w:r w:rsidR="009B55EB" w:rsidRPr="00FC75AB">
              <w:rPr>
                <w:rFonts w:cs="Times New Roman"/>
              </w:rPr>
              <w:t>state</w:t>
            </w:r>
            <w:r w:rsidRPr="00FC75AB">
              <w:rPr>
                <w:rFonts w:cs="Times New Roman"/>
              </w:rPr>
              <w:t xml:space="preserve">-owned </w:t>
            </w:r>
            <w:r w:rsidR="00EA2D1F" w:rsidRPr="00FC75AB">
              <w:rPr>
                <w:rFonts w:cs="Times New Roman"/>
              </w:rPr>
              <w:t>e</w:t>
            </w:r>
            <w:r w:rsidR="0099772C" w:rsidRPr="00FC75AB">
              <w:rPr>
                <w:rFonts w:cs="Times New Roman"/>
              </w:rPr>
              <w:t>nterprise</w:t>
            </w:r>
            <w:r w:rsidR="00587B0E" w:rsidRPr="00FC75AB">
              <w:rPr>
                <w:rFonts w:cs="Times New Roman"/>
              </w:rPr>
              <w:t xml:space="preserve"> or institution</w:t>
            </w:r>
            <w:r w:rsidR="0038125F" w:rsidRPr="00FC75AB">
              <w:rPr>
                <w:rFonts w:cs="Times New Roman"/>
              </w:rPr>
              <w:t>,</w:t>
            </w:r>
            <w:r w:rsidR="00DB3840" w:rsidRPr="00FC75AB">
              <w:rPr>
                <w:rFonts w:cs="Times New Roman"/>
              </w:rPr>
              <w:t xml:space="preserve"> </w:t>
            </w:r>
            <w:r w:rsidRPr="00FC75AB">
              <w:rPr>
                <w:rFonts w:cs="Times New Roman"/>
              </w:rPr>
              <w:t>subject to ITB 4.</w:t>
            </w:r>
            <w:r w:rsidR="00750D59" w:rsidRPr="00FC75AB">
              <w:rPr>
                <w:rFonts w:cs="Times New Roman"/>
              </w:rPr>
              <w:t>6</w:t>
            </w:r>
            <w:r w:rsidR="0038125F" w:rsidRPr="00FC75AB">
              <w:rPr>
                <w:rFonts w:cs="Times New Roman"/>
              </w:rPr>
              <w:t>,</w:t>
            </w:r>
            <w:r w:rsidR="00DB3840" w:rsidRPr="00FC75AB">
              <w:rPr>
                <w:rFonts w:cs="Times New Roman"/>
              </w:rPr>
              <w:t xml:space="preserve"> </w:t>
            </w:r>
            <w:r w:rsidRPr="00FC75AB">
              <w:rPr>
                <w:rFonts w:cs="Times New Roman"/>
              </w:rPr>
              <w:t>or any combination of them in the form of a joint venture</w:t>
            </w:r>
            <w:r w:rsidR="005449BA" w:rsidRPr="00FC75AB">
              <w:rPr>
                <w:rFonts w:cs="Times New Roman"/>
              </w:rPr>
              <w:t xml:space="preserve"> (JV)</w:t>
            </w:r>
            <w:r w:rsidRPr="00FC75AB">
              <w:rPr>
                <w:rFonts w:cs="Times New Roman"/>
              </w:rPr>
              <w:t xml:space="preserve">, under an existing agreement, or with the intent to </w:t>
            </w:r>
            <w:r w:rsidR="005449BA" w:rsidRPr="00FC75AB">
              <w:rPr>
                <w:rFonts w:cs="Times New Roman"/>
              </w:rPr>
              <w:t>enter into such an agreement supported by a letter of intent</w:t>
            </w:r>
            <w:r w:rsidR="00A673DB" w:rsidRPr="00FC75AB">
              <w:rPr>
                <w:rFonts w:cs="Times New Roman"/>
              </w:rPr>
              <w:t xml:space="preserve">. </w:t>
            </w:r>
            <w:r w:rsidR="005449BA" w:rsidRPr="00FC75AB">
              <w:rPr>
                <w:rFonts w:cs="Times New Roman"/>
              </w:rPr>
              <w:t xml:space="preserve">In the case of a joint venture, all members shall be jointly and severally liable for the execution of the </w:t>
            </w:r>
            <w:r w:rsidR="00266E26" w:rsidRPr="00FC75AB">
              <w:rPr>
                <w:rFonts w:cs="Times New Roman"/>
              </w:rPr>
              <w:t xml:space="preserve">entire </w:t>
            </w:r>
            <w:r w:rsidR="005449BA" w:rsidRPr="00FC75AB">
              <w:rPr>
                <w:rFonts w:cs="Times New Roman"/>
              </w:rPr>
              <w:t>Contract in accordance with the Contract terms</w:t>
            </w:r>
            <w:r w:rsidR="00A673DB" w:rsidRPr="00FC75AB">
              <w:rPr>
                <w:rFonts w:cs="Times New Roman"/>
              </w:rPr>
              <w:t>.</w:t>
            </w:r>
            <w:r w:rsidR="006E1078" w:rsidRPr="00FC75AB">
              <w:rPr>
                <w:rFonts w:cs="Times New Roman"/>
              </w:rPr>
              <w:t xml:space="preserve"> </w:t>
            </w:r>
            <w:r w:rsidR="005449BA" w:rsidRPr="00FC75AB">
              <w:rPr>
                <w:rFonts w:cs="Times New Roman"/>
              </w:rPr>
              <w:t xml:space="preserve">The JV shall nominate a Representative who shall have the authority to conduct all business for and on behalf of any and all the members of the JV during the </w:t>
            </w:r>
            <w:r w:rsidR="00723EAF" w:rsidRPr="00FC75AB">
              <w:rPr>
                <w:rFonts w:cs="Times New Roman"/>
              </w:rPr>
              <w:t>B</w:t>
            </w:r>
            <w:r w:rsidR="005449BA" w:rsidRPr="00FC75AB">
              <w:rPr>
                <w:rFonts w:cs="Times New Roman"/>
              </w:rPr>
              <w:t xml:space="preserve">idding process and, in the event the JV is awarded the Contract, during contract execution. </w:t>
            </w:r>
            <w:r w:rsidR="005449BA" w:rsidRPr="00FC75AB">
              <w:rPr>
                <w:rFonts w:cs="Times New Roman"/>
                <w:bCs/>
              </w:rPr>
              <w:t>Unless specified</w:t>
            </w:r>
            <w:r w:rsidR="005449BA" w:rsidRPr="00FC75AB">
              <w:rPr>
                <w:rFonts w:cs="Times New Roman"/>
                <w:b/>
                <w:bCs/>
              </w:rPr>
              <w:t xml:space="preserve"> </w:t>
            </w:r>
            <w:r w:rsidR="005449BA" w:rsidRPr="00FC75AB">
              <w:rPr>
                <w:rFonts w:cs="Times New Roman"/>
                <w:b/>
              </w:rPr>
              <w:t>in the BDS</w:t>
            </w:r>
            <w:r w:rsidR="005449BA" w:rsidRPr="00FC75AB">
              <w:rPr>
                <w:rFonts w:cs="Times New Roman"/>
              </w:rPr>
              <w:t>, there is no limit on the number of members in a JV</w:t>
            </w:r>
            <w:r w:rsidR="009D53CC" w:rsidRPr="00FC75AB">
              <w:rPr>
                <w:rFonts w:cs="Times New Roman"/>
              </w:rPr>
              <w:t xml:space="preserve">. </w:t>
            </w:r>
          </w:p>
        </w:tc>
      </w:tr>
      <w:tr w:rsidR="007B586E" w:rsidRPr="00FC75AB" w14:paraId="7C3F2890" w14:textId="77777777" w:rsidTr="006D2879">
        <w:trPr>
          <w:jc w:val="center"/>
        </w:trPr>
        <w:tc>
          <w:tcPr>
            <w:tcW w:w="2406" w:type="dxa"/>
            <w:shd w:val="clear" w:color="auto" w:fill="auto"/>
          </w:tcPr>
          <w:p w14:paraId="0D39F138" w14:textId="77777777" w:rsidR="007B586E" w:rsidRPr="00FC75AB" w:rsidRDefault="007B586E">
            <w:pPr>
              <w:pStyle w:val="Header1-Clauses"/>
              <w:numPr>
                <w:ilvl w:val="0"/>
                <w:numId w:val="0"/>
              </w:numPr>
              <w:spacing w:after="120"/>
              <w:rPr>
                <w:rFonts w:ascii="Times New Roman" w:hAnsi="Times New Roman"/>
                <w:i/>
                <w:sz w:val="24"/>
                <w:szCs w:val="24"/>
              </w:rPr>
            </w:pPr>
          </w:p>
        </w:tc>
        <w:tc>
          <w:tcPr>
            <w:tcW w:w="7201" w:type="dxa"/>
            <w:shd w:val="clear" w:color="auto" w:fill="auto"/>
          </w:tcPr>
          <w:p w14:paraId="02E7B4C9" w14:textId="77777777" w:rsidR="007B586E" w:rsidRPr="00FC75AB" w:rsidRDefault="007B586E" w:rsidP="000B112D">
            <w:pPr>
              <w:pStyle w:val="Header2-SubClauses"/>
              <w:ind w:left="511" w:hanging="443"/>
              <w:rPr>
                <w:rFonts w:cs="Times New Roman"/>
                <w:i/>
              </w:rPr>
            </w:pPr>
            <w:r w:rsidRPr="00FC75AB">
              <w:rPr>
                <w:rFonts w:cs="Times New Roman"/>
              </w:rPr>
              <w:t xml:space="preserve">A Bidder shall not have a conflict of interest.  All Bidders found to have a conflict of interest shall be disqualified.  A Bidder may be considered to have a conflict of interest </w:t>
            </w:r>
            <w:r w:rsidR="005449BA" w:rsidRPr="00FC75AB">
              <w:rPr>
                <w:rFonts w:cs="Times New Roman"/>
              </w:rPr>
              <w:t xml:space="preserve">for the purpose of </w:t>
            </w:r>
            <w:r w:rsidRPr="00FC75AB">
              <w:rPr>
                <w:rFonts w:cs="Times New Roman"/>
              </w:rPr>
              <w:t xml:space="preserve">this </w:t>
            </w:r>
            <w:r w:rsidR="00723EAF" w:rsidRPr="00FC75AB">
              <w:rPr>
                <w:rFonts w:cs="Times New Roman"/>
              </w:rPr>
              <w:t>B</w:t>
            </w:r>
            <w:r w:rsidRPr="00FC75AB">
              <w:rPr>
                <w:rFonts w:cs="Times New Roman"/>
              </w:rPr>
              <w:t xml:space="preserve">idding process, if </w:t>
            </w:r>
            <w:r w:rsidR="005449BA" w:rsidRPr="00FC75AB">
              <w:rPr>
                <w:rFonts w:cs="Times New Roman"/>
              </w:rPr>
              <w:t>the Bidder</w:t>
            </w:r>
            <w:r w:rsidRPr="00FC75AB">
              <w:rPr>
                <w:rFonts w:cs="Times New Roman"/>
              </w:rPr>
              <w:t xml:space="preserve">: </w:t>
            </w:r>
          </w:p>
          <w:p w14:paraId="0E0F226B" w14:textId="77777777" w:rsidR="007B586E" w:rsidRPr="00FC75AB" w:rsidRDefault="005449BA" w:rsidP="003D7FE3">
            <w:pPr>
              <w:pStyle w:val="P3Header1-Clauses"/>
              <w:ind w:left="1152" w:hanging="576"/>
            </w:pPr>
            <w:r w:rsidRPr="00FC75AB">
              <w:t>directly or indirectly controls, is controlled by or is under common control with another Bidder</w:t>
            </w:r>
            <w:r w:rsidR="007B586E" w:rsidRPr="00FC75AB">
              <w:t>; or</w:t>
            </w:r>
          </w:p>
          <w:p w14:paraId="75A81A78" w14:textId="77777777" w:rsidR="007B586E" w:rsidRPr="00FC75AB" w:rsidRDefault="005449BA" w:rsidP="003D7FE3">
            <w:pPr>
              <w:pStyle w:val="P3Header1-Clauses"/>
              <w:ind w:left="1152" w:hanging="576"/>
            </w:pPr>
            <w:r w:rsidRPr="00FC75AB">
              <w:t>receives or has received any direct or indirect subsidy from another Bidder</w:t>
            </w:r>
            <w:r w:rsidR="007B586E" w:rsidRPr="00FC75AB">
              <w:t>; or</w:t>
            </w:r>
          </w:p>
          <w:p w14:paraId="4D0C55E5" w14:textId="77777777" w:rsidR="007B586E" w:rsidRPr="00FC75AB" w:rsidRDefault="005449BA" w:rsidP="003D7FE3">
            <w:pPr>
              <w:pStyle w:val="P3Header1-Clauses"/>
              <w:ind w:left="1152" w:hanging="576"/>
            </w:pPr>
            <w:r w:rsidRPr="00FC75AB">
              <w:t>has the same legal representative as another Bidder</w:t>
            </w:r>
            <w:r w:rsidR="007B586E" w:rsidRPr="00FC75AB">
              <w:t>; or</w:t>
            </w:r>
          </w:p>
          <w:p w14:paraId="6D480609" w14:textId="77777777" w:rsidR="007B586E" w:rsidRPr="00FC75AB" w:rsidRDefault="005449BA" w:rsidP="003D7FE3">
            <w:pPr>
              <w:pStyle w:val="P3Header1-Clauses"/>
              <w:ind w:left="1152" w:hanging="576"/>
            </w:pPr>
            <w:r w:rsidRPr="00FC75AB">
              <w:t xml:space="preserve">has a relationship with another Bidder, directly or through common third parties, that puts it in a position to influence </w:t>
            </w:r>
            <w:r w:rsidRPr="00FC75AB">
              <w:lastRenderedPageBreak/>
              <w:t xml:space="preserve">the </w:t>
            </w:r>
            <w:r w:rsidR="00723EAF" w:rsidRPr="00FC75AB">
              <w:t>B</w:t>
            </w:r>
            <w:r w:rsidRPr="00FC75AB">
              <w:t>id of another Bidder, or influence the decisions of the Employer regarding this bidding process</w:t>
            </w:r>
            <w:r w:rsidR="007B586E" w:rsidRPr="00FC75AB">
              <w:t>; or</w:t>
            </w:r>
          </w:p>
          <w:p w14:paraId="7F1C6AEC" w14:textId="77777777" w:rsidR="007B586E" w:rsidRPr="00FC75AB" w:rsidRDefault="00EA2D1F" w:rsidP="003D7FE3">
            <w:pPr>
              <w:pStyle w:val="P3Header1-Clauses"/>
              <w:ind w:left="1152" w:hanging="576"/>
            </w:pPr>
            <w:r w:rsidRPr="00FC75AB">
              <w:t xml:space="preserve">or </w:t>
            </w:r>
            <w:r w:rsidR="005449BA" w:rsidRPr="00FC75AB">
              <w:t xml:space="preserve">any of its affiliates participated as a consultant in the preparation of the design or technical specifications of the works that are the subject of the </w:t>
            </w:r>
            <w:r w:rsidR="00723EAF" w:rsidRPr="00FC75AB">
              <w:t>B</w:t>
            </w:r>
            <w:r w:rsidR="005449BA" w:rsidRPr="00FC75AB">
              <w:t>id</w:t>
            </w:r>
            <w:r w:rsidR="007B586E" w:rsidRPr="00FC75AB">
              <w:t>; or</w:t>
            </w:r>
          </w:p>
          <w:p w14:paraId="003ED00E" w14:textId="77777777" w:rsidR="005449BA" w:rsidRPr="00FC75AB" w:rsidRDefault="005449BA" w:rsidP="003D7FE3">
            <w:pPr>
              <w:pStyle w:val="P3Header1-Clauses"/>
              <w:ind w:left="1152" w:hanging="576"/>
            </w:pPr>
            <w:r w:rsidRPr="00FC75AB">
              <w:rPr>
                <w:bCs/>
              </w:rPr>
              <w:t xml:space="preserve">or any of its affiliates has been hired (or is proposed to be hired) by the Employer or Borrower as </w:t>
            </w:r>
            <w:r w:rsidR="00C65741" w:rsidRPr="00FC75AB">
              <w:rPr>
                <w:bCs/>
              </w:rPr>
              <w:t>Project Manager</w:t>
            </w:r>
            <w:r w:rsidRPr="00FC75AB">
              <w:rPr>
                <w:bCs/>
              </w:rPr>
              <w:t xml:space="preserve"> for the Contract implementation</w:t>
            </w:r>
            <w:r w:rsidRPr="00FC75AB">
              <w:t>;</w:t>
            </w:r>
          </w:p>
          <w:p w14:paraId="04C0675B" w14:textId="77777777" w:rsidR="005449BA" w:rsidRPr="00FC75AB" w:rsidRDefault="005449BA" w:rsidP="003D7FE3">
            <w:pPr>
              <w:pStyle w:val="P3Header1-Clauses"/>
              <w:ind w:left="1152" w:hanging="576"/>
            </w:pPr>
            <w:r w:rsidRPr="00FC75AB">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w:t>
            </w:r>
          </w:p>
          <w:p w14:paraId="6449BF5C" w14:textId="77777777" w:rsidR="007B586E" w:rsidRPr="00FC75AB" w:rsidRDefault="005449BA" w:rsidP="003D7FE3">
            <w:pPr>
              <w:pStyle w:val="P3Header1-Clauses"/>
              <w:ind w:left="1152" w:hanging="576"/>
            </w:pPr>
            <w:r w:rsidRPr="00FC75AB">
              <w:t xml:space="preserve">has a close business or family relationship with a professional staff of the Borrower (or of the project implementing agency, or of a recipient of a part of the loan) who: (i) are directly or indirectly involved in the preparation of the </w:t>
            </w:r>
            <w:r w:rsidR="004509D8" w:rsidRPr="00FC75AB">
              <w:t>bidding document</w:t>
            </w:r>
            <w:r w:rsidRPr="00FC75AB">
              <w:t xml:space="preserve"> or specifications of the contract, and/or the </w:t>
            </w:r>
            <w:r w:rsidR="00723EAF" w:rsidRPr="00FC75AB">
              <w:t>B</w:t>
            </w:r>
            <w:r w:rsidRPr="00FC75AB">
              <w:t>id evaluation process of such contract; or (ii) would be involved in the implementation or supervision of such contract unless</w:t>
            </w:r>
            <w:r w:rsidRPr="00FC75AB">
              <w:rPr>
                <w:b/>
              </w:rPr>
              <w:t xml:space="preserve"> </w:t>
            </w:r>
            <w:r w:rsidRPr="00FC75AB">
              <w:t>the conflict stemming from such relationship has been resolved in a manner acceptable to the Bank throughout the procurement process and execution of the contract</w:t>
            </w:r>
            <w:r w:rsidR="007B586E" w:rsidRPr="00FC75AB">
              <w:t>.</w:t>
            </w:r>
          </w:p>
        </w:tc>
      </w:tr>
      <w:tr w:rsidR="00246B3B" w:rsidRPr="00FC75AB" w14:paraId="2BB08EF0" w14:textId="77777777" w:rsidTr="006D2879">
        <w:trPr>
          <w:jc w:val="center"/>
        </w:trPr>
        <w:tc>
          <w:tcPr>
            <w:tcW w:w="2406" w:type="dxa"/>
            <w:shd w:val="clear" w:color="auto" w:fill="auto"/>
          </w:tcPr>
          <w:p w14:paraId="1E0404D7" w14:textId="77777777" w:rsidR="009B55EB" w:rsidRPr="00FC75AB" w:rsidRDefault="009B55EB" w:rsidP="007A67B9">
            <w:pPr>
              <w:pStyle w:val="Header1-Clauses"/>
              <w:numPr>
                <w:ilvl w:val="0"/>
                <w:numId w:val="0"/>
              </w:numPr>
              <w:spacing w:after="120"/>
              <w:rPr>
                <w:rFonts w:ascii="Times New Roman" w:hAnsi="Times New Roman"/>
                <w:i/>
                <w:sz w:val="24"/>
                <w:szCs w:val="24"/>
              </w:rPr>
            </w:pPr>
          </w:p>
        </w:tc>
        <w:tc>
          <w:tcPr>
            <w:tcW w:w="7201" w:type="dxa"/>
            <w:shd w:val="clear" w:color="auto" w:fill="auto"/>
          </w:tcPr>
          <w:p w14:paraId="1B3A6E92" w14:textId="77777777" w:rsidR="009B55EB" w:rsidRPr="00FC75AB" w:rsidRDefault="009B55EB" w:rsidP="000B112D">
            <w:pPr>
              <w:pStyle w:val="Header2-SubClauses"/>
              <w:ind w:left="511" w:hanging="443"/>
              <w:rPr>
                <w:rFonts w:cs="Times New Roman"/>
                <w:bCs/>
              </w:rPr>
            </w:pPr>
            <w:r w:rsidRPr="00FC75AB">
              <w:rPr>
                <w:rFonts w:cs="Times New Roman"/>
              </w:rPr>
              <w:t xml:space="preserve">A firm that is a Bidder (either individually or as a JV </w:t>
            </w:r>
            <w:r w:rsidR="002673CF" w:rsidRPr="00FC75AB">
              <w:rPr>
                <w:rFonts w:cs="Times New Roman"/>
              </w:rPr>
              <w:t>member</w:t>
            </w:r>
            <w:r w:rsidRPr="00FC75AB">
              <w:rPr>
                <w:rFonts w:cs="Times New Roman"/>
              </w:rPr>
              <w:t xml:space="preserve">) shall not participate in </w:t>
            </w:r>
            <w:r w:rsidR="00D30348" w:rsidRPr="00FC75AB">
              <w:rPr>
                <w:rFonts w:cs="Times New Roman"/>
              </w:rPr>
              <w:t>more than one</w:t>
            </w:r>
            <w:r w:rsidRPr="00FC75AB">
              <w:rPr>
                <w:rFonts w:cs="Times New Roman"/>
              </w:rPr>
              <w:t xml:space="preserve"> Bid</w:t>
            </w:r>
            <w:r w:rsidR="00C65741" w:rsidRPr="00FC75AB">
              <w:rPr>
                <w:rFonts w:cs="Times New Roman"/>
              </w:rPr>
              <w:t>,</w:t>
            </w:r>
            <w:r w:rsidR="00C17935" w:rsidRPr="00FC75AB">
              <w:rPr>
                <w:rFonts w:cs="Times New Roman"/>
              </w:rPr>
              <w:t xml:space="preserve"> except for permitted alternative Bids</w:t>
            </w:r>
            <w:r w:rsidRPr="00FC75AB">
              <w:rPr>
                <w:rFonts w:cs="Times New Roman"/>
              </w:rPr>
              <w:t xml:space="preserve">. This includes participation as a </w:t>
            </w:r>
            <w:r w:rsidR="005A47D5" w:rsidRPr="00FC75AB">
              <w:rPr>
                <w:rFonts w:cs="Times New Roman"/>
              </w:rPr>
              <w:t>S</w:t>
            </w:r>
            <w:r w:rsidRPr="00FC75AB">
              <w:rPr>
                <w:rFonts w:cs="Times New Roman"/>
              </w:rPr>
              <w:t>ubcontractor</w:t>
            </w:r>
            <w:r w:rsidR="005A47D5" w:rsidRPr="00FC75AB">
              <w:rPr>
                <w:rFonts w:cs="Times New Roman"/>
              </w:rPr>
              <w:t xml:space="preserve"> in other Bids</w:t>
            </w:r>
            <w:r w:rsidRPr="00FC75AB">
              <w:rPr>
                <w:rFonts w:cs="Times New Roman"/>
              </w:rPr>
              <w:t xml:space="preserve">. Such participation shall result in the disqualification of all Bids in which the firm is involved. A firm that is not a Bidder or a JV </w:t>
            </w:r>
            <w:r w:rsidR="00FD188C" w:rsidRPr="00FC75AB">
              <w:rPr>
                <w:rFonts w:cs="Times New Roman"/>
              </w:rPr>
              <w:t>member</w:t>
            </w:r>
            <w:r w:rsidRPr="00FC75AB">
              <w:rPr>
                <w:rFonts w:cs="Times New Roman"/>
              </w:rPr>
              <w:t xml:space="preserve"> may participate as a subcontractor in more than one Bid.</w:t>
            </w:r>
          </w:p>
        </w:tc>
      </w:tr>
      <w:tr w:rsidR="007B586E" w:rsidRPr="00FC75AB" w14:paraId="3A398C24" w14:textId="77777777" w:rsidTr="006D2879">
        <w:trPr>
          <w:jc w:val="center"/>
        </w:trPr>
        <w:tc>
          <w:tcPr>
            <w:tcW w:w="2406" w:type="dxa"/>
            <w:shd w:val="clear" w:color="auto" w:fill="auto"/>
          </w:tcPr>
          <w:p w14:paraId="2F6853FF" w14:textId="77777777" w:rsidR="007B586E" w:rsidRPr="00FC75AB" w:rsidRDefault="007B586E">
            <w:pPr>
              <w:pStyle w:val="Header1-Clauses"/>
              <w:numPr>
                <w:ilvl w:val="0"/>
                <w:numId w:val="0"/>
              </w:numPr>
              <w:spacing w:after="120"/>
              <w:rPr>
                <w:rFonts w:ascii="Times New Roman" w:hAnsi="Times New Roman"/>
                <w:i/>
                <w:sz w:val="24"/>
                <w:szCs w:val="24"/>
              </w:rPr>
            </w:pPr>
          </w:p>
        </w:tc>
        <w:tc>
          <w:tcPr>
            <w:tcW w:w="7201" w:type="dxa"/>
            <w:shd w:val="clear" w:color="auto" w:fill="auto"/>
          </w:tcPr>
          <w:p w14:paraId="506B2A10" w14:textId="77777777" w:rsidR="007B586E" w:rsidRPr="00FC75AB" w:rsidRDefault="005449BA" w:rsidP="000B112D">
            <w:pPr>
              <w:pStyle w:val="Header2-SubClauses"/>
              <w:ind w:left="601" w:hanging="540"/>
              <w:rPr>
                <w:rFonts w:cs="Times New Roman"/>
              </w:rPr>
            </w:pPr>
            <w:r w:rsidRPr="00FC75AB">
              <w:rPr>
                <w:rFonts w:cs="Times New Roman"/>
              </w:rPr>
              <w:t>A Bidder may have the nationality of any country, subject to the restrictions pursuant to ITB 4.</w:t>
            </w:r>
            <w:r w:rsidR="00750D59" w:rsidRPr="00FC75AB">
              <w:rPr>
                <w:rFonts w:cs="Times New Roman"/>
              </w:rPr>
              <w:t>8</w:t>
            </w:r>
            <w:r w:rsidRPr="00FC75AB">
              <w:rPr>
                <w:rFonts w:cs="Times New Roman"/>
              </w:rPr>
              <w:t xml:space="preserve">.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w:t>
            </w:r>
            <w:r w:rsidR="0009660F" w:rsidRPr="00FC75AB">
              <w:rPr>
                <w:rFonts w:cs="Times New Roman"/>
              </w:rPr>
              <w:t>the nationality of proposed sub</w:t>
            </w:r>
            <w:r w:rsidR="00C65741" w:rsidRPr="00FC75AB">
              <w:rPr>
                <w:rFonts w:cs="Times New Roman"/>
              </w:rPr>
              <w:t>contractors or sub</w:t>
            </w:r>
            <w:r w:rsidRPr="00FC75AB">
              <w:rPr>
                <w:rFonts w:cs="Times New Roman"/>
              </w:rPr>
              <w:t>consultants for any part of the Contract including related Services.</w:t>
            </w:r>
            <w:r w:rsidR="007B586E" w:rsidRPr="00FC75AB">
              <w:rPr>
                <w:rFonts w:cs="Times New Roman"/>
              </w:rPr>
              <w:t xml:space="preserve"> </w:t>
            </w:r>
          </w:p>
        </w:tc>
      </w:tr>
      <w:tr w:rsidR="007B586E" w:rsidRPr="00FC75AB" w14:paraId="64F8183F" w14:textId="77777777" w:rsidTr="006D2879">
        <w:trPr>
          <w:jc w:val="center"/>
        </w:trPr>
        <w:tc>
          <w:tcPr>
            <w:tcW w:w="2406" w:type="dxa"/>
            <w:shd w:val="clear" w:color="auto" w:fill="auto"/>
          </w:tcPr>
          <w:p w14:paraId="4CC2233C" w14:textId="77777777" w:rsidR="007B586E" w:rsidRPr="00FC75AB" w:rsidRDefault="007B586E">
            <w:pPr>
              <w:pStyle w:val="Header1-Clauses"/>
              <w:numPr>
                <w:ilvl w:val="0"/>
                <w:numId w:val="0"/>
              </w:numPr>
              <w:spacing w:after="120"/>
              <w:rPr>
                <w:rFonts w:ascii="Times New Roman" w:hAnsi="Times New Roman"/>
                <w:i/>
                <w:sz w:val="24"/>
                <w:szCs w:val="24"/>
              </w:rPr>
            </w:pPr>
          </w:p>
        </w:tc>
        <w:tc>
          <w:tcPr>
            <w:tcW w:w="7201" w:type="dxa"/>
            <w:shd w:val="clear" w:color="auto" w:fill="auto"/>
          </w:tcPr>
          <w:p w14:paraId="4ECE8CB0" w14:textId="77777777" w:rsidR="007B586E" w:rsidRPr="00FC75AB" w:rsidRDefault="005449BA" w:rsidP="00740999">
            <w:pPr>
              <w:pStyle w:val="Header2-SubClauses"/>
              <w:tabs>
                <w:tab w:val="num" w:pos="504"/>
              </w:tabs>
              <w:ind w:left="504"/>
              <w:rPr>
                <w:rFonts w:cs="Times New Roman"/>
                <w:bCs/>
              </w:rPr>
            </w:pPr>
            <w:r w:rsidRPr="00FC75AB">
              <w:rPr>
                <w:rFonts w:cs="Times New Roman"/>
                <w:bCs/>
              </w:rPr>
              <w:t xml:space="preserve">A Bidder </w:t>
            </w:r>
            <w:r w:rsidR="00B74063" w:rsidRPr="00FC75AB">
              <w:rPr>
                <w:rFonts w:cs="Times New Roman"/>
              </w:rPr>
              <w:t xml:space="preserve">that </w:t>
            </w:r>
            <w:r w:rsidR="00740999" w:rsidRPr="00FC75AB">
              <w:rPr>
                <w:rFonts w:cs="Times New Roman"/>
              </w:rPr>
              <w:t>has been sanctioned by the Bank,</w:t>
            </w:r>
            <w:r w:rsidR="003D7460" w:rsidRPr="00FC75AB">
              <w:rPr>
                <w:rFonts w:cs="Times New Roman"/>
              </w:rPr>
              <w:t xml:space="preserve"> pursuant to the Bank’s Anti-Corruption Guidelines</w:t>
            </w:r>
            <w:r w:rsidR="00740999" w:rsidRPr="00FC75AB">
              <w:rPr>
                <w:rFonts w:cs="Times New Roman"/>
              </w:rPr>
              <w:t>,</w:t>
            </w:r>
            <w:r w:rsidR="003D7460" w:rsidRPr="00FC75AB">
              <w:rPr>
                <w:rFonts w:cs="Times New Roman"/>
              </w:rPr>
              <w:t xml:space="preserve"> </w:t>
            </w:r>
            <w:r w:rsidR="00B74063" w:rsidRPr="00FC75AB">
              <w:rPr>
                <w:rFonts w:cs="Times New Roman"/>
              </w:rPr>
              <w:t>in accordance with its prevailing sanctions policies and procedures as set forth in the WBG’s Sanctions Framework as described in Section VI paragraph 2.2 d.</w:t>
            </w:r>
            <w:r w:rsidR="003D7460" w:rsidRPr="00FC75AB">
              <w:rPr>
                <w:rFonts w:cs="Times New Roman"/>
              </w:rPr>
              <w:t xml:space="preserve">, </w:t>
            </w:r>
            <w:r w:rsidR="00B74063" w:rsidRPr="00FC75AB">
              <w:rPr>
                <w:rFonts w:cs="Times New Roman"/>
              </w:rPr>
              <w:t xml:space="preserve">shall be ineligible to be prequalified for, </w:t>
            </w:r>
            <w:r w:rsidR="00DB27EF" w:rsidRPr="00FC75AB">
              <w:t xml:space="preserve">initially selected for, </w:t>
            </w:r>
            <w:r w:rsidR="00B74063" w:rsidRPr="00FC75AB">
              <w:rPr>
                <w:rFonts w:cs="Times New Roman"/>
              </w:rPr>
              <w:t xml:space="preserve">bid for, </w:t>
            </w:r>
            <w:r w:rsidR="00DB27EF" w:rsidRPr="00FC75AB">
              <w:t xml:space="preserve">propose for, </w:t>
            </w:r>
            <w:r w:rsidR="00B74063" w:rsidRPr="00FC75AB">
              <w:rPr>
                <w:rFonts w:cs="Times New Roman"/>
              </w:rPr>
              <w:t>or be awarded a Bank-financed contract or benefit from a Bank-financed contract, financially or otherwise, during such period of time as the Bank shall have determined. The list of debarred firms and individuals is available at the electronic address specified in the BDS.</w:t>
            </w:r>
          </w:p>
        </w:tc>
      </w:tr>
      <w:tr w:rsidR="007B586E" w:rsidRPr="00FC75AB" w14:paraId="53E4772D" w14:textId="77777777" w:rsidTr="006D2879">
        <w:trPr>
          <w:jc w:val="center"/>
        </w:trPr>
        <w:tc>
          <w:tcPr>
            <w:tcW w:w="2406" w:type="dxa"/>
            <w:shd w:val="clear" w:color="auto" w:fill="auto"/>
          </w:tcPr>
          <w:p w14:paraId="1CC720B3" w14:textId="77777777" w:rsidR="007B586E" w:rsidRPr="00FC75AB" w:rsidRDefault="007B586E">
            <w:pPr>
              <w:pStyle w:val="Header1-Clauses"/>
              <w:numPr>
                <w:ilvl w:val="0"/>
                <w:numId w:val="0"/>
              </w:numPr>
              <w:spacing w:after="120"/>
              <w:rPr>
                <w:rFonts w:ascii="Times New Roman" w:hAnsi="Times New Roman"/>
                <w:i/>
                <w:sz w:val="24"/>
                <w:szCs w:val="24"/>
              </w:rPr>
            </w:pPr>
          </w:p>
        </w:tc>
        <w:tc>
          <w:tcPr>
            <w:tcW w:w="7201" w:type="dxa"/>
            <w:shd w:val="clear" w:color="auto" w:fill="auto"/>
          </w:tcPr>
          <w:p w14:paraId="1E3E3784" w14:textId="77777777" w:rsidR="007B586E" w:rsidRPr="00FC75AB" w:rsidRDefault="005449BA" w:rsidP="000B112D">
            <w:pPr>
              <w:pStyle w:val="Header2-SubClauses"/>
              <w:tabs>
                <w:tab w:val="num" w:pos="504"/>
              </w:tabs>
              <w:ind w:left="504"/>
              <w:rPr>
                <w:rFonts w:cs="Times New Roman"/>
              </w:rPr>
            </w:pPr>
            <w:r w:rsidRPr="00FC75AB">
              <w:rPr>
                <w:rFonts w:cs="Times New Roman"/>
                <w:bCs/>
              </w:rPr>
              <w:t xml:space="preserve">Bidders that are </w:t>
            </w:r>
            <w:r w:rsidR="009B55EB" w:rsidRPr="00FC75AB">
              <w:rPr>
                <w:rFonts w:cs="Times New Roman"/>
                <w:bCs/>
              </w:rPr>
              <w:t>state</w:t>
            </w:r>
            <w:r w:rsidRPr="00FC75AB">
              <w:rPr>
                <w:rFonts w:cs="Times New Roman"/>
                <w:bCs/>
              </w:rPr>
              <w:t xml:space="preserve">-owned enterprises or institutions in the Employer’s Country may </w:t>
            </w:r>
            <w:r w:rsidR="009B55EB" w:rsidRPr="00FC75AB">
              <w:rPr>
                <w:rFonts w:cs="Times New Roman"/>
                <w:bCs/>
              </w:rPr>
              <w:t>be eligible to compete and be awarded a Contract(s)</w:t>
            </w:r>
            <w:r w:rsidRPr="00FC75AB">
              <w:rPr>
                <w:rFonts w:cs="Times New Roman"/>
                <w:bCs/>
              </w:rPr>
              <w:t xml:space="preserve"> only if they can establish</w:t>
            </w:r>
            <w:r w:rsidR="009B55EB" w:rsidRPr="00FC75AB">
              <w:rPr>
                <w:rFonts w:cs="Times New Roman"/>
                <w:bCs/>
              </w:rPr>
              <w:t>, in a manner acceptable to the Bank,</w:t>
            </w:r>
            <w:r w:rsidRPr="00FC75AB">
              <w:rPr>
                <w:rFonts w:cs="Times New Roman"/>
                <w:bCs/>
              </w:rPr>
              <w:t xml:space="preserve"> that they (i) are legally and financially autonomous (ii) operate under commercial law, and (iii) are not </w:t>
            </w:r>
            <w:r w:rsidR="009B55EB" w:rsidRPr="00FC75AB">
              <w:rPr>
                <w:rFonts w:cs="Times New Roman"/>
                <w:bCs/>
              </w:rPr>
              <w:t>under supervision</w:t>
            </w:r>
            <w:r w:rsidRPr="00FC75AB">
              <w:rPr>
                <w:rFonts w:cs="Times New Roman"/>
                <w:bCs/>
              </w:rPr>
              <w:t xml:space="preserve"> of the Employer.</w:t>
            </w:r>
            <w:r w:rsidRPr="00FC75AB">
              <w:rPr>
                <w:rFonts w:cs="Times New Roman"/>
                <w:spacing w:val="-5"/>
              </w:rPr>
              <w:t xml:space="preserve"> </w:t>
            </w:r>
          </w:p>
        </w:tc>
      </w:tr>
      <w:tr w:rsidR="007B586E" w:rsidRPr="00FC75AB" w14:paraId="5BCE9DDA" w14:textId="77777777" w:rsidTr="006D2879">
        <w:trPr>
          <w:trHeight w:val="1116"/>
          <w:jc w:val="center"/>
        </w:trPr>
        <w:tc>
          <w:tcPr>
            <w:tcW w:w="2406" w:type="dxa"/>
            <w:shd w:val="clear" w:color="auto" w:fill="auto"/>
          </w:tcPr>
          <w:p w14:paraId="7EBCEA56" w14:textId="77777777" w:rsidR="007B586E" w:rsidRPr="00FC75AB" w:rsidRDefault="007B586E">
            <w:pPr>
              <w:pStyle w:val="Header1-Clauses"/>
              <w:numPr>
                <w:ilvl w:val="0"/>
                <w:numId w:val="0"/>
              </w:numPr>
              <w:spacing w:after="120"/>
              <w:rPr>
                <w:rFonts w:ascii="Times New Roman" w:hAnsi="Times New Roman"/>
                <w:i/>
                <w:sz w:val="24"/>
                <w:szCs w:val="24"/>
              </w:rPr>
            </w:pPr>
          </w:p>
        </w:tc>
        <w:tc>
          <w:tcPr>
            <w:tcW w:w="7201" w:type="dxa"/>
            <w:shd w:val="clear" w:color="auto" w:fill="auto"/>
          </w:tcPr>
          <w:p w14:paraId="3076E226" w14:textId="77777777" w:rsidR="007B586E" w:rsidRPr="00FC75AB" w:rsidRDefault="005449BA" w:rsidP="000B112D">
            <w:pPr>
              <w:pStyle w:val="Header2-SubClauses"/>
              <w:spacing w:after="240"/>
              <w:ind w:left="511" w:hanging="450"/>
              <w:rPr>
                <w:rFonts w:cs="Times New Roman"/>
              </w:rPr>
            </w:pPr>
            <w:r w:rsidRPr="00FC75AB">
              <w:rPr>
                <w:rFonts w:cs="Times New Roman"/>
                <w:bCs/>
              </w:rPr>
              <w:t xml:space="preserve">A Bidder shall not be under suspension from </w:t>
            </w:r>
            <w:r w:rsidR="009B55EB" w:rsidRPr="00FC75AB">
              <w:rPr>
                <w:rFonts w:cs="Times New Roman"/>
                <w:bCs/>
              </w:rPr>
              <w:t>B</w:t>
            </w:r>
            <w:r w:rsidRPr="00FC75AB">
              <w:rPr>
                <w:rFonts w:cs="Times New Roman"/>
                <w:bCs/>
              </w:rPr>
              <w:t xml:space="preserve">idding by the Employer as the result of the operation of a Bid–Securing </w:t>
            </w:r>
            <w:r w:rsidR="00DB27EF" w:rsidRPr="00FC75AB">
              <w:rPr>
                <w:bCs/>
                <w:color w:val="000000" w:themeColor="text1"/>
              </w:rPr>
              <w:t>or Proposal-Securing</w:t>
            </w:r>
            <w:r w:rsidR="00DB27EF" w:rsidRPr="00FC75AB">
              <w:rPr>
                <w:rFonts w:cs="Times New Roman"/>
                <w:bCs/>
              </w:rPr>
              <w:t xml:space="preserve"> </w:t>
            </w:r>
            <w:r w:rsidRPr="00FC75AB">
              <w:rPr>
                <w:rFonts w:cs="Times New Roman"/>
                <w:bCs/>
              </w:rPr>
              <w:t>Declaration</w:t>
            </w:r>
            <w:r w:rsidR="007B586E" w:rsidRPr="00FC75AB">
              <w:rPr>
                <w:rFonts w:cs="Times New Roman"/>
                <w:bCs/>
              </w:rPr>
              <w:t>.</w:t>
            </w:r>
          </w:p>
        </w:tc>
      </w:tr>
      <w:tr w:rsidR="007B586E" w:rsidRPr="00FC75AB" w14:paraId="5669D8D4" w14:textId="77777777" w:rsidTr="006D2879">
        <w:trPr>
          <w:jc w:val="center"/>
        </w:trPr>
        <w:tc>
          <w:tcPr>
            <w:tcW w:w="2406" w:type="dxa"/>
            <w:shd w:val="clear" w:color="auto" w:fill="auto"/>
          </w:tcPr>
          <w:p w14:paraId="208A8A11" w14:textId="77777777" w:rsidR="007B586E" w:rsidRPr="00FC75AB" w:rsidRDefault="007B586E">
            <w:pPr>
              <w:pStyle w:val="Header1-Clauses"/>
              <w:numPr>
                <w:ilvl w:val="0"/>
                <w:numId w:val="0"/>
              </w:numPr>
              <w:spacing w:after="120"/>
              <w:rPr>
                <w:rFonts w:ascii="Times New Roman" w:hAnsi="Times New Roman"/>
                <w:i/>
                <w:sz w:val="24"/>
                <w:szCs w:val="24"/>
              </w:rPr>
            </w:pPr>
          </w:p>
        </w:tc>
        <w:tc>
          <w:tcPr>
            <w:tcW w:w="7201" w:type="dxa"/>
            <w:shd w:val="clear" w:color="auto" w:fill="auto"/>
          </w:tcPr>
          <w:p w14:paraId="7DDF67CB" w14:textId="77777777" w:rsidR="00750D59" w:rsidRPr="00FC75AB" w:rsidRDefault="005449BA" w:rsidP="000B112D">
            <w:pPr>
              <w:pStyle w:val="Header2-SubClauses"/>
              <w:spacing w:after="240"/>
              <w:ind w:left="511" w:hanging="450"/>
              <w:rPr>
                <w:rFonts w:cs="Times New Roman"/>
              </w:rPr>
            </w:pPr>
            <w:r w:rsidRPr="00FC75AB">
              <w:rPr>
                <w:rFonts w:cs="Times New Roman"/>
              </w:rPr>
              <w:t xml:space="preserve">Firms and individuals may be ineligible if so indicated </w:t>
            </w:r>
            <w:r w:rsidRPr="00FC75AB">
              <w:rPr>
                <w:rFonts w:cs="Times New Roman"/>
                <w:bCs/>
              </w:rPr>
              <w:t>in</w:t>
            </w:r>
            <w:r w:rsidRPr="00FC75AB">
              <w:rPr>
                <w:rFonts w:cs="Times New Roman"/>
              </w:rPr>
              <w:t xml:space="preserve">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r w:rsidR="00EA2D1F" w:rsidRPr="00FC75AB">
              <w:rPr>
                <w:rFonts w:cs="Times New Roman"/>
              </w:rPr>
              <w:t xml:space="preserve"> </w:t>
            </w:r>
            <w:r w:rsidR="00750D59" w:rsidRPr="00FC75AB">
              <w:rPr>
                <w:rFonts w:cs="Times New Roman"/>
              </w:rPr>
              <w:t xml:space="preserve">When the Works are implemented across jurisdictional boundaries (and more than one country is a Borrower, and is involved in the procurement), then exclusion of a firm or individual on the basis </w:t>
            </w:r>
            <w:r w:rsidR="00532C34" w:rsidRPr="00FC75AB">
              <w:rPr>
                <w:rFonts w:cs="Times New Roman"/>
              </w:rPr>
              <w:t>of ITB</w:t>
            </w:r>
            <w:r w:rsidR="00750D59" w:rsidRPr="00FC75AB">
              <w:rPr>
                <w:rFonts w:cs="Times New Roman"/>
              </w:rPr>
              <w:t xml:space="preserve"> 4</w:t>
            </w:r>
            <w:r w:rsidR="0018562B" w:rsidRPr="00FC75AB">
              <w:rPr>
                <w:rFonts w:cs="Times New Roman"/>
              </w:rPr>
              <w:t>.8 (a)</w:t>
            </w:r>
            <w:r w:rsidR="00750D59" w:rsidRPr="00FC75AB">
              <w:rPr>
                <w:rFonts w:cs="Times New Roman"/>
              </w:rPr>
              <w:t xml:space="preserve"> above by any country may be applied to that procurement across other countries involved, if the Bank and the Borrowers involved in the procurement agree.</w:t>
            </w:r>
          </w:p>
          <w:p w14:paraId="7E9DCABB" w14:textId="77777777" w:rsidR="005449BA" w:rsidRPr="00FC75AB" w:rsidRDefault="005449BA" w:rsidP="000B112D">
            <w:pPr>
              <w:pStyle w:val="Header2-SubClauses"/>
              <w:spacing w:after="240"/>
              <w:ind w:left="511" w:hanging="450"/>
              <w:rPr>
                <w:rFonts w:cs="Times New Roman"/>
              </w:rPr>
            </w:pPr>
            <w:r w:rsidRPr="00FC75AB">
              <w:rPr>
                <w:rFonts w:cs="Times New Roman"/>
              </w:rPr>
              <w:t xml:space="preserve">A Bidder shall provide such </w:t>
            </w:r>
            <w:r w:rsidR="00A310E6" w:rsidRPr="00FC75AB">
              <w:rPr>
                <w:rFonts w:cs="Times New Roman"/>
              </w:rPr>
              <w:t xml:space="preserve">documentary </w:t>
            </w:r>
            <w:r w:rsidRPr="00FC75AB">
              <w:rPr>
                <w:rFonts w:cs="Times New Roman"/>
              </w:rPr>
              <w:t>evidence of eligibility satisfactory to the Employer, as the Employer shall reasonably request.</w:t>
            </w:r>
            <w:r w:rsidR="00750D59" w:rsidRPr="00FC75AB" w:rsidDel="00750D59">
              <w:rPr>
                <w:rFonts w:cs="Times New Roman"/>
              </w:rPr>
              <w:t xml:space="preserve"> </w:t>
            </w:r>
          </w:p>
          <w:p w14:paraId="06776F08" w14:textId="77777777" w:rsidR="001501A5" w:rsidRPr="00FC75AB" w:rsidRDefault="005A3B1E" w:rsidP="000B112D">
            <w:pPr>
              <w:pStyle w:val="Header2-SubClauses"/>
              <w:spacing w:after="240"/>
              <w:ind w:left="511" w:hanging="450"/>
              <w:rPr>
                <w:rFonts w:cs="Times New Roman"/>
              </w:rPr>
            </w:pPr>
            <w:r w:rsidRPr="00FC75AB">
              <w:rPr>
                <w:rFonts w:cs="Times New Roman"/>
              </w:rPr>
              <w:t xml:space="preserve">A </w:t>
            </w:r>
            <w:r w:rsidRPr="00FC75AB">
              <w:rPr>
                <w:rFonts w:cs="Times New Roman"/>
                <w:bCs/>
              </w:rPr>
              <w:t xml:space="preserve">firm that is under a sanction of debarment by the Borrower from being awarded a contract is eligible to participate in this </w:t>
            </w:r>
            <w:r w:rsidRPr="00FC75AB">
              <w:rPr>
                <w:rFonts w:cs="Times New Roman"/>
                <w:bCs/>
              </w:rPr>
              <w:lastRenderedPageBreak/>
              <w:t xml:space="preserve">procurement, unless the Bank, at the Borrower’s request, is satisfied that the debarment; </w:t>
            </w:r>
          </w:p>
          <w:p w14:paraId="2EEB4C91" w14:textId="77777777" w:rsidR="001501A5" w:rsidRPr="00FC75AB" w:rsidRDefault="005A3B1E" w:rsidP="00180E0E">
            <w:pPr>
              <w:pStyle w:val="StyleHeader2-SubClausesAfter6pt"/>
              <w:numPr>
                <w:ilvl w:val="1"/>
                <w:numId w:val="80"/>
              </w:numPr>
            </w:pPr>
            <w:r w:rsidRPr="00FC75AB">
              <w:rPr>
                <w:bCs/>
              </w:rPr>
              <w:t xml:space="preserve">relates to fraud or corruption, and </w:t>
            </w:r>
          </w:p>
          <w:p w14:paraId="13E5152B" w14:textId="77777777" w:rsidR="005A3B1E" w:rsidRPr="00FC75AB" w:rsidRDefault="005A3B1E" w:rsidP="00180E0E">
            <w:pPr>
              <w:pStyle w:val="StyleHeader2-SubClausesAfter6pt"/>
              <w:numPr>
                <w:ilvl w:val="1"/>
                <w:numId w:val="80"/>
              </w:numPr>
            </w:pPr>
            <w:r w:rsidRPr="00FC75AB">
              <w:rPr>
                <w:bCs/>
              </w:rPr>
              <w:t>followed a judicial or administrative proceeding that afforded the firm adequate due process.</w:t>
            </w:r>
          </w:p>
        </w:tc>
      </w:tr>
      <w:tr w:rsidR="007B586E" w:rsidRPr="00FC75AB" w14:paraId="5422F4C7" w14:textId="77777777" w:rsidTr="006D2879">
        <w:trPr>
          <w:jc w:val="center"/>
        </w:trPr>
        <w:tc>
          <w:tcPr>
            <w:tcW w:w="2406" w:type="dxa"/>
            <w:shd w:val="clear" w:color="auto" w:fill="auto"/>
          </w:tcPr>
          <w:p w14:paraId="35B01E6C" w14:textId="77777777" w:rsidR="007B586E" w:rsidRPr="00FC75AB" w:rsidRDefault="007B586E" w:rsidP="00FC608F">
            <w:pPr>
              <w:pStyle w:val="Section1-Clauses"/>
              <w:numPr>
                <w:ilvl w:val="0"/>
                <w:numId w:val="30"/>
              </w:numPr>
              <w:tabs>
                <w:tab w:val="clear" w:pos="432"/>
              </w:tabs>
              <w:ind w:left="360" w:hanging="360"/>
              <w:rPr>
                <w:iCs/>
              </w:rPr>
            </w:pPr>
            <w:bookmarkStart w:id="66" w:name="_Toc438532561"/>
            <w:bookmarkStart w:id="67" w:name="_Toc438532562"/>
            <w:bookmarkStart w:id="68" w:name="_Toc438532563"/>
            <w:bookmarkStart w:id="69" w:name="_Toc438532564"/>
            <w:bookmarkStart w:id="70" w:name="_Toc438532565"/>
            <w:bookmarkStart w:id="71" w:name="_Toc438532567"/>
            <w:bookmarkStart w:id="72" w:name="_Toc438438824"/>
            <w:bookmarkStart w:id="73" w:name="_Toc438532568"/>
            <w:bookmarkStart w:id="74" w:name="_Toc438733968"/>
            <w:bookmarkStart w:id="75" w:name="_Toc438907009"/>
            <w:bookmarkStart w:id="76" w:name="_Toc438907208"/>
            <w:bookmarkStart w:id="77" w:name="_Toc97371006"/>
            <w:bookmarkStart w:id="78" w:name="_Toc139863107"/>
            <w:bookmarkStart w:id="79" w:name="_Toc325723921"/>
            <w:bookmarkStart w:id="80" w:name="_Toc435624815"/>
            <w:bookmarkStart w:id="81" w:name="_Toc448224228"/>
            <w:bookmarkStart w:id="82" w:name="_Toc494466351"/>
            <w:bookmarkEnd w:id="66"/>
            <w:bookmarkEnd w:id="67"/>
            <w:bookmarkEnd w:id="68"/>
            <w:bookmarkEnd w:id="69"/>
            <w:bookmarkEnd w:id="70"/>
            <w:bookmarkEnd w:id="71"/>
            <w:r w:rsidRPr="00FC75AB">
              <w:rPr>
                <w:iCs/>
              </w:rPr>
              <w:lastRenderedPageBreak/>
              <w:t xml:space="preserve">Eligible Materials, </w:t>
            </w:r>
            <w:r w:rsidRPr="00FC75AB">
              <w:t>Equipment</w:t>
            </w:r>
            <w:r w:rsidRPr="00FC75AB">
              <w:rPr>
                <w:iCs/>
              </w:rPr>
              <w:t xml:space="preserve"> and Services</w:t>
            </w:r>
            <w:bookmarkEnd w:id="72"/>
            <w:bookmarkEnd w:id="73"/>
            <w:bookmarkEnd w:id="74"/>
            <w:bookmarkEnd w:id="75"/>
            <w:bookmarkEnd w:id="76"/>
            <w:bookmarkEnd w:id="77"/>
            <w:bookmarkEnd w:id="78"/>
            <w:bookmarkEnd w:id="79"/>
            <w:bookmarkEnd w:id="80"/>
            <w:bookmarkEnd w:id="81"/>
            <w:bookmarkEnd w:id="82"/>
          </w:p>
        </w:tc>
        <w:tc>
          <w:tcPr>
            <w:tcW w:w="7201" w:type="dxa"/>
            <w:shd w:val="clear" w:color="auto" w:fill="auto"/>
          </w:tcPr>
          <w:p w14:paraId="408BF42B" w14:textId="77777777" w:rsidR="007B586E" w:rsidRPr="00FC75AB" w:rsidRDefault="007B586E" w:rsidP="000B112D">
            <w:pPr>
              <w:pStyle w:val="Header2-SubClauses"/>
              <w:ind w:left="511" w:hanging="450"/>
              <w:rPr>
                <w:rFonts w:cs="Times New Roman"/>
                <w:iCs/>
              </w:rPr>
            </w:pPr>
            <w:r w:rsidRPr="00FC75AB">
              <w:rPr>
                <w:rFonts w:cs="Times New Roman"/>
                <w:iCs/>
              </w:rPr>
              <w:t xml:space="preserve">The materials, equipment and services to be supplied under the Contract </w:t>
            </w:r>
            <w:r w:rsidR="009D7B00" w:rsidRPr="00FC75AB">
              <w:rPr>
                <w:rFonts w:cs="Times New Roman"/>
              </w:rPr>
              <w:t xml:space="preserve">and financed by the Bank may have their origin in any country subject to the restrictions specified in Section V, Eligible Countries, and all expenditures under the Contract will not contravene such restrictions. </w:t>
            </w:r>
            <w:r w:rsidRPr="00FC75AB">
              <w:rPr>
                <w:rFonts w:cs="Times New Roman"/>
                <w:iCs/>
              </w:rPr>
              <w:t xml:space="preserve">At the </w:t>
            </w:r>
            <w:r w:rsidR="00283744" w:rsidRPr="00FC75AB">
              <w:rPr>
                <w:rFonts w:cs="Times New Roman"/>
                <w:iCs/>
              </w:rPr>
              <w:t>Employer</w:t>
            </w:r>
            <w:r w:rsidRPr="00FC75AB">
              <w:rPr>
                <w:rFonts w:cs="Times New Roman"/>
                <w:iCs/>
              </w:rPr>
              <w:t>’s request, Bidders may be required to provide evidence of the origin of materials, equipment and services.</w:t>
            </w:r>
            <w:r w:rsidR="009B726A" w:rsidRPr="00FC75AB">
              <w:rPr>
                <w:rFonts w:cs="Times New Roman"/>
                <w:iCs/>
              </w:rPr>
              <w:t xml:space="preserve"> </w:t>
            </w:r>
          </w:p>
        </w:tc>
      </w:tr>
      <w:tr w:rsidR="007B586E" w:rsidRPr="00FC75AB" w14:paraId="3C9E0CC3" w14:textId="77777777" w:rsidTr="006D2879">
        <w:trPr>
          <w:jc w:val="center"/>
        </w:trPr>
        <w:tc>
          <w:tcPr>
            <w:tcW w:w="9607" w:type="dxa"/>
            <w:gridSpan w:val="2"/>
            <w:shd w:val="clear" w:color="auto" w:fill="auto"/>
          </w:tcPr>
          <w:p w14:paraId="5C156A5B" w14:textId="77777777" w:rsidR="007B586E" w:rsidRPr="00FC75AB" w:rsidRDefault="007B586E" w:rsidP="00A21971">
            <w:pPr>
              <w:pStyle w:val="Section1Heading1"/>
            </w:pPr>
            <w:bookmarkStart w:id="83" w:name="_Toc438532569"/>
            <w:bookmarkStart w:id="84" w:name="_Toc438532572"/>
            <w:bookmarkStart w:id="85" w:name="_Toc438438825"/>
            <w:bookmarkStart w:id="86" w:name="_Toc438532573"/>
            <w:bookmarkStart w:id="87" w:name="_Toc438733969"/>
            <w:bookmarkStart w:id="88" w:name="_Toc438962051"/>
            <w:bookmarkStart w:id="89" w:name="_Toc461939617"/>
            <w:bookmarkStart w:id="90" w:name="_Toc97371007"/>
            <w:bookmarkStart w:id="91" w:name="_Toc325723922"/>
            <w:bookmarkStart w:id="92" w:name="_Toc435624816"/>
            <w:bookmarkStart w:id="93" w:name="_Toc448224229"/>
            <w:bookmarkStart w:id="94" w:name="_Toc494466352"/>
            <w:bookmarkEnd w:id="83"/>
            <w:bookmarkEnd w:id="84"/>
            <w:r w:rsidRPr="00FC75AB">
              <w:t xml:space="preserve">Contents of </w:t>
            </w:r>
            <w:bookmarkEnd w:id="85"/>
            <w:bookmarkEnd w:id="86"/>
            <w:bookmarkEnd w:id="87"/>
            <w:bookmarkEnd w:id="88"/>
            <w:bookmarkEnd w:id="89"/>
            <w:r w:rsidRPr="00FC75AB">
              <w:t>Bidding Document</w:t>
            </w:r>
            <w:bookmarkEnd w:id="90"/>
            <w:bookmarkEnd w:id="91"/>
            <w:bookmarkEnd w:id="92"/>
            <w:bookmarkEnd w:id="93"/>
            <w:bookmarkEnd w:id="94"/>
          </w:p>
        </w:tc>
      </w:tr>
      <w:tr w:rsidR="007B586E" w:rsidRPr="00FC75AB" w14:paraId="65B3BB2E" w14:textId="77777777" w:rsidTr="006D2879">
        <w:trPr>
          <w:jc w:val="center"/>
        </w:trPr>
        <w:tc>
          <w:tcPr>
            <w:tcW w:w="2406" w:type="dxa"/>
            <w:shd w:val="clear" w:color="auto" w:fill="auto"/>
          </w:tcPr>
          <w:p w14:paraId="165C574E" w14:textId="77777777" w:rsidR="007B586E" w:rsidRPr="00FC75AB" w:rsidRDefault="007B586E" w:rsidP="00FC608F">
            <w:pPr>
              <w:pStyle w:val="Section1-Clauses"/>
              <w:numPr>
                <w:ilvl w:val="0"/>
                <w:numId w:val="30"/>
              </w:numPr>
              <w:tabs>
                <w:tab w:val="clear" w:pos="432"/>
              </w:tabs>
              <w:ind w:left="360" w:hanging="360"/>
            </w:pPr>
            <w:bookmarkStart w:id="95" w:name="_Toc438438826"/>
            <w:bookmarkStart w:id="96" w:name="_Toc438532574"/>
            <w:bookmarkStart w:id="97" w:name="_Toc438733970"/>
            <w:bookmarkStart w:id="98" w:name="_Toc438907010"/>
            <w:bookmarkStart w:id="99" w:name="_Toc438907209"/>
            <w:bookmarkStart w:id="100" w:name="_Toc97371008"/>
            <w:bookmarkStart w:id="101" w:name="_Toc139863108"/>
            <w:bookmarkStart w:id="102" w:name="_Toc325723923"/>
            <w:bookmarkStart w:id="103" w:name="_Toc435624817"/>
            <w:bookmarkStart w:id="104" w:name="_Toc448224230"/>
            <w:bookmarkStart w:id="105" w:name="_Toc494466353"/>
            <w:r w:rsidRPr="00FC75AB">
              <w:t xml:space="preserve">Sections of </w:t>
            </w:r>
            <w:bookmarkEnd w:id="95"/>
            <w:bookmarkEnd w:id="96"/>
            <w:bookmarkEnd w:id="97"/>
            <w:bookmarkEnd w:id="98"/>
            <w:bookmarkEnd w:id="99"/>
            <w:r w:rsidRPr="00FC75AB">
              <w:t>Bidding Document</w:t>
            </w:r>
            <w:bookmarkEnd w:id="100"/>
            <w:bookmarkEnd w:id="101"/>
            <w:bookmarkEnd w:id="102"/>
            <w:bookmarkEnd w:id="103"/>
            <w:bookmarkEnd w:id="104"/>
            <w:bookmarkEnd w:id="105"/>
          </w:p>
        </w:tc>
        <w:tc>
          <w:tcPr>
            <w:tcW w:w="7201" w:type="dxa"/>
            <w:shd w:val="clear" w:color="auto" w:fill="auto"/>
          </w:tcPr>
          <w:p w14:paraId="6F8E033B" w14:textId="77777777" w:rsidR="007B586E" w:rsidRPr="00FC75AB" w:rsidRDefault="007B586E" w:rsidP="000B112D">
            <w:pPr>
              <w:pStyle w:val="Header2-SubClauses"/>
              <w:ind w:left="601" w:hanging="450"/>
              <w:rPr>
                <w:rFonts w:cs="Times New Roman"/>
              </w:rPr>
            </w:pPr>
            <w:r w:rsidRPr="00FC75AB">
              <w:rPr>
                <w:rFonts w:cs="Times New Roman"/>
              </w:rPr>
              <w:t xml:space="preserve">The </w:t>
            </w:r>
            <w:r w:rsidR="004509D8" w:rsidRPr="00FC75AB">
              <w:rPr>
                <w:rFonts w:cs="Times New Roman"/>
              </w:rPr>
              <w:t>bidding document</w:t>
            </w:r>
            <w:r w:rsidRPr="00FC75AB">
              <w:rPr>
                <w:rFonts w:cs="Times New Roman"/>
              </w:rPr>
              <w:t xml:space="preserve"> consist</w:t>
            </w:r>
            <w:r w:rsidR="00001CD4" w:rsidRPr="00FC75AB">
              <w:rPr>
                <w:rFonts w:cs="Times New Roman"/>
              </w:rPr>
              <w:t>s</w:t>
            </w:r>
            <w:r w:rsidRPr="00FC75AB">
              <w:rPr>
                <w:rFonts w:cs="Times New Roman"/>
              </w:rPr>
              <w:t xml:space="preserve"> of Parts </w:t>
            </w:r>
            <w:r w:rsidRPr="00FC75AB">
              <w:rPr>
                <w:rStyle w:val="StyleHeader2-SubClausesItalicChar"/>
                <w:rFonts w:cs="Times New Roman"/>
                <w:i w:val="0"/>
              </w:rPr>
              <w:t>1, 2</w:t>
            </w:r>
            <w:r w:rsidRPr="00FC75AB">
              <w:rPr>
                <w:rFonts w:cs="Times New Roman"/>
                <w:i/>
              </w:rPr>
              <w:t xml:space="preserve">, </w:t>
            </w:r>
            <w:r w:rsidRPr="00FC75AB">
              <w:rPr>
                <w:rFonts w:cs="Times New Roman"/>
              </w:rPr>
              <w:t>and</w:t>
            </w:r>
            <w:r w:rsidRPr="00FC75AB">
              <w:rPr>
                <w:rFonts w:cs="Times New Roman"/>
                <w:i/>
              </w:rPr>
              <w:t xml:space="preserve"> </w:t>
            </w:r>
            <w:r w:rsidRPr="00FC75AB">
              <w:rPr>
                <w:rStyle w:val="StyleHeader2-SubClausesItalicChar"/>
                <w:rFonts w:cs="Times New Roman"/>
                <w:i w:val="0"/>
              </w:rPr>
              <w:t>3</w:t>
            </w:r>
            <w:r w:rsidRPr="00FC75AB">
              <w:rPr>
                <w:rFonts w:cs="Times New Roman"/>
                <w:i/>
              </w:rPr>
              <w:t>,</w:t>
            </w:r>
            <w:r w:rsidRPr="00FC75AB">
              <w:rPr>
                <w:rFonts w:cs="Times New Roman"/>
              </w:rPr>
              <w:t xml:space="preserve"> which include all the </w:t>
            </w:r>
            <w:r w:rsidR="003950CB" w:rsidRPr="00FC75AB">
              <w:rPr>
                <w:rFonts w:cs="Times New Roman"/>
              </w:rPr>
              <w:t>s</w:t>
            </w:r>
            <w:r w:rsidRPr="00FC75AB">
              <w:rPr>
                <w:rFonts w:cs="Times New Roman"/>
              </w:rPr>
              <w:t xml:space="preserve">ections </w:t>
            </w:r>
            <w:r w:rsidR="005F0029" w:rsidRPr="00FC75AB">
              <w:rPr>
                <w:rFonts w:cs="Times New Roman"/>
              </w:rPr>
              <w:t>specified</w:t>
            </w:r>
            <w:r w:rsidRPr="00FC75AB">
              <w:rPr>
                <w:rFonts w:cs="Times New Roman"/>
              </w:rPr>
              <w:t xml:space="preserve"> below, and </w:t>
            </w:r>
            <w:r w:rsidR="00DD30AF" w:rsidRPr="00FC75AB">
              <w:rPr>
                <w:rFonts w:cs="Times New Roman"/>
              </w:rPr>
              <w:t xml:space="preserve">which </w:t>
            </w:r>
            <w:r w:rsidRPr="00FC75AB">
              <w:rPr>
                <w:rFonts w:cs="Times New Roman"/>
              </w:rPr>
              <w:t>should be read in conjunction with any Addenda issued in accordance with ITB 8.</w:t>
            </w:r>
          </w:p>
          <w:p w14:paraId="361EDB9B" w14:textId="77777777" w:rsidR="007B586E" w:rsidRPr="00FC75AB" w:rsidRDefault="007B586E" w:rsidP="00FD7274">
            <w:pPr>
              <w:tabs>
                <w:tab w:val="left" w:pos="1422"/>
              </w:tabs>
              <w:spacing w:after="120"/>
              <w:ind w:left="636"/>
              <w:rPr>
                <w:b/>
              </w:rPr>
            </w:pPr>
            <w:r w:rsidRPr="00FC75AB">
              <w:rPr>
                <w:b/>
              </w:rPr>
              <w:t>PART 1</w:t>
            </w:r>
            <w:r w:rsidRPr="00FC75AB">
              <w:rPr>
                <w:b/>
              </w:rPr>
              <w:tab/>
              <w:t>Bidding Procedures</w:t>
            </w:r>
          </w:p>
          <w:p w14:paraId="58DB95CF" w14:textId="77777777" w:rsidR="007B586E" w:rsidRPr="00FC75AB" w:rsidRDefault="007B586E" w:rsidP="00180E0E">
            <w:pPr>
              <w:pStyle w:val="ListParagraph"/>
              <w:numPr>
                <w:ilvl w:val="0"/>
                <w:numId w:val="52"/>
              </w:numPr>
              <w:spacing w:after="120"/>
              <w:ind w:left="1356"/>
              <w:contextualSpacing w:val="0"/>
            </w:pPr>
            <w:r w:rsidRPr="00FC75AB">
              <w:t>Section I - Instructions to Bidders (ITB)</w:t>
            </w:r>
          </w:p>
          <w:p w14:paraId="7B0F117E" w14:textId="77777777" w:rsidR="007B586E" w:rsidRPr="00FC75AB" w:rsidRDefault="007B586E" w:rsidP="00180E0E">
            <w:pPr>
              <w:pStyle w:val="ListParagraph"/>
              <w:numPr>
                <w:ilvl w:val="0"/>
                <w:numId w:val="52"/>
              </w:numPr>
              <w:spacing w:after="120"/>
              <w:ind w:left="1356"/>
              <w:contextualSpacing w:val="0"/>
            </w:pPr>
            <w:r w:rsidRPr="00FC75AB">
              <w:t>Section II - Bid Data Sheet (BDS)</w:t>
            </w:r>
          </w:p>
          <w:p w14:paraId="0C1F132D" w14:textId="77777777" w:rsidR="007B586E" w:rsidRPr="00FC75AB" w:rsidRDefault="007B586E" w:rsidP="00180E0E">
            <w:pPr>
              <w:pStyle w:val="ListParagraph"/>
              <w:numPr>
                <w:ilvl w:val="0"/>
                <w:numId w:val="52"/>
              </w:numPr>
              <w:spacing w:after="120"/>
              <w:ind w:left="1356"/>
              <w:contextualSpacing w:val="0"/>
            </w:pPr>
            <w:r w:rsidRPr="00FC75AB">
              <w:t xml:space="preserve">Section III - Evaluation and Qualification Criteria </w:t>
            </w:r>
          </w:p>
          <w:p w14:paraId="1F2F5754" w14:textId="77777777" w:rsidR="007B586E" w:rsidRPr="00FC75AB" w:rsidRDefault="007B586E" w:rsidP="00180E0E">
            <w:pPr>
              <w:pStyle w:val="ListParagraph"/>
              <w:numPr>
                <w:ilvl w:val="0"/>
                <w:numId w:val="52"/>
              </w:numPr>
              <w:spacing w:after="120"/>
              <w:ind w:left="1356"/>
              <w:contextualSpacing w:val="0"/>
            </w:pPr>
            <w:r w:rsidRPr="00FC75AB">
              <w:t xml:space="preserve">Section IV - Bidding Forms </w:t>
            </w:r>
          </w:p>
          <w:p w14:paraId="7635EAE8" w14:textId="77777777" w:rsidR="007B586E" w:rsidRPr="00FC75AB" w:rsidRDefault="007B586E" w:rsidP="00180E0E">
            <w:pPr>
              <w:pStyle w:val="ListParagraph"/>
              <w:numPr>
                <w:ilvl w:val="0"/>
                <w:numId w:val="52"/>
              </w:numPr>
              <w:spacing w:after="120"/>
              <w:ind w:left="1356"/>
              <w:contextualSpacing w:val="0"/>
            </w:pPr>
            <w:r w:rsidRPr="00FC75AB">
              <w:t xml:space="preserve">Section V - Eligible Countries </w:t>
            </w:r>
          </w:p>
          <w:p w14:paraId="0D81CBBB" w14:textId="77777777" w:rsidR="00DD30AF" w:rsidRPr="00FC75AB" w:rsidRDefault="003A1E3A" w:rsidP="00180E0E">
            <w:pPr>
              <w:pStyle w:val="ListParagraph"/>
              <w:numPr>
                <w:ilvl w:val="0"/>
                <w:numId w:val="52"/>
              </w:numPr>
              <w:spacing w:after="120"/>
              <w:ind w:left="1356"/>
              <w:contextualSpacing w:val="0"/>
            </w:pPr>
            <w:r w:rsidRPr="00FC75AB">
              <w:t xml:space="preserve">Section VI - </w:t>
            </w:r>
            <w:r w:rsidR="009B55EB" w:rsidRPr="00FC75AB">
              <w:t>Fraud</w:t>
            </w:r>
            <w:r w:rsidR="00DD30AF" w:rsidRPr="00FC75AB">
              <w:t xml:space="preserve"> and </w:t>
            </w:r>
            <w:r w:rsidR="009B55EB" w:rsidRPr="00FC75AB">
              <w:t>Corruption</w:t>
            </w:r>
          </w:p>
          <w:p w14:paraId="47718BBE" w14:textId="77777777" w:rsidR="007B586E" w:rsidRPr="00FC75AB" w:rsidRDefault="007B586E" w:rsidP="00FD7274">
            <w:pPr>
              <w:tabs>
                <w:tab w:val="left" w:pos="1422"/>
              </w:tabs>
              <w:spacing w:after="120"/>
              <w:ind w:left="636"/>
              <w:rPr>
                <w:iCs/>
              </w:rPr>
            </w:pPr>
            <w:r w:rsidRPr="00FC75AB">
              <w:rPr>
                <w:b/>
              </w:rPr>
              <w:t>PART 2</w:t>
            </w:r>
            <w:r w:rsidRPr="00FC75AB">
              <w:rPr>
                <w:b/>
              </w:rPr>
              <w:tab/>
            </w:r>
            <w:r w:rsidR="00DD30AF" w:rsidRPr="00FC75AB">
              <w:rPr>
                <w:b/>
              </w:rPr>
              <w:t>Works</w:t>
            </w:r>
            <w:r w:rsidR="003950CB" w:rsidRPr="00FC75AB">
              <w:rPr>
                <w:b/>
              </w:rPr>
              <w:t>’</w:t>
            </w:r>
            <w:r w:rsidR="00DD30AF" w:rsidRPr="00FC75AB">
              <w:rPr>
                <w:b/>
              </w:rPr>
              <w:t xml:space="preserve"> </w:t>
            </w:r>
            <w:r w:rsidRPr="00FC75AB">
              <w:rPr>
                <w:b/>
              </w:rPr>
              <w:t>Requirements</w:t>
            </w:r>
          </w:p>
          <w:p w14:paraId="6A0AC473" w14:textId="77777777" w:rsidR="007B586E" w:rsidRPr="00FC75AB" w:rsidRDefault="007B586E" w:rsidP="00180E0E">
            <w:pPr>
              <w:pStyle w:val="ListParagraph"/>
              <w:numPr>
                <w:ilvl w:val="0"/>
                <w:numId w:val="52"/>
              </w:numPr>
              <w:spacing w:after="120"/>
              <w:ind w:left="1356"/>
              <w:contextualSpacing w:val="0"/>
            </w:pPr>
            <w:r w:rsidRPr="00FC75AB">
              <w:t>Section VI</w:t>
            </w:r>
            <w:r w:rsidR="00DD30AF" w:rsidRPr="00FC75AB">
              <w:t>I</w:t>
            </w:r>
            <w:r w:rsidRPr="00FC75AB">
              <w:t xml:space="preserve"> </w:t>
            </w:r>
            <w:r w:rsidR="00FD7274" w:rsidRPr="00FC75AB">
              <w:t>-</w:t>
            </w:r>
            <w:r w:rsidRPr="00FC75AB">
              <w:t xml:space="preserve"> Works</w:t>
            </w:r>
            <w:r w:rsidR="009B726A" w:rsidRPr="00FC75AB">
              <w:t>’</w:t>
            </w:r>
            <w:r w:rsidRPr="00FC75AB">
              <w:t xml:space="preserve"> Requirements </w:t>
            </w:r>
          </w:p>
          <w:p w14:paraId="3A1F541B" w14:textId="77777777" w:rsidR="007B586E" w:rsidRPr="00FC75AB" w:rsidRDefault="007B586E" w:rsidP="00FD7274">
            <w:pPr>
              <w:tabs>
                <w:tab w:val="left" w:pos="1422"/>
              </w:tabs>
              <w:spacing w:after="120"/>
              <w:ind w:left="636"/>
              <w:rPr>
                <w:b/>
              </w:rPr>
            </w:pPr>
            <w:r w:rsidRPr="00FC75AB">
              <w:rPr>
                <w:b/>
              </w:rPr>
              <w:t>PART 3</w:t>
            </w:r>
            <w:r w:rsidRPr="00FC75AB">
              <w:rPr>
                <w:b/>
              </w:rPr>
              <w:tab/>
              <w:t>Conditions of Contract and Contract Forms</w:t>
            </w:r>
          </w:p>
          <w:p w14:paraId="5EEA71F7" w14:textId="77777777" w:rsidR="007B586E" w:rsidRPr="00FC75AB" w:rsidRDefault="007B586E" w:rsidP="00180E0E">
            <w:pPr>
              <w:pStyle w:val="ListParagraph"/>
              <w:numPr>
                <w:ilvl w:val="0"/>
                <w:numId w:val="52"/>
              </w:numPr>
              <w:spacing w:after="120"/>
              <w:ind w:left="1356"/>
              <w:contextualSpacing w:val="0"/>
            </w:pPr>
            <w:r w:rsidRPr="00FC75AB">
              <w:t>Section VII</w:t>
            </w:r>
            <w:r w:rsidR="00DD30AF" w:rsidRPr="00FC75AB">
              <w:t>I</w:t>
            </w:r>
            <w:r w:rsidRPr="00FC75AB">
              <w:t xml:space="preserve"> - General Conditions </w:t>
            </w:r>
            <w:r w:rsidR="007566B7" w:rsidRPr="00FC75AB">
              <w:t xml:space="preserve">of Contract </w:t>
            </w:r>
            <w:r w:rsidRPr="00FC75AB">
              <w:t>(G</w:t>
            </w:r>
            <w:r w:rsidR="007566B7" w:rsidRPr="00FC75AB">
              <w:t>C</w:t>
            </w:r>
            <w:r w:rsidRPr="00FC75AB">
              <w:t>C)</w:t>
            </w:r>
          </w:p>
          <w:p w14:paraId="6322E89F" w14:textId="77777777" w:rsidR="007B586E" w:rsidRPr="00FC75AB" w:rsidRDefault="007B586E" w:rsidP="00180E0E">
            <w:pPr>
              <w:pStyle w:val="ListParagraph"/>
              <w:numPr>
                <w:ilvl w:val="0"/>
                <w:numId w:val="52"/>
              </w:numPr>
              <w:spacing w:after="120"/>
              <w:ind w:left="1356"/>
              <w:contextualSpacing w:val="0"/>
            </w:pPr>
            <w:r w:rsidRPr="00FC75AB">
              <w:t>Section I</w:t>
            </w:r>
            <w:r w:rsidR="00DD30AF" w:rsidRPr="00FC75AB">
              <w:t>X</w:t>
            </w:r>
            <w:r w:rsidRPr="00FC75AB">
              <w:t xml:space="preserve"> - Particular Conditions</w:t>
            </w:r>
            <w:r w:rsidR="007566B7" w:rsidRPr="00FC75AB">
              <w:t xml:space="preserve"> of Contract</w:t>
            </w:r>
            <w:r w:rsidRPr="00FC75AB">
              <w:t xml:space="preserve"> (P</w:t>
            </w:r>
            <w:r w:rsidR="007566B7" w:rsidRPr="00FC75AB">
              <w:t>C</w:t>
            </w:r>
            <w:r w:rsidRPr="00FC75AB">
              <w:t>C)</w:t>
            </w:r>
          </w:p>
          <w:p w14:paraId="4D42F813" w14:textId="77777777" w:rsidR="007B586E" w:rsidRPr="00FC75AB" w:rsidRDefault="007B586E" w:rsidP="00180E0E">
            <w:pPr>
              <w:pStyle w:val="ListParagraph"/>
              <w:numPr>
                <w:ilvl w:val="0"/>
                <w:numId w:val="52"/>
              </w:numPr>
              <w:spacing w:after="120"/>
              <w:ind w:left="1356"/>
              <w:contextualSpacing w:val="0"/>
            </w:pPr>
            <w:r w:rsidRPr="00FC75AB">
              <w:t xml:space="preserve">Section X - Contract Forms </w:t>
            </w:r>
          </w:p>
          <w:p w14:paraId="1D33C25A" w14:textId="77777777" w:rsidR="006159DD" w:rsidRPr="00FC75AB" w:rsidRDefault="006159DD" w:rsidP="000B112D">
            <w:pPr>
              <w:pStyle w:val="ListParagraph"/>
              <w:spacing w:line="276" w:lineRule="auto"/>
              <w:ind w:left="1080"/>
            </w:pPr>
          </w:p>
        </w:tc>
      </w:tr>
      <w:tr w:rsidR="007B586E" w:rsidRPr="00FC75AB" w14:paraId="6E910C7C" w14:textId="77777777" w:rsidTr="006D2879">
        <w:trPr>
          <w:jc w:val="center"/>
        </w:trPr>
        <w:tc>
          <w:tcPr>
            <w:tcW w:w="2406" w:type="dxa"/>
            <w:shd w:val="clear" w:color="auto" w:fill="auto"/>
          </w:tcPr>
          <w:p w14:paraId="3B20AE4D" w14:textId="77777777" w:rsidR="007B586E" w:rsidRPr="00FC75AB" w:rsidRDefault="007B586E">
            <w:pPr>
              <w:pStyle w:val="Header1-Clauses"/>
              <w:numPr>
                <w:ilvl w:val="0"/>
                <w:numId w:val="0"/>
              </w:numPr>
              <w:spacing w:after="120"/>
              <w:rPr>
                <w:rFonts w:ascii="Times New Roman" w:hAnsi="Times New Roman"/>
                <w:sz w:val="24"/>
                <w:szCs w:val="24"/>
              </w:rPr>
            </w:pPr>
          </w:p>
        </w:tc>
        <w:tc>
          <w:tcPr>
            <w:tcW w:w="7201" w:type="dxa"/>
            <w:shd w:val="clear" w:color="auto" w:fill="auto"/>
          </w:tcPr>
          <w:p w14:paraId="6FCB8A99" w14:textId="77777777" w:rsidR="007B586E" w:rsidRPr="00FC75AB" w:rsidRDefault="007B586E" w:rsidP="000B112D">
            <w:pPr>
              <w:pStyle w:val="Header2-SubClauses"/>
              <w:ind w:left="601" w:hanging="450"/>
              <w:rPr>
                <w:rFonts w:cs="Times New Roman"/>
              </w:rPr>
            </w:pPr>
            <w:r w:rsidRPr="00FC75AB">
              <w:rPr>
                <w:rFonts w:cs="Times New Roman"/>
              </w:rPr>
              <w:t xml:space="preserve">The </w:t>
            </w:r>
            <w:r w:rsidR="009B55EB" w:rsidRPr="00FC75AB">
              <w:rPr>
                <w:rFonts w:cs="Times New Roman"/>
              </w:rPr>
              <w:t>Specific Procurement Notice</w:t>
            </w:r>
            <w:r w:rsidR="00587B0E" w:rsidRPr="00FC75AB">
              <w:rPr>
                <w:rFonts w:cs="Times New Roman"/>
              </w:rPr>
              <w:t xml:space="preserve"> - </w:t>
            </w:r>
            <w:r w:rsidR="009B55EB" w:rsidRPr="00FC75AB">
              <w:rPr>
                <w:rFonts w:cs="Times New Roman"/>
              </w:rPr>
              <w:t>Request</w:t>
            </w:r>
            <w:r w:rsidRPr="00FC75AB">
              <w:rPr>
                <w:rFonts w:cs="Times New Roman"/>
              </w:rPr>
              <w:t xml:space="preserve"> for Bids </w:t>
            </w:r>
            <w:r w:rsidR="009B55EB" w:rsidRPr="00FC75AB">
              <w:rPr>
                <w:rFonts w:cs="Times New Roman"/>
              </w:rPr>
              <w:t xml:space="preserve">(RFB) </w:t>
            </w:r>
            <w:r w:rsidRPr="00FC75AB">
              <w:rPr>
                <w:rFonts w:cs="Times New Roman"/>
              </w:rPr>
              <w:t>issued by the Employer is not part of th</w:t>
            </w:r>
            <w:r w:rsidR="009B55EB" w:rsidRPr="00FC75AB">
              <w:rPr>
                <w:rFonts w:cs="Times New Roman"/>
              </w:rPr>
              <w:t>is</w:t>
            </w:r>
            <w:r w:rsidRPr="00FC75AB">
              <w:rPr>
                <w:rFonts w:cs="Times New Roman"/>
              </w:rPr>
              <w:t xml:space="preserve"> </w:t>
            </w:r>
            <w:r w:rsidR="004509D8" w:rsidRPr="00FC75AB">
              <w:rPr>
                <w:rFonts w:cs="Times New Roman"/>
              </w:rPr>
              <w:t>bidding document</w:t>
            </w:r>
            <w:r w:rsidRPr="00FC75AB">
              <w:rPr>
                <w:rFonts w:cs="Times New Roman"/>
              </w:rPr>
              <w:t>.</w:t>
            </w:r>
          </w:p>
        </w:tc>
      </w:tr>
      <w:tr w:rsidR="007B586E" w:rsidRPr="00FC75AB" w14:paraId="1F2E135E" w14:textId="77777777" w:rsidTr="006D2879">
        <w:trPr>
          <w:jc w:val="center"/>
        </w:trPr>
        <w:tc>
          <w:tcPr>
            <w:tcW w:w="2406" w:type="dxa"/>
            <w:shd w:val="clear" w:color="auto" w:fill="auto"/>
          </w:tcPr>
          <w:p w14:paraId="4D98E975" w14:textId="77777777" w:rsidR="007B586E" w:rsidRPr="00FC75AB" w:rsidRDefault="007B586E">
            <w:pPr>
              <w:pStyle w:val="Header1-Clauses"/>
              <w:numPr>
                <w:ilvl w:val="0"/>
                <w:numId w:val="0"/>
              </w:numPr>
              <w:spacing w:after="120"/>
              <w:rPr>
                <w:rFonts w:ascii="Times New Roman" w:hAnsi="Times New Roman"/>
                <w:sz w:val="24"/>
                <w:szCs w:val="24"/>
              </w:rPr>
            </w:pPr>
          </w:p>
        </w:tc>
        <w:tc>
          <w:tcPr>
            <w:tcW w:w="7201" w:type="dxa"/>
            <w:shd w:val="clear" w:color="auto" w:fill="auto"/>
          </w:tcPr>
          <w:p w14:paraId="7E410371" w14:textId="77777777" w:rsidR="007B586E" w:rsidRPr="00FC75AB" w:rsidRDefault="00DD30AF" w:rsidP="000B112D">
            <w:pPr>
              <w:pStyle w:val="Header2-SubClauses"/>
              <w:ind w:left="601" w:hanging="450"/>
              <w:rPr>
                <w:rFonts w:cs="Times New Roman"/>
              </w:rPr>
            </w:pPr>
            <w:r w:rsidRPr="00FC75AB">
              <w:rPr>
                <w:rFonts w:cs="Times New Roman"/>
              </w:rPr>
              <w:t xml:space="preserve">Unless obtained directly from the Employer, the Employer is not responsible for the completeness of the </w:t>
            </w:r>
            <w:r w:rsidR="004509D8" w:rsidRPr="00FC75AB">
              <w:rPr>
                <w:rFonts w:cs="Times New Roman"/>
              </w:rPr>
              <w:t>bidding document</w:t>
            </w:r>
            <w:r w:rsidRPr="00FC75AB">
              <w:rPr>
                <w:rFonts w:cs="Times New Roman"/>
              </w:rPr>
              <w:t xml:space="preserve">, </w:t>
            </w:r>
            <w:r w:rsidRPr="00FC75AB">
              <w:rPr>
                <w:rFonts w:cs="Times New Roman"/>
              </w:rPr>
              <w:lastRenderedPageBreak/>
              <w:t xml:space="preserve">responses to requests for clarification, the minutes of the pre-Bid meeting (if any), or Addenda to the </w:t>
            </w:r>
            <w:r w:rsidR="004509D8" w:rsidRPr="00FC75AB">
              <w:rPr>
                <w:rFonts w:cs="Times New Roman"/>
              </w:rPr>
              <w:t>bidding document</w:t>
            </w:r>
            <w:r w:rsidRPr="00FC75AB">
              <w:rPr>
                <w:rFonts w:cs="Times New Roman"/>
              </w:rPr>
              <w:t xml:space="preserve"> in accordance with ITB 8. In case of any contradiction, documents obtained directly </w:t>
            </w:r>
            <w:r w:rsidR="0011190A" w:rsidRPr="00FC75AB">
              <w:rPr>
                <w:rFonts w:cs="Times New Roman"/>
              </w:rPr>
              <w:t xml:space="preserve">from </w:t>
            </w:r>
            <w:r w:rsidRPr="00FC75AB">
              <w:rPr>
                <w:rFonts w:cs="Times New Roman"/>
              </w:rPr>
              <w:t>the Employer shall prevail</w:t>
            </w:r>
            <w:r w:rsidR="007B586E" w:rsidRPr="00FC75AB">
              <w:rPr>
                <w:rFonts w:cs="Times New Roman"/>
              </w:rPr>
              <w:t>.</w:t>
            </w:r>
          </w:p>
        </w:tc>
      </w:tr>
      <w:tr w:rsidR="007B586E" w:rsidRPr="00FC75AB" w14:paraId="3840CA23" w14:textId="77777777" w:rsidTr="006D2879">
        <w:trPr>
          <w:jc w:val="center"/>
        </w:trPr>
        <w:tc>
          <w:tcPr>
            <w:tcW w:w="2406" w:type="dxa"/>
            <w:shd w:val="clear" w:color="auto" w:fill="auto"/>
          </w:tcPr>
          <w:p w14:paraId="45A9C6CE" w14:textId="77777777" w:rsidR="007B586E" w:rsidRPr="00FC75AB" w:rsidRDefault="007B586E">
            <w:pPr>
              <w:pStyle w:val="Header1-Clauses"/>
              <w:numPr>
                <w:ilvl w:val="0"/>
                <w:numId w:val="0"/>
              </w:numPr>
              <w:spacing w:after="120"/>
              <w:rPr>
                <w:rFonts w:ascii="Times New Roman" w:hAnsi="Times New Roman"/>
                <w:sz w:val="24"/>
                <w:szCs w:val="24"/>
              </w:rPr>
            </w:pPr>
          </w:p>
        </w:tc>
        <w:tc>
          <w:tcPr>
            <w:tcW w:w="7201" w:type="dxa"/>
            <w:shd w:val="clear" w:color="auto" w:fill="auto"/>
          </w:tcPr>
          <w:p w14:paraId="1D3C9585" w14:textId="77777777" w:rsidR="007B586E" w:rsidRPr="00FC75AB" w:rsidRDefault="00DD30AF" w:rsidP="000B112D">
            <w:pPr>
              <w:pStyle w:val="Header2-SubClauses"/>
              <w:ind w:left="601" w:hanging="450"/>
              <w:rPr>
                <w:rFonts w:cs="Times New Roman"/>
              </w:rPr>
            </w:pPr>
            <w:r w:rsidRPr="00FC75AB">
              <w:rPr>
                <w:rFonts w:cs="Times New Roman"/>
              </w:rPr>
              <w:t xml:space="preserve">The Bidder is expected to examine all instructions, forms, terms, and specifications in the </w:t>
            </w:r>
            <w:r w:rsidR="004509D8" w:rsidRPr="00FC75AB">
              <w:rPr>
                <w:rFonts w:cs="Times New Roman"/>
              </w:rPr>
              <w:t>bidding document</w:t>
            </w:r>
            <w:r w:rsidRPr="00FC75AB">
              <w:rPr>
                <w:rFonts w:cs="Times New Roman"/>
                <w:spacing w:val="-2"/>
              </w:rPr>
              <w:t xml:space="preserve"> </w:t>
            </w:r>
            <w:r w:rsidRPr="00FC75AB">
              <w:rPr>
                <w:rFonts w:cs="Times New Roman"/>
              </w:rPr>
              <w:t xml:space="preserve">and to furnish with its </w:t>
            </w:r>
            <w:r w:rsidR="00723EAF" w:rsidRPr="00FC75AB">
              <w:rPr>
                <w:rFonts w:cs="Times New Roman"/>
              </w:rPr>
              <w:t>B</w:t>
            </w:r>
            <w:r w:rsidRPr="00FC75AB">
              <w:rPr>
                <w:rFonts w:cs="Times New Roman"/>
              </w:rPr>
              <w:t xml:space="preserve">id all information and documentation as is required by the </w:t>
            </w:r>
            <w:r w:rsidR="004509D8" w:rsidRPr="00FC75AB">
              <w:rPr>
                <w:rFonts w:cs="Times New Roman"/>
              </w:rPr>
              <w:t>bidding document</w:t>
            </w:r>
            <w:r w:rsidR="007B586E" w:rsidRPr="00FC75AB">
              <w:rPr>
                <w:rFonts w:cs="Times New Roman"/>
              </w:rPr>
              <w:t>.</w:t>
            </w:r>
          </w:p>
        </w:tc>
      </w:tr>
      <w:tr w:rsidR="007B586E" w:rsidRPr="00FC75AB" w14:paraId="5C27556F" w14:textId="77777777" w:rsidTr="006D2879">
        <w:trPr>
          <w:jc w:val="center"/>
        </w:trPr>
        <w:tc>
          <w:tcPr>
            <w:tcW w:w="2406" w:type="dxa"/>
            <w:shd w:val="clear" w:color="auto" w:fill="auto"/>
          </w:tcPr>
          <w:p w14:paraId="28976ABF" w14:textId="77777777" w:rsidR="007B586E" w:rsidRPr="00FC75AB" w:rsidRDefault="007B586E" w:rsidP="00FC608F">
            <w:pPr>
              <w:pStyle w:val="Section1-Clauses"/>
              <w:numPr>
                <w:ilvl w:val="0"/>
                <w:numId w:val="30"/>
              </w:numPr>
              <w:tabs>
                <w:tab w:val="clear" w:pos="432"/>
              </w:tabs>
              <w:ind w:left="360" w:hanging="360"/>
            </w:pPr>
            <w:bookmarkStart w:id="106" w:name="_Toc438438827"/>
            <w:bookmarkStart w:id="107" w:name="_Toc438532575"/>
            <w:bookmarkStart w:id="108" w:name="_Toc438733971"/>
            <w:bookmarkStart w:id="109" w:name="_Toc438907011"/>
            <w:bookmarkStart w:id="110" w:name="_Toc438907210"/>
            <w:bookmarkStart w:id="111" w:name="_Toc97371009"/>
            <w:bookmarkStart w:id="112" w:name="_Toc139863109"/>
            <w:bookmarkStart w:id="113" w:name="_Toc325723924"/>
            <w:bookmarkStart w:id="114" w:name="_Toc435624818"/>
            <w:bookmarkStart w:id="115" w:name="_Toc448224231"/>
            <w:bookmarkStart w:id="116" w:name="_Toc494466354"/>
            <w:r w:rsidRPr="00FC75AB">
              <w:t>Clarification of Bidding Document</w:t>
            </w:r>
            <w:bookmarkEnd w:id="106"/>
            <w:bookmarkEnd w:id="107"/>
            <w:bookmarkEnd w:id="108"/>
            <w:bookmarkEnd w:id="109"/>
            <w:bookmarkEnd w:id="110"/>
            <w:r w:rsidRPr="00FC75AB">
              <w:t>, Site Visit, Pre-Bid Meeting</w:t>
            </w:r>
            <w:bookmarkEnd w:id="111"/>
            <w:bookmarkEnd w:id="112"/>
            <w:bookmarkEnd w:id="113"/>
            <w:bookmarkEnd w:id="114"/>
            <w:bookmarkEnd w:id="115"/>
            <w:bookmarkEnd w:id="116"/>
          </w:p>
        </w:tc>
        <w:tc>
          <w:tcPr>
            <w:tcW w:w="7201" w:type="dxa"/>
            <w:shd w:val="clear" w:color="auto" w:fill="auto"/>
          </w:tcPr>
          <w:p w14:paraId="53E6E68B" w14:textId="77777777" w:rsidR="007B586E" w:rsidRPr="00FC75AB" w:rsidRDefault="007B586E" w:rsidP="000B112D">
            <w:pPr>
              <w:pStyle w:val="Header2-SubClauses"/>
              <w:ind w:left="601" w:hanging="450"/>
              <w:rPr>
                <w:rFonts w:cs="Times New Roman"/>
              </w:rPr>
            </w:pPr>
            <w:r w:rsidRPr="00FC75AB">
              <w:rPr>
                <w:rFonts w:cs="Times New Roman"/>
              </w:rPr>
              <w:t xml:space="preserve">A Bidder requiring any clarification of the </w:t>
            </w:r>
            <w:r w:rsidR="004509D8" w:rsidRPr="00FC75AB">
              <w:rPr>
                <w:rFonts w:cs="Times New Roman"/>
              </w:rPr>
              <w:t>bidding document</w:t>
            </w:r>
            <w:r w:rsidRPr="00FC75AB">
              <w:rPr>
                <w:rFonts w:cs="Times New Roman"/>
              </w:rPr>
              <w:t xml:space="preserve"> shall contact the </w:t>
            </w:r>
            <w:r w:rsidR="00283744" w:rsidRPr="00FC75AB">
              <w:rPr>
                <w:rStyle w:val="StyleHeader2-SubClausesItalicChar"/>
                <w:rFonts w:cs="Times New Roman"/>
                <w:i w:val="0"/>
              </w:rPr>
              <w:t>Employer</w:t>
            </w:r>
            <w:r w:rsidRPr="00FC75AB">
              <w:rPr>
                <w:rFonts w:cs="Times New Roman"/>
              </w:rPr>
              <w:t xml:space="preserve"> in writing at the </w:t>
            </w:r>
            <w:r w:rsidR="00283744" w:rsidRPr="00FC75AB">
              <w:rPr>
                <w:rStyle w:val="StyleHeader2-SubClausesItalicChar"/>
                <w:rFonts w:cs="Times New Roman"/>
                <w:i w:val="0"/>
              </w:rPr>
              <w:t>Employer</w:t>
            </w:r>
            <w:r w:rsidRPr="00FC75AB">
              <w:rPr>
                <w:rFonts w:cs="Times New Roman"/>
              </w:rPr>
              <w:t xml:space="preserve">’s address </w:t>
            </w:r>
            <w:r w:rsidR="005F0029" w:rsidRPr="00FC75AB">
              <w:rPr>
                <w:rFonts w:cs="Times New Roman"/>
              </w:rPr>
              <w:t>specified</w:t>
            </w:r>
            <w:r w:rsidRPr="00FC75AB">
              <w:rPr>
                <w:rFonts w:cs="Times New Roman"/>
                <w:b/>
              </w:rPr>
              <w:t xml:space="preserve"> in the BDS</w:t>
            </w:r>
            <w:r w:rsidRPr="00FC75AB">
              <w:rPr>
                <w:rFonts w:cs="Times New Roman"/>
              </w:rPr>
              <w:t xml:space="preserve"> or raise </w:t>
            </w:r>
            <w:r w:rsidR="00DD30AF" w:rsidRPr="00FC75AB">
              <w:rPr>
                <w:rFonts w:cs="Times New Roman"/>
              </w:rPr>
              <w:t xml:space="preserve">its </w:t>
            </w:r>
            <w:r w:rsidR="00C65741" w:rsidRPr="00FC75AB">
              <w:rPr>
                <w:rFonts w:cs="Times New Roman"/>
              </w:rPr>
              <w:t>inquiries during the pre-B</w:t>
            </w:r>
            <w:r w:rsidRPr="00FC75AB">
              <w:rPr>
                <w:rFonts w:cs="Times New Roman"/>
              </w:rPr>
              <w:t xml:space="preserve">id meeting if provided for in accordance with ITB 7.4. The </w:t>
            </w:r>
            <w:r w:rsidR="00283744" w:rsidRPr="00FC75AB">
              <w:rPr>
                <w:rStyle w:val="StyleHeader2-SubClausesItalicChar"/>
                <w:rFonts w:cs="Times New Roman"/>
                <w:i w:val="0"/>
              </w:rPr>
              <w:t>Employer</w:t>
            </w:r>
            <w:r w:rsidRPr="00FC75AB">
              <w:rPr>
                <w:rFonts w:cs="Times New Roman"/>
              </w:rPr>
              <w:t xml:space="preserve"> will respond in writing to any request for clarification, provided that such request is received</w:t>
            </w:r>
            <w:r w:rsidR="00F16907" w:rsidRPr="00FC75AB">
              <w:rPr>
                <w:rFonts w:cs="Times New Roman"/>
              </w:rPr>
              <w:t xml:space="preserve"> </w:t>
            </w:r>
            <w:r w:rsidRPr="00FC75AB">
              <w:rPr>
                <w:rFonts w:cs="Times New Roman"/>
              </w:rPr>
              <w:t xml:space="preserve">prior to the deadline for submission of </w:t>
            </w:r>
            <w:r w:rsidR="00587B0E" w:rsidRPr="00FC75AB">
              <w:rPr>
                <w:rFonts w:cs="Times New Roman"/>
              </w:rPr>
              <w:t xml:space="preserve">Bids </w:t>
            </w:r>
            <w:r w:rsidR="009D53CC" w:rsidRPr="00FC75AB">
              <w:rPr>
                <w:rFonts w:cs="Times New Roman"/>
              </w:rPr>
              <w:t xml:space="preserve">within a period specified </w:t>
            </w:r>
            <w:r w:rsidR="009D53CC" w:rsidRPr="00FC75AB">
              <w:rPr>
                <w:rFonts w:cs="Times New Roman"/>
                <w:b/>
              </w:rPr>
              <w:t>in the BDS</w:t>
            </w:r>
            <w:r w:rsidR="009D53CC" w:rsidRPr="00FC75AB">
              <w:rPr>
                <w:rFonts w:cs="Times New Roman"/>
              </w:rPr>
              <w:t xml:space="preserve">. </w:t>
            </w:r>
            <w:r w:rsidRPr="00FC75AB">
              <w:rPr>
                <w:rFonts w:cs="Times New Roman"/>
              </w:rPr>
              <w:t xml:space="preserve">The </w:t>
            </w:r>
            <w:r w:rsidR="00283744" w:rsidRPr="00FC75AB">
              <w:rPr>
                <w:rStyle w:val="StyleHeader2-SubClausesItalicChar"/>
                <w:rFonts w:cs="Times New Roman"/>
                <w:i w:val="0"/>
              </w:rPr>
              <w:t>Employer</w:t>
            </w:r>
            <w:r w:rsidRPr="00FC75AB">
              <w:rPr>
                <w:rFonts w:cs="Times New Roman"/>
              </w:rPr>
              <w:t xml:space="preserve"> shall forward copies of its response to all Bidders who have acquired the </w:t>
            </w:r>
            <w:r w:rsidR="004509D8" w:rsidRPr="00FC75AB">
              <w:rPr>
                <w:rFonts w:cs="Times New Roman"/>
              </w:rPr>
              <w:t>bidding document</w:t>
            </w:r>
            <w:r w:rsidRPr="00FC75AB">
              <w:rPr>
                <w:rFonts w:cs="Times New Roman"/>
              </w:rPr>
              <w:t xml:space="preserve"> in accordance with ITB 6</w:t>
            </w:r>
            <w:r w:rsidR="00266E26" w:rsidRPr="00FC75AB">
              <w:rPr>
                <w:rFonts w:cs="Times New Roman"/>
              </w:rPr>
              <w:t>.3</w:t>
            </w:r>
            <w:r w:rsidRPr="00FC75AB">
              <w:rPr>
                <w:rFonts w:cs="Times New Roman"/>
              </w:rPr>
              <w:t xml:space="preserve">, including a description of the inquiry but without identifying its source. </w:t>
            </w:r>
            <w:r w:rsidR="00DD30AF" w:rsidRPr="00FC75AB">
              <w:rPr>
                <w:rFonts w:cs="Times New Roman"/>
              </w:rPr>
              <w:t xml:space="preserve">If so specified </w:t>
            </w:r>
            <w:r w:rsidR="00DD30AF" w:rsidRPr="00FC75AB">
              <w:rPr>
                <w:rFonts w:cs="Times New Roman"/>
                <w:b/>
              </w:rPr>
              <w:t>in the BDS</w:t>
            </w:r>
            <w:r w:rsidR="00DD30AF" w:rsidRPr="00FC75AB">
              <w:rPr>
                <w:rFonts w:cs="Times New Roman"/>
              </w:rPr>
              <w:t xml:space="preserve">, the Employer shall also promptly publish its response at the web page identified in the BDS. </w:t>
            </w:r>
            <w:r w:rsidR="00F16907" w:rsidRPr="00FC75AB">
              <w:rPr>
                <w:rFonts w:cs="Times New Roman"/>
              </w:rPr>
              <w:t xml:space="preserve">Should the clarification result in changes to the essential elements of the </w:t>
            </w:r>
            <w:r w:rsidR="004509D8" w:rsidRPr="00FC75AB">
              <w:rPr>
                <w:rFonts w:cs="Times New Roman"/>
              </w:rPr>
              <w:t>bidding document</w:t>
            </w:r>
            <w:r w:rsidR="00F16907" w:rsidRPr="00FC75AB">
              <w:rPr>
                <w:rFonts w:cs="Times New Roman"/>
              </w:rPr>
              <w:t xml:space="preserve">, the Employer shall amend the </w:t>
            </w:r>
            <w:r w:rsidR="004509D8" w:rsidRPr="00FC75AB">
              <w:rPr>
                <w:rFonts w:cs="Times New Roman"/>
              </w:rPr>
              <w:t>bidding document</w:t>
            </w:r>
            <w:r w:rsidR="00F16907" w:rsidRPr="00FC75AB">
              <w:rPr>
                <w:rFonts w:cs="Times New Roman"/>
              </w:rPr>
              <w:t xml:space="preserve"> </w:t>
            </w:r>
            <w:r w:rsidRPr="00FC75AB">
              <w:rPr>
                <w:rFonts w:cs="Times New Roman"/>
              </w:rPr>
              <w:t>following the procedure under ITB 8 and ITB 22.2.</w:t>
            </w:r>
          </w:p>
        </w:tc>
      </w:tr>
      <w:tr w:rsidR="007B586E" w:rsidRPr="00FC75AB" w14:paraId="5DD38D35" w14:textId="77777777" w:rsidTr="006D2879">
        <w:trPr>
          <w:jc w:val="center"/>
        </w:trPr>
        <w:tc>
          <w:tcPr>
            <w:tcW w:w="2406" w:type="dxa"/>
            <w:shd w:val="clear" w:color="auto" w:fill="auto"/>
          </w:tcPr>
          <w:p w14:paraId="6C057596" w14:textId="77777777" w:rsidR="007B586E" w:rsidRPr="00FC75AB" w:rsidRDefault="007B586E">
            <w:pPr>
              <w:pStyle w:val="Header1-Clauses"/>
              <w:numPr>
                <w:ilvl w:val="0"/>
                <w:numId w:val="0"/>
              </w:numPr>
              <w:spacing w:before="180" w:after="180"/>
              <w:rPr>
                <w:rFonts w:ascii="Times New Roman" w:hAnsi="Times New Roman"/>
                <w:sz w:val="24"/>
                <w:szCs w:val="24"/>
              </w:rPr>
            </w:pPr>
          </w:p>
        </w:tc>
        <w:tc>
          <w:tcPr>
            <w:tcW w:w="7201" w:type="dxa"/>
            <w:shd w:val="clear" w:color="auto" w:fill="auto"/>
          </w:tcPr>
          <w:p w14:paraId="287CFBC5" w14:textId="77777777" w:rsidR="007B586E" w:rsidRPr="00FC75AB" w:rsidRDefault="007B586E" w:rsidP="000B112D">
            <w:pPr>
              <w:pStyle w:val="Header2-SubClauses"/>
              <w:ind w:left="601" w:hanging="450"/>
              <w:rPr>
                <w:rFonts w:cs="Times New Roman"/>
              </w:rPr>
            </w:pPr>
            <w:r w:rsidRPr="00FC75AB">
              <w:rPr>
                <w:rFonts w:cs="Times New Roman"/>
              </w:rPr>
              <w:t xml:space="preserve">The Bidder is </w:t>
            </w:r>
            <w:r w:rsidR="00F16907" w:rsidRPr="00FC75AB">
              <w:rPr>
                <w:rFonts w:cs="Times New Roman"/>
              </w:rPr>
              <w:t>advised</w:t>
            </w:r>
            <w:r w:rsidRPr="00FC75AB">
              <w:rPr>
                <w:rFonts w:cs="Times New Roman"/>
              </w:rPr>
              <w:t xml:space="preserve"> to visit and examine the Site of Works and its surroundings and obtain for itself on its own responsibility all information that may be necessary for preparing the bid and entering into a contract for construction of the Works. The costs of visiting the Site shall be at the Bidder’s own expense.</w:t>
            </w:r>
          </w:p>
        </w:tc>
      </w:tr>
      <w:tr w:rsidR="007B586E" w:rsidRPr="00FC75AB" w14:paraId="7D834062" w14:textId="77777777" w:rsidTr="006D2879">
        <w:trPr>
          <w:jc w:val="center"/>
        </w:trPr>
        <w:tc>
          <w:tcPr>
            <w:tcW w:w="2406" w:type="dxa"/>
            <w:shd w:val="clear" w:color="auto" w:fill="auto"/>
          </w:tcPr>
          <w:p w14:paraId="17DCFF86" w14:textId="77777777" w:rsidR="007B586E" w:rsidRPr="00FC75AB" w:rsidRDefault="007B586E">
            <w:pPr>
              <w:pStyle w:val="Header1-Clauses"/>
              <w:numPr>
                <w:ilvl w:val="0"/>
                <w:numId w:val="0"/>
              </w:numPr>
              <w:spacing w:before="180" w:after="180"/>
              <w:rPr>
                <w:rFonts w:ascii="Times New Roman" w:hAnsi="Times New Roman"/>
                <w:sz w:val="24"/>
                <w:szCs w:val="24"/>
              </w:rPr>
            </w:pPr>
          </w:p>
        </w:tc>
        <w:tc>
          <w:tcPr>
            <w:tcW w:w="7201" w:type="dxa"/>
            <w:shd w:val="clear" w:color="auto" w:fill="auto"/>
          </w:tcPr>
          <w:p w14:paraId="14438648" w14:textId="77777777" w:rsidR="007B586E" w:rsidRPr="00FC75AB" w:rsidRDefault="007B586E" w:rsidP="000B112D">
            <w:pPr>
              <w:pStyle w:val="Header2-SubClauses"/>
              <w:ind w:left="601" w:hanging="450"/>
              <w:rPr>
                <w:rFonts w:cs="Times New Roman"/>
              </w:rPr>
            </w:pPr>
            <w:r w:rsidRPr="00FC75AB">
              <w:rPr>
                <w:rFonts w:cs="Times New Roman"/>
              </w:rPr>
              <w:t xml:space="preserve">The Bidder and any of its personnel or agents will be granted permission by the </w:t>
            </w:r>
            <w:r w:rsidR="00283744" w:rsidRPr="00FC75AB">
              <w:rPr>
                <w:rStyle w:val="StyleHeader2-SubClausesItalicChar"/>
                <w:rFonts w:cs="Times New Roman"/>
                <w:i w:val="0"/>
              </w:rPr>
              <w:t>Employer</w:t>
            </w:r>
            <w:r w:rsidRPr="00FC75AB">
              <w:rPr>
                <w:rFonts w:cs="Times New Roman"/>
              </w:rPr>
              <w:t xml:space="preserve"> to enter upon its premises and lands for the purpose of such visit, but only upon the express condition that the Bidder, its personnel, and agents will release and indemnify the </w:t>
            </w:r>
            <w:r w:rsidR="00283744" w:rsidRPr="00FC75AB">
              <w:rPr>
                <w:rStyle w:val="StyleHeader2-SubClausesItalicChar"/>
                <w:rFonts w:cs="Times New Roman"/>
                <w:i w:val="0"/>
              </w:rPr>
              <w:t>Employer</w:t>
            </w:r>
            <w:r w:rsidRPr="00FC75AB">
              <w:rPr>
                <w:rFonts w:cs="Times New Roman"/>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tc>
      </w:tr>
      <w:tr w:rsidR="007B586E" w:rsidRPr="00FC75AB" w14:paraId="63EF4DCD" w14:textId="77777777" w:rsidTr="006D2879">
        <w:trPr>
          <w:jc w:val="center"/>
        </w:trPr>
        <w:tc>
          <w:tcPr>
            <w:tcW w:w="2406" w:type="dxa"/>
            <w:shd w:val="clear" w:color="auto" w:fill="auto"/>
          </w:tcPr>
          <w:p w14:paraId="2F49F3B4" w14:textId="77777777" w:rsidR="007B586E" w:rsidRPr="00FC75AB" w:rsidRDefault="007B586E">
            <w:pPr>
              <w:pStyle w:val="Header1-Clauses"/>
              <w:numPr>
                <w:ilvl w:val="0"/>
                <w:numId w:val="0"/>
              </w:numPr>
              <w:spacing w:after="120"/>
              <w:rPr>
                <w:rFonts w:ascii="Times New Roman" w:hAnsi="Times New Roman"/>
                <w:sz w:val="24"/>
                <w:szCs w:val="24"/>
              </w:rPr>
            </w:pPr>
            <w:r w:rsidRPr="00FC75AB">
              <w:rPr>
                <w:rFonts w:ascii="Times New Roman" w:hAnsi="Times New Roman"/>
                <w:sz w:val="24"/>
                <w:szCs w:val="24"/>
              </w:rPr>
              <w:t xml:space="preserve"> </w:t>
            </w:r>
          </w:p>
        </w:tc>
        <w:tc>
          <w:tcPr>
            <w:tcW w:w="7201" w:type="dxa"/>
            <w:shd w:val="clear" w:color="auto" w:fill="auto"/>
          </w:tcPr>
          <w:p w14:paraId="4316FCDC" w14:textId="77777777" w:rsidR="007B586E" w:rsidRPr="00FC75AB" w:rsidRDefault="00DD30AF" w:rsidP="000B112D">
            <w:pPr>
              <w:pStyle w:val="Header2-SubClauses"/>
              <w:ind w:left="601" w:hanging="450"/>
              <w:rPr>
                <w:rFonts w:cs="Times New Roman"/>
              </w:rPr>
            </w:pPr>
            <w:r w:rsidRPr="00FC75AB">
              <w:rPr>
                <w:rFonts w:cs="Times New Roman"/>
              </w:rPr>
              <w:t xml:space="preserve">If so specified </w:t>
            </w:r>
            <w:r w:rsidRPr="00FC75AB">
              <w:rPr>
                <w:rFonts w:cs="Times New Roman"/>
                <w:b/>
              </w:rPr>
              <w:t>in the BDS</w:t>
            </w:r>
            <w:r w:rsidRPr="00FC75AB">
              <w:rPr>
                <w:rFonts w:cs="Times New Roman"/>
              </w:rPr>
              <w:t>, t</w:t>
            </w:r>
            <w:r w:rsidR="007B586E" w:rsidRPr="00FC75AB">
              <w:rPr>
                <w:rFonts w:cs="Times New Roman"/>
              </w:rPr>
              <w:t>he Bidder’s designated representative is invited to attend a pre-</w:t>
            </w:r>
            <w:r w:rsidR="00723EAF" w:rsidRPr="00FC75AB">
              <w:rPr>
                <w:rFonts w:cs="Times New Roman"/>
              </w:rPr>
              <w:t>B</w:t>
            </w:r>
            <w:r w:rsidR="007B586E" w:rsidRPr="00FC75AB">
              <w:rPr>
                <w:rFonts w:cs="Times New Roman"/>
              </w:rPr>
              <w:t>id meeting</w:t>
            </w:r>
            <w:r w:rsidR="00177F2A" w:rsidRPr="00FC75AB">
              <w:rPr>
                <w:rFonts w:cs="Times New Roman"/>
              </w:rPr>
              <w:t xml:space="preserve"> and/or a </w:t>
            </w:r>
            <w:r w:rsidR="00587B0E" w:rsidRPr="00FC75AB">
              <w:rPr>
                <w:rFonts w:cs="Times New Roman"/>
              </w:rPr>
              <w:t>Site</w:t>
            </w:r>
            <w:r w:rsidR="00177F2A" w:rsidRPr="00FC75AB">
              <w:rPr>
                <w:rFonts w:cs="Times New Roman"/>
              </w:rPr>
              <w:t xml:space="preserve"> </w:t>
            </w:r>
            <w:r w:rsidR="00C65741" w:rsidRPr="00FC75AB">
              <w:rPr>
                <w:rFonts w:cs="Times New Roman"/>
              </w:rPr>
              <w:t xml:space="preserve">of Works </w:t>
            </w:r>
            <w:r w:rsidR="00177F2A" w:rsidRPr="00FC75AB">
              <w:rPr>
                <w:rFonts w:cs="Times New Roman"/>
              </w:rPr>
              <w:t>visit</w:t>
            </w:r>
            <w:r w:rsidR="007B586E" w:rsidRPr="00FC75AB">
              <w:rPr>
                <w:rFonts w:cs="Times New Roman"/>
              </w:rPr>
              <w:t>. The purpose of the meeting will be to clarify issues and to answer questions on any matter that may be raised at that stage.</w:t>
            </w:r>
          </w:p>
        </w:tc>
      </w:tr>
      <w:tr w:rsidR="007B586E" w:rsidRPr="00FC75AB" w14:paraId="7854AD37" w14:textId="77777777" w:rsidTr="006D2879">
        <w:trPr>
          <w:jc w:val="center"/>
        </w:trPr>
        <w:tc>
          <w:tcPr>
            <w:tcW w:w="2406" w:type="dxa"/>
            <w:shd w:val="clear" w:color="auto" w:fill="auto"/>
          </w:tcPr>
          <w:p w14:paraId="6E888F0E" w14:textId="77777777" w:rsidR="007B586E" w:rsidRPr="00FC75AB" w:rsidRDefault="007B586E">
            <w:pPr>
              <w:pStyle w:val="Header1-Clauses"/>
              <w:numPr>
                <w:ilvl w:val="0"/>
                <w:numId w:val="0"/>
              </w:numPr>
              <w:spacing w:after="120"/>
              <w:rPr>
                <w:rFonts w:ascii="Times New Roman" w:hAnsi="Times New Roman"/>
                <w:sz w:val="24"/>
                <w:szCs w:val="24"/>
              </w:rPr>
            </w:pPr>
          </w:p>
        </w:tc>
        <w:tc>
          <w:tcPr>
            <w:tcW w:w="7201" w:type="dxa"/>
            <w:shd w:val="clear" w:color="auto" w:fill="auto"/>
          </w:tcPr>
          <w:p w14:paraId="07E50746" w14:textId="77777777" w:rsidR="007B586E" w:rsidRPr="00FC75AB" w:rsidRDefault="007B586E" w:rsidP="000B112D">
            <w:pPr>
              <w:pStyle w:val="Header2-SubClauses"/>
              <w:ind w:left="601" w:hanging="450"/>
              <w:rPr>
                <w:rFonts w:cs="Times New Roman"/>
              </w:rPr>
            </w:pPr>
            <w:r w:rsidRPr="00FC75AB">
              <w:rPr>
                <w:rFonts w:cs="Times New Roman"/>
              </w:rPr>
              <w:t xml:space="preserve">The Bidder is requested, to submit any questions in writing, to reach the </w:t>
            </w:r>
            <w:r w:rsidR="00283744" w:rsidRPr="00FC75AB">
              <w:rPr>
                <w:rStyle w:val="StyleHeader2-SubClausesItalicChar"/>
                <w:rFonts w:cs="Times New Roman"/>
                <w:i w:val="0"/>
              </w:rPr>
              <w:t>Employer</w:t>
            </w:r>
            <w:r w:rsidRPr="00FC75AB">
              <w:rPr>
                <w:rFonts w:cs="Times New Roman"/>
              </w:rPr>
              <w:t xml:space="preserve"> not later than one week before the meeting.</w:t>
            </w:r>
          </w:p>
        </w:tc>
      </w:tr>
      <w:tr w:rsidR="007B586E" w:rsidRPr="00FC75AB" w14:paraId="1C727F22" w14:textId="77777777" w:rsidTr="006D2879">
        <w:trPr>
          <w:jc w:val="center"/>
        </w:trPr>
        <w:tc>
          <w:tcPr>
            <w:tcW w:w="2406" w:type="dxa"/>
            <w:shd w:val="clear" w:color="auto" w:fill="auto"/>
          </w:tcPr>
          <w:p w14:paraId="63861E4D" w14:textId="77777777" w:rsidR="007B586E" w:rsidRPr="00FC75AB" w:rsidRDefault="007B586E">
            <w:pPr>
              <w:pStyle w:val="Header1-Clauses"/>
              <w:numPr>
                <w:ilvl w:val="0"/>
                <w:numId w:val="0"/>
              </w:numPr>
              <w:spacing w:after="120"/>
              <w:rPr>
                <w:rFonts w:ascii="Times New Roman" w:hAnsi="Times New Roman"/>
                <w:sz w:val="24"/>
                <w:szCs w:val="24"/>
              </w:rPr>
            </w:pPr>
          </w:p>
        </w:tc>
        <w:tc>
          <w:tcPr>
            <w:tcW w:w="7201" w:type="dxa"/>
            <w:shd w:val="clear" w:color="auto" w:fill="auto"/>
          </w:tcPr>
          <w:p w14:paraId="2B454B9D" w14:textId="77777777" w:rsidR="007B586E" w:rsidRPr="00FC75AB" w:rsidRDefault="007B586E" w:rsidP="000B112D">
            <w:pPr>
              <w:pStyle w:val="Header2-SubClauses"/>
              <w:ind w:left="601" w:hanging="450"/>
              <w:rPr>
                <w:rFonts w:cs="Times New Roman"/>
              </w:rPr>
            </w:pPr>
            <w:r w:rsidRPr="00FC75AB">
              <w:rPr>
                <w:rFonts w:cs="Times New Roman"/>
              </w:rPr>
              <w:t>Minutes of the pre-</w:t>
            </w:r>
            <w:r w:rsidR="00723EAF" w:rsidRPr="00FC75AB">
              <w:rPr>
                <w:rFonts w:cs="Times New Roman"/>
              </w:rPr>
              <w:t>B</w:t>
            </w:r>
            <w:r w:rsidRPr="00FC75AB">
              <w:rPr>
                <w:rFonts w:cs="Times New Roman"/>
              </w:rPr>
              <w:t xml:space="preserve">id meeting, </w:t>
            </w:r>
            <w:r w:rsidR="00DD30AF" w:rsidRPr="00FC75AB">
              <w:rPr>
                <w:rFonts w:cs="Times New Roman"/>
              </w:rPr>
              <w:t xml:space="preserve">if applicable, </w:t>
            </w:r>
            <w:r w:rsidRPr="00FC75AB">
              <w:rPr>
                <w:rFonts w:cs="Times New Roman"/>
              </w:rPr>
              <w:t xml:space="preserve">including the text of the questions </w:t>
            </w:r>
            <w:r w:rsidR="00DD30AF" w:rsidRPr="00FC75AB">
              <w:rPr>
                <w:rFonts w:cs="Times New Roman"/>
              </w:rPr>
              <w:t>asked by Bidders</w:t>
            </w:r>
            <w:r w:rsidRPr="00FC75AB">
              <w:rPr>
                <w:rFonts w:cs="Times New Roman"/>
              </w:rPr>
              <w:t xml:space="preserve">, without identifying the source, and the responses given, together with any responses prepared after the meeting, will be transmitted promptly to all Bidders who have acquired the </w:t>
            </w:r>
            <w:r w:rsidR="004509D8" w:rsidRPr="00FC75AB">
              <w:rPr>
                <w:rFonts w:cs="Times New Roman"/>
              </w:rPr>
              <w:t>bidding document</w:t>
            </w:r>
            <w:r w:rsidRPr="00FC75AB">
              <w:rPr>
                <w:rFonts w:cs="Times New Roman"/>
              </w:rPr>
              <w:t xml:space="preserve"> in accordance with ITB 6</w:t>
            </w:r>
            <w:r w:rsidR="00FE43BF" w:rsidRPr="00FC75AB">
              <w:rPr>
                <w:rFonts w:cs="Times New Roman"/>
              </w:rPr>
              <w:t>.3</w:t>
            </w:r>
            <w:r w:rsidRPr="00FC75AB">
              <w:rPr>
                <w:rFonts w:cs="Times New Roman"/>
              </w:rPr>
              <w:t xml:space="preserve"> Any modification to the </w:t>
            </w:r>
            <w:r w:rsidR="004509D8" w:rsidRPr="00FC75AB">
              <w:rPr>
                <w:rFonts w:cs="Times New Roman"/>
              </w:rPr>
              <w:t>bidding document</w:t>
            </w:r>
            <w:r w:rsidRPr="00FC75AB">
              <w:rPr>
                <w:rFonts w:cs="Times New Roman"/>
              </w:rPr>
              <w:t xml:space="preserve"> that may become necessary as a result of the pre-</w:t>
            </w:r>
            <w:r w:rsidR="00723EAF" w:rsidRPr="00FC75AB">
              <w:rPr>
                <w:rFonts w:cs="Times New Roman"/>
              </w:rPr>
              <w:t>B</w:t>
            </w:r>
            <w:r w:rsidRPr="00FC75AB">
              <w:rPr>
                <w:rFonts w:cs="Times New Roman"/>
              </w:rPr>
              <w:t xml:space="preserve">id meeting shall be made by the </w:t>
            </w:r>
            <w:r w:rsidR="00283744" w:rsidRPr="00FC75AB">
              <w:rPr>
                <w:rStyle w:val="StyleHeader2-SubClausesItalicChar"/>
                <w:rFonts w:cs="Times New Roman"/>
                <w:i w:val="0"/>
              </w:rPr>
              <w:t>Employer</w:t>
            </w:r>
            <w:r w:rsidRPr="00FC75AB">
              <w:rPr>
                <w:rFonts w:cs="Times New Roman"/>
              </w:rPr>
              <w:t xml:space="preserve"> exclusively through the issue of an </w:t>
            </w:r>
            <w:r w:rsidR="00CC318E" w:rsidRPr="00FC75AB">
              <w:rPr>
                <w:rFonts w:cs="Times New Roman"/>
              </w:rPr>
              <w:t>a</w:t>
            </w:r>
            <w:r w:rsidRPr="00FC75AB">
              <w:rPr>
                <w:rFonts w:cs="Times New Roman"/>
              </w:rPr>
              <w:t>ddendum pursuant to ITB 8 and not through the minutes of the pre-</w:t>
            </w:r>
            <w:r w:rsidR="00723EAF" w:rsidRPr="00FC75AB">
              <w:rPr>
                <w:rFonts w:cs="Times New Roman"/>
              </w:rPr>
              <w:t>B</w:t>
            </w:r>
            <w:r w:rsidRPr="00FC75AB">
              <w:rPr>
                <w:rFonts w:cs="Times New Roman"/>
              </w:rPr>
              <w:t>id meeting.</w:t>
            </w:r>
            <w:r w:rsidR="00DD30AF" w:rsidRPr="00FC75AB">
              <w:rPr>
                <w:rFonts w:cs="Times New Roman"/>
              </w:rPr>
              <w:t xml:space="preserve"> Nonattendance at the pre-</w:t>
            </w:r>
            <w:r w:rsidR="00723EAF" w:rsidRPr="00FC75AB">
              <w:rPr>
                <w:rFonts w:cs="Times New Roman"/>
              </w:rPr>
              <w:t>B</w:t>
            </w:r>
            <w:r w:rsidR="00DD30AF" w:rsidRPr="00FC75AB">
              <w:rPr>
                <w:rFonts w:cs="Times New Roman"/>
              </w:rPr>
              <w:t>id meeting will not be a cause for disqualification of a Bidder.</w:t>
            </w:r>
          </w:p>
        </w:tc>
      </w:tr>
      <w:tr w:rsidR="007B586E" w:rsidRPr="00FC75AB" w14:paraId="15AC725E" w14:textId="77777777" w:rsidTr="006D2879">
        <w:trPr>
          <w:trHeight w:val="846"/>
          <w:jc w:val="center"/>
        </w:trPr>
        <w:tc>
          <w:tcPr>
            <w:tcW w:w="2406" w:type="dxa"/>
            <w:shd w:val="clear" w:color="auto" w:fill="auto"/>
          </w:tcPr>
          <w:p w14:paraId="6F83FE8F" w14:textId="77777777" w:rsidR="007B586E" w:rsidRPr="00FC75AB" w:rsidRDefault="007B586E" w:rsidP="00C13D5D">
            <w:pPr>
              <w:pStyle w:val="Section1-Clauses"/>
              <w:numPr>
                <w:ilvl w:val="0"/>
                <w:numId w:val="30"/>
              </w:numPr>
              <w:tabs>
                <w:tab w:val="clear" w:pos="432"/>
              </w:tabs>
              <w:spacing w:after="0"/>
              <w:ind w:left="360" w:hanging="360"/>
            </w:pPr>
            <w:bookmarkStart w:id="117" w:name="_Toc438438828"/>
            <w:bookmarkStart w:id="118" w:name="_Toc438532576"/>
            <w:bookmarkStart w:id="119" w:name="_Toc438733972"/>
            <w:bookmarkStart w:id="120" w:name="_Toc438907012"/>
            <w:bookmarkStart w:id="121" w:name="_Toc438907211"/>
            <w:bookmarkStart w:id="122" w:name="_Toc97371010"/>
            <w:bookmarkStart w:id="123" w:name="_Toc139863110"/>
            <w:bookmarkStart w:id="124" w:name="_Toc325723925"/>
            <w:bookmarkStart w:id="125" w:name="_Toc435624819"/>
            <w:bookmarkStart w:id="126" w:name="_Toc448224232"/>
            <w:bookmarkStart w:id="127" w:name="_Toc494466355"/>
            <w:r w:rsidRPr="00FC75AB">
              <w:t>Amendment of Bidding Document</w:t>
            </w:r>
            <w:bookmarkEnd w:id="117"/>
            <w:bookmarkEnd w:id="118"/>
            <w:bookmarkEnd w:id="119"/>
            <w:bookmarkEnd w:id="120"/>
            <w:bookmarkEnd w:id="121"/>
            <w:bookmarkEnd w:id="122"/>
            <w:bookmarkEnd w:id="123"/>
            <w:bookmarkEnd w:id="124"/>
            <w:bookmarkEnd w:id="125"/>
            <w:bookmarkEnd w:id="126"/>
            <w:bookmarkEnd w:id="127"/>
          </w:p>
        </w:tc>
        <w:tc>
          <w:tcPr>
            <w:tcW w:w="7201" w:type="dxa"/>
            <w:shd w:val="clear" w:color="auto" w:fill="auto"/>
          </w:tcPr>
          <w:p w14:paraId="35C9B188" w14:textId="77777777" w:rsidR="007B586E" w:rsidRPr="00FC75AB" w:rsidRDefault="007B586E" w:rsidP="000B112D">
            <w:pPr>
              <w:pStyle w:val="Header2-SubClauses"/>
              <w:ind w:left="601" w:hanging="450"/>
              <w:rPr>
                <w:rFonts w:cs="Times New Roman"/>
              </w:rPr>
            </w:pPr>
            <w:r w:rsidRPr="00FC75AB">
              <w:rPr>
                <w:rFonts w:cs="Times New Roman"/>
              </w:rPr>
              <w:t xml:space="preserve">At any time prior to the deadline for submission of bids, the </w:t>
            </w:r>
            <w:r w:rsidR="00283744" w:rsidRPr="00FC75AB">
              <w:rPr>
                <w:rStyle w:val="StyleHeader2-SubClausesItalicChar"/>
                <w:rFonts w:cs="Times New Roman"/>
                <w:i w:val="0"/>
              </w:rPr>
              <w:t>Employer</w:t>
            </w:r>
            <w:r w:rsidRPr="00FC75AB">
              <w:rPr>
                <w:rFonts w:cs="Times New Roman"/>
              </w:rPr>
              <w:t xml:space="preserve"> may amend the </w:t>
            </w:r>
            <w:r w:rsidR="004509D8" w:rsidRPr="00FC75AB">
              <w:rPr>
                <w:rFonts w:cs="Times New Roman"/>
              </w:rPr>
              <w:t>bidding document</w:t>
            </w:r>
            <w:r w:rsidRPr="00FC75AB">
              <w:rPr>
                <w:rFonts w:cs="Times New Roman"/>
              </w:rPr>
              <w:t xml:space="preserve"> by issuing addenda. </w:t>
            </w:r>
          </w:p>
        </w:tc>
      </w:tr>
      <w:tr w:rsidR="007B586E" w:rsidRPr="00FC75AB" w14:paraId="09DEA1A0" w14:textId="77777777" w:rsidTr="006D2879">
        <w:trPr>
          <w:jc w:val="center"/>
        </w:trPr>
        <w:tc>
          <w:tcPr>
            <w:tcW w:w="2406" w:type="dxa"/>
            <w:shd w:val="clear" w:color="auto" w:fill="auto"/>
          </w:tcPr>
          <w:p w14:paraId="13AC5053" w14:textId="77777777" w:rsidR="007B586E" w:rsidRPr="00FC75AB" w:rsidRDefault="007B586E">
            <w:pPr>
              <w:pStyle w:val="Header1-Clauses"/>
              <w:numPr>
                <w:ilvl w:val="0"/>
                <w:numId w:val="0"/>
              </w:numPr>
              <w:spacing w:after="120"/>
              <w:rPr>
                <w:rFonts w:ascii="Times New Roman" w:hAnsi="Times New Roman"/>
                <w:sz w:val="24"/>
                <w:szCs w:val="24"/>
              </w:rPr>
            </w:pPr>
          </w:p>
        </w:tc>
        <w:tc>
          <w:tcPr>
            <w:tcW w:w="7201" w:type="dxa"/>
            <w:shd w:val="clear" w:color="auto" w:fill="auto"/>
          </w:tcPr>
          <w:p w14:paraId="54924144" w14:textId="77777777" w:rsidR="007B586E" w:rsidRPr="00FC75AB" w:rsidRDefault="007B586E" w:rsidP="000B112D">
            <w:pPr>
              <w:pStyle w:val="Header2-SubClauses"/>
              <w:ind w:left="601" w:hanging="450"/>
              <w:rPr>
                <w:rFonts w:cs="Times New Roman"/>
              </w:rPr>
            </w:pPr>
            <w:r w:rsidRPr="00FC75AB">
              <w:rPr>
                <w:rFonts w:cs="Times New Roman"/>
              </w:rPr>
              <w:t xml:space="preserve">Any addendum issued shall be part of the </w:t>
            </w:r>
            <w:r w:rsidR="004509D8" w:rsidRPr="00FC75AB">
              <w:rPr>
                <w:rFonts w:cs="Times New Roman"/>
              </w:rPr>
              <w:t>bidding document</w:t>
            </w:r>
            <w:r w:rsidRPr="00FC75AB">
              <w:rPr>
                <w:rFonts w:cs="Times New Roman"/>
              </w:rPr>
              <w:t xml:space="preserve"> and shall be communicated in writing to all who have obtained the </w:t>
            </w:r>
            <w:r w:rsidR="004509D8" w:rsidRPr="00FC75AB">
              <w:rPr>
                <w:rFonts w:cs="Times New Roman"/>
              </w:rPr>
              <w:t>bidding document</w:t>
            </w:r>
            <w:r w:rsidRPr="00FC75AB">
              <w:rPr>
                <w:rFonts w:cs="Times New Roman"/>
              </w:rPr>
              <w:t xml:space="preserve"> from the </w:t>
            </w:r>
            <w:r w:rsidR="00283744" w:rsidRPr="00FC75AB">
              <w:rPr>
                <w:rStyle w:val="StyleHeader2-SubClausesItalicChar"/>
                <w:rFonts w:cs="Times New Roman"/>
                <w:i w:val="0"/>
              </w:rPr>
              <w:t>Employer</w:t>
            </w:r>
            <w:r w:rsidRPr="00FC75AB">
              <w:rPr>
                <w:rFonts w:cs="Times New Roman"/>
              </w:rPr>
              <w:t xml:space="preserve"> in accordance with ITB 6.</w:t>
            </w:r>
            <w:r w:rsidR="00DD30AF" w:rsidRPr="00FC75AB">
              <w:rPr>
                <w:rFonts w:cs="Times New Roman"/>
              </w:rPr>
              <w:t xml:space="preserve"> The Employer shall also promptly publish the addendum on the Employer’s web page in accordance with ITB 7.1.</w:t>
            </w:r>
          </w:p>
        </w:tc>
      </w:tr>
      <w:tr w:rsidR="007B586E" w:rsidRPr="00FC75AB" w14:paraId="116F594D" w14:textId="77777777" w:rsidTr="006D2879">
        <w:trPr>
          <w:jc w:val="center"/>
        </w:trPr>
        <w:tc>
          <w:tcPr>
            <w:tcW w:w="2406" w:type="dxa"/>
            <w:shd w:val="clear" w:color="auto" w:fill="auto"/>
          </w:tcPr>
          <w:p w14:paraId="3CEB3B63" w14:textId="77777777" w:rsidR="007B586E" w:rsidRPr="00FC75AB" w:rsidRDefault="007B586E">
            <w:pPr>
              <w:pStyle w:val="Header1-Clauses"/>
              <w:keepNext/>
              <w:numPr>
                <w:ilvl w:val="0"/>
                <w:numId w:val="0"/>
              </w:numPr>
              <w:spacing w:after="120"/>
              <w:rPr>
                <w:rFonts w:ascii="Times New Roman" w:hAnsi="Times New Roman"/>
                <w:b w:val="0"/>
                <w:sz w:val="24"/>
                <w:szCs w:val="24"/>
              </w:rPr>
            </w:pPr>
          </w:p>
        </w:tc>
        <w:tc>
          <w:tcPr>
            <w:tcW w:w="7201" w:type="dxa"/>
            <w:shd w:val="clear" w:color="auto" w:fill="auto"/>
          </w:tcPr>
          <w:p w14:paraId="27520AA6" w14:textId="77777777" w:rsidR="007B586E" w:rsidRPr="00FC75AB" w:rsidRDefault="007B586E" w:rsidP="000B112D">
            <w:pPr>
              <w:pStyle w:val="Header2-SubClauses"/>
              <w:ind w:left="601" w:hanging="450"/>
              <w:rPr>
                <w:rFonts w:cs="Times New Roman"/>
              </w:rPr>
            </w:pPr>
            <w:r w:rsidRPr="00FC75AB">
              <w:rPr>
                <w:rFonts w:cs="Times New Roman"/>
              </w:rPr>
              <w:t xml:space="preserve">To give prospective Bidders reasonable time in which to take an addendum into account in preparing their </w:t>
            </w:r>
            <w:r w:rsidR="00723EAF" w:rsidRPr="00FC75AB">
              <w:rPr>
                <w:rFonts w:cs="Times New Roman"/>
              </w:rPr>
              <w:t>B</w:t>
            </w:r>
            <w:r w:rsidRPr="00FC75AB">
              <w:rPr>
                <w:rFonts w:cs="Times New Roman"/>
              </w:rPr>
              <w:t xml:space="preserve">ids, the </w:t>
            </w:r>
            <w:r w:rsidR="00283744" w:rsidRPr="00FC75AB">
              <w:rPr>
                <w:rStyle w:val="StyleHeader2-SubClausesItalicChar"/>
                <w:rFonts w:cs="Times New Roman"/>
                <w:i w:val="0"/>
              </w:rPr>
              <w:t>Employer</w:t>
            </w:r>
            <w:r w:rsidRPr="00FC75AB">
              <w:rPr>
                <w:rFonts w:cs="Times New Roman"/>
              </w:rPr>
              <w:t xml:space="preserve"> may, at its discretion, extend the deadline for the submission of </w:t>
            </w:r>
            <w:r w:rsidR="00001CD4" w:rsidRPr="00FC75AB">
              <w:rPr>
                <w:rFonts w:cs="Times New Roman"/>
              </w:rPr>
              <w:t>B</w:t>
            </w:r>
            <w:r w:rsidRPr="00FC75AB">
              <w:rPr>
                <w:rFonts w:cs="Times New Roman"/>
              </w:rPr>
              <w:t>ids, pursuant to ITB 22.2</w:t>
            </w:r>
            <w:r w:rsidR="00A44519" w:rsidRPr="00FC75AB">
              <w:rPr>
                <w:rFonts w:cs="Times New Roman"/>
              </w:rPr>
              <w:t>.</w:t>
            </w:r>
          </w:p>
        </w:tc>
      </w:tr>
      <w:tr w:rsidR="007B586E" w:rsidRPr="00FC75AB" w14:paraId="57727F14" w14:textId="77777777" w:rsidTr="006D2879">
        <w:trPr>
          <w:jc w:val="center"/>
        </w:trPr>
        <w:tc>
          <w:tcPr>
            <w:tcW w:w="9607" w:type="dxa"/>
            <w:gridSpan w:val="2"/>
            <w:shd w:val="clear" w:color="auto" w:fill="auto"/>
          </w:tcPr>
          <w:p w14:paraId="77C18E06" w14:textId="77777777" w:rsidR="007B586E" w:rsidRPr="00FC75AB" w:rsidRDefault="007B586E" w:rsidP="00A21971">
            <w:pPr>
              <w:pStyle w:val="Section1Heading1"/>
            </w:pPr>
            <w:bookmarkStart w:id="128" w:name="_Toc438438829"/>
            <w:bookmarkStart w:id="129" w:name="_Toc438532577"/>
            <w:bookmarkStart w:id="130" w:name="_Toc438733973"/>
            <w:bookmarkStart w:id="131" w:name="_Toc438962055"/>
            <w:bookmarkStart w:id="132" w:name="_Toc461939618"/>
            <w:bookmarkStart w:id="133" w:name="_Toc97371011"/>
            <w:bookmarkStart w:id="134" w:name="_Toc325723926"/>
            <w:bookmarkStart w:id="135" w:name="_Toc435624820"/>
            <w:bookmarkStart w:id="136" w:name="_Toc448224233"/>
            <w:bookmarkStart w:id="137" w:name="_Toc494466356"/>
            <w:r w:rsidRPr="00FC75AB">
              <w:t>Preparation of Bids</w:t>
            </w:r>
            <w:bookmarkEnd w:id="128"/>
            <w:bookmarkEnd w:id="129"/>
            <w:bookmarkEnd w:id="130"/>
            <w:bookmarkEnd w:id="131"/>
            <w:bookmarkEnd w:id="132"/>
            <w:bookmarkEnd w:id="133"/>
            <w:bookmarkEnd w:id="134"/>
            <w:bookmarkEnd w:id="135"/>
            <w:bookmarkEnd w:id="136"/>
            <w:bookmarkEnd w:id="137"/>
          </w:p>
        </w:tc>
      </w:tr>
      <w:tr w:rsidR="007B586E" w:rsidRPr="00FC75AB" w14:paraId="7E5DEAB3" w14:textId="77777777" w:rsidTr="006D2879">
        <w:trPr>
          <w:jc w:val="center"/>
        </w:trPr>
        <w:tc>
          <w:tcPr>
            <w:tcW w:w="2406" w:type="dxa"/>
            <w:shd w:val="clear" w:color="auto" w:fill="auto"/>
          </w:tcPr>
          <w:p w14:paraId="5E8208B1" w14:textId="77777777" w:rsidR="007B586E" w:rsidRPr="00FC75AB" w:rsidRDefault="007B586E" w:rsidP="00FC608F">
            <w:pPr>
              <w:pStyle w:val="Section1-Clauses"/>
              <w:numPr>
                <w:ilvl w:val="0"/>
                <w:numId w:val="30"/>
              </w:numPr>
              <w:tabs>
                <w:tab w:val="clear" w:pos="432"/>
              </w:tabs>
              <w:ind w:left="360" w:hanging="360"/>
            </w:pPr>
            <w:bookmarkStart w:id="138" w:name="_Toc438438830"/>
            <w:bookmarkStart w:id="139" w:name="_Toc438532578"/>
            <w:bookmarkStart w:id="140" w:name="_Toc438733974"/>
            <w:bookmarkStart w:id="141" w:name="_Toc438907013"/>
            <w:bookmarkStart w:id="142" w:name="_Toc438907212"/>
            <w:bookmarkStart w:id="143" w:name="_Toc97371012"/>
            <w:bookmarkStart w:id="144" w:name="_Toc139863111"/>
            <w:bookmarkStart w:id="145" w:name="_Toc325723927"/>
            <w:bookmarkStart w:id="146" w:name="_Toc435624821"/>
            <w:bookmarkStart w:id="147" w:name="_Toc448224234"/>
            <w:bookmarkStart w:id="148" w:name="_Toc494466357"/>
            <w:r w:rsidRPr="00FC75AB">
              <w:t>Cost of Bidding</w:t>
            </w:r>
            <w:bookmarkEnd w:id="138"/>
            <w:bookmarkEnd w:id="139"/>
            <w:bookmarkEnd w:id="140"/>
            <w:bookmarkEnd w:id="141"/>
            <w:bookmarkEnd w:id="142"/>
            <w:bookmarkEnd w:id="143"/>
            <w:bookmarkEnd w:id="144"/>
            <w:bookmarkEnd w:id="145"/>
            <w:bookmarkEnd w:id="146"/>
            <w:bookmarkEnd w:id="147"/>
            <w:bookmarkEnd w:id="148"/>
          </w:p>
        </w:tc>
        <w:tc>
          <w:tcPr>
            <w:tcW w:w="7201" w:type="dxa"/>
            <w:shd w:val="clear" w:color="auto" w:fill="auto"/>
          </w:tcPr>
          <w:p w14:paraId="3D9453C1" w14:textId="77777777" w:rsidR="007B586E" w:rsidRPr="00FC75AB" w:rsidRDefault="007B586E" w:rsidP="000B112D">
            <w:pPr>
              <w:pStyle w:val="Header2-SubClauses"/>
              <w:ind w:left="601" w:hanging="601"/>
              <w:rPr>
                <w:rFonts w:cs="Times New Roman"/>
              </w:rPr>
            </w:pPr>
            <w:r w:rsidRPr="00FC75AB">
              <w:rPr>
                <w:rFonts w:cs="Times New Roman"/>
              </w:rPr>
              <w:t xml:space="preserve">The Bidder shall bear all costs associated with the preparation and submission of its Bid, and the </w:t>
            </w:r>
            <w:r w:rsidR="00283744" w:rsidRPr="00FC75AB">
              <w:rPr>
                <w:rStyle w:val="StyleHeader2-SubClausesItalicChar"/>
                <w:rFonts w:cs="Times New Roman"/>
                <w:i w:val="0"/>
              </w:rPr>
              <w:t>Employer</w:t>
            </w:r>
            <w:r w:rsidRPr="00FC75AB">
              <w:rPr>
                <w:rFonts w:cs="Times New Roman"/>
              </w:rPr>
              <w:t xml:space="preserve"> shall in no case be responsible or liable for those costs, regardless of the conduct or outcome of the </w:t>
            </w:r>
            <w:r w:rsidR="00725392" w:rsidRPr="00FC75AB">
              <w:rPr>
                <w:rFonts w:cs="Times New Roman"/>
              </w:rPr>
              <w:t>B</w:t>
            </w:r>
            <w:r w:rsidRPr="00FC75AB">
              <w:rPr>
                <w:rFonts w:cs="Times New Roman"/>
              </w:rPr>
              <w:t>idding process.</w:t>
            </w:r>
          </w:p>
        </w:tc>
      </w:tr>
      <w:tr w:rsidR="007B586E" w:rsidRPr="00FC75AB" w14:paraId="094C165D" w14:textId="77777777" w:rsidTr="006D2879">
        <w:trPr>
          <w:jc w:val="center"/>
        </w:trPr>
        <w:tc>
          <w:tcPr>
            <w:tcW w:w="2406" w:type="dxa"/>
            <w:shd w:val="clear" w:color="auto" w:fill="auto"/>
          </w:tcPr>
          <w:p w14:paraId="7401E230" w14:textId="77777777" w:rsidR="007B586E" w:rsidRPr="00FC75AB" w:rsidRDefault="007B586E" w:rsidP="00FC608F">
            <w:pPr>
              <w:pStyle w:val="Section1-Clauses"/>
              <w:numPr>
                <w:ilvl w:val="0"/>
                <w:numId w:val="30"/>
              </w:numPr>
              <w:tabs>
                <w:tab w:val="clear" w:pos="432"/>
              </w:tabs>
              <w:ind w:left="360" w:hanging="360"/>
            </w:pPr>
            <w:bookmarkStart w:id="149" w:name="_Toc438438831"/>
            <w:bookmarkStart w:id="150" w:name="_Toc438532579"/>
            <w:bookmarkStart w:id="151" w:name="_Toc438733975"/>
            <w:bookmarkStart w:id="152" w:name="_Toc438907014"/>
            <w:bookmarkStart w:id="153" w:name="_Toc438907213"/>
            <w:bookmarkStart w:id="154" w:name="_Toc97371013"/>
            <w:bookmarkStart w:id="155" w:name="_Toc139863112"/>
            <w:bookmarkStart w:id="156" w:name="_Toc325723928"/>
            <w:bookmarkStart w:id="157" w:name="_Toc435624822"/>
            <w:bookmarkStart w:id="158" w:name="_Toc448224235"/>
            <w:bookmarkStart w:id="159" w:name="_Toc494466358"/>
            <w:r w:rsidRPr="00FC75AB">
              <w:t>Language of Bid</w:t>
            </w:r>
            <w:bookmarkEnd w:id="149"/>
            <w:bookmarkEnd w:id="150"/>
            <w:bookmarkEnd w:id="151"/>
            <w:bookmarkEnd w:id="152"/>
            <w:bookmarkEnd w:id="153"/>
            <w:bookmarkEnd w:id="154"/>
            <w:bookmarkEnd w:id="155"/>
            <w:bookmarkEnd w:id="156"/>
            <w:bookmarkEnd w:id="157"/>
            <w:bookmarkEnd w:id="158"/>
            <w:bookmarkEnd w:id="159"/>
          </w:p>
        </w:tc>
        <w:tc>
          <w:tcPr>
            <w:tcW w:w="7201" w:type="dxa"/>
            <w:shd w:val="clear" w:color="auto" w:fill="auto"/>
          </w:tcPr>
          <w:p w14:paraId="074F53BC" w14:textId="77777777" w:rsidR="007B586E" w:rsidRPr="00FC75AB" w:rsidRDefault="007B586E" w:rsidP="000B112D">
            <w:pPr>
              <w:pStyle w:val="Header2-SubClauses"/>
              <w:ind w:left="601" w:hanging="601"/>
              <w:rPr>
                <w:rFonts w:cs="Times New Roman"/>
              </w:rPr>
            </w:pPr>
            <w:r w:rsidRPr="00FC75AB">
              <w:rPr>
                <w:rFonts w:cs="Times New Roman"/>
              </w:rPr>
              <w:t xml:space="preserve">The Bid, as well as all correspondence and documents relating to the </w:t>
            </w:r>
            <w:r w:rsidR="00723EAF" w:rsidRPr="00FC75AB">
              <w:rPr>
                <w:rFonts w:cs="Times New Roman"/>
              </w:rPr>
              <w:t>B</w:t>
            </w:r>
            <w:r w:rsidRPr="00FC75AB">
              <w:rPr>
                <w:rFonts w:cs="Times New Roman"/>
              </w:rPr>
              <w:t xml:space="preserve">id exchanged by the Bidder and the </w:t>
            </w:r>
            <w:r w:rsidR="00283744" w:rsidRPr="00FC75AB">
              <w:rPr>
                <w:rStyle w:val="StyleHeader2-SubClausesItalicChar"/>
                <w:rFonts w:cs="Times New Roman"/>
                <w:i w:val="0"/>
              </w:rPr>
              <w:t>Employer</w:t>
            </w:r>
            <w:r w:rsidRPr="00FC75AB">
              <w:rPr>
                <w:rFonts w:cs="Times New Roman"/>
              </w:rPr>
              <w:t>, shall be written in the language specified</w:t>
            </w:r>
            <w:r w:rsidRPr="00FC75AB">
              <w:rPr>
                <w:rFonts w:cs="Times New Roman"/>
                <w:b/>
              </w:rPr>
              <w:t xml:space="preserve"> in the BDS</w:t>
            </w:r>
            <w:r w:rsidRPr="00FC75AB">
              <w:rPr>
                <w:rFonts w:cs="Times New Roman"/>
              </w:rPr>
              <w:t xml:space="preserve">. Supporting documents and printed literature that are part of the Bid may be in another language provided they are accompanied by an accurate translation of the relevant passages in the language specified </w:t>
            </w:r>
            <w:r w:rsidRPr="00FC75AB">
              <w:rPr>
                <w:rFonts w:cs="Times New Roman"/>
                <w:b/>
              </w:rPr>
              <w:t>in the BDS</w:t>
            </w:r>
            <w:r w:rsidRPr="00FC75AB">
              <w:rPr>
                <w:rFonts w:cs="Times New Roman"/>
              </w:rPr>
              <w:t>, in which case, for purposes of interpretation of the Bid, such translation shall govern.</w:t>
            </w:r>
          </w:p>
        </w:tc>
      </w:tr>
      <w:tr w:rsidR="007B586E" w:rsidRPr="00FC75AB" w14:paraId="6FD44B49" w14:textId="77777777" w:rsidTr="006D2879">
        <w:trPr>
          <w:jc w:val="center"/>
        </w:trPr>
        <w:tc>
          <w:tcPr>
            <w:tcW w:w="2406" w:type="dxa"/>
            <w:shd w:val="clear" w:color="auto" w:fill="auto"/>
          </w:tcPr>
          <w:p w14:paraId="470290B4" w14:textId="77777777" w:rsidR="007B586E" w:rsidRPr="00FC75AB" w:rsidRDefault="007B586E" w:rsidP="00FC608F">
            <w:pPr>
              <w:pStyle w:val="Section1-Clauses"/>
              <w:numPr>
                <w:ilvl w:val="0"/>
                <w:numId w:val="30"/>
              </w:numPr>
              <w:tabs>
                <w:tab w:val="clear" w:pos="432"/>
              </w:tabs>
              <w:ind w:left="360" w:hanging="360"/>
            </w:pPr>
            <w:bookmarkStart w:id="160" w:name="_Toc438438832"/>
            <w:bookmarkStart w:id="161" w:name="_Toc438532580"/>
            <w:bookmarkStart w:id="162" w:name="_Toc438733976"/>
            <w:bookmarkStart w:id="163" w:name="_Toc438907015"/>
            <w:bookmarkStart w:id="164" w:name="_Toc438907214"/>
            <w:bookmarkStart w:id="165" w:name="_Toc97371014"/>
            <w:bookmarkStart w:id="166" w:name="_Toc139863113"/>
            <w:bookmarkStart w:id="167" w:name="_Toc325723929"/>
            <w:bookmarkStart w:id="168" w:name="_Toc435624823"/>
            <w:bookmarkStart w:id="169" w:name="_Toc448224236"/>
            <w:bookmarkStart w:id="170" w:name="_Toc494466359"/>
            <w:r w:rsidRPr="00FC75AB">
              <w:lastRenderedPageBreak/>
              <w:t>Documents Comprising the Bid</w:t>
            </w:r>
            <w:bookmarkEnd w:id="160"/>
            <w:bookmarkEnd w:id="161"/>
            <w:bookmarkEnd w:id="162"/>
            <w:bookmarkEnd w:id="163"/>
            <w:bookmarkEnd w:id="164"/>
            <w:bookmarkEnd w:id="165"/>
            <w:bookmarkEnd w:id="166"/>
            <w:bookmarkEnd w:id="167"/>
            <w:bookmarkEnd w:id="168"/>
            <w:bookmarkEnd w:id="169"/>
            <w:bookmarkEnd w:id="170"/>
          </w:p>
        </w:tc>
        <w:tc>
          <w:tcPr>
            <w:tcW w:w="7201" w:type="dxa"/>
            <w:shd w:val="clear" w:color="auto" w:fill="auto"/>
          </w:tcPr>
          <w:p w14:paraId="48761598" w14:textId="77777777" w:rsidR="007B586E" w:rsidRPr="00FC75AB" w:rsidRDefault="007B586E" w:rsidP="00D46143">
            <w:pPr>
              <w:pStyle w:val="Header2-SubClauses"/>
              <w:ind w:left="601" w:hanging="601"/>
              <w:rPr>
                <w:rFonts w:cs="Times New Roman"/>
              </w:rPr>
            </w:pPr>
            <w:r w:rsidRPr="00FC75AB">
              <w:rPr>
                <w:rFonts w:cs="Times New Roman"/>
              </w:rPr>
              <w:t>The Bid shall comprise the following:</w:t>
            </w:r>
          </w:p>
          <w:p w14:paraId="752737A4" w14:textId="77777777" w:rsidR="007B586E" w:rsidRPr="00FC75AB" w:rsidRDefault="007B586E" w:rsidP="00F82CA6">
            <w:pPr>
              <w:pStyle w:val="P3Header1-Clauses"/>
              <w:numPr>
                <w:ilvl w:val="0"/>
                <w:numId w:val="33"/>
              </w:numPr>
              <w:rPr>
                <w:szCs w:val="24"/>
              </w:rPr>
            </w:pPr>
            <w:r w:rsidRPr="00FC75AB">
              <w:rPr>
                <w:b/>
              </w:rPr>
              <w:t>Letter of Bid</w:t>
            </w:r>
            <w:r w:rsidR="00F224E8" w:rsidRPr="00FC75AB">
              <w:t xml:space="preserve"> </w:t>
            </w:r>
            <w:r w:rsidR="003C2816" w:rsidRPr="00FC75AB">
              <w:t xml:space="preserve">prepared </w:t>
            </w:r>
            <w:r w:rsidR="00F224E8" w:rsidRPr="00FC75AB">
              <w:t>in accordance with ITB 12</w:t>
            </w:r>
            <w:r w:rsidRPr="00FC75AB">
              <w:rPr>
                <w:szCs w:val="24"/>
              </w:rPr>
              <w:t>;</w:t>
            </w:r>
          </w:p>
          <w:p w14:paraId="7C8E7D18" w14:textId="77777777" w:rsidR="007B586E" w:rsidRPr="00FC75AB" w:rsidRDefault="002A6D59" w:rsidP="00F82CA6">
            <w:pPr>
              <w:pStyle w:val="P3Header1-Clauses"/>
              <w:numPr>
                <w:ilvl w:val="0"/>
                <w:numId w:val="33"/>
              </w:numPr>
              <w:rPr>
                <w:szCs w:val="24"/>
              </w:rPr>
            </w:pPr>
            <w:r w:rsidRPr="00FC75AB">
              <w:rPr>
                <w:b/>
                <w:szCs w:val="24"/>
              </w:rPr>
              <w:t>Bill of Quantities or Activity Schedule</w:t>
            </w:r>
            <w:r w:rsidR="007E1C9C" w:rsidRPr="00FC75AB">
              <w:rPr>
                <w:szCs w:val="24"/>
              </w:rPr>
              <w:t xml:space="preserve">: </w:t>
            </w:r>
            <w:r w:rsidR="007B586E" w:rsidRPr="00FC75AB">
              <w:rPr>
                <w:szCs w:val="24"/>
              </w:rPr>
              <w:t xml:space="preserve">completed in accordance with ITB 12 and </w:t>
            </w:r>
            <w:r w:rsidR="008967A7" w:rsidRPr="00FC75AB">
              <w:rPr>
                <w:szCs w:val="24"/>
              </w:rPr>
              <w:t xml:space="preserve">ITB </w:t>
            </w:r>
            <w:r w:rsidR="007B586E" w:rsidRPr="00FC75AB">
              <w:rPr>
                <w:szCs w:val="24"/>
              </w:rPr>
              <w:t>14</w:t>
            </w:r>
            <w:r w:rsidR="000D61BD" w:rsidRPr="00FC75AB">
              <w:rPr>
                <w:szCs w:val="24"/>
              </w:rPr>
              <w:t>,</w:t>
            </w:r>
            <w:r w:rsidR="007B586E" w:rsidRPr="00FC75AB">
              <w:rPr>
                <w:szCs w:val="24"/>
              </w:rPr>
              <w:t xml:space="preserve"> as </w:t>
            </w:r>
            <w:r w:rsidR="00AA10CD" w:rsidRPr="00FC75AB">
              <w:rPr>
                <w:szCs w:val="24"/>
              </w:rPr>
              <w:t>specified</w:t>
            </w:r>
            <w:r w:rsidR="00AA10CD" w:rsidRPr="00FC75AB">
              <w:rPr>
                <w:b/>
                <w:szCs w:val="24"/>
              </w:rPr>
              <w:t xml:space="preserve"> in the BDS</w:t>
            </w:r>
            <w:r w:rsidR="007B586E" w:rsidRPr="00FC75AB">
              <w:rPr>
                <w:szCs w:val="24"/>
              </w:rPr>
              <w:t>;</w:t>
            </w:r>
          </w:p>
          <w:p w14:paraId="0161FEEE" w14:textId="77777777" w:rsidR="007B586E" w:rsidRPr="00FC75AB" w:rsidRDefault="007B586E" w:rsidP="00F82CA6">
            <w:pPr>
              <w:pStyle w:val="P3Header1-Clauses"/>
              <w:numPr>
                <w:ilvl w:val="0"/>
                <w:numId w:val="33"/>
              </w:numPr>
              <w:rPr>
                <w:szCs w:val="24"/>
              </w:rPr>
            </w:pPr>
            <w:r w:rsidRPr="00FC75AB">
              <w:rPr>
                <w:b/>
              </w:rPr>
              <w:t>Bid Security or Bid</w:t>
            </w:r>
            <w:r w:rsidR="00725392" w:rsidRPr="00FC75AB">
              <w:rPr>
                <w:b/>
                <w:szCs w:val="24"/>
              </w:rPr>
              <w:t>-</w:t>
            </w:r>
            <w:r w:rsidRPr="00FC75AB">
              <w:rPr>
                <w:b/>
              </w:rPr>
              <w:t>Securing Declaration</w:t>
            </w:r>
            <w:r w:rsidRPr="00FC75AB">
              <w:rPr>
                <w:szCs w:val="24"/>
              </w:rPr>
              <w:t>, in accordance with ITB 19</w:t>
            </w:r>
            <w:r w:rsidR="00DD30AF" w:rsidRPr="00FC75AB">
              <w:rPr>
                <w:szCs w:val="24"/>
              </w:rPr>
              <w:t>.1</w:t>
            </w:r>
            <w:r w:rsidRPr="00FC75AB">
              <w:rPr>
                <w:szCs w:val="24"/>
              </w:rPr>
              <w:t>;</w:t>
            </w:r>
          </w:p>
          <w:p w14:paraId="277D91A8" w14:textId="77777777" w:rsidR="007B586E" w:rsidRPr="00FC75AB" w:rsidRDefault="007E1C9C" w:rsidP="00F82CA6">
            <w:pPr>
              <w:pStyle w:val="P3Header1-Clauses"/>
              <w:numPr>
                <w:ilvl w:val="0"/>
                <w:numId w:val="33"/>
              </w:numPr>
              <w:rPr>
                <w:szCs w:val="24"/>
              </w:rPr>
            </w:pPr>
            <w:r w:rsidRPr="00FC75AB">
              <w:rPr>
                <w:b/>
                <w:szCs w:val="24"/>
              </w:rPr>
              <w:t xml:space="preserve">Alternative </w:t>
            </w:r>
            <w:r w:rsidR="003C2816" w:rsidRPr="00FC75AB">
              <w:rPr>
                <w:b/>
                <w:szCs w:val="24"/>
              </w:rPr>
              <w:t>B</w:t>
            </w:r>
            <w:r w:rsidR="007B586E" w:rsidRPr="00FC75AB">
              <w:rPr>
                <w:b/>
                <w:szCs w:val="24"/>
              </w:rPr>
              <w:t>id</w:t>
            </w:r>
            <w:r w:rsidR="007B586E" w:rsidRPr="00FC75AB">
              <w:rPr>
                <w:szCs w:val="24"/>
              </w:rPr>
              <w:t>, if permissible, in accordance with ITB 13;</w:t>
            </w:r>
          </w:p>
          <w:p w14:paraId="17499F6B" w14:textId="77777777" w:rsidR="007B586E" w:rsidRPr="00FC75AB" w:rsidRDefault="007E1C9C" w:rsidP="00F82CA6">
            <w:pPr>
              <w:pStyle w:val="P3Header1-Clauses"/>
              <w:numPr>
                <w:ilvl w:val="0"/>
                <w:numId w:val="33"/>
              </w:numPr>
              <w:rPr>
                <w:szCs w:val="24"/>
              </w:rPr>
            </w:pPr>
            <w:r w:rsidRPr="00FC75AB">
              <w:rPr>
                <w:b/>
                <w:szCs w:val="24"/>
              </w:rPr>
              <w:t>Authorization:</w:t>
            </w:r>
            <w:r w:rsidRPr="00FC75AB">
              <w:rPr>
                <w:szCs w:val="24"/>
              </w:rPr>
              <w:t xml:space="preserve"> </w:t>
            </w:r>
            <w:r w:rsidR="007B586E" w:rsidRPr="00FC75AB">
              <w:rPr>
                <w:szCs w:val="24"/>
              </w:rPr>
              <w:t xml:space="preserve">written confirmation authorizing the signatory of the Bid to commit the Bidder, in accordance with ITB </w:t>
            </w:r>
            <w:r w:rsidR="00DB3840" w:rsidRPr="00FC75AB">
              <w:rPr>
                <w:szCs w:val="24"/>
              </w:rPr>
              <w:t>20.3</w:t>
            </w:r>
            <w:r w:rsidR="007B586E" w:rsidRPr="00FC75AB">
              <w:rPr>
                <w:szCs w:val="24"/>
              </w:rPr>
              <w:t>;</w:t>
            </w:r>
          </w:p>
          <w:p w14:paraId="7E75927D" w14:textId="77777777" w:rsidR="007B586E" w:rsidRPr="00FC75AB" w:rsidRDefault="007E1C9C" w:rsidP="00F82CA6">
            <w:pPr>
              <w:pStyle w:val="P3Header1-Clauses"/>
              <w:numPr>
                <w:ilvl w:val="0"/>
                <w:numId w:val="33"/>
              </w:numPr>
              <w:rPr>
                <w:szCs w:val="24"/>
              </w:rPr>
            </w:pPr>
            <w:r w:rsidRPr="00FC75AB">
              <w:rPr>
                <w:b/>
                <w:szCs w:val="24"/>
              </w:rPr>
              <w:t>Bidder’s Eligibility:</w:t>
            </w:r>
            <w:r w:rsidRPr="00FC75AB">
              <w:t xml:space="preserve"> </w:t>
            </w:r>
            <w:r w:rsidR="007B586E" w:rsidRPr="00FC75AB">
              <w:rPr>
                <w:szCs w:val="24"/>
              </w:rPr>
              <w:t>documentary evidence in accordance with ITB 17</w:t>
            </w:r>
            <w:r w:rsidRPr="00FC75AB">
              <w:t xml:space="preserve"> establishing the Bidder’s eligibility to Bid;</w:t>
            </w:r>
          </w:p>
          <w:p w14:paraId="7F81B9F5" w14:textId="77777777" w:rsidR="007B586E" w:rsidRPr="00FC75AB" w:rsidRDefault="00627AB7" w:rsidP="00F82CA6">
            <w:pPr>
              <w:pStyle w:val="P3Header1-Clauses"/>
              <w:numPr>
                <w:ilvl w:val="0"/>
                <w:numId w:val="33"/>
              </w:numPr>
              <w:rPr>
                <w:szCs w:val="24"/>
              </w:rPr>
            </w:pPr>
            <w:r w:rsidRPr="00FC75AB">
              <w:rPr>
                <w:b/>
                <w:szCs w:val="24"/>
              </w:rPr>
              <w:t>Qualifications</w:t>
            </w:r>
            <w:r w:rsidRPr="00FC75AB">
              <w:rPr>
                <w:szCs w:val="24"/>
              </w:rPr>
              <w:t xml:space="preserve">: documentary evidence in accordance with ITB </w:t>
            </w:r>
            <w:r w:rsidRPr="00FC75AB">
              <w:t>17</w:t>
            </w:r>
            <w:r w:rsidR="007B586E" w:rsidRPr="00FC75AB">
              <w:rPr>
                <w:szCs w:val="24"/>
              </w:rPr>
              <w:t xml:space="preserve"> establishing the Bidder’s qualifications to perform the contract</w:t>
            </w:r>
            <w:r w:rsidR="00F224E8" w:rsidRPr="00FC75AB">
              <w:rPr>
                <w:szCs w:val="24"/>
              </w:rPr>
              <w:t xml:space="preserve"> </w:t>
            </w:r>
            <w:r w:rsidR="00F224E8" w:rsidRPr="00FC75AB">
              <w:t>if its Bid is accepted</w:t>
            </w:r>
            <w:r w:rsidR="007B586E" w:rsidRPr="00FC75AB">
              <w:rPr>
                <w:szCs w:val="24"/>
              </w:rPr>
              <w:t>;</w:t>
            </w:r>
          </w:p>
          <w:p w14:paraId="2EC7EDDB" w14:textId="77777777" w:rsidR="007B586E" w:rsidRPr="00FC75AB" w:rsidRDefault="00B25B55" w:rsidP="00F82CA6">
            <w:pPr>
              <w:pStyle w:val="P3Header1-Clauses"/>
              <w:numPr>
                <w:ilvl w:val="0"/>
                <w:numId w:val="33"/>
              </w:numPr>
              <w:rPr>
                <w:color w:val="000000"/>
                <w:szCs w:val="24"/>
              </w:rPr>
            </w:pPr>
            <w:r w:rsidRPr="00FC75AB">
              <w:rPr>
                <w:b/>
                <w:color w:val="000000"/>
              </w:rPr>
              <w:t>Conformity</w:t>
            </w:r>
            <w:r w:rsidR="007E1C9C" w:rsidRPr="00FC75AB">
              <w:rPr>
                <w:color w:val="000000"/>
              </w:rPr>
              <w:t xml:space="preserve">: </w:t>
            </w:r>
            <w:r w:rsidR="00341277" w:rsidRPr="00FC75AB">
              <w:rPr>
                <w:color w:val="000000"/>
                <w:szCs w:val="24"/>
              </w:rPr>
              <w:t xml:space="preserve">a </w:t>
            </w:r>
            <w:r w:rsidR="002D17E9" w:rsidRPr="00FC75AB">
              <w:rPr>
                <w:color w:val="000000"/>
              </w:rPr>
              <w:t>technical proposal</w:t>
            </w:r>
            <w:r w:rsidR="007B586E" w:rsidRPr="00FC75AB">
              <w:rPr>
                <w:color w:val="000000"/>
              </w:rPr>
              <w:t xml:space="preserve"> in accordance with ITB 16;</w:t>
            </w:r>
          </w:p>
          <w:p w14:paraId="46FCBC28" w14:textId="77777777" w:rsidR="007B586E" w:rsidRPr="00FC75AB" w:rsidRDefault="00F224E8" w:rsidP="00F82CA6">
            <w:pPr>
              <w:pStyle w:val="P3Header1-Clauses"/>
              <w:numPr>
                <w:ilvl w:val="0"/>
                <w:numId w:val="33"/>
              </w:numPr>
              <w:rPr>
                <w:szCs w:val="24"/>
              </w:rPr>
            </w:pPr>
            <w:r w:rsidRPr="00FC75AB">
              <w:rPr>
                <w:szCs w:val="24"/>
              </w:rPr>
              <w:t>a</w:t>
            </w:r>
            <w:r w:rsidR="007B586E" w:rsidRPr="00FC75AB">
              <w:rPr>
                <w:szCs w:val="24"/>
              </w:rPr>
              <w:t>ny other document required</w:t>
            </w:r>
            <w:r w:rsidR="007B586E" w:rsidRPr="00FC75AB">
              <w:rPr>
                <w:b/>
                <w:szCs w:val="24"/>
              </w:rPr>
              <w:t xml:space="preserve"> in the BDS</w:t>
            </w:r>
            <w:r w:rsidR="007B586E" w:rsidRPr="00FC75AB">
              <w:rPr>
                <w:szCs w:val="24"/>
              </w:rPr>
              <w:t>.</w:t>
            </w:r>
          </w:p>
          <w:p w14:paraId="68CB1CF3" w14:textId="77777777" w:rsidR="00DD30AF" w:rsidRPr="00FC75AB" w:rsidRDefault="00DD30AF" w:rsidP="00D46143">
            <w:pPr>
              <w:pStyle w:val="Header2-SubClauses"/>
              <w:ind w:left="601" w:hanging="601"/>
              <w:rPr>
                <w:rFonts w:cs="Times New Roman"/>
              </w:rPr>
            </w:pPr>
            <w:r w:rsidRPr="00FC75AB">
              <w:rPr>
                <w:rFonts w:cs="Times New Roman"/>
              </w:rPr>
              <w:t xml:space="preserve">In addition to the requirements under ITB 11.1, </w:t>
            </w:r>
            <w:r w:rsidR="003C2816" w:rsidRPr="00FC75AB">
              <w:rPr>
                <w:rFonts w:cs="Times New Roman"/>
              </w:rPr>
              <w:t>B</w:t>
            </w:r>
            <w:r w:rsidRPr="00FC75AB">
              <w:rPr>
                <w:rFonts w:cs="Times New Roman"/>
              </w:rPr>
              <w:t xml:space="preserve">ids submitted by a JV shall include a copy of the Joint Venture Agreement entered into by all members.  Alternatively, a letter of intent to execute a Joint Venture Agreement in the event of a successful bid shall be signed by all members and submitted with the </w:t>
            </w:r>
            <w:r w:rsidR="003C2816" w:rsidRPr="00FC75AB">
              <w:rPr>
                <w:rFonts w:cs="Times New Roman"/>
              </w:rPr>
              <w:t>B</w:t>
            </w:r>
            <w:r w:rsidRPr="00FC75AB">
              <w:rPr>
                <w:rFonts w:cs="Times New Roman"/>
              </w:rPr>
              <w:t>id, together with a copy of the proposed Agreement.</w:t>
            </w:r>
          </w:p>
          <w:p w14:paraId="53228EFC" w14:textId="77777777" w:rsidR="00DD30AF" w:rsidRPr="00FC75AB" w:rsidRDefault="00DD30AF" w:rsidP="00D46143">
            <w:pPr>
              <w:pStyle w:val="Header2-SubClauses"/>
              <w:ind w:left="601" w:hanging="601"/>
              <w:rPr>
                <w:rFonts w:cs="Times New Roman"/>
              </w:rPr>
            </w:pPr>
            <w:r w:rsidRPr="00FC75AB">
              <w:rPr>
                <w:rFonts w:cs="Times New Roman"/>
              </w:rPr>
              <w:t>The Bidder shall furnish in the Letter of Bid information on commissions and gratuities, if any, paid or to be paid to agents or any other party relating to this Bid.</w:t>
            </w:r>
          </w:p>
        </w:tc>
      </w:tr>
      <w:tr w:rsidR="007B586E" w:rsidRPr="00FC75AB" w14:paraId="682B6516" w14:textId="77777777" w:rsidTr="006D2879">
        <w:trPr>
          <w:jc w:val="center"/>
        </w:trPr>
        <w:tc>
          <w:tcPr>
            <w:tcW w:w="2406" w:type="dxa"/>
            <w:shd w:val="clear" w:color="auto" w:fill="auto"/>
          </w:tcPr>
          <w:p w14:paraId="3E592562" w14:textId="77777777" w:rsidR="007B586E" w:rsidRPr="00FC75AB" w:rsidRDefault="007B586E" w:rsidP="00FC608F">
            <w:pPr>
              <w:pStyle w:val="Section1-Clauses"/>
              <w:numPr>
                <w:ilvl w:val="0"/>
                <w:numId w:val="30"/>
              </w:numPr>
              <w:tabs>
                <w:tab w:val="clear" w:pos="432"/>
              </w:tabs>
              <w:ind w:left="360" w:hanging="360"/>
            </w:pPr>
            <w:bookmarkStart w:id="171" w:name="_Toc97371015"/>
            <w:bookmarkStart w:id="172" w:name="_Toc139863114"/>
            <w:bookmarkStart w:id="173" w:name="_Toc325723930"/>
            <w:bookmarkStart w:id="174" w:name="_Toc435624824"/>
            <w:bookmarkStart w:id="175" w:name="_Toc448224237"/>
            <w:bookmarkStart w:id="176" w:name="_Toc494466360"/>
            <w:r w:rsidRPr="00FC75AB">
              <w:t>Letter of Bid</w:t>
            </w:r>
            <w:bookmarkEnd w:id="171"/>
            <w:r w:rsidRPr="00FC75AB">
              <w:t xml:space="preserve"> and Schedules</w:t>
            </w:r>
            <w:bookmarkEnd w:id="172"/>
            <w:bookmarkEnd w:id="173"/>
            <w:bookmarkEnd w:id="174"/>
            <w:bookmarkEnd w:id="175"/>
            <w:bookmarkEnd w:id="176"/>
          </w:p>
        </w:tc>
        <w:tc>
          <w:tcPr>
            <w:tcW w:w="7201" w:type="dxa"/>
            <w:shd w:val="clear" w:color="auto" w:fill="auto"/>
          </w:tcPr>
          <w:p w14:paraId="7CFBEFCC" w14:textId="77777777" w:rsidR="007B586E" w:rsidRPr="00FC75AB" w:rsidRDefault="00877FDF">
            <w:pPr>
              <w:pStyle w:val="Header2-SubClauses"/>
              <w:tabs>
                <w:tab w:val="num" w:pos="601"/>
              </w:tabs>
              <w:ind w:left="620" w:hanging="634"/>
              <w:rPr>
                <w:rFonts w:cs="Times New Roman"/>
              </w:rPr>
            </w:pPr>
            <w:r w:rsidRPr="00FC75AB">
              <w:rPr>
                <w:rFonts w:cs="Times New Roman"/>
              </w:rPr>
              <w:t>T</w:t>
            </w:r>
            <w:r w:rsidR="007B586E" w:rsidRPr="00FC75AB">
              <w:rPr>
                <w:rFonts w:cs="Times New Roman"/>
              </w:rPr>
              <w:t>he Letter of Bid</w:t>
            </w:r>
            <w:r w:rsidR="006211FC" w:rsidRPr="00FC75AB">
              <w:rPr>
                <w:rFonts w:cs="Times New Roman"/>
              </w:rPr>
              <w:t xml:space="preserve"> and Schedules shall be prepared using the relevant forms furnished</w:t>
            </w:r>
            <w:r w:rsidR="00CC318E" w:rsidRPr="00FC75AB">
              <w:rPr>
                <w:rFonts w:cs="Times New Roman"/>
              </w:rPr>
              <w:t xml:space="preserve"> in Section IV, Bidding Forms. </w:t>
            </w:r>
            <w:r w:rsidR="006211FC" w:rsidRPr="00FC75AB">
              <w:rPr>
                <w:rFonts w:cs="Times New Roman"/>
              </w:rPr>
              <w:t>The forms must be completed without any alterations to the text, and no substitutes shall be accepted except as provided under ITB 20.</w:t>
            </w:r>
            <w:r w:rsidR="00EA2D1F" w:rsidRPr="00FC75AB">
              <w:rPr>
                <w:rFonts w:cs="Times New Roman"/>
              </w:rPr>
              <w:t>3</w:t>
            </w:r>
            <w:r w:rsidR="00CC318E" w:rsidRPr="00FC75AB">
              <w:rPr>
                <w:rFonts w:cs="Times New Roman"/>
              </w:rPr>
              <w:t xml:space="preserve">. </w:t>
            </w:r>
            <w:r w:rsidR="007B586E" w:rsidRPr="00FC75AB">
              <w:rPr>
                <w:rFonts w:cs="Times New Roman"/>
              </w:rPr>
              <w:t>All blank spaces shall be filled in with the information requested.</w:t>
            </w:r>
          </w:p>
        </w:tc>
      </w:tr>
      <w:tr w:rsidR="007B586E" w:rsidRPr="00FC75AB" w14:paraId="7D37C58D" w14:textId="77777777" w:rsidTr="006D2879">
        <w:trPr>
          <w:jc w:val="center"/>
        </w:trPr>
        <w:tc>
          <w:tcPr>
            <w:tcW w:w="2406" w:type="dxa"/>
            <w:shd w:val="clear" w:color="auto" w:fill="auto"/>
          </w:tcPr>
          <w:p w14:paraId="63D1E01F" w14:textId="77777777" w:rsidR="007B586E" w:rsidRPr="00FC75AB" w:rsidRDefault="007B586E" w:rsidP="00FC608F">
            <w:pPr>
              <w:pStyle w:val="Section1-Clauses"/>
              <w:numPr>
                <w:ilvl w:val="0"/>
                <w:numId w:val="30"/>
              </w:numPr>
              <w:tabs>
                <w:tab w:val="clear" w:pos="432"/>
              </w:tabs>
              <w:ind w:left="360" w:hanging="360"/>
            </w:pPr>
            <w:bookmarkStart w:id="177" w:name="_Toc438438834"/>
            <w:bookmarkStart w:id="178" w:name="_Toc438532587"/>
            <w:bookmarkStart w:id="179" w:name="_Toc438733978"/>
            <w:bookmarkStart w:id="180" w:name="_Toc438907017"/>
            <w:bookmarkStart w:id="181" w:name="_Toc438907216"/>
            <w:bookmarkStart w:id="182" w:name="_Toc97371016"/>
            <w:bookmarkStart w:id="183" w:name="_Toc139863115"/>
            <w:bookmarkStart w:id="184" w:name="_Toc325723931"/>
            <w:bookmarkStart w:id="185" w:name="_Toc435624825"/>
            <w:bookmarkStart w:id="186" w:name="_Toc448224238"/>
            <w:bookmarkStart w:id="187" w:name="_Toc494466361"/>
            <w:r w:rsidRPr="00FC75AB">
              <w:t>Alternative Bids</w:t>
            </w:r>
            <w:bookmarkEnd w:id="177"/>
            <w:bookmarkEnd w:id="178"/>
            <w:bookmarkEnd w:id="179"/>
            <w:bookmarkEnd w:id="180"/>
            <w:bookmarkEnd w:id="181"/>
            <w:bookmarkEnd w:id="182"/>
            <w:bookmarkEnd w:id="183"/>
            <w:bookmarkEnd w:id="184"/>
            <w:bookmarkEnd w:id="185"/>
            <w:bookmarkEnd w:id="186"/>
            <w:bookmarkEnd w:id="187"/>
          </w:p>
        </w:tc>
        <w:tc>
          <w:tcPr>
            <w:tcW w:w="7201" w:type="dxa"/>
            <w:shd w:val="clear" w:color="auto" w:fill="auto"/>
          </w:tcPr>
          <w:p w14:paraId="058FEB05" w14:textId="77777777" w:rsidR="007B586E" w:rsidRPr="00FC75AB" w:rsidRDefault="007B586E" w:rsidP="000B112D">
            <w:pPr>
              <w:pStyle w:val="Header2-SubClauses"/>
              <w:tabs>
                <w:tab w:val="num" w:pos="601"/>
              </w:tabs>
              <w:ind w:left="620" w:hanging="634"/>
              <w:rPr>
                <w:rFonts w:cs="Times New Roman"/>
              </w:rPr>
            </w:pPr>
            <w:r w:rsidRPr="00FC75AB">
              <w:rPr>
                <w:rFonts w:cs="Times New Roman"/>
              </w:rPr>
              <w:t xml:space="preserve">Unless otherwise </w:t>
            </w:r>
            <w:r w:rsidR="005F0029" w:rsidRPr="00FC75AB">
              <w:rPr>
                <w:rFonts w:cs="Times New Roman"/>
              </w:rPr>
              <w:t>specified</w:t>
            </w:r>
            <w:r w:rsidRPr="00FC75AB">
              <w:rPr>
                <w:rFonts w:cs="Times New Roman"/>
                <w:b/>
              </w:rPr>
              <w:t xml:space="preserve"> in the BDS</w:t>
            </w:r>
            <w:r w:rsidRPr="00FC75AB">
              <w:rPr>
                <w:rFonts w:cs="Times New Roman"/>
              </w:rPr>
              <w:t xml:space="preserve">, alternative </w:t>
            </w:r>
            <w:r w:rsidR="00723EAF" w:rsidRPr="00FC75AB">
              <w:rPr>
                <w:rFonts w:cs="Times New Roman"/>
              </w:rPr>
              <w:t>B</w:t>
            </w:r>
            <w:r w:rsidRPr="00FC75AB">
              <w:rPr>
                <w:rFonts w:cs="Times New Roman"/>
              </w:rPr>
              <w:t xml:space="preserve">ids shall not be considered. </w:t>
            </w:r>
          </w:p>
        </w:tc>
      </w:tr>
      <w:tr w:rsidR="007B586E" w:rsidRPr="00FC75AB" w14:paraId="0BB2AC99" w14:textId="77777777" w:rsidTr="006D2879">
        <w:trPr>
          <w:jc w:val="center"/>
        </w:trPr>
        <w:tc>
          <w:tcPr>
            <w:tcW w:w="2406" w:type="dxa"/>
            <w:shd w:val="clear" w:color="auto" w:fill="auto"/>
          </w:tcPr>
          <w:p w14:paraId="5FA2AEE7" w14:textId="77777777" w:rsidR="007B586E" w:rsidRPr="00FC75AB" w:rsidRDefault="007B586E">
            <w:pPr>
              <w:pStyle w:val="Header1-Clauses"/>
              <w:numPr>
                <w:ilvl w:val="0"/>
                <w:numId w:val="0"/>
              </w:numPr>
              <w:spacing w:before="140" w:after="120"/>
              <w:rPr>
                <w:rFonts w:ascii="Times New Roman" w:hAnsi="Times New Roman"/>
                <w:sz w:val="24"/>
                <w:szCs w:val="24"/>
              </w:rPr>
            </w:pPr>
          </w:p>
        </w:tc>
        <w:tc>
          <w:tcPr>
            <w:tcW w:w="7201" w:type="dxa"/>
            <w:shd w:val="clear" w:color="auto" w:fill="auto"/>
          </w:tcPr>
          <w:p w14:paraId="7F1CB758" w14:textId="77777777" w:rsidR="007B586E" w:rsidRPr="00FC75AB" w:rsidRDefault="007B586E" w:rsidP="00855EC9">
            <w:pPr>
              <w:pStyle w:val="Header2-SubClauses"/>
              <w:tabs>
                <w:tab w:val="num" w:pos="601"/>
              </w:tabs>
              <w:ind w:left="620" w:hanging="634"/>
              <w:rPr>
                <w:rFonts w:cs="Times New Roman"/>
              </w:rPr>
            </w:pPr>
            <w:r w:rsidRPr="00FC75AB">
              <w:rPr>
                <w:rFonts w:cs="Times New Roman"/>
              </w:rPr>
              <w:t>When alternative times for completion are explicitly invited, a statement to that effect will be included</w:t>
            </w:r>
            <w:r w:rsidRPr="00FC75AB">
              <w:rPr>
                <w:rFonts w:cs="Times New Roman"/>
                <w:b/>
              </w:rPr>
              <w:t xml:space="preserve"> in the BDS</w:t>
            </w:r>
            <w:r w:rsidR="00B05847" w:rsidRPr="00FC75AB">
              <w:rPr>
                <w:rFonts w:cs="Times New Roman"/>
                <w:noProof/>
              </w:rPr>
              <w:t xml:space="preserve"> and</w:t>
            </w:r>
            <w:r w:rsidR="00B05847" w:rsidRPr="00FC75AB">
              <w:rPr>
                <w:rFonts w:cs="Times New Roman"/>
              </w:rPr>
              <w:t xml:space="preserve"> the method of evaluating different </w:t>
            </w:r>
            <w:r w:rsidR="00855EC9" w:rsidRPr="00FC75AB">
              <w:rPr>
                <w:rFonts w:cs="Times New Roman"/>
              </w:rPr>
              <w:t>alternative times for completion</w:t>
            </w:r>
            <w:r w:rsidR="00B05847" w:rsidRPr="00FC75AB">
              <w:rPr>
                <w:rFonts w:cs="Times New Roman"/>
                <w:noProof/>
              </w:rPr>
              <w:t xml:space="preserve"> will be described in Section III, Evaluation and Qualification Criteria.</w:t>
            </w:r>
          </w:p>
        </w:tc>
      </w:tr>
      <w:tr w:rsidR="007B586E" w:rsidRPr="00FC75AB" w14:paraId="66DFBB17" w14:textId="77777777" w:rsidTr="006D2879">
        <w:trPr>
          <w:jc w:val="center"/>
        </w:trPr>
        <w:tc>
          <w:tcPr>
            <w:tcW w:w="2406" w:type="dxa"/>
            <w:shd w:val="clear" w:color="auto" w:fill="auto"/>
          </w:tcPr>
          <w:p w14:paraId="60942659" w14:textId="77777777" w:rsidR="007B586E" w:rsidRPr="00FC75AB" w:rsidRDefault="007B586E">
            <w:pPr>
              <w:pStyle w:val="Header1-Clauses"/>
              <w:numPr>
                <w:ilvl w:val="0"/>
                <w:numId w:val="0"/>
              </w:numPr>
              <w:spacing w:before="140" w:after="120"/>
              <w:rPr>
                <w:rFonts w:ascii="Times New Roman" w:hAnsi="Times New Roman"/>
                <w:sz w:val="24"/>
                <w:szCs w:val="24"/>
              </w:rPr>
            </w:pPr>
          </w:p>
        </w:tc>
        <w:tc>
          <w:tcPr>
            <w:tcW w:w="7201" w:type="dxa"/>
            <w:shd w:val="clear" w:color="auto" w:fill="auto"/>
          </w:tcPr>
          <w:p w14:paraId="2E900A16" w14:textId="77777777" w:rsidR="007B586E" w:rsidRPr="00FC75AB" w:rsidRDefault="00DD30AF">
            <w:pPr>
              <w:pStyle w:val="Header2-SubClauses"/>
              <w:tabs>
                <w:tab w:val="num" w:pos="601"/>
              </w:tabs>
              <w:ind w:left="620" w:hanging="634"/>
              <w:rPr>
                <w:rFonts w:cs="Times New Roman"/>
              </w:rPr>
            </w:pPr>
            <w:r w:rsidRPr="00FC75AB">
              <w:rPr>
                <w:rFonts w:cs="Times New Roman"/>
              </w:rPr>
              <w:t xml:space="preserve">Except as </w:t>
            </w:r>
            <w:r w:rsidR="00A91A43" w:rsidRPr="00FC75AB">
              <w:rPr>
                <w:rFonts w:cs="Times New Roman"/>
              </w:rPr>
              <w:t xml:space="preserve">provided under </w:t>
            </w:r>
            <w:r w:rsidR="007B586E" w:rsidRPr="00FC75AB">
              <w:rPr>
                <w:rFonts w:cs="Times New Roman"/>
              </w:rPr>
              <w:t xml:space="preserve">ITB 13.4 below, Bidders wishing to offer technical alternatives to the requirements of the </w:t>
            </w:r>
            <w:r w:rsidR="004509D8" w:rsidRPr="00FC75AB">
              <w:rPr>
                <w:rFonts w:cs="Times New Roman"/>
              </w:rPr>
              <w:t>bidding document</w:t>
            </w:r>
            <w:r w:rsidR="007B586E" w:rsidRPr="00FC75AB">
              <w:rPr>
                <w:rFonts w:cs="Times New Roman"/>
              </w:rPr>
              <w:t xml:space="preserve"> must first price the </w:t>
            </w:r>
            <w:r w:rsidR="00283744" w:rsidRPr="00FC75AB">
              <w:rPr>
                <w:rStyle w:val="StyleHeader2-SubClausesItalicChar"/>
                <w:rFonts w:cs="Times New Roman"/>
                <w:i w:val="0"/>
              </w:rPr>
              <w:t>Employer</w:t>
            </w:r>
            <w:r w:rsidR="007B586E" w:rsidRPr="00FC75AB">
              <w:rPr>
                <w:rFonts w:cs="Times New Roman"/>
              </w:rPr>
              <w:t xml:space="preserve">’s design as described in the </w:t>
            </w:r>
            <w:r w:rsidR="004509D8" w:rsidRPr="00FC75AB">
              <w:rPr>
                <w:rFonts w:cs="Times New Roman"/>
              </w:rPr>
              <w:t>bidding document</w:t>
            </w:r>
            <w:r w:rsidR="007B586E" w:rsidRPr="00FC75AB">
              <w:rPr>
                <w:rFonts w:cs="Times New Roman"/>
              </w:rPr>
              <w:t xml:space="preserve"> and shall further provide all information necessary for a complete evaluation of the alternative by the </w:t>
            </w:r>
            <w:r w:rsidR="00283744" w:rsidRPr="00FC75AB">
              <w:rPr>
                <w:rStyle w:val="StyleHeader2-SubClausesItalicChar"/>
                <w:rFonts w:cs="Times New Roman"/>
                <w:i w:val="0"/>
              </w:rPr>
              <w:t>Employer</w:t>
            </w:r>
            <w:r w:rsidR="007B586E" w:rsidRPr="00FC75AB">
              <w:rPr>
                <w:rFonts w:cs="Times New Roman"/>
              </w:rPr>
              <w:t xml:space="preserve">, including drawings, design calculations, technical specifications, breakdown of prices, and proposed construction methodology and other relevant details. Only the technical alternatives, if any, of the </w:t>
            </w:r>
            <w:r w:rsidR="00B05847" w:rsidRPr="00FC75AB">
              <w:rPr>
                <w:rFonts w:cs="Times New Roman"/>
              </w:rPr>
              <w:t xml:space="preserve">Bidder with the </w:t>
            </w:r>
            <w:r w:rsidR="00712CB8" w:rsidRPr="00FC75AB">
              <w:rPr>
                <w:rFonts w:cs="Times New Roman"/>
              </w:rPr>
              <w:t>Most Advantageous Bid</w:t>
            </w:r>
            <w:r w:rsidR="007B586E" w:rsidRPr="00FC75AB">
              <w:rPr>
                <w:rFonts w:cs="Times New Roman"/>
              </w:rPr>
              <w:t xml:space="preserve"> conforming to the basic technical requirements shall be considered by the </w:t>
            </w:r>
            <w:r w:rsidR="00283744" w:rsidRPr="00FC75AB">
              <w:rPr>
                <w:rStyle w:val="StyleHeader2-SubClausesItalicChar"/>
                <w:rFonts w:cs="Times New Roman"/>
                <w:i w:val="0"/>
              </w:rPr>
              <w:t>Employer</w:t>
            </w:r>
            <w:r w:rsidR="007B586E" w:rsidRPr="00FC75AB">
              <w:rPr>
                <w:rFonts w:cs="Times New Roman"/>
              </w:rPr>
              <w:t>.</w:t>
            </w:r>
          </w:p>
        </w:tc>
      </w:tr>
      <w:tr w:rsidR="007B586E" w:rsidRPr="00FC75AB" w14:paraId="2C8C484B" w14:textId="77777777" w:rsidTr="006D2879">
        <w:trPr>
          <w:jc w:val="center"/>
        </w:trPr>
        <w:tc>
          <w:tcPr>
            <w:tcW w:w="2406" w:type="dxa"/>
            <w:shd w:val="clear" w:color="auto" w:fill="auto"/>
          </w:tcPr>
          <w:p w14:paraId="30195E0A" w14:textId="77777777" w:rsidR="007B586E" w:rsidRPr="00FC75AB" w:rsidRDefault="007B586E">
            <w:pPr>
              <w:pStyle w:val="Header1-Clauses"/>
              <w:numPr>
                <w:ilvl w:val="0"/>
                <w:numId w:val="0"/>
              </w:numPr>
              <w:spacing w:before="140" w:after="120"/>
              <w:rPr>
                <w:rFonts w:ascii="Times New Roman" w:hAnsi="Times New Roman"/>
                <w:sz w:val="24"/>
                <w:szCs w:val="24"/>
              </w:rPr>
            </w:pPr>
          </w:p>
        </w:tc>
        <w:tc>
          <w:tcPr>
            <w:tcW w:w="7201" w:type="dxa"/>
            <w:shd w:val="clear" w:color="auto" w:fill="auto"/>
          </w:tcPr>
          <w:p w14:paraId="583962B3" w14:textId="77777777" w:rsidR="007B586E" w:rsidRPr="00FC75AB" w:rsidRDefault="007B586E" w:rsidP="000B112D">
            <w:pPr>
              <w:pStyle w:val="Header2-SubClauses"/>
              <w:tabs>
                <w:tab w:val="num" w:pos="601"/>
              </w:tabs>
              <w:ind w:left="620" w:hanging="634"/>
              <w:rPr>
                <w:rFonts w:cs="Times New Roman"/>
              </w:rPr>
            </w:pPr>
            <w:r w:rsidRPr="00FC75AB">
              <w:rPr>
                <w:rFonts w:cs="Times New Roman"/>
              </w:rPr>
              <w:t>When specified</w:t>
            </w:r>
            <w:r w:rsidRPr="00FC75AB">
              <w:rPr>
                <w:rFonts w:cs="Times New Roman"/>
                <w:b/>
              </w:rPr>
              <w:t xml:space="preserve"> in the BDS</w:t>
            </w:r>
            <w:r w:rsidRPr="00FC75AB">
              <w:rPr>
                <w:rFonts w:cs="Times New Roman"/>
              </w:rPr>
              <w:t>, Bidders are permitted to submit alternative technical solutions for specified parts of the Works</w:t>
            </w:r>
            <w:r w:rsidR="00BD09EC" w:rsidRPr="00FC75AB">
              <w:rPr>
                <w:rFonts w:cs="Times New Roman"/>
              </w:rPr>
              <w:t>.</w:t>
            </w:r>
            <w:r w:rsidR="006211FC" w:rsidRPr="00FC75AB">
              <w:rPr>
                <w:rFonts w:cs="Times New Roman"/>
              </w:rPr>
              <w:t xml:space="preserve"> </w:t>
            </w:r>
            <w:r w:rsidRPr="00FC75AB">
              <w:rPr>
                <w:rFonts w:cs="Times New Roman"/>
              </w:rPr>
              <w:t>Such parts will be identified</w:t>
            </w:r>
            <w:r w:rsidRPr="00FC75AB">
              <w:rPr>
                <w:rFonts w:cs="Times New Roman"/>
                <w:b/>
              </w:rPr>
              <w:t xml:space="preserve"> in the BDS</w:t>
            </w:r>
            <w:r w:rsidRPr="00FC75AB">
              <w:rPr>
                <w:rFonts w:cs="Times New Roman"/>
              </w:rPr>
              <w:t xml:space="preserve"> and described in Section </w:t>
            </w:r>
            <w:r w:rsidRPr="00FC75AB">
              <w:rPr>
                <w:rStyle w:val="StyleHeader2-SubClausesItalicChar"/>
                <w:rFonts w:cs="Times New Roman"/>
                <w:i w:val="0"/>
              </w:rPr>
              <w:t>VI</w:t>
            </w:r>
            <w:r w:rsidR="00A91A43" w:rsidRPr="00FC75AB">
              <w:rPr>
                <w:rStyle w:val="StyleHeader2-SubClausesItalicChar"/>
                <w:rFonts w:cs="Times New Roman"/>
                <w:i w:val="0"/>
              </w:rPr>
              <w:t>I</w:t>
            </w:r>
            <w:r w:rsidR="00550B03" w:rsidRPr="00FC75AB">
              <w:rPr>
                <w:rStyle w:val="StyleHeader2-SubClausesItalicChar"/>
                <w:rFonts w:cs="Times New Roman"/>
                <w:i w:val="0"/>
              </w:rPr>
              <w:t>,</w:t>
            </w:r>
            <w:r w:rsidRPr="00FC75AB">
              <w:rPr>
                <w:rFonts w:cs="Times New Roman"/>
                <w:i/>
              </w:rPr>
              <w:t xml:space="preserve"> </w:t>
            </w:r>
            <w:r w:rsidR="00A91A43" w:rsidRPr="00FC75AB">
              <w:rPr>
                <w:rStyle w:val="StyleHeader2-SubClausesItalicChar"/>
                <w:rFonts w:cs="Times New Roman"/>
                <w:i w:val="0"/>
              </w:rPr>
              <w:t>Works</w:t>
            </w:r>
            <w:r w:rsidR="00550B03" w:rsidRPr="00FC75AB">
              <w:rPr>
                <w:rStyle w:val="StyleHeader2-SubClausesItalicChar"/>
                <w:rFonts w:cs="Times New Roman"/>
                <w:i w:val="0"/>
              </w:rPr>
              <w:t>’</w:t>
            </w:r>
            <w:r w:rsidR="00A91A43" w:rsidRPr="00FC75AB">
              <w:rPr>
                <w:rStyle w:val="StyleHeader2-SubClausesItalicChar"/>
                <w:rFonts w:cs="Times New Roman"/>
                <w:i w:val="0"/>
              </w:rPr>
              <w:t xml:space="preserve"> </w:t>
            </w:r>
            <w:r w:rsidRPr="00FC75AB">
              <w:rPr>
                <w:rFonts w:cs="Times New Roman"/>
              </w:rPr>
              <w:t xml:space="preserve">Requirements. The method for their evaluation will be stipulated in Section </w:t>
            </w:r>
            <w:r w:rsidRPr="00FC75AB">
              <w:rPr>
                <w:rStyle w:val="StyleHeader2-SubClausesItalicChar"/>
                <w:rFonts w:cs="Times New Roman"/>
                <w:i w:val="0"/>
                <w:iCs w:val="0"/>
              </w:rPr>
              <w:t>III</w:t>
            </w:r>
            <w:r w:rsidR="00550B03" w:rsidRPr="00FC75AB">
              <w:rPr>
                <w:rStyle w:val="StyleHeader2-SubClausesItalicChar"/>
                <w:rFonts w:cs="Times New Roman"/>
                <w:i w:val="0"/>
                <w:iCs w:val="0"/>
              </w:rPr>
              <w:t>,</w:t>
            </w:r>
            <w:r w:rsidRPr="00FC75AB">
              <w:rPr>
                <w:rFonts w:cs="Times New Roman"/>
                <w:i/>
                <w:iCs/>
              </w:rPr>
              <w:t xml:space="preserve"> </w:t>
            </w:r>
            <w:r w:rsidRPr="00FC75AB">
              <w:rPr>
                <w:rFonts w:cs="Times New Roman"/>
              </w:rPr>
              <w:t>Evaluation and Qualification Criteria.</w:t>
            </w:r>
          </w:p>
        </w:tc>
      </w:tr>
      <w:tr w:rsidR="007B586E" w:rsidRPr="00FC75AB" w14:paraId="5BEC01CA" w14:textId="77777777" w:rsidTr="006D2879">
        <w:trPr>
          <w:jc w:val="center"/>
        </w:trPr>
        <w:tc>
          <w:tcPr>
            <w:tcW w:w="2406" w:type="dxa"/>
            <w:shd w:val="clear" w:color="auto" w:fill="auto"/>
          </w:tcPr>
          <w:p w14:paraId="1CBE21DE" w14:textId="77777777" w:rsidR="007B586E" w:rsidRPr="00FC75AB" w:rsidRDefault="007B586E" w:rsidP="00FC608F">
            <w:pPr>
              <w:pStyle w:val="Section1-Clauses"/>
              <w:numPr>
                <w:ilvl w:val="0"/>
                <w:numId w:val="30"/>
              </w:numPr>
              <w:tabs>
                <w:tab w:val="clear" w:pos="432"/>
              </w:tabs>
              <w:ind w:left="360" w:hanging="360"/>
            </w:pPr>
            <w:bookmarkStart w:id="188" w:name="_Toc438438835"/>
            <w:bookmarkStart w:id="189" w:name="_Toc438532588"/>
            <w:bookmarkStart w:id="190" w:name="_Toc438733979"/>
            <w:bookmarkStart w:id="191" w:name="_Toc438907018"/>
            <w:bookmarkStart w:id="192" w:name="_Toc438907217"/>
            <w:bookmarkStart w:id="193" w:name="_Toc97371017"/>
            <w:bookmarkStart w:id="194" w:name="_Toc139863116"/>
            <w:bookmarkStart w:id="195" w:name="_Toc325723932"/>
            <w:bookmarkStart w:id="196" w:name="_Toc435624826"/>
            <w:bookmarkStart w:id="197" w:name="_Toc448224239"/>
            <w:bookmarkStart w:id="198" w:name="_Toc494466362"/>
            <w:r w:rsidRPr="00FC75AB">
              <w:t>Bid Prices and Discounts</w:t>
            </w:r>
            <w:bookmarkEnd w:id="188"/>
            <w:bookmarkEnd w:id="189"/>
            <w:bookmarkEnd w:id="190"/>
            <w:bookmarkEnd w:id="191"/>
            <w:bookmarkEnd w:id="192"/>
            <w:bookmarkEnd w:id="193"/>
            <w:bookmarkEnd w:id="194"/>
            <w:bookmarkEnd w:id="195"/>
            <w:bookmarkEnd w:id="196"/>
            <w:bookmarkEnd w:id="197"/>
            <w:bookmarkEnd w:id="198"/>
          </w:p>
        </w:tc>
        <w:tc>
          <w:tcPr>
            <w:tcW w:w="7201" w:type="dxa"/>
            <w:shd w:val="clear" w:color="auto" w:fill="auto"/>
          </w:tcPr>
          <w:p w14:paraId="4525F31A" w14:textId="77777777" w:rsidR="007B586E" w:rsidRPr="00FC75AB" w:rsidRDefault="007B586E" w:rsidP="000B112D">
            <w:pPr>
              <w:pStyle w:val="Header2-SubClauses"/>
              <w:tabs>
                <w:tab w:val="num" w:pos="601"/>
              </w:tabs>
              <w:ind w:left="620" w:hanging="634"/>
              <w:rPr>
                <w:rFonts w:cs="Times New Roman"/>
              </w:rPr>
            </w:pPr>
            <w:r w:rsidRPr="00FC75AB">
              <w:rPr>
                <w:rFonts w:cs="Times New Roman"/>
              </w:rPr>
              <w:t xml:space="preserve">The prices and discounts quoted by the Bidder in the Letter of Bid and in the </w:t>
            </w:r>
            <w:r w:rsidR="00D35E9F" w:rsidRPr="00FC75AB">
              <w:rPr>
                <w:rFonts w:cs="Times New Roman"/>
              </w:rPr>
              <w:t xml:space="preserve">Activity </w:t>
            </w:r>
            <w:r w:rsidRPr="00FC75AB">
              <w:rPr>
                <w:rFonts w:cs="Times New Roman"/>
              </w:rPr>
              <w:t xml:space="preserve">Schedule </w:t>
            </w:r>
            <w:r w:rsidR="00F53C09" w:rsidRPr="00FC75AB">
              <w:rPr>
                <w:rFonts w:cs="Times New Roman"/>
              </w:rPr>
              <w:t xml:space="preserve">or Bill of Quantities </w:t>
            </w:r>
            <w:r w:rsidRPr="00FC75AB">
              <w:rPr>
                <w:rFonts w:cs="Times New Roman"/>
              </w:rPr>
              <w:t>shall conform to the requirements specified below.</w:t>
            </w:r>
          </w:p>
        </w:tc>
      </w:tr>
      <w:tr w:rsidR="007B586E" w:rsidRPr="00FC75AB" w14:paraId="5AFA96DC" w14:textId="77777777" w:rsidTr="006D2879">
        <w:trPr>
          <w:jc w:val="center"/>
        </w:trPr>
        <w:tc>
          <w:tcPr>
            <w:tcW w:w="2406" w:type="dxa"/>
            <w:shd w:val="clear" w:color="auto" w:fill="auto"/>
          </w:tcPr>
          <w:p w14:paraId="080D77F4" w14:textId="77777777" w:rsidR="007B586E" w:rsidRPr="00FC75AB" w:rsidRDefault="007B586E">
            <w:pPr>
              <w:pStyle w:val="Header1-Clauses"/>
              <w:numPr>
                <w:ilvl w:val="0"/>
                <w:numId w:val="0"/>
              </w:numPr>
              <w:spacing w:before="140" w:after="120"/>
              <w:rPr>
                <w:rFonts w:ascii="Times New Roman" w:hAnsi="Times New Roman"/>
                <w:sz w:val="24"/>
                <w:szCs w:val="24"/>
              </w:rPr>
            </w:pPr>
          </w:p>
        </w:tc>
        <w:tc>
          <w:tcPr>
            <w:tcW w:w="7201" w:type="dxa"/>
            <w:shd w:val="clear" w:color="auto" w:fill="auto"/>
          </w:tcPr>
          <w:p w14:paraId="07BF8FC1" w14:textId="77777777" w:rsidR="007B586E" w:rsidRPr="00FC75AB" w:rsidRDefault="003769D7" w:rsidP="000B112D">
            <w:pPr>
              <w:pStyle w:val="Header2-SubClauses"/>
              <w:tabs>
                <w:tab w:val="num" w:pos="601"/>
              </w:tabs>
              <w:ind w:left="620" w:hanging="634"/>
              <w:rPr>
                <w:rFonts w:cs="Times New Roman"/>
              </w:rPr>
            </w:pPr>
            <w:r w:rsidRPr="00FC75AB">
              <w:rPr>
                <w:rFonts w:cs="Times New Roman"/>
                <w:color w:val="000000"/>
                <w:sz w:val="20"/>
                <w:szCs w:val="20"/>
              </w:rPr>
              <w:t xml:space="preserve"> </w:t>
            </w:r>
            <w:r w:rsidRPr="00FC75AB">
              <w:rPr>
                <w:rFonts w:cs="Times New Roman"/>
                <w:color w:val="000000"/>
              </w:rPr>
              <w:t xml:space="preserve">The Bidder shall submit a </w:t>
            </w:r>
            <w:r w:rsidR="00723EAF" w:rsidRPr="00FC75AB">
              <w:rPr>
                <w:rFonts w:cs="Times New Roman"/>
                <w:color w:val="000000"/>
              </w:rPr>
              <w:t>B</w:t>
            </w:r>
            <w:r w:rsidRPr="00FC75AB">
              <w:rPr>
                <w:rFonts w:cs="Times New Roman"/>
                <w:color w:val="000000"/>
              </w:rPr>
              <w:t xml:space="preserve">id for the whole of the </w:t>
            </w:r>
            <w:r w:rsidR="009B726A" w:rsidRPr="00FC75AB">
              <w:rPr>
                <w:rFonts w:cs="Times New Roman"/>
                <w:color w:val="000000"/>
              </w:rPr>
              <w:t>W</w:t>
            </w:r>
            <w:r w:rsidRPr="00FC75AB">
              <w:rPr>
                <w:rFonts w:cs="Times New Roman"/>
                <w:color w:val="000000"/>
              </w:rPr>
              <w:t xml:space="preserve">orks </w:t>
            </w:r>
            <w:r w:rsidRPr="00FC75AB">
              <w:rPr>
                <w:rFonts w:cs="Times New Roman"/>
              </w:rPr>
              <w:t>described</w:t>
            </w:r>
            <w:r w:rsidRPr="00FC75AB">
              <w:rPr>
                <w:rFonts w:cs="Times New Roman"/>
                <w:color w:val="000000"/>
              </w:rPr>
              <w:t xml:space="preserve"> in ITB 1.1 by filling in prices for all items of the Works, as identified in Section </w:t>
            </w:r>
            <w:r w:rsidR="00A44519" w:rsidRPr="00FC75AB">
              <w:rPr>
                <w:rFonts w:cs="Times New Roman"/>
                <w:color w:val="000000"/>
              </w:rPr>
              <w:t>IV.</w:t>
            </w:r>
            <w:r w:rsidRPr="00FC75AB">
              <w:rPr>
                <w:rFonts w:cs="Times New Roman"/>
                <w:color w:val="000000"/>
              </w:rPr>
              <w:t xml:space="preserve"> Bidding Forms. In case of admeasurement contracts, the Bidder shall fill in rates and prices for all items of the Works described in the Bill of Quantities.  Items against which no rate or price is entered by the Bidder will not be paid for by the Employer when executed and shall be deemed covered by the rates for other items and prices in the Bill of Quantities.</w:t>
            </w:r>
          </w:p>
        </w:tc>
      </w:tr>
      <w:tr w:rsidR="007B586E" w:rsidRPr="00FC75AB" w14:paraId="020AEC1C" w14:textId="77777777" w:rsidTr="006D2879">
        <w:trPr>
          <w:jc w:val="center"/>
        </w:trPr>
        <w:tc>
          <w:tcPr>
            <w:tcW w:w="2406" w:type="dxa"/>
            <w:shd w:val="clear" w:color="auto" w:fill="auto"/>
          </w:tcPr>
          <w:p w14:paraId="5A7A5528" w14:textId="77777777" w:rsidR="007B586E" w:rsidRPr="00FC75AB" w:rsidRDefault="007B586E">
            <w:pPr>
              <w:pStyle w:val="Header1-Clauses"/>
              <w:numPr>
                <w:ilvl w:val="0"/>
                <w:numId w:val="0"/>
              </w:numPr>
              <w:spacing w:before="140" w:after="120"/>
              <w:rPr>
                <w:rFonts w:ascii="Times New Roman" w:hAnsi="Times New Roman"/>
                <w:sz w:val="24"/>
                <w:szCs w:val="24"/>
              </w:rPr>
            </w:pPr>
          </w:p>
        </w:tc>
        <w:tc>
          <w:tcPr>
            <w:tcW w:w="7201" w:type="dxa"/>
            <w:shd w:val="clear" w:color="auto" w:fill="auto"/>
          </w:tcPr>
          <w:p w14:paraId="2221B434" w14:textId="77777777" w:rsidR="007B586E" w:rsidRPr="00FC75AB" w:rsidRDefault="007B586E" w:rsidP="000B112D">
            <w:pPr>
              <w:pStyle w:val="Header2-SubClauses"/>
              <w:tabs>
                <w:tab w:val="num" w:pos="601"/>
              </w:tabs>
              <w:ind w:left="620" w:hanging="634"/>
              <w:rPr>
                <w:rFonts w:cs="Times New Roman"/>
              </w:rPr>
            </w:pPr>
            <w:r w:rsidRPr="00FC75AB">
              <w:rPr>
                <w:rFonts w:cs="Times New Roman"/>
              </w:rPr>
              <w:t xml:space="preserve">The price </w:t>
            </w:r>
            <w:r w:rsidRPr="00FC75AB">
              <w:rPr>
                <w:rFonts w:cs="Times New Roman"/>
                <w:color w:val="000000"/>
              </w:rPr>
              <w:t>to</w:t>
            </w:r>
            <w:r w:rsidRPr="00FC75AB">
              <w:rPr>
                <w:rFonts w:cs="Times New Roman"/>
              </w:rPr>
              <w:t xml:space="preserve"> be quoted in the Letter of Bid</w:t>
            </w:r>
            <w:r w:rsidR="0012497D" w:rsidRPr="00FC75AB">
              <w:rPr>
                <w:rFonts w:cs="Times New Roman"/>
              </w:rPr>
              <w:t>,</w:t>
            </w:r>
            <w:r w:rsidR="0012497D" w:rsidRPr="00FC75AB">
              <w:rPr>
                <w:rFonts w:cs="Times New Roman"/>
                <w:szCs w:val="20"/>
              </w:rPr>
              <w:t xml:space="preserve"> </w:t>
            </w:r>
            <w:r w:rsidR="0012497D" w:rsidRPr="00FC75AB">
              <w:rPr>
                <w:rFonts w:cs="Times New Roman"/>
              </w:rPr>
              <w:t>in accordance with ITB 12.1,</w:t>
            </w:r>
            <w:r w:rsidRPr="00FC75AB">
              <w:rPr>
                <w:rFonts w:cs="Times New Roman"/>
              </w:rPr>
              <w:t xml:space="preserve"> shall be the total price of the </w:t>
            </w:r>
            <w:r w:rsidR="00723EAF" w:rsidRPr="00FC75AB">
              <w:rPr>
                <w:rFonts w:cs="Times New Roman"/>
              </w:rPr>
              <w:t>B</w:t>
            </w:r>
            <w:r w:rsidRPr="00FC75AB">
              <w:rPr>
                <w:rFonts w:cs="Times New Roman"/>
              </w:rPr>
              <w:t xml:space="preserve">id, excluding any discounts offered. </w:t>
            </w:r>
          </w:p>
        </w:tc>
      </w:tr>
      <w:tr w:rsidR="007B586E" w:rsidRPr="00FC75AB" w14:paraId="0977E8CD" w14:textId="77777777" w:rsidTr="006D2879">
        <w:trPr>
          <w:jc w:val="center"/>
        </w:trPr>
        <w:tc>
          <w:tcPr>
            <w:tcW w:w="2406" w:type="dxa"/>
            <w:shd w:val="clear" w:color="auto" w:fill="auto"/>
          </w:tcPr>
          <w:p w14:paraId="7810B101" w14:textId="77777777" w:rsidR="007B586E" w:rsidRPr="00FC75AB" w:rsidRDefault="007B586E">
            <w:pPr>
              <w:pStyle w:val="Header1-Clauses"/>
              <w:numPr>
                <w:ilvl w:val="0"/>
                <w:numId w:val="0"/>
              </w:numPr>
              <w:spacing w:before="140" w:after="120"/>
              <w:rPr>
                <w:rFonts w:ascii="Times New Roman" w:hAnsi="Times New Roman"/>
                <w:sz w:val="24"/>
                <w:szCs w:val="24"/>
              </w:rPr>
            </w:pPr>
          </w:p>
        </w:tc>
        <w:tc>
          <w:tcPr>
            <w:tcW w:w="7201" w:type="dxa"/>
            <w:shd w:val="clear" w:color="auto" w:fill="auto"/>
          </w:tcPr>
          <w:p w14:paraId="33637478" w14:textId="77777777" w:rsidR="007B586E" w:rsidRPr="00FC75AB" w:rsidRDefault="0012497D" w:rsidP="000B112D">
            <w:pPr>
              <w:pStyle w:val="Header2-SubClauses"/>
              <w:tabs>
                <w:tab w:val="num" w:pos="601"/>
              </w:tabs>
              <w:ind w:left="620" w:hanging="634"/>
              <w:rPr>
                <w:rFonts w:cs="Times New Roman"/>
              </w:rPr>
            </w:pPr>
            <w:r w:rsidRPr="00FC75AB">
              <w:rPr>
                <w:rFonts w:cs="Times New Roman"/>
              </w:rPr>
              <w:t xml:space="preserve">The </w:t>
            </w:r>
            <w:r w:rsidRPr="00FC75AB">
              <w:rPr>
                <w:rFonts w:cs="Times New Roman"/>
                <w:color w:val="000000"/>
              </w:rPr>
              <w:t>Bidder</w:t>
            </w:r>
            <w:r w:rsidRPr="00FC75AB">
              <w:rPr>
                <w:rFonts w:cs="Times New Roman"/>
              </w:rPr>
              <w:t xml:space="preserve"> shall quote any discounts and </w:t>
            </w:r>
            <w:r w:rsidR="00C85BE1" w:rsidRPr="00FC75AB">
              <w:rPr>
                <w:rFonts w:cs="Times New Roman"/>
              </w:rPr>
              <w:t xml:space="preserve">indicate </w:t>
            </w:r>
            <w:r w:rsidRPr="00FC75AB">
              <w:rPr>
                <w:rFonts w:cs="Times New Roman"/>
              </w:rPr>
              <w:t>the methodology for their application in the Letter of Bid</w:t>
            </w:r>
            <w:r w:rsidR="00FC770C" w:rsidRPr="00FC75AB">
              <w:rPr>
                <w:rFonts w:cs="Times New Roman"/>
              </w:rPr>
              <w:t xml:space="preserve"> </w:t>
            </w:r>
            <w:r w:rsidRPr="00FC75AB">
              <w:rPr>
                <w:rFonts w:cs="Times New Roman"/>
              </w:rPr>
              <w:t>in accordance with ITB 12.1</w:t>
            </w:r>
            <w:r w:rsidR="007B586E" w:rsidRPr="00FC75AB">
              <w:rPr>
                <w:rFonts w:cs="Times New Roman"/>
              </w:rPr>
              <w:t>.</w:t>
            </w:r>
          </w:p>
        </w:tc>
      </w:tr>
      <w:tr w:rsidR="007B586E" w:rsidRPr="00FC75AB" w14:paraId="2E87D78E" w14:textId="77777777" w:rsidTr="006D2879">
        <w:trPr>
          <w:jc w:val="center"/>
        </w:trPr>
        <w:tc>
          <w:tcPr>
            <w:tcW w:w="2406" w:type="dxa"/>
            <w:shd w:val="clear" w:color="auto" w:fill="auto"/>
          </w:tcPr>
          <w:p w14:paraId="582AC5B5" w14:textId="77777777" w:rsidR="007B586E" w:rsidRPr="00FC75AB" w:rsidRDefault="007B586E">
            <w:pPr>
              <w:pStyle w:val="i"/>
              <w:suppressAutoHyphens w:val="0"/>
              <w:spacing w:after="200"/>
              <w:rPr>
                <w:rFonts w:ascii="Times New Roman" w:hAnsi="Times New Roman"/>
                <w:sz w:val="24"/>
                <w:szCs w:val="24"/>
              </w:rPr>
            </w:pPr>
          </w:p>
        </w:tc>
        <w:tc>
          <w:tcPr>
            <w:tcW w:w="7201" w:type="dxa"/>
            <w:shd w:val="clear" w:color="auto" w:fill="auto"/>
          </w:tcPr>
          <w:p w14:paraId="7BEF844C" w14:textId="77777777" w:rsidR="0012497D" w:rsidRPr="00FC75AB" w:rsidRDefault="00F53C09" w:rsidP="004A50CB">
            <w:pPr>
              <w:pStyle w:val="Header2-SubClauses"/>
              <w:tabs>
                <w:tab w:val="num" w:pos="601"/>
              </w:tabs>
              <w:ind w:left="620" w:hanging="634"/>
              <w:rPr>
                <w:rFonts w:cs="Times New Roman"/>
              </w:rPr>
            </w:pPr>
            <w:r w:rsidRPr="00FC75AB">
              <w:rPr>
                <w:rFonts w:cs="Times New Roman"/>
                <w:color w:val="000000"/>
              </w:rPr>
              <w:t>Unless otherwise specified</w:t>
            </w:r>
            <w:r w:rsidRPr="00FC75AB">
              <w:rPr>
                <w:rFonts w:cs="Times New Roman"/>
                <w:b/>
                <w:color w:val="000000"/>
              </w:rPr>
              <w:t xml:space="preserve"> in the BDS</w:t>
            </w:r>
            <w:r w:rsidR="004A50CB" w:rsidRPr="00FC75AB">
              <w:rPr>
                <w:rFonts w:cs="Times New Roman"/>
                <w:b/>
                <w:color w:val="000000"/>
              </w:rPr>
              <w:t xml:space="preserve"> </w:t>
            </w:r>
            <w:r w:rsidR="004A50CB" w:rsidRPr="00FC75AB">
              <w:rPr>
                <w:rFonts w:cs="Times New Roman"/>
                <w:color w:val="000000"/>
              </w:rPr>
              <w:t>and the Conditions of Contract, the</w:t>
            </w:r>
            <w:r w:rsidR="00587B0E" w:rsidRPr="00FC75AB">
              <w:rPr>
                <w:rFonts w:cs="Times New Roman"/>
                <w:color w:val="000000"/>
              </w:rPr>
              <w:t xml:space="preserve"> </w:t>
            </w:r>
            <w:r w:rsidRPr="00FC75AB">
              <w:rPr>
                <w:rFonts w:cs="Times New Roman"/>
                <w:color w:val="000000"/>
              </w:rPr>
              <w:t>p</w:t>
            </w:r>
            <w:r w:rsidR="00C85BE1" w:rsidRPr="00FC75AB">
              <w:rPr>
                <w:rFonts w:cs="Times New Roman"/>
                <w:color w:val="000000"/>
              </w:rPr>
              <w:t>rices quoted by the Bidder shall be fixed</w:t>
            </w:r>
            <w:r w:rsidR="004A50CB" w:rsidRPr="00FC75AB">
              <w:rPr>
                <w:rFonts w:cs="Times New Roman"/>
                <w:color w:val="000000"/>
              </w:rPr>
              <w:t>.</w:t>
            </w:r>
            <w:r w:rsidR="00C85BE1" w:rsidRPr="00FC75AB">
              <w:rPr>
                <w:rFonts w:cs="Times New Roman"/>
                <w:color w:val="000000"/>
              </w:rPr>
              <w:t xml:space="preserve"> </w:t>
            </w:r>
            <w:r w:rsidR="003769D7" w:rsidRPr="00FC75AB">
              <w:rPr>
                <w:rFonts w:cs="Times New Roman"/>
                <w:color w:val="000000"/>
              </w:rPr>
              <w:t xml:space="preserve">If the prices quoted by the Bidder are subject to adjustment during the performance of the Contract in accordance with the provisions of </w:t>
            </w:r>
            <w:r w:rsidR="003769D7" w:rsidRPr="00FC75AB">
              <w:rPr>
                <w:rFonts w:cs="Times New Roman"/>
                <w:color w:val="000000"/>
              </w:rPr>
              <w:lastRenderedPageBreak/>
              <w:t>the Conditions of Contract, the Bidder shall furnish the indices and weightings for the price adjustment formulae in the Schedule of Adjustment Data in Section IV- Bidding Forms and the Employer may require the Bidder to justify its proposed indices and weightings</w:t>
            </w:r>
            <w:r w:rsidR="0012497D" w:rsidRPr="00FC75AB">
              <w:rPr>
                <w:rFonts w:cs="Times New Roman"/>
              </w:rPr>
              <w:t>.</w:t>
            </w:r>
          </w:p>
          <w:p w14:paraId="2EB345C1" w14:textId="77777777" w:rsidR="007B586E" w:rsidRPr="00FC75AB" w:rsidRDefault="007B586E" w:rsidP="000B112D">
            <w:pPr>
              <w:pStyle w:val="Header2-SubClauses"/>
              <w:tabs>
                <w:tab w:val="num" w:pos="601"/>
              </w:tabs>
              <w:ind w:left="620" w:hanging="634"/>
              <w:rPr>
                <w:rFonts w:cs="Times New Roman"/>
              </w:rPr>
            </w:pPr>
            <w:r w:rsidRPr="00FC75AB">
              <w:rPr>
                <w:rFonts w:cs="Times New Roman"/>
              </w:rPr>
              <w:t xml:space="preserve">If so </w:t>
            </w:r>
            <w:r w:rsidR="005F0029" w:rsidRPr="00FC75AB">
              <w:rPr>
                <w:rFonts w:cs="Times New Roman"/>
                <w:color w:val="000000"/>
              </w:rPr>
              <w:t>specified</w:t>
            </w:r>
            <w:r w:rsidRPr="00FC75AB">
              <w:rPr>
                <w:rFonts w:cs="Times New Roman"/>
              </w:rPr>
              <w:t xml:space="preserve"> in ITB 1.1, </w:t>
            </w:r>
            <w:r w:rsidR="00723EAF" w:rsidRPr="00FC75AB">
              <w:rPr>
                <w:rFonts w:cs="Times New Roman"/>
              </w:rPr>
              <w:t>B</w:t>
            </w:r>
            <w:r w:rsidRPr="00FC75AB">
              <w:rPr>
                <w:rFonts w:cs="Times New Roman"/>
              </w:rPr>
              <w:t xml:space="preserve">ids are invited for individual </w:t>
            </w:r>
            <w:r w:rsidR="002A34D0" w:rsidRPr="00FC75AB">
              <w:rPr>
                <w:rFonts w:cs="Times New Roman"/>
              </w:rPr>
              <w:t>lots (contracts)</w:t>
            </w:r>
            <w:r w:rsidR="002A34D0" w:rsidRPr="00FC75AB">
              <w:rPr>
                <w:rFonts w:cs="Times New Roman"/>
                <w:i/>
                <w:iCs/>
              </w:rPr>
              <w:t xml:space="preserve"> </w:t>
            </w:r>
            <w:r w:rsidR="002A34D0" w:rsidRPr="00FC75AB">
              <w:rPr>
                <w:rFonts w:cs="Times New Roman"/>
              </w:rPr>
              <w:t>or for any c</w:t>
            </w:r>
            <w:r w:rsidR="000742A5" w:rsidRPr="00FC75AB">
              <w:rPr>
                <w:rFonts w:cs="Times New Roman"/>
              </w:rPr>
              <w:t xml:space="preserve">ombination of lots (packages). </w:t>
            </w:r>
            <w:r w:rsidR="002A34D0" w:rsidRPr="00FC75AB">
              <w:rPr>
                <w:rFonts w:cs="Times New Roman"/>
              </w:rPr>
              <w:t xml:space="preserve">Bidders wishing to offer discounts for the award of more than one Contract shall specify in their </w:t>
            </w:r>
            <w:r w:rsidR="00723EAF" w:rsidRPr="00FC75AB">
              <w:rPr>
                <w:rFonts w:cs="Times New Roman"/>
              </w:rPr>
              <w:t>B</w:t>
            </w:r>
            <w:r w:rsidR="002A34D0" w:rsidRPr="00FC75AB">
              <w:rPr>
                <w:rFonts w:cs="Times New Roman"/>
              </w:rPr>
              <w:t>id the price reductions applicable to each package, or alternatively, to individual Contra</w:t>
            </w:r>
            <w:r w:rsidR="000742A5" w:rsidRPr="00FC75AB">
              <w:rPr>
                <w:rFonts w:cs="Times New Roman"/>
              </w:rPr>
              <w:t xml:space="preserve">cts within the package. </w:t>
            </w:r>
            <w:r w:rsidR="002A34D0" w:rsidRPr="00FC75AB">
              <w:rPr>
                <w:rFonts w:cs="Times New Roman"/>
              </w:rPr>
              <w:t xml:space="preserve">Discounts shall be submitted in accordance with ITB 14.4, provided the </w:t>
            </w:r>
            <w:r w:rsidR="00723EAF" w:rsidRPr="00FC75AB">
              <w:rPr>
                <w:rFonts w:cs="Times New Roman"/>
              </w:rPr>
              <w:t>B</w:t>
            </w:r>
            <w:r w:rsidR="002A34D0" w:rsidRPr="00FC75AB">
              <w:rPr>
                <w:rFonts w:cs="Times New Roman"/>
              </w:rPr>
              <w:t xml:space="preserve">ids for all </w:t>
            </w:r>
            <w:r w:rsidR="002A34D0" w:rsidRPr="00FC75AB">
              <w:rPr>
                <w:rFonts w:cs="Times New Roman"/>
                <w:iCs/>
              </w:rPr>
              <w:t>lots (contracts)</w:t>
            </w:r>
            <w:r w:rsidR="002A34D0" w:rsidRPr="00FC75AB">
              <w:rPr>
                <w:rFonts w:cs="Times New Roman"/>
              </w:rPr>
              <w:t xml:space="preserve"> are opened at the same time.</w:t>
            </w:r>
          </w:p>
        </w:tc>
      </w:tr>
      <w:tr w:rsidR="001607CA" w:rsidRPr="00FC75AB" w14:paraId="14418FFE" w14:textId="77777777" w:rsidTr="006D2879">
        <w:trPr>
          <w:jc w:val="center"/>
        </w:trPr>
        <w:tc>
          <w:tcPr>
            <w:tcW w:w="2406" w:type="dxa"/>
            <w:shd w:val="clear" w:color="auto" w:fill="auto"/>
          </w:tcPr>
          <w:p w14:paraId="2C651F48" w14:textId="77777777" w:rsidR="001607CA" w:rsidRPr="00FC75AB" w:rsidRDefault="001607CA" w:rsidP="000B112D">
            <w:pPr>
              <w:pStyle w:val="i"/>
              <w:suppressAutoHyphens w:val="0"/>
              <w:spacing w:after="200"/>
              <w:rPr>
                <w:rFonts w:ascii="Times New Roman" w:hAnsi="Times New Roman"/>
                <w:sz w:val="24"/>
                <w:szCs w:val="24"/>
              </w:rPr>
            </w:pPr>
          </w:p>
        </w:tc>
        <w:tc>
          <w:tcPr>
            <w:tcW w:w="7201" w:type="dxa"/>
            <w:shd w:val="clear" w:color="auto" w:fill="auto"/>
          </w:tcPr>
          <w:p w14:paraId="3E6DC594" w14:textId="77777777" w:rsidR="001607CA" w:rsidRPr="00FC75AB" w:rsidRDefault="001607CA" w:rsidP="000B112D">
            <w:pPr>
              <w:pStyle w:val="Header2-SubClauses"/>
              <w:tabs>
                <w:tab w:val="num" w:pos="601"/>
              </w:tabs>
              <w:ind w:left="620" w:hanging="634"/>
              <w:rPr>
                <w:rFonts w:cs="Times New Roman"/>
                <w:b/>
                <w:color w:val="000000"/>
              </w:rPr>
            </w:pPr>
            <w:r w:rsidRPr="00FC75AB">
              <w:rPr>
                <w:rFonts w:cs="Times New Roman"/>
              </w:rPr>
              <w:t>All duties, taxes, and other levies payable by the Contractor under the Contract, or for any other cause, as of the date 28 days prior to the deadline for submission of Bids, shall be included in the rates and prices</w:t>
            </w:r>
            <w:r w:rsidR="004D2579" w:rsidRPr="00FC75AB">
              <w:rPr>
                <w:rFonts w:cs="Times New Roman"/>
              </w:rPr>
              <w:t xml:space="preserve"> </w:t>
            </w:r>
            <w:r w:rsidRPr="00FC75AB">
              <w:rPr>
                <w:rFonts w:cs="Times New Roman"/>
              </w:rPr>
              <w:t>and the total Bid price submitted by the Bidder.</w:t>
            </w:r>
          </w:p>
        </w:tc>
      </w:tr>
      <w:tr w:rsidR="007B586E" w:rsidRPr="00FC75AB" w14:paraId="0B27475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23DB2DB" w14:textId="77777777" w:rsidR="007B586E" w:rsidRPr="00FC75AB" w:rsidRDefault="007B586E" w:rsidP="00FC608F">
            <w:pPr>
              <w:pStyle w:val="Section1-Clauses"/>
              <w:numPr>
                <w:ilvl w:val="0"/>
                <w:numId w:val="30"/>
              </w:numPr>
              <w:tabs>
                <w:tab w:val="clear" w:pos="432"/>
              </w:tabs>
              <w:ind w:left="360" w:hanging="360"/>
            </w:pPr>
            <w:bookmarkStart w:id="199" w:name="_Toc438438836"/>
            <w:bookmarkStart w:id="200" w:name="_Toc438532597"/>
            <w:bookmarkStart w:id="201" w:name="_Toc438733980"/>
            <w:bookmarkStart w:id="202" w:name="_Toc438907019"/>
            <w:bookmarkStart w:id="203" w:name="_Toc438907218"/>
            <w:bookmarkStart w:id="204" w:name="_Toc97371018"/>
            <w:bookmarkStart w:id="205" w:name="_Toc139863117"/>
            <w:bookmarkStart w:id="206" w:name="_Toc325723933"/>
            <w:bookmarkStart w:id="207" w:name="_Toc435624827"/>
            <w:bookmarkStart w:id="208" w:name="_Toc448224240"/>
            <w:bookmarkStart w:id="209" w:name="_Toc494466363"/>
            <w:r w:rsidRPr="00FC75AB">
              <w:t>Cu</w:t>
            </w:r>
            <w:bookmarkStart w:id="210" w:name="_Hlt438531797"/>
            <w:bookmarkEnd w:id="210"/>
            <w:r w:rsidRPr="00FC75AB">
              <w:t>rrencies of Bid</w:t>
            </w:r>
            <w:bookmarkEnd w:id="199"/>
            <w:bookmarkEnd w:id="200"/>
            <w:bookmarkEnd w:id="201"/>
            <w:bookmarkEnd w:id="202"/>
            <w:bookmarkEnd w:id="203"/>
            <w:r w:rsidRPr="00FC75AB">
              <w:t xml:space="preserve"> and Payment</w:t>
            </w:r>
            <w:bookmarkEnd w:id="204"/>
            <w:bookmarkEnd w:id="205"/>
            <w:bookmarkEnd w:id="206"/>
            <w:bookmarkEnd w:id="207"/>
            <w:bookmarkEnd w:id="208"/>
            <w:bookmarkEnd w:id="209"/>
          </w:p>
        </w:tc>
        <w:tc>
          <w:tcPr>
            <w:tcW w:w="7201" w:type="dxa"/>
            <w:tcBorders>
              <w:top w:val="nil"/>
              <w:left w:val="nil"/>
              <w:bottom w:val="nil"/>
              <w:right w:val="nil"/>
            </w:tcBorders>
            <w:shd w:val="clear" w:color="auto" w:fill="auto"/>
          </w:tcPr>
          <w:p w14:paraId="04033C27" w14:textId="77777777" w:rsidR="007B586E" w:rsidRPr="00FC75AB" w:rsidRDefault="007B586E" w:rsidP="000B112D">
            <w:pPr>
              <w:pStyle w:val="Header2-SubClauses"/>
              <w:tabs>
                <w:tab w:val="num" w:pos="601"/>
              </w:tabs>
              <w:ind w:left="620" w:hanging="634"/>
              <w:rPr>
                <w:rFonts w:cs="Times New Roman"/>
                <w:i/>
              </w:rPr>
            </w:pPr>
            <w:r w:rsidRPr="00FC75AB">
              <w:rPr>
                <w:rFonts w:cs="Times New Roman"/>
              </w:rPr>
              <w:t xml:space="preserve">The currency(ies) of the </w:t>
            </w:r>
            <w:r w:rsidR="00723EAF" w:rsidRPr="00FC75AB">
              <w:rPr>
                <w:rFonts w:cs="Times New Roman"/>
              </w:rPr>
              <w:t>B</w:t>
            </w:r>
            <w:r w:rsidRPr="00FC75AB">
              <w:rPr>
                <w:rFonts w:cs="Times New Roman"/>
              </w:rPr>
              <w:t xml:space="preserve">id </w:t>
            </w:r>
            <w:r w:rsidR="009E7D71" w:rsidRPr="00FC75AB">
              <w:rPr>
                <w:rFonts w:cs="Times New Roman"/>
              </w:rPr>
              <w:t xml:space="preserve">and the currency(ies) of </w:t>
            </w:r>
            <w:r w:rsidR="006D7915" w:rsidRPr="00FC75AB">
              <w:rPr>
                <w:rFonts w:cs="Times New Roman"/>
              </w:rPr>
              <w:t xml:space="preserve">payments </w:t>
            </w:r>
            <w:r w:rsidRPr="00FC75AB">
              <w:rPr>
                <w:rFonts w:cs="Times New Roman"/>
              </w:rPr>
              <w:t xml:space="preserve">shall be </w:t>
            </w:r>
            <w:r w:rsidR="00CA4596" w:rsidRPr="00FC75AB">
              <w:rPr>
                <w:rFonts w:cs="Times New Roman"/>
              </w:rPr>
              <w:t>the same</w:t>
            </w:r>
            <w:r w:rsidR="00855EC9" w:rsidRPr="00FC75AB">
              <w:rPr>
                <w:rFonts w:cs="Times New Roman"/>
              </w:rPr>
              <w:t xml:space="preserve"> </w:t>
            </w:r>
            <w:r w:rsidR="00855EC9" w:rsidRPr="00FC75AB">
              <w:rPr>
                <w:rFonts w:cs="Times New Roman"/>
                <w:color w:val="000000" w:themeColor="text1"/>
              </w:rPr>
              <w:t xml:space="preserve">and shall be </w:t>
            </w:r>
            <w:r w:rsidR="00855EC9" w:rsidRPr="00FC75AB">
              <w:rPr>
                <w:rStyle w:val="StyleHeader2-SubClausesBoldChar"/>
                <w:rFonts w:cs="Times New Roman"/>
                <w:b w:val="0"/>
                <w:lang w:val="en-US"/>
              </w:rPr>
              <w:t>as specified</w:t>
            </w:r>
            <w:r w:rsidR="00855EC9" w:rsidRPr="00FC75AB">
              <w:rPr>
                <w:rStyle w:val="StyleHeader2-SubClausesBoldChar"/>
                <w:rFonts w:cs="Times New Roman"/>
                <w:lang w:val="en-US"/>
              </w:rPr>
              <w:t xml:space="preserve"> in </w:t>
            </w:r>
            <w:r w:rsidR="00855EC9" w:rsidRPr="00FC75AB">
              <w:rPr>
                <w:rStyle w:val="StyleHeader2-SubClausesBoldChar"/>
                <w:rFonts w:cs="Times New Roman"/>
                <w:color w:val="000000" w:themeColor="text1"/>
                <w:lang w:val="en-US"/>
              </w:rPr>
              <w:t>the</w:t>
            </w:r>
            <w:r w:rsidR="00855EC9" w:rsidRPr="00FC75AB">
              <w:rPr>
                <w:rStyle w:val="StyleHeader2-SubClausesBoldChar"/>
                <w:rFonts w:cs="Times New Roman"/>
                <w:b w:val="0"/>
                <w:color w:val="000000" w:themeColor="text1"/>
                <w:lang w:val="en-US"/>
              </w:rPr>
              <w:t xml:space="preserve"> </w:t>
            </w:r>
            <w:r w:rsidR="00855EC9" w:rsidRPr="00FC75AB">
              <w:rPr>
                <w:rStyle w:val="StyleHeader2-SubClausesBoldChar"/>
                <w:rFonts w:cs="Times New Roman"/>
                <w:lang w:val="en-US"/>
              </w:rPr>
              <w:t>BDS</w:t>
            </w:r>
            <w:r w:rsidRPr="00FC75AB">
              <w:rPr>
                <w:rFonts w:cs="Times New Roman"/>
              </w:rPr>
              <w:t>.</w:t>
            </w:r>
          </w:p>
        </w:tc>
      </w:tr>
      <w:tr w:rsidR="007B586E" w:rsidRPr="00FC75AB" w14:paraId="746D8DB1"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CE782CE" w14:textId="77777777" w:rsidR="007B586E" w:rsidRPr="00FC75AB" w:rsidRDefault="007B586E">
            <w:pPr>
              <w:pStyle w:val="Header1-Clauses"/>
              <w:numPr>
                <w:ilvl w:val="0"/>
                <w:numId w:val="0"/>
              </w:numPr>
              <w:spacing w:before="100" w:after="100"/>
              <w:rPr>
                <w:rFonts w:ascii="Times New Roman" w:hAnsi="Times New Roman"/>
                <w:sz w:val="24"/>
                <w:szCs w:val="24"/>
              </w:rPr>
            </w:pPr>
          </w:p>
        </w:tc>
        <w:tc>
          <w:tcPr>
            <w:tcW w:w="7201" w:type="dxa"/>
            <w:tcBorders>
              <w:top w:val="nil"/>
              <w:left w:val="nil"/>
              <w:bottom w:val="nil"/>
              <w:right w:val="nil"/>
            </w:tcBorders>
            <w:shd w:val="clear" w:color="auto" w:fill="auto"/>
          </w:tcPr>
          <w:p w14:paraId="58920242" w14:textId="77777777" w:rsidR="007B586E" w:rsidRPr="00FC75AB" w:rsidRDefault="007B586E" w:rsidP="000B112D">
            <w:pPr>
              <w:pStyle w:val="Header2-SubClauses"/>
              <w:tabs>
                <w:tab w:val="num" w:pos="601"/>
              </w:tabs>
              <w:ind w:left="620" w:hanging="634"/>
              <w:rPr>
                <w:rFonts w:cs="Times New Roman"/>
              </w:rPr>
            </w:pPr>
            <w:r w:rsidRPr="00FC75AB">
              <w:rPr>
                <w:rFonts w:cs="Times New Roman"/>
                <w:iCs/>
              </w:rPr>
              <w:t xml:space="preserve">Bidders may be required by the </w:t>
            </w:r>
            <w:r w:rsidR="00283744" w:rsidRPr="00FC75AB">
              <w:rPr>
                <w:rFonts w:cs="Times New Roman"/>
                <w:iCs/>
              </w:rPr>
              <w:t>Employer</w:t>
            </w:r>
            <w:r w:rsidRPr="00FC75AB">
              <w:rPr>
                <w:rFonts w:cs="Times New Roman"/>
                <w:iCs/>
              </w:rPr>
              <w:t xml:space="preserve"> to justify, to the </w:t>
            </w:r>
            <w:r w:rsidR="00283744" w:rsidRPr="00FC75AB">
              <w:rPr>
                <w:rFonts w:cs="Times New Roman"/>
                <w:iCs/>
              </w:rPr>
              <w:t>Employer</w:t>
            </w:r>
            <w:r w:rsidRPr="00FC75AB">
              <w:rPr>
                <w:rFonts w:cs="Times New Roman"/>
                <w:iCs/>
              </w:rPr>
              <w:t xml:space="preserve">’s satisfaction, their local and foreign currency </w:t>
            </w:r>
            <w:r w:rsidRPr="00FC75AB">
              <w:rPr>
                <w:rFonts w:cs="Times New Roman"/>
              </w:rPr>
              <w:t>requirements</w:t>
            </w:r>
            <w:r w:rsidRPr="00FC75AB">
              <w:rPr>
                <w:rFonts w:cs="Times New Roman"/>
                <w:iCs/>
              </w:rPr>
              <w:t xml:space="preserve">, and to substantiate that the amounts included in the </w:t>
            </w:r>
            <w:r w:rsidR="006D7915" w:rsidRPr="00FC75AB">
              <w:rPr>
                <w:rFonts w:cs="Times New Roman"/>
              </w:rPr>
              <w:t>unit rates and prices and shown in the Schedule of Adjustment Data are reasonable,</w:t>
            </w:r>
            <w:r w:rsidR="00A14BC5" w:rsidRPr="00FC75AB">
              <w:rPr>
                <w:rFonts w:cs="Times New Roman"/>
              </w:rPr>
              <w:t xml:space="preserve"> </w:t>
            </w:r>
            <w:r w:rsidRPr="00FC75AB">
              <w:rPr>
                <w:rFonts w:cs="Times New Roman"/>
                <w:iCs/>
              </w:rPr>
              <w:t>in which case a detailed breakdown of the foreign currency requirements shall be provided by Bidders</w:t>
            </w:r>
            <w:r w:rsidRPr="00FC75AB">
              <w:rPr>
                <w:rFonts w:cs="Times New Roman"/>
              </w:rPr>
              <w:t>.</w:t>
            </w:r>
          </w:p>
        </w:tc>
      </w:tr>
      <w:tr w:rsidR="007B586E" w:rsidRPr="00FC75AB" w14:paraId="724015A1"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9E1B8D6" w14:textId="77777777" w:rsidR="007B586E" w:rsidRPr="00FC75AB" w:rsidRDefault="007B586E" w:rsidP="00FC608F">
            <w:pPr>
              <w:pStyle w:val="Section1-Clauses"/>
              <w:numPr>
                <w:ilvl w:val="0"/>
                <w:numId w:val="30"/>
              </w:numPr>
              <w:tabs>
                <w:tab w:val="clear" w:pos="432"/>
              </w:tabs>
              <w:ind w:left="360" w:hanging="360"/>
            </w:pPr>
            <w:bookmarkStart w:id="211" w:name="_Toc97371019"/>
            <w:bookmarkStart w:id="212" w:name="_Toc139863118"/>
            <w:bookmarkStart w:id="213" w:name="_Toc325723934"/>
            <w:bookmarkStart w:id="214" w:name="_Toc435624828"/>
            <w:bookmarkStart w:id="215" w:name="_Toc448224241"/>
            <w:bookmarkStart w:id="216" w:name="_Toc494466364"/>
            <w:r w:rsidRPr="00FC75AB">
              <w:t>Documents Comprising the Technical Proposal</w:t>
            </w:r>
            <w:bookmarkEnd w:id="211"/>
            <w:bookmarkEnd w:id="212"/>
            <w:bookmarkEnd w:id="213"/>
            <w:bookmarkEnd w:id="214"/>
            <w:bookmarkEnd w:id="215"/>
            <w:bookmarkEnd w:id="216"/>
          </w:p>
        </w:tc>
        <w:tc>
          <w:tcPr>
            <w:tcW w:w="7201" w:type="dxa"/>
            <w:tcBorders>
              <w:top w:val="nil"/>
              <w:left w:val="nil"/>
              <w:bottom w:val="nil"/>
              <w:right w:val="nil"/>
            </w:tcBorders>
            <w:shd w:val="clear" w:color="auto" w:fill="auto"/>
          </w:tcPr>
          <w:p w14:paraId="537CB532" w14:textId="77777777" w:rsidR="007B586E" w:rsidRPr="00FC75AB" w:rsidRDefault="007B586E" w:rsidP="000B112D">
            <w:pPr>
              <w:pStyle w:val="Header2-SubClauses"/>
              <w:tabs>
                <w:tab w:val="num" w:pos="601"/>
              </w:tabs>
              <w:ind w:left="620" w:hanging="634"/>
              <w:rPr>
                <w:rFonts w:cs="Times New Roman"/>
              </w:rPr>
            </w:pPr>
            <w:r w:rsidRPr="00FC75AB">
              <w:rPr>
                <w:rFonts w:cs="Times New Roman"/>
              </w:rPr>
              <w:t xml:space="preserve">The Bidder shall furnish a </w:t>
            </w:r>
            <w:r w:rsidR="00BC1571" w:rsidRPr="00FC75AB">
              <w:rPr>
                <w:rFonts w:cs="Times New Roman"/>
              </w:rPr>
              <w:t xml:space="preserve">technical proposal </w:t>
            </w:r>
            <w:r w:rsidRPr="00FC75AB">
              <w:rPr>
                <w:rFonts w:cs="Times New Roman"/>
              </w:rPr>
              <w:t>including a statement of work methods, equipment, personnel, schedule and any other information as stipulated in Section IV</w:t>
            </w:r>
            <w:r w:rsidR="00C8738F" w:rsidRPr="00FC75AB">
              <w:rPr>
                <w:rFonts w:cs="Times New Roman"/>
              </w:rPr>
              <w:t>,</w:t>
            </w:r>
            <w:r w:rsidRPr="00FC75AB">
              <w:rPr>
                <w:rFonts w:cs="Times New Roman"/>
              </w:rPr>
              <w:t xml:space="preserve"> Bidding Forms, in sufficient detail to demonstrate the adequacy of the Bidders’ proposal to meet the work</w:t>
            </w:r>
            <w:r w:rsidR="00C17DD9" w:rsidRPr="00FC75AB">
              <w:rPr>
                <w:rFonts w:cs="Times New Roman"/>
              </w:rPr>
              <w:t>’s</w:t>
            </w:r>
            <w:r w:rsidRPr="00FC75AB">
              <w:rPr>
                <w:rFonts w:cs="Times New Roman"/>
              </w:rPr>
              <w:t xml:space="preserve"> requirements and the completion time. </w:t>
            </w:r>
          </w:p>
        </w:tc>
      </w:tr>
      <w:tr w:rsidR="007B586E" w:rsidRPr="00FC75AB" w14:paraId="2D58ADCD"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F8AB2DB" w14:textId="77777777" w:rsidR="007B586E" w:rsidRPr="00FC75AB" w:rsidRDefault="007B586E" w:rsidP="00FC608F">
            <w:pPr>
              <w:pStyle w:val="Section1-Clauses"/>
              <w:numPr>
                <w:ilvl w:val="0"/>
                <w:numId w:val="30"/>
              </w:numPr>
              <w:tabs>
                <w:tab w:val="clear" w:pos="432"/>
              </w:tabs>
              <w:ind w:left="360" w:hanging="360"/>
            </w:pPr>
            <w:bookmarkStart w:id="217" w:name="_Toc438438840"/>
            <w:bookmarkStart w:id="218" w:name="_Toc438532603"/>
            <w:bookmarkStart w:id="219" w:name="_Toc438733984"/>
            <w:bookmarkStart w:id="220" w:name="_Toc438907023"/>
            <w:bookmarkStart w:id="221" w:name="_Toc438907222"/>
            <w:bookmarkStart w:id="222" w:name="_Toc97371020"/>
            <w:bookmarkStart w:id="223" w:name="_Toc139863119"/>
            <w:bookmarkStart w:id="224" w:name="_Toc325723935"/>
            <w:bookmarkStart w:id="225" w:name="_Toc435624829"/>
            <w:bookmarkStart w:id="226" w:name="_Toc448224242"/>
            <w:bookmarkStart w:id="227" w:name="_Toc494466365"/>
            <w:r w:rsidRPr="00FC75AB">
              <w:t xml:space="preserve">Documents Establishing the </w:t>
            </w:r>
            <w:r w:rsidR="005713F2" w:rsidRPr="00FC75AB">
              <w:t xml:space="preserve">Eligibility and </w:t>
            </w:r>
            <w:r w:rsidRPr="00FC75AB">
              <w:t>Qualifications of the Bidder</w:t>
            </w:r>
            <w:bookmarkEnd w:id="217"/>
            <w:bookmarkEnd w:id="218"/>
            <w:bookmarkEnd w:id="219"/>
            <w:bookmarkEnd w:id="220"/>
            <w:bookmarkEnd w:id="221"/>
            <w:bookmarkEnd w:id="222"/>
            <w:bookmarkEnd w:id="223"/>
            <w:bookmarkEnd w:id="224"/>
            <w:bookmarkEnd w:id="225"/>
            <w:bookmarkEnd w:id="226"/>
            <w:bookmarkEnd w:id="227"/>
          </w:p>
        </w:tc>
        <w:tc>
          <w:tcPr>
            <w:tcW w:w="7201" w:type="dxa"/>
            <w:tcBorders>
              <w:top w:val="nil"/>
              <w:left w:val="nil"/>
              <w:bottom w:val="nil"/>
              <w:right w:val="nil"/>
            </w:tcBorders>
            <w:shd w:val="clear" w:color="auto" w:fill="auto"/>
          </w:tcPr>
          <w:p w14:paraId="26FC4EA8" w14:textId="77777777" w:rsidR="00627AB7" w:rsidRPr="00FC75AB" w:rsidRDefault="00627AB7" w:rsidP="000B112D">
            <w:pPr>
              <w:pStyle w:val="Header2-SubClauses"/>
              <w:tabs>
                <w:tab w:val="num" w:pos="601"/>
              </w:tabs>
              <w:ind w:left="620" w:hanging="634"/>
              <w:rPr>
                <w:rFonts w:cs="Times New Roman"/>
              </w:rPr>
            </w:pPr>
            <w:r w:rsidRPr="00FC75AB">
              <w:rPr>
                <w:rFonts w:cs="Times New Roman"/>
              </w:rPr>
              <w:t>To establish Bidder’s eligibility in accordance with ITB 4, Bidd</w:t>
            </w:r>
            <w:bookmarkStart w:id="228" w:name="_Hlt438531784"/>
            <w:bookmarkEnd w:id="228"/>
            <w:r w:rsidRPr="00FC75AB">
              <w:rPr>
                <w:rFonts w:cs="Times New Roman"/>
              </w:rPr>
              <w:t xml:space="preserve">ers shall complete the Letter of Bid, included in Section IV, Bidding Forms. </w:t>
            </w:r>
          </w:p>
          <w:p w14:paraId="3862475E" w14:textId="77777777" w:rsidR="007B586E" w:rsidRPr="00FC75AB" w:rsidRDefault="00907C36" w:rsidP="000B112D">
            <w:pPr>
              <w:pStyle w:val="Header2-SubClauses"/>
              <w:tabs>
                <w:tab w:val="num" w:pos="601"/>
              </w:tabs>
              <w:ind w:left="620" w:hanging="634"/>
              <w:rPr>
                <w:rFonts w:cs="Times New Roman"/>
              </w:rPr>
            </w:pPr>
            <w:r w:rsidRPr="00FC75AB">
              <w:rPr>
                <w:rFonts w:cs="Times New Roman"/>
              </w:rPr>
              <w:t>In accordance with Section III, Evaluation and Qualification Criteria</w:t>
            </w:r>
            <w:r w:rsidR="009E7D71" w:rsidRPr="00FC75AB">
              <w:rPr>
                <w:rFonts w:cs="Times New Roman"/>
              </w:rPr>
              <w:t>, to</w:t>
            </w:r>
            <w:r w:rsidR="007B586E" w:rsidRPr="00FC75AB">
              <w:rPr>
                <w:rFonts w:cs="Times New Roman"/>
              </w:rPr>
              <w:t xml:space="preserve"> establish its qualifications to perform the Contract</w:t>
            </w:r>
            <w:r w:rsidRPr="00FC75AB">
              <w:rPr>
                <w:rFonts w:cs="Times New Roman"/>
              </w:rPr>
              <w:t>,</w:t>
            </w:r>
            <w:r w:rsidR="007B586E" w:rsidRPr="00FC75AB">
              <w:rPr>
                <w:rFonts w:cs="Times New Roman"/>
              </w:rPr>
              <w:t xml:space="preserve"> the Bidder shall provide the information requested in the corresponding information sheets included in Section </w:t>
            </w:r>
            <w:r w:rsidR="007B586E" w:rsidRPr="00FC75AB">
              <w:rPr>
                <w:rStyle w:val="StyleHeader2-SubClausesItalicChar"/>
                <w:rFonts w:cs="Times New Roman"/>
                <w:i w:val="0"/>
              </w:rPr>
              <w:t>IV</w:t>
            </w:r>
            <w:r w:rsidRPr="00FC75AB">
              <w:rPr>
                <w:rStyle w:val="StyleHeader2-SubClausesItalicChar"/>
                <w:rFonts w:cs="Times New Roman"/>
                <w:i w:val="0"/>
              </w:rPr>
              <w:t>,</w:t>
            </w:r>
            <w:r w:rsidR="007B586E" w:rsidRPr="00FC75AB">
              <w:rPr>
                <w:rFonts w:cs="Times New Roman"/>
              </w:rPr>
              <w:t xml:space="preserve"> Bidding Forms.</w:t>
            </w:r>
          </w:p>
        </w:tc>
      </w:tr>
      <w:tr w:rsidR="007B586E" w:rsidRPr="00FC75AB" w14:paraId="410E66D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E106458" w14:textId="77777777" w:rsidR="007B586E" w:rsidRPr="00FC75AB" w:rsidRDefault="007B586E">
            <w:pPr>
              <w:pStyle w:val="Header1-Clauses"/>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14:paraId="15E659C4" w14:textId="77777777" w:rsidR="007B586E" w:rsidRPr="00FC75AB" w:rsidRDefault="00947897" w:rsidP="000B112D">
            <w:pPr>
              <w:pStyle w:val="Header2-SubClauses"/>
              <w:tabs>
                <w:tab w:val="num" w:pos="601"/>
              </w:tabs>
              <w:ind w:left="620" w:hanging="634"/>
              <w:rPr>
                <w:rFonts w:cs="Times New Roman"/>
              </w:rPr>
            </w:pPr>
            <w:r w:rsidRPr="00FC75AB">
              <w:rPr>
                <w:rFonts w:cs="Times New Roman"/>
              </w:rPr>
              <w:t xml:space="preserve">If a margin of preference applies as specified in accordance with ITB 33.1, domestic Bidders, individually or in joint ventures, applying for eligibility for domestic preference shall supply all </w:t>
            </w:r>
            <w:r w:rsidRPr="00FC75AB">
              <w:rPr>
                <w:rFonts w:cs="Times New Roman"/>
              </w:rPr>
              <w:lastRenderedPageBreak/>
              <w:t>information required to satisfy the criteria for eligibility specified in accordance with ITB 33.1</w:t>
            </w:r>
            <w:r w:rsidR="007B586E" w:rsidRPr="00FC75AB">
              <w:rPr>
                <w:rFonts w:cs="Times New Roman"/>
              </w:rPr>
              <w:t>.</w:t>
            </w:r>
          </w:p>
        </w:tc>
      </w:tr>
      <w:tr w:rsidR="007B586E" w:rsidRPr="00FC75AB" w14:paraId="5497BFC4"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08CB14E" w14:textId="77777777" w:rsidR="007B586E" w:rsidRPr="00FC75AB" w:rsidRDefault="007B586E" w:rsidP="00FC608F">
            <w:pPr>
              <w:pStyle w:val="Section1-Clauses"/>
              <w:numPr>
                <w:ilvl w:val="0"/>
                <w:numId w:val="30"/>
              </w:numPr>
              <w:tabs>
                <w:tab w:val="clear" w:pos="432"/>
              </w:tabs>
              <w:ind w:left="360" w:hanging="360"/>
            </w:pPr>
            <w:bookmarkStart w:id="229" w:name="_Toc438438841"/>
            <w:bookmarkStart w:id="230" w:name="_Toc438532604"/>
            <w:bookmarkStart w:id="231" w:name="_Toc438733985"/>
            <w:bookmarkStart w:id="232" w:name="_Toc438907024"/>
            <w:bookmarkStart w:id="233" w:name="_Toc438907223"/>
            <w:bookmarkStart w:id="234" w:name="_Toc97371021"/>
            <w:bookmarkStart w:id="235" w:name="_Toc139863120"/>
            <w:bookmarkStart w:id="236" w:name="_Toc325723936"/>
            <w:bookmarkStart w:id="237" w:name="_Toc435624830"/>
            <w:bookmarkStart w:id="238" w:name="_Toc448224243"/>
            <w:bookmarkStart w:id="239" w:name="_Toc494466366"/>
            <w:r w:rsidRPr="00FC75AB">
              <w:lastRenderedPageBreak/>
              <w:t>Period of Validity of Bids</w:t>
            </w:r>
            <w:bookmarkEnd w:id="229"/>
            <w:bookmarkEnd w:id="230"/>
            <w:bookmarkEnd w:id="231"/>
            <w:bookmarkEnd w:id="232"/>
            <w:bookmarkEnd w:id="233"/>
            <w:bookmarkEnd w:id="234"/>
            <w:bookmarkEnd w:id="235"/>
            <w:bookmarkEnd w:id="236"/>
            <w:bookmarkEnd w:id="237"/>
            <w:bookmarkEnd w:id="238"/>
            <w:bookmarkEnd w:id="239"/>
          </w:p>
        </w:tc>
        <w:tc>
          <w:tcPr>
            <w:tcW w:w="7201" w:type="dxa"/>
            <w:tcBorders>
              <w:top w:val="nil"/>
              <w:left w:val="nil"/>
              <w:bottom w:val="nil"/>
              <w:right w:val="nil"/>
            </w:tcBorders>
            <w:shd w:val="clear" w:color="auto" w:fill="auto"/>
          </w:tcPr>
          <w:p w14:paraId="107ADDB2" w14:textId="77777777" w:rsidR="007B586E" w:rsidRPr="00FC75AB" w:rsidRDefault="007B586E" w:rsidP="00F439EB">
            <w:pPr>
              <w:pStyle w:val="Header2-SubClauses"/>
              <w:ind w:left="620" w:hanging="634"/>
              <w:rPr>
                <w:rFonts w:cs="Times New Roman"/>
              </w:rPr>
            </w:pPr>
            <w:r w:rsidRPr="00FC75AB">
              <w:rPr>
                <w:rFonts w:cs="Times New Roman"/>
              </w:rPr>
              <w:t xml:space="preserve">Bids shall remain valid for the </w:t>
            </w:r>
            <w:r w:rsidR="00367575" w:rsidRPr="00FC75AB">
              <w:rPr>
                <w:rFonts w:cs="Times New Roman"/>
              </w:rPr>
              <w:t xml:space="preserve">Bid Validity </w:t>
            </w:r>
            <w:r w:rsidRPr="00FC75AB">
              <w:rPr>
                <w:rFonts w:cs="Times New Roman"/>
              </w:rPr>
              <w:t>period specified</w:t>
            </w:r>
            <w:r w:rsidRPr="00FC75AB">
              <w:rPr>
                <w:rFonts w:cs="Times New Roman"/>
                <w:b/>
              </w:rPr>
              <w:t xml:space="preserve"> in the BDS</w:t>
            </w:r>
            <w:r w:rsidR="00367575" w:rsidRPr="00FC75AB">
              <w:rPr>
                <w:rFonts w:cs="Times New Roman"/>
              </w:rPr>
              <w:t xml:space="preserve">. The Bid Validity period </w:t>
            </w:r>
            <w:r w:rsidR="00D61AEB" w:rsidRPr="00FC75AB">
              <w:rPr>
                <w:rFonts w:cs="Times New Roman"/>
              </w:rPr>
              <w:t>starts</w:t>
            </w:r>
            <w:r w:rsidR="00367575" w:rsidRPr="00FC75AB">
              <w:rPr>
                <w:rFonts w:cs="Times New Roman"/>
              </w:rPr>
              <w:t xml:space="preserve"> from</w:t>
            </w:r>
            <w:r w:rsidRPr="00FC75AB">
              <w:rPr>
                <w:rFonts w:cs="Times New Roman"/>
              </w:rPr>
              <w:t xml:space="preserve"> the </w:t>
            </w:r>
            <w:r w:rsidR="00367575" w:rsidRPr="00FC75AB">
              <w:rPr>
                <w:rFonts w:cs="Times New Roman"/>
              </w:rPr>
              <w:t>date fixed for the Bid</w:t>
            </w:r>
            <w:r w:rsidRPr="00FC75AB">
              <w:rPr>
                <w:rFonts w:cs="Times New Roman"/>
              </w:rPr>
              <w:t xml:space="preserve"> submission deadline </w:t>
            </w:r>
            <w:r w:rsidR="00367575" w:rsidRPr="00FC75AB">
              <w:rPr>
                <w:rFonts w:cs="Times New Roman"/>
              </w:rPr>
              <w:t>(as</w:t>
            </w:r>
            <w:r w:rsidRPr="00FC75AB">
              <w:rPr>
                <w:rFonts w:cs="Times New Roman"/>
              </w:rPr>
              <w:t xml:space="preserve"> prescribed by the </w:t>
            </w:r>
            <w:r w:rsidR="002B5150" w:rsidRPr="00FC75AB">
              <w:rPr>
                <w:rFonts w:cs="Times New Roman"/>
              </w:rPr>
              <w:t>Employer</w:t>
            </w:r>
            <w:r w:rsidR="000E213A" w:rsidRPr="00FC75AB">
              <w:rPr>
                <w:rFonts w:cs="Times New Roman"/>
              </w:rPr>
              <w:t xml:space="preserve"> in accordance with ITB 22.1</w:t>
            </w:r>
            <w:r w:rsidR="00367575" w:rsidRPr="00FC75AB">
              <w:rPr>
                <w:rFonts w:cs="Times New Roman"/>
              </w:rPr>
              <w:t>).</w:t>
            </w:r>
            <w:r w:rsidRPr="00FC75AB">
              <w:rPr>
                <w:rFonts w:cs="Times New Roman"/>
              </w:rPr>
              <w:t xml:space="preserve"> A </w:t>
            </w:r>
            <w:r w:rsidR="00723EAF" w:rsidRPr="00FC75AB">
              <w:rPr>
                <w:rFonts w:cs="Times New Roman"/>
              </w:rPr>
              <w:t>B</w:t>
            </w:r>
            <w:r w:rsidRPr="00FC75AB">
              <w:rPr>
                <w:rFonts w:cs="Times New Roman"/>
              </w:rPr>
              <w:t xml:space="preserve">id valid for a shorter period shall be rejected by the </w:t>
            </w:r>
            <w:r w:rsidR="00283744" w:rsidRPr="00FC75AB">
              <w:rPr>
                <w:rStyle w:val="StyleHeader2-SubClausesItalicChar"/>
                <w:rFonts w:cs="Times New Roman"/>
                <w:i w:val="0"/>
              </w:rPr>
              <w:t>Employer</w:t>
            </w:r>
            <w:r w:rsidRPr="00FC75AB">
              <w:rPr>
                <w:rFonts w:cs="Times New Roman"/>
              </w:rPr>
              <w:t xml:space="preserve"> as nonresponsive.</w:t>
            </w:r>
          </w:p>
        </w:tc>
      </w:tr>
      <w:tr w:rsidR="007B586E" w:rsidRPr="00FC75AB" w14:paraId="75FA468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CA4B4B1" w14:textId="77777777" w:rsidR="007B586E" w:rsidRPr="00FC75AB" w:rsidRDefault="007B586E" w:rsidP="007A67B9">
            <w:pPr>
              <w:pStyle w:val="S1-Header2"/>
              <w:numPr>
                <w:ilvl w:val="0"/>
                <w:numId w:val="0"/>
              </w:numPr>
              <w:ind w:left="432"/>
            </w:pPr>
          </w:p>
        </w:tc>
        <w:tc>
          <w:tcPr>
            <w:tcW w:w="7201" w:type="dxa"/>
            <w:tcBorders>
              <w:top w:val="nil"/>
              <w:left w:val="nil"/>
              <w:bottom w:val="nil"/>
              <w:right w:val="nil"/>
            </w:tcBorders>
            <w:shd w:val="clear" w:color="auto" w:fill="auto"/>
          </w:tcPr>
          <w:p w14:paraId="35B4D91F" w14:textId="77777777" w:rsidR="007B586E" w:rsidRPr="00FC75AB" w:rsidRDefault="007B586E">
            <w:pPr>
              <w:pStyle w:val="Header2-SubClauses"/>
              <w:ind w:left="620" w:hanging="634"/>
              <w:rPr>
                <w:rFonts w:cs="Times New Roman"/>
              </w:rPr>
            </w:pPr>
            <w:r w:rsidRPr="00FC75AB">
              <w:rPr>
                <w:rFonts w:cs="Times New Roman"/>
              </w:rPr>
              <w:t xml:space="preserve">In exceptional circumstances, prior to the expiration of the </w:t>
            </w:r>
            <w:r w:rsidR="00F9123F" w:rsidRPr="00FC75AB">
              <w:rPr>
                <w:rFonts w:cs="Times New Roman"/>
              </w:rPr>
              <w:t xml:space="preserve">Bid </w:t>
            </w:r>
            <w:r w:rsidRPr="00FC75AB">
              <w:rPr>
                <w:rFonts w:cs="Times New Roman"/>
              </w:rPr>
              <w:t xml:space="preserve">validity period, the </w:t>
            </w:r>
            <w:r w:rsidR="00283744" w:rsidRPr="00FC75AB">
              <w:rPr>
                <w:rFonts w:cs="Times New Roman"/>
              </w:rPr>
              <w:t>Employer</w:t>
            </w:r>
            <w:r w:rsidRPr="00FC75AB">
              <w:rPr>
                <w:rFonts w:cs="Times New Roman"/>
              </w:rPr>
              <w:t xml:space="preserve"> may request Bidders to extend the period of validity of their </w:t>
            </w:r>
            <w:r w:rsidR="00E607B6" w:rsidRPr="00FC75AB">
              <w:rPr>
                <w:rFonts w:cs="Times New Roman"/>
              </w:rPr>
              <w:t>B</w:t>
            </w:r>
            <w:r w:rsidRPr="00FC75AB">
              <w:rPr>
                <w:rFonts w:cs="Times New Roman"/>
              </w:rPr>
              <w:t xml:space="preserve">ids. The request and the responses shall be made in writing. If a </w:t>
            </w:r>
            <w:r w:rsidR="00E607B6" w:rsidRPr="00FC75AB">
              <w:rPr>
                <w:rFonts w:cs="Times New Roman"/>
              </w:rPr>
              <w:t>Bid Security</w:t>
            </w:r>
            <w:r w:rsidRPr="00FC75AB">
              <w:rPr>
                <w:rFonts w:cs="Times New Roman"/>
              </w:rPr>
              <w:t xml:space="preserve"> is requested in accordance with ITB 19, it shall also be extended for </w:t>
            </w:r>
            <w:r w:rsidR="003E3B1A" w:rsidRPr="00FC75AB">
              <w:rPr>
                <w:rFonts w:cs="Times New Roman"/>
              </w:rPr>
              <w:t>twenty-eight (28) days beyond the deadline o</w:t>
            </w:r>
            <w:r w:rsidR="007E44AE" w:rsidRPr="00FC75AB">
              <w:rPr>
                <w:rFonts w:cs="Times New Roman"/>
              </w:rPr>
              <w:t>f the extended validity period.</w:t>
            </w:r>
            <w:r w:rsidRPr="00FC75AB">
              <w:rPr>
                <w:rFonts w:cs="Times New Roman"/>
              </w:rPr>
              <w:t xml:space="preserve"> A Bidder may refuse the request without forfeiting its </w:t>
            </w:r>
            <w:r w:rsidR="00E607B6" w:rsidRPr="00FC75AB">
              <w:rPr>
                <w:rFonts w:cs="Times New Roman"/>
              </w:rPr>
              <w:t>Bid Security</w:t>
            </w:r>
            <w:r w:rsidRPr="00FC75AB">
              <w:rPr>
                <w:rFonts w:cs="Times New Roman"/>
              </w:rPr>
              <w:t xml:space="preserve">. A Bidder granting the request shall not be required or permitted to modify its </w:t>
            </w:r>
            <w:r w:rsidR="00E607B6" w:rsidRPr="00FC75AB">
              <w:rPr>
                <w:rFonts w:cs="Times New Roman"/>
              </w:rPr>
              <w:t>B</w:t>
            </w:r>
            <w:r w:rsidRPr="00FC75AB">
              <w:rPr>
                <w:rFonts w:cs="Times New Roman"/>
              </w:rPr>
              <w:t>id</w:t>
            </w:r>
            <w:r w:rsidR="003E3B1A" w:rsidRPr="00FC75AB">
              <w:rPr>
                <w:rFonts w:cs="Times New Roman"/>
              </w:rPr>
              <w:t>,</w:t>
            </w:r>
            <w:r w:rsidR="003E3B1A" w:rsidRPr="00FC75AB">
              <w:rPr>
                <w:rFonts w:cs="Times New Roman"/>
                <w:iCs/>
              </w:rPr>
              <w:t xml:space="preserve"> except as provided in ITB </w:t>
            </w:r>
            <w:r w:rsidR="003E3B1A" w:rsidRPr="00FC75AB">
              <w:rPr>
                <w:rFonts w:cs="Times New Roman"/>
              </w:rPr>
              <w:t>18.3</w:t>
            </w:r>
            <w:r w:rsidR="003E3B1A" w:rsidRPr="00FC75AB">
              <w:rPr>
                <w:rFonts w:cs="Times New Roman"/>
                <w:iCs/>
              </w:rPr>
              <w:t>.</w:t>
            </w:r>
          </w:p>
        </w:tc>
      </w:tr>
      <w:tr w:rsidR="00114C09" w:rsidRPr="00FC75AB" w14:paraId="6A415B4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D70F287" w14:textId="77777777" w:rsidR="00114C09" w:rsidRPr="00FC75AB" w:rsidRDefault="00114C09" w:rsidP="007A67B9">
            <w:pPr>
              <w:pStyle w:val="S1-Header2"/>
              <w:numPr>
                <w:ilvl w:val="0"/>
                <w:numId w:val="0"/>
              </w:numPr>
              <w:ind w:left="432"/>
            </w:pPr>
          </w:p>
        </w:tc>
        <w:tc>
          <w:tcPr>
            <w:tcW w:w="7201" w:type="dxa"/>
            <w:tcBorders>
              <w:top w:val="nil"/>
              <w:left w:val="nil"/>
              <w:bottom w:val="nil"/>
              <w:right w:val="nil"/>
            </w:tcBorders>
            <w:shd w:val="clear" w:color="auto" w:fill="auto"/>
          </w:tcPr>
          <w:p w14:paraId="1114E928" w14:textId="77777777" w:rsidR="00114C09" w:rsidRPr="00FC75AB" w:rsidRDefault="00F503F5" w:rsidP="00F439EB">
            <w:pPr>
              <w:pStyle w:val="Header2-SubClauses"/>
              <w:ind w:left="620" w:hanging="634"/>
              <w:rPr>
                <w:rFonts w:cs="Times New Roman"/>
              </w:rPr>
            </w:pPr>
            <w:r w:rsidRPr="00FC75AB">
              <w:rPr>
                <w:rFonts w:cs="Times New Roman"/>
              </w:rPr>
              <w:t xml:space="preserve">If the award is delayed by a period exceeding fifty-six (56) days beyond the expiry of the initial Bid </w:t>
            </w:r>
            <w:r w:rsidRPr="00FC75AB">
              <w:rPr>
                <w:rFonts w:cs="Times New Roman"/>
                <w:color w:val="000000"/>
              </w:rPr>
              <w:t>validity period,</w:t>
            </w:r>
            <w:r w:rsidRPr="00FC75AB">
              <w:rPr>
                <w:rFonts w:cs="Times New Roman"/>
                <w:color w:val="FF0000"/>
              </w:rPr>
              <w:t xml:space="preserve"> </w:t>
            </w:r>
            <w:r w:rsidRPr="00FC75AB">
              <w:rPr>
                <w:rFonts w:cs="Times New Roman"/>
              </w:rPr>
              <w:t>the Contract price shall be determined as follows:</w:t>
            </w:r>
          </w:p>
        </w:tc>
      </w:tr>
      <w:tr w:rsidR="007B586E" w:rsidRPr="00FC75AB" w14:paraId="7BDFF684"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8579206" w14:textId="77777777" w:rsidR="007B586E" w:rsidRPr="00FC75AB" w:rsidRDefault="007B586E">
            <w:pPr>
              <w:pStyle w:val="Header1-Clauses"/>
              <w:keepNext/>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14:paraId="0289EB37" w14:textId="77777777" w:rsidR="003E3B1A" w:rsidRPr="00FC75AB" w:rsidRDefault="00C13D5D" w:rsidP="00180E0E">
            <w:pPr>
              <w:pStyle w:val="StyleHeader1-ClausesAfter0pt"/>
              <w:numPr>
                <w:ilvl w:val="2"/>
                <w:numId w:val="37"/>
              </w:numPr>
              <w:tabs>
                <w:tab w:val="clear" w:pos="360"/>
              </w:tabs>
              <w:ind w:left="1152" w:hanging="433"/>
              <w:rPr>
                <w:lang w:val="en-US"/>
              </w:rPr>
            </w:pPr>
            <w:r w:rsidRPr="00FC75AB">
              <w:rPr>
                <w:lang w:val="en-US"/>
              </w:rPr>
              <w:t>i</w:t>
            </w:r>
            <w:r w:rsidR="003E3B1A" w:rsidRPr="00FC75AB">
              <w:rPr>
                <w:lang w:val="en-US"/>
              </w:rPr>
              <w:t xml:space="preserve">n the case of </w:t>
            </w:r>
            <w:r w:rsidR="003E3B1A" w:rsidRPr="00FC75AB">
              <w:rPr>
                <w:b/>
                <w:lang w:val="en-US"/>
              </w:rPr>
              <w:t>fixed price</w:t>
            </w:r>
            <w:r w:rsidR="003E3B1A" w:rsidRPr="00FC75AB">
              <w:rPr>
                <w:lang w:val="en-US"/>
              </w:rPr>
              <w:t xml:space="preserve"> contracts, the Contract price shall be the </w:t>
            </w:r>
            <w:r w:rsidR="003A2A0E" w:rsidRPr="00FC75AB">
              <w:rPr>
                <w:lang w:val="en-US"/>
              </w:rPr>
              <w:t xml:space="preserve">Bid </w:t>
            </w:r>
            <w:r w:rsidR="003E3B1A" w:rsidRPr="00FC75AB">
              <w:rPr>
                <w:lang w:val="en-US"/>
              </w:rPr>
              <w:t>price adjusted by the factor specified</w:t>
            </w:r>
            <w:r w:rsidR="003E3B1A" w:rsidRPr="00FC75AB">
              <w:rPr>
                <w:b/>
                <w:lang w:val="en-US"/>
              </w:rPr>
              <w:t xml:space="preserve"> in the</w:t>
            </w:r>
            <w:r w:rsidR="003E3B1A" w:rsidRPr="00FC75AB">
              <w:rPr>
                <w:lang w:val="en-US"/>
              </w:rPr>
              <w:t xml:space="preserve"> </w:t>
            </w:r>
            <w:r w:rsidR="003E3B1A" w:rsidRPr="00FC75AB">
              <w:rPr>
                <w:b/>
                <w:lang w:val="en-US"/>
              </w:rPr>
              <w:t>BDS</w:t>
            </w:r>
            <w:r w:rsidRPr="00FC75AB">
              <w:rPr>
                <w:b/>
                <w:lang w:val="en-US"/>
              </w:rPr>
              <w:t>;</w:t>
            </w:r>
            <w:r w:rsidR="003E3B1A" w:rsidRPr="00FC75AB">
              <w:rPr>
                <w:lang w:val="en-US"/>
              </w:rPr>
              <w:t xml:space="preserve"> </w:t>
            </w:r>
          </w:p>
          <w:p w14:paraId="00115A33" w14:textId="77777777" w:rsidR="003E3B1A" w:rsidRPr="00FC75AB" w:rsidRDefault="00C13D5D" w:rsidP="00180E0E">
            <w:pPr>
              <w:pStyle w:val="StyleHeader1-ClausesAfter0pt"/>
              <w:numPr>
                <w:ilvl w:val="2"/>
                <w:numId w:val="37"/>
              </w:numPr>
              <w:tabs>
                <w:tab w:val="clear" w:pos="360"/>
              </w:tabs>
              <w:ind w:left="1152" w:hanging="433"/>
              <w:rPr>
                <w:lang w:val="en-US"/>
              </w:rPr>
            </w:pPr>
            <w:r w:rsidRPr="00FC75AB">
              <w:rPr>
                <w:lang w:val="en-US"/>
              </w:rPr>
              <w:t>i</w:t>
            </w:r>
            <w:r w:rsidR="003E3B1A" w:rsidRPr="00FC75AB">
              <w:rPr>
                <w:lang w:val="en-US"/>
              </w:rPr>
              <w:t xml:space="preserve">n the case of </w:t>
            </w:r>
            <w:r w:rsidR="003E3B1A" w:rsidRPr="00FC75AB">
              <w:rPr>
                <w:b/>
                <w:lang w:val="en-US"/>
              </w:rPr>
              <w:t xml:space="preserve">adjustable </w:t>
            </w:r>
            <w:r w:rsidR="003E3B1A" w:rsidRPr="00FC75AB">
              <w:rPr>
                <w:lang w:val="en-US"/>
              </w:rPr>
              <w:t>price contrac</w:t>
            </w:r>
            <w:r w:rsidRPr="00FC75AB">
              <w:rPr>
                <w:lang w:val="en-US"/>
              </w:rPr>
              <w:t>ts, no adjustment shall be made; or</w:t>
            </w:r>
          </w:p>
          <w:p w14:paraId="34BE195E" w14:textId="77777777" w:rsidR="003E3B1A" w:rsidRPr="00FC75AB" w:rsidRDefault="00C13D5D" w:rsidP="00180E0E">
            <w:pPr>
              <w:pStyle w:val="StyleHeader1-ClausesAfter0pt"/>
              <w:numPr>
                <w:ilvl w:val="2"/>
                <w:numId w:val="37"/>
              </w:numPr>
              <w:tabs>
                <w:tab w:val="clear" w:pos="360"/>
              </w:tabs>
              <w:ind w:left="1152" w:hanging="433"/>
              <w:rPr>
                <w:lang w:val="en-US"/>
              </w:rPr>
            </w:pPr>
            <w:r w:rsidRPr="00FC75AB">
              <w:rPr>
                <w:lang w:val="en-US"/>
              </w:rPr>
              <w:t>i</w:t>
            </w:r>
            <w:r w:rsidR="003E3B1A" w:rsidRPr="00FC75AB">
              <w:rPr>
                <w:lang w:val="en-US"/>
              </w:rPr>
              <w:t xml:space="preserve">n any case, </w:t>
            </w:r>
            <w:r w:rsidR="00723EAF" w:rsidRPr="00FC75AB">
              <w:rPr>
                <w:lang w:val="en-US"/>
              </w:rPr>
              <w:t>B</w:t>
            </w:r>
            <w:r w:rsidR="003E3B1A" w:rsidRPr="00FC75AB">
              <w:rPr>
                <w:lang w:val="en-US"/>
              </w:rPr>
              <w:t xml:space="preserve">id evaluation shall be based on the </w:t>
            </w:r>
            <w:r w:rsidR="00723EAF" w:rsidRPr="00FC75AB">
              <w:rPr>
                <w:lang w:val="en-US"/>
              </w:rPr>
              <w:t>B</w:t>
            </w:r>
            <w:r w:rsidR="003E3B1A" w:rsidRPr="00FC75AB">
              <w:rPr>
                <w:lang w:val="en-US"/>
              </w:rPr>
              <w:t>id price without taking into consideration the applicable correction from those indicated above.</w:t>
            </w:r>
          </w:p>
        </w:tc>
      </w:tr>
      <w:tr w:rsidR="007B586E" w:rsidRPr="00FC75AB" w14:paraId="23555CF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A013135" w14:textId="77777777" w:rsidR="007B586E" w:rsidRPr="00FC75AB" w:rsidRDefault="007B586E" w:rsidP="00FC608F">
            <w:pPr>
              <w:pStyle w:val="Section1-Clauses"/>
              <w:numPr>
                <w:ilvl w:val="0"/>
                <w:numId w:val="30"/>
              </w:numPr>
              <w:tabs>
                <w:tab w:val="clear" w:pos="432"/>
              </w:tabs>
              <w:ind w:left="360" w:hanging="360"/>
            </w:pPr>
            <w:bookmarkStart w:id="240" w:name="_Toc438438842"/>
            <w:bookmarkStart w:id="241" w:name="_Toc438532605"/>
            <w:bookmarkStart w:id="242" w:name="_Toc438733986"/>
            <w:bookmarkStart w:id="243" w:name="_Toc438907025"/>
            <w:bookmarkStart w:id="244" w:name="_Toc438907224"/>
            <w:bookmarkStart w:id="245" w:name="_Toc97371022"/>
            <w:bookmarkStart w:id="246" w:name="_Toc139863121"/>
            <w:bookmarkStart w:id="247" w:name="_Toc325723937"/>
            <w:bookmarkStart w:id="248" w:name="_Toc435624831"/>
            <w:bookmarkStart w:id="249" w:name="_Toc448224244"/>
            <w:bookmarkStart w:id="250" w:name="_Toc494466367"/>
            <w:r w:rsidRPr="00FC75AB">
              <w:t>Bid Security</w:t>
            </w:r>
            <w:bookmarkEnd w:id="240"/>
            <w:bookmarkEnd w:id="241"/>
            <w:bookmarkEnd w:id="242"/>
            <w:bookmarkEnd w:id="243"/>
            <w:bookmarkEnd w:id="244"/>
            <w:bookmarkEnd w:id="245"/>
            <w:bookmarkEnd w:id="246"/>
            <w:bookmarkEnd w:id="247"/>
            <w:bookmarkEnd w:id="248"/>
            <w:bookmarkEnd w:id="249"/>
            <w:bookmarkEnd w:id="250"/>
          </w:p>
        </w:tc>
        <w:tc>
          <w:tcPr>
            <w:tcW w:w="7201" w:type="dxa"/>
            <w:tcBorders>
              <w:top w:val="nil"/>
              <w:left w:val="nil"/>
              <w:bottom w:val="nil"/>
              <w:right w:val="nil"/>
            </w:tcBorders>
            <w:shd w:val="clear" w:color="auto" w:fill="auto"/>
          </w:tcPr>
          <w:p w14:paraId="7AC99B3D" w14:textId="77777777" w:rsidR="007B586E" w:rsidRPr="00FC75AB" w:rsidRDefault="0066007D" w:rsidP="000B112D">
            <w:pPr>
              <w:pStyle w:val="Header2-SubClauses"/>
              <w:ind w:left="620" w:hanging="634"/>
              <w:rPr>
                <w:rFonts w:cs="Times New Roman"/>
              </w:rPr>
            </w:pPr>
            <w:r w:rsidRPr="00FC75AB">
              <w:rPr>
                <w:rFonts w:cs="Times New Roman"/>
              </w:rPr>
              <w:t xml:space="preserve">The Bidder shall furnish as part of its </w:t>
            </w:r>
            <w:r w:rsidR="00723EAF" w:rsidRPr="00FC75AB">
              <w:rPr>
                <w:rFonts w:cs="Times New Roman"/>
              </w:rPr>
              <w:t>B</w:t>
            </w:r>
            <w:r w:rsidRPr="00FC75AB">
              <w:rPr>
                <w:rFonts w:cs="Times New Roman"/>
              </w:rPr>
              <w:t xml:space="preserve">id, either a Bid-Securing Declaration or a </w:t>
            </w:r>
            <w:r w:rsidR="00723EAF" w:rsidRPr="00FC75AB">
              <w:rPr>
                <w:rFonts w:cs="Times New Roman"/>
              </w:rPr>
              <w:t>B</w:t>
            </w:r>
            <w:r w:rsidRPr="00FC75AB">
              <w:rPr>
                <w:rFonts w:cs="Times New Roman"/>
              </w:rPr>
              <w:t xml:space="preserve">id </w:t>
            </w:r>
            <w:r w:rsidR="00723EAF" w:rsidRPr="00FC75AB">
              <w:rPr>
                <w:rFonts w:cs="Times New Roman"/>
              </w:rPr>
              <w:t>S</w:t>
            </w:r>
            <w:r w:rsidRPr="00FC75AB">
              <w:rPr>
                <w:rFonts w:cs="Times New Roman"/>
              </w:rPr>
              <w:t>ecurity as</w:t>
            </w:r>
            <w:r w:rsidRPr="00FC75AB">
              <w:rPr>
                <w:rFonts w:cs="Times New Roman"/>
                <w:b/>
              </w:rPr>
              <w:t xml:space="preserve"> </w:t>
            </w:r>
            <w:r w:rsidRPr="00FC75AB">
              <w:rPr>
                <w:rFonts w:cs="Times New Roman"/>
              </w:rPr>
              <w:t>specified</w:t>
            </w:r>
            <w:r w:rsidRPr="00FC75AB">
              <w:rPr>
                <w:rFonts w:cs="Times New Roman"/>
                <w:b/>
              </w:rPr>
              <w:t xml:space="preserve"> in the BDS</w:t>
            </w:r>
            <w:r w:rsidRPr="00FC75AB">
              <w:rPr>
                <w:rFonts w:cs="Times New Roman"/>
              </w:rPr>
              <w:t xml:space="preserve">, in original form and, in the case of a </w:t>
            </w:r>
            <w:r w:rsidR="003A2A0E" w:rsidRPr="00FC75AB">
              <w:rPr>
                <w:rFonts w:cs="Times New Roman"/>
              </w:rPr>
              <w:t xml:space="preserve">Bid </w:t>
            </w:r>
            <w:r w:rsidR="00D61AEB" w:rsidRPr="00FC75AB">
              <w:rPr>
                <w:rFonts w:cs="Times New Roman"/>
              </w:rPr>
              <w:t>Security</w:t>
            </w:r>
            <w:r w:rsidRPr="00FC75AB">
              <w:rPr>
                <w:rFonts w:cs="Times New Roman"/>
              </w:rPr>
              <w:t xml:space="preserve">, in the amount and currency </w:t>
            </w:r>
            <w:r w:rsidRPr="00FC75AB">
              <w:rPr>
                <w:rStyle w:val="StyleHeader2-SubClausesBoldChar"/>
                <w:rFonts w:cs="Times New Roman"/>
                <w:b w:val="0"/>
                <w:lang w:val="en-US"/>
              </w:rPr>
              <w:t>specified</w:t>
            </w:r>
            <w:r w:rsidRPr="00FC75AB">
              <w:rPr>
                <w:rStyle w:val="StyleHeader2-SubClausesBoldChar"/>
                <w:rFonts w:cs="Times New Roman"/>
                <w:lang w:val="en-US"/>
              </w:rPr>
              <w:t xml:space="preserve"> in the BDS</w:t>
            </w:r>
            <w:r w:rsidRPr="00FC75AB">
              <w:rPr>
                <w:rFonts w:cs="Times New Roman"/>
              </w:rPr>
              <w:t>.</w:t>
            </w:r>
          </w:p>
        </w:tc>
      </w:tr>
      <w:tr w:rsidR="007B586E" w:rsidRPr="00FC75AB" w14:paraId="607E77C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CDC0F21" w14:textId="77777777" w:rsidR="007B586E" w:rsidRPr="00FC75AB" w:rsidRDefault="007B586E">
            <w:pPr>
              <w:pStyle w:val="Header1-Clauses"/>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14:paraId="413D1C96" w14:textId="77777777" w:rsidR="007B586E" w:rsidRPr="00FC75AB" w:rsidRDefault="007B586E" w:rsidP="000B112D">
            <w:pPr>
              <w:pStyle w:val="Header2-SubClauses"/>
              <w:ind w:left="620" w:hanging="634"/>
              <w:rPr>
                <w:rFonts w:cs="Times New Roman"/>
              </w:rPr>
            </w:pPr>
            <w:r w:rsidRPr="00FC75AB">
              <w:rPr>
                <w:rFonts w:cs="Times New Roman"/>
              </w:rPr>
              <w:t>A Bid Securing Declaration shall use the form included in Section IV</w:t>
            </w:r>
            <w:r w:rsidR="0066007D" w:rsidRPr="00FC75AB">
              <w:rPr>
                <w:rFonts w:cs="Times New Roman"/>
              </w:rPr>
              <w:t>,</w:t>
            </w:r>
            <w:r w:rsidRPr="00FC75AB">
              <w:rPr>
                <w:rFonts w:cs="Times New Roman"/>
              </w:rPr>
              <w:t xml:space="preserve"> Bidding Forms.</w:t>
            </w:r>
          </w:p>
        </w:tc>
      </w:tr>
      <w:tr w:rsidR="007B586E" w:rsidRPr="00FC75AB" w14:paraId="31761FE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EC65D4B" w14:textId="77777777" w:rsidR="007B586E" w:rsidRPr="00FC75AB" w:rsidRDefault="007B586E">
            <w:pPr>
              <w:spacing w:before="120" w:after="120"/>
            </w:pPr>
          </w:p>
        </w:tc>
        <w:tc>
          <w:tcPr>
            <w:tcW w:w="7201" w:type="dxa"/>
            <w:tcBorders>
              <w:top w:val="nil"/>
              <w:left w:val="nil"/>
              <w:bottom w:val="nil"/>
              <w:right w:val="nil"/>
            </w:tcBorders>
            <w:shd w:val="clear" w:color="auto" w:fill="auto"/>
          </w:tcPr>
          <w:p w14:paraId="4AF5E914" w14:textId="77777777" w:rsidR="007B586E" w:rsidRPr="00FC75AB" w:rsidRDefault="007B586E" w:rsidP="000B112D">
            <w:pPr>
              <w:pStyle w:val="Header2-SubClauses"/>
              <w:ind w:left="620" w:hanging="634"/>
              <w:rPr>
                <w:rFonts w:cs="Times New Roman"/>
              </w:rPr>
            </w:pPr>
            <w:r w:rsidRPr="00FC75AB">
              <w:rPr>
                <w:rStyle w:val="StyleHeader2-SubClausesItalicChar"/>
                <w:rFonts w:cs="Times New Roman"/>
                <w:i w:val="0"/>
              </w:rPr>
              <w:t xml:space="preserve">If a </w:t>
            </w:r>
            <w:r w:rsidR="007468AC" w:rsidRPr="00FC75AB">
              <w:rPr>
                <w:rStyle w:val="StyleHeader2-SubClausesItalicChar"/>
                <w:rFonts w:cs="Times New Roman"/>
                <w:i w:val="0"/>
              </w:rPr>
              <w:t>Bid S</w:t>
            </w:r>
            <w:r w:rsidRPr="00FC75AB">
              <w:rPr>
                <w:rStyle w:val="StyleHeader2-SubClausesItalicChar"/>
                <w:rFonts w:cs="Times New Roman"/>
                <w:i w:val="0"/>
              </w:rPr>
              <w:t>ecurity is specified pursuant to ITB 19.1</w:t>
            </w:r>
            <w:r w:rsidRPr="00FC75AB">
              <w:rPr>
                <w:rFonts w:cs="Times New Roman"/>
                <w:i/>
              </w:rPr>
              <w:t xml:space="preserve">, </w:t>
            </w:r>
            <w:r w:rsidRPr="00FC75AB">
              <w:rPr>
                <w:rFonts w:cs="Times New Roman"/>
              </w:rPr>
              <w:t xml:space="preserve">the </w:t>
            </w:r>
            <w:r w:rsidR="007468AC" w:rsidRPr="00FC75AB">
              <w:rPr>
                <w:rFonts w:cs="Times New Roman"/>
              </w:rPr>
              <w:t>B</w:t>
            </w:r>
            <w:r w:rsidRPr="00FC75AB">
              <w:rPr>
                <w:rFonts w:cs="Times New Roman"/>
              </w:rPr>
              <w:t xml:space="preserve">id </w:t>
            </w:r>
            <w:r w:rsidR="00B5226F" w:rsidRPr="00FC75AB">
              <w:rPr>
                <w:rFonts w:cs="Times New Roman"/>
              </w:rPr>
              <w:t>S</w:t>
            </w:r>
            <w:r w:rsidRPr="00FC75AB">
              <w:rPr>
                <w:rFonts w:cs="Times New Roman"/>
              </w:rPr>
              <w:t>ecurity shall be</w:t>
            </w:r>
            <w:r w:rsidR="00FD1FE9" w:rsidRPr="00FC75AB">
              <w:rPr>
                <w:rFonts w:cs="Times New Roman"/>
                <w:iCs/>
              </w:rPr>
              <w:t xml:space="preserve"> a demand guarantee</w:t>
            </w:r>
            <w:r w:rsidR="00FD1FE9" w:rsidRPr="00FC75AB">
              <w:rPr>
                <w:rFonts w:cs="Times New Roman"/>
              </w:rPr>
              <w:t xml:space="preserve"> in any of the following forms at the Bidder’s option</w:t>
            </w:r>
            <w:r w:rsidRPr="00FC75AB">
              <w:rPr>
                <w:rFonts w:cs="Times New Roman"/>
              </w:rPr>
              <w:t>:</w:t>
            </w:r>
          </w:p>
          <w:p w14:paraId="56FB6E38" w14:textId="77777777" w:rsidR="007B586E" w:rsidRPr="00FC75AB" w:rsidRDefault="00947897" w:rsidP="00180E0E">
            <w:pPr>
              <w:pStyle w:val="StyleHeader1-ClausesAfter0pt"/>
              <w:numPr>
                <w:ilvl w:val="2"/>
                <w:numId w:val="40"/>
              </w:numPr>
              <w:tabs>
                <w:tab w:val="clear" w:pos="360"/>
              </w:tabs>
              <w:ind w:left="1152" w:hanging="523"/>
              <w:rPr>
                <w:lang w:val="en-US"/>
              </w:rPr>
            </w:pPr>
            <w:r w:rsidRPr="00FC75AB">
              <w:rPr>
                <w:lang w:val="en-US"/>
              </w:rPr>
              <w:t xml:space="preserve">an unconditional guarantee issued by a bank or </w:t>
            </w:r>
            <w:r w:rsidR="00AD1D7D" w:rsidRPr="00FC75AB">
              <w:rPr>
                <w:lang w:val="en-US"/>
              </w:rPr>
              <w:t xml:space="preserve">non-bank </w:t>
            </w:r>
            <w:r w:rsidRPr="00FC75AB">
              <w:rPr>
                <w:lang w:val="en-US"/>
              </w:rPr>
              <w:t>financial institution (such as an insurance, bonding or surety company)</w:t>
            </w:r>
            <w:r w:rsidR="007B586E" w:rsidRPr="00FC75AB">
              <w:rPr>
                <w:lang w:val="en-US"/>
              </w:rPr>
              <w:t xml:space="preserve">; </w:t>
            </w:r>
          </w:p>
          <w:p w14:paraId="06C03EE7" w14:textId="77777777" w:rsidR="007B586E" w:rsidRPr="00FC75AB" w:rsidRDefault="007B586E" w:rsidP="00180E0E">
            <w:pPr>
              <w:pStyle w:val="StyleHeader1-ClausesAfter0pt"/>
              <w:numPr>
                <w:ilvl w:val="2"/>
                <w:numId w:val="40"/>
              </w:numPr>
              <w:tabs>
                <w:tab w:val="clear" w:pos="360"/>
              </w:tabs>
              <w:ind w:left="1152" w:hanging="523"/>
              <w:rPr>
                <w:lang w:val="en-US"/>
              </w:rPr>
            </w:pPr>
            <w:r w:rsidRPr="00FC75AB">
              <w:rPr>
                <w:lang w:val="en-US"/>
              </w:rPr>
              <w:lastRenderedPageBreak/>
              <w:t xml:space="preserve">an irrevocable letter of credit; </w:t>
            </w:r>
          </w:p>
          <w:p w14:paraId="1839CE41" w14:textId="77777777" w:rsidR="007B586E" w:rsidRPr="00FC75AB" w:rsidRDefault="007B586E" w:rsidP="00180E0E">
            <w:pPr>
              <w:pStyle w:val="StyleHeader1-ClausesAfter0pt"/>
              <w:numPr>
                <w:ilvl w:val="2"/>
                <w:numId w:val="40"/>
              </w:numPr>
              <w:tabs>
                <w:tab w:val="clear" w:pos="360"/>
              </w:tabs>
              <w:ind w:left="1152" w:hanging="523"/>
              <w:rPr>
                <w:lang w:val="en-US"/>
              </w:rPr>
            </w:pPr>
            <w:r w:rsidRPr="00FC75AB">
              <w:rPr>
                <w:lang w:val="en-US"/>
              </w:rPr>
              <w:t>a cashier’s or certified check; or</w:t>
            </w:r>
          </w:p>
          <w:p w14:paraId="7CAA5F23" w14:textId="77777777" w:rsidR="007B586E" w:rsidRPr="00FC75AB" w:rsidRDefault="007B586E" w:rsidP="00180E0E">
            <w:pPr>
              <w:pStyle w:val="StyleHeader1-ClausesAfter0pt"/>
              <w:numPr>
                <w:ilvl w:val="2"/>
                <w:numId w:val="40"/>
              </w:numPr>
              <w:tabs>
                <w:tab w:val="clear" w:pos="360"/>
              </w:tabs>
              <w:ind w:left="1152" w:hanging="523"/>
              <w:rPr>
                <w:lang w:val="en-US"/>
              </w:rPr>
            </w:pPr>
            <w:r w:rsidRPr="00FC75AB">
              <w:rPr>
                <w:lang w:val="en-US"/>
              </w:rPr>
              <w:t xml:space="preserve">another security </w:t>
            </w:r>
            <w:r w:rsidR="005F0029" w:rsidRPr="00FC75AB">
              <w:rPr>
                <w:lang w:val="en-US"/>
              </w:rPr>
              <w:t>specified</w:t>
            </w:r>
            <w:r w:rsidRPr="00FC75AB">
              <w:rPr>
                <w:b/>
                <w:lang w:val="en-US"/>
              </w:rPr>
              <w:t xml:space="preserve"> in the BDS</w:t>
            </w:r>
            <w:r w:rsidR="007125EE" w:rsidRPr="00FC75AB">
              <w:rPr>
                <w:lang w:val="en-US"/>
              </w:rPr>
              <w:t>,</w:t>
            </w:r>
          </w:p>
          <w:p w14:paraId="2F10C584" w14:textId="77777777" w:rsidR="007B586E" w:rsidRPr="00FC75AB" w:rsidRDefault="003D7FE3" w:rsidP="003D7FE3">
            <w:pPr>
              <w:pStyle w:val="Header2-SubClauses"/>
              <w:numPr>
                <w:ilvl w:val="0"/>
                <w:numId w:val="0"/>
              </w:numPr>
              <w:ind w:left="576" w:hanging="576"/>
              <w:rPr>
                <w:rFonts w:cs="Times New Roman"/>
              </w:rPr>
            </w:pPr>
            <w:r w:rsidRPr="00FC75AB">
              <w:rPr>
                <w:rFonts w:cs="Times New Roman"/>
              </w:rPr>
              <w:tab/>
            </w:r>
            <w:r w:rsidR="004144B8" w:rsidRPr="00FC75AB">
              <w:rPr>
                <w:rFonts w:cs="Times New Roman"/>
              </w:rPr>
              <w:t>f</w:t>
            </w:r>
            <w:r w:rsidR="00587B0E" w:rsidRPr="00FC75AB">
              <w:rPr>
                <w:rFonts w:cs="Times New Roman"/>
              </w:rPr>
              <w:t xml:space="preserve">rom a reputable source from an eligible country. </w:t>
            </w:r>
            <w:r w:rsidR="00947897" w:rsidRPr="00FC75AB">
              <w:rPr>
                <w:rFonts w:cs="Times New Roman"/>
              </w:rPr>
              <w:t xml:space="preserve">If </w:t>
            </w:r>
            <w:r w:rsidR="007468AC" w:rsidRPr="00FC75AB">
              <w:rPr>
                <w:rFonts w:cs="Times New Roman"/>
              </w:rPr>
              <w:t>an</w:t>
            </w:r>
            <w:r w:rsidR="00947897" w:rsidRPr="00FC75AB">
              <w:rPr>
                <w:rFonts w:cs="Times New Roman"/>
                <w:bCs/>
              </w:rPr>
              <w:t xml:space="preserve"> unconditional guarantee is issued by a </w:t>
            </w:r>
            <w:r w:rsidR="005A0102" w:rsidRPr="00FC75AB">
              <w:rPr>
                <w:rFonts w:cs="Times New Roman"/>
                <w:bCs/>
              </w:rPr>
              <w:t xml:space="preserve">non-bank </w:t>
            </w:r>
            <w:r w:rsidR="00947897" w:rsidRPr="00FC75AB">
              <w:rPr>
                <w:rFonts w:cs="Times New Roman"/>
                <w:bCs/>
              </w:rPr>
              <w:t xml:space="preserve">financial institution located outside the Employer’s Country, the issuing </w:t>
            </w:r>
            <w:r w:rsidR="005A0102" w:rsidRPr="00FC75AB">
              <w:rPr>
                <w:rFonts w:cs="Times New Roman"/>
                <w:bCs/>
              </w:rPr>
              <w:t xml:space="preserve">non-bank </w:t>
            </w:r>
            <w:r w:rsidR="00947897" w:rsidRPr="00FC75AB">
              <w:rPr>
                <w:rFonts w:cs="Times New Roman"/>
                <w:bCs/>
              </w:rPr>
              <w:t>financial institution shall have a correspondent financial institution located in the Employer’s Country to make it enforceable</w:t>
            </w:r>
            <w:r w:rsidR="004144B8" w:rsidRPr="00FC75AB">
              <w:rPr>
                <w:rFonts w:cs="Times New Roman"/>
                <w:bCs/>
              </w:rPr>
              <w:t>,</w:t>
            </w:r>
            <w:r w:rsidR="007468AC" w:rsidRPr="00FC75AB">
              <w:rPr>
                <w:rFonts w:cs="Times New Roman"/>
              </w:rPr>
              <w:t xml:space="preserve"> </w:t>
            </w:r>
            <w:r w:rsidR="007468AC" w:rsidRPr="00FC75AB">
              <w:rPr>
                <w:rFonts w:cs="Times New Roman"/>
                <w:bCs/>
              </w:rPr>
              <w:t xml:space="preserve">unless the </w:t>
            </w:r>
            <w:r w:rsidR="003B37C5" w:rsidRPr="00FC75AB">
              <w:rPr>
                <w:rFonts w:cs="Times New Roman"/>
                <w:bCs/>
              </w:rPr>
              <w:t>Employer</w:t>
            </w:r>
            <w:r w:rsidR="007468AC" w:rsidRPr="00FC75AB">
              <w:rPr>
                <w:rFonts w:cs="Times New Roman"/>
                <w:bCs/>
              </w:rPr>
              <w:t xml:space="preserve"> has agreed in writing, prior to Bid submission, that a correspondent financial institution is not required</w:t>
            </w:r>
            <w:r w:rsidR="00947897" w:rsidRPr="00FC75AB">
              <w:rPr>
                <w:rFonts w:cs="Times New Roman"/>
              </w:rPr>
              <w:t>.</w:t>
            </w:r>
            <w:r w:rsidR="00947897" w:rsidRPr="00FC75AB">
              <w:rPr>
                <w:rFonts w:cs="Times New Roman"/>
                <w:bCs/>
              </w:rPr>
              <w:t xml:space="preserve">  In the case of a bank guarantee, the </w:t>
            </w:r>
            <w:r w:rsidR="00A37273" w:rsidRPr="00FC75AB">
              <w:rPr>
                <w:rFonts w:cs="Times New Roman"/>
              </w:rPr>
              <w:t>B</w:t>
            </w:r>
            <w:r w:rsidR="00947897" w:rsidRPr="00FC75AB">
              <w:rPr>
                <w:rFonts w:cs="Times New Roman"/>
              </w:rPr>
              <w:t xml:space="preserve">id </w:t>
            </w:r>
            <w:r w:rsidR="00A37273" w:rsidRPr="00FC75AB">
              <w:rPr>
                <w:rFonts w:cs="Times New Roman"/>
              </w:rPr>
              <w:t>S</w:t>
            </w:r>
            <w:r w:rsidR="00947897" w:rsidRPr="00FC75AB">
              <w:rPr>
                <w:rFonts w:cs="Times New Roman"/>
              </w:rPr>
              <w:t>ecurity</w:t>
            </w:r>
            <w:r w:rsidR="00947897" w:rsidRPr="00FC75AB">
              <w:rPr>
                <w:rFonts w:cs="Times New Roman"/>
                <w:bCs/>
              </w:rPr>
              <w:t xml:space="preserve"> shall be submitted either using the Bid Security Form included in Section IV, Bidding Forms, or in another substantially similar format approved by the Employer prior to </w:t>
            </w:r>
            <w:r w:rsidR="00723EAF" w:rsidRPr="00FC75AB">
              <w:rPr>
                <w:rFonts w:cs="Times New Roman"/>
              </w:rPr>
              <w:t>B</w:t>
            </w:r>
            <w:r w:rsidR="00947897" w:rsidRPr="00FC75AB">
              <w:rPr>
                <w:rFonts w:cs="Times New Roman"/>
                <w:bCs/>
              </w:rPr>
              <w:t xml:space="preserve">id submission. The </w:t>
            </w:r>
            <w:r w:rsidR="00E41F5F" w:rsidRPr="00FC75AB">
              <w:rPr>
                <w:rFonts w:cs="Times New Roman"/>
              </w:rPr>
              <w:t>B</w:t>
            </w:r>
            <w:r w:rsidR="00947897" w:rsidRPr="00FC75AB">
              <w:rPr>
                <w:rFonts w:cs="Times New Roman"/>
              </w:rPr>
              <w:t xml:space="preserve">id </w:t>
            </w:r>
            <w:r w:rsidR="00E41F5F" w:rsidRPr="00FC75AB">
              <w:rPr>
                <w:rFonts w:cs="Times New Roman"/>
              </w:rPr>
              <w:t>S</w:t>
            </w:r>
            <w:r w:rsidR="00947897" w:rsidRPr="00FC75AB">
              <w:rPr>
                <w:rFonts w:cs="Times New Roman"/>
              </w:rPr>
              <w:t>ecurity</w:t>
            </w:r>
            <w:r w:rsidR="00947897" w:rsidRPr="00FC75AB">
              <w:rPr>
                <w:rFonts w:cs="Times New Roman"/>
                <w:bCs/>
              </w:rPr>
              <w:t xml:space="preserve"> shall be valid for twenty-eight (28) days beyond the original validity period of the </w:t>
            </w:r>
            <w:r w:rsidR="00E41F5F" w:rsidRPr="00FC75AB">
              <w:rPr>
                <w:rFonts w:cs="Times New Roman"/>
              </w:rPr>
              <w:t>B</w:t>
            </w:r>
            <w:r w:rsidR="00947897" w:rsidRPr="00FC75AB">
              <w:rPr>
                <w:rFonts w:cs="Times New Roman"/>
                <w:bCs/>
              </w:rPr>
              <w:t xml:space="preserve">id, or beyond any period of extension if requested under ITB </w:t>
            </w:r>
            <w:r w:rsidR="00947897" w:rsidRPr="00FC75AB">
              <w:rPr>
                <w:rFonts w:cs="Times New Roman"/>
              </w:rPr>
              <w:t>18.2</w:t>
            </w:r>
            <w:r w:rsidR="007B586E" w:rsidRPr="00FC75AB">
              <w:rPr>
                <w:rFonts w:cs="Times New Roman"/>
              </w:rPr>
              <w:t>.</w:t>
            </w:r>
          </w:p>
        </w:tc>
      </w:tr>
      <w:tr w:rsidR="007B586E" w:rsidRPr="00FC75AB" w14:paraId="475CDE78"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BB30803" w14:textId="77777777" w:rsidR="007B586E" w:rsidRPr="00FC75AB" w:rsidRDefault="007B586E">
            <w:pPr>
              <w:spacing w:before="120" w:after="120"/>
            </w:pPr>
          </w:p>
        </w:tc>
        <w:tc>
          <w:tcPr>
            <w:tcW w:w="7201" w:type="dxa"/>
            <w:tcBorders>
              <w:top w:val="nil"/>
              <w:left w:val="nil"/>
              <w:bottom w:val="nil"/>
              <w:right w:val="nil"/>
            </w:tcBorders>
            <w:shd w:val="clear" w:color="auto" w:fill="auto"/>
          </w:tcPr>
          <w:p w14:paraId="3E4710D0" w14:textId="77777777" w:rsidR="007B586E" w:rsidRPr="00FC75AB" w:rsidRDefault="00FD1FE9" w:rsidP="003D7FE3">
            <w:pPr>
              <w:pStyle w:val="Header2-SubClauses"/>
              <w:ind w:left="576" w:hanging="576"/>
              <w:rPr>
                <w:rFonts w:cs="Times New Roman"/>
              </w:rPr>
            </w:pPr>
            <w:r w:rsidRPr="00FC75AB">
              <w:rPr>
                <w:rFonts w:cs="Times New Roman"/>
              </w:rPr>
              <w:t xml:space="preserve">If a </w:t>
            </w:r>
            <w:r w:rsidR="007468AC" w:rsidRPr="00FC75AB">
              <w:rPr>
                <w:rFonts w:cs="Times New Roman"/>
              </w:rPr>
              <w:t>B</w:t>
            </w:r>
            <w:r w:rsidRPr="00FC75AB">
              <w:rPr>
                <w:rFonts w:cs="Times New Roman"/>
              </w:rPr>
              <w:t xml:space="preserve">id </w:t>
            </w:r>
            <w:r w:rsidR="00723EAF" w:rsidRPr="00FC75AB">
              <w:rPr>
                <w:rFonts w:cs="Times New Roman"/>
              </w:rPr>
              <w:t>S</w:t>
            </w:r>
            <w:r w:rsidRPr="00FC75AB">
              <w:rPr>
                <w:rFonts w:cs="Times New Roman"/>
              </w:rPr>
              <w:t>ecurity</w:t>
            </w:r>
            <w:r w:rsidR="00416BE4" w:rsidRPr="00FC75AB">
              <w:rPr>
                <w:rFonts w:cs="Times New Roman"/>
              </w:rPr>
              <w:t xml:space="preserve"> or Bid Securing Declaration</w:t>
            </w:r>
            <w:r w:rsidRPr="00FC75AB">
              <w:rPr>
                <w:rFonts w:cs="Times New Roman"/>
              </w:rPr>
              <w:t xml:space="preserve"> is specified pursuant to ITB 19.1, any </w:t>
            </w:r>
            <w:r w:rsidR="005713F2" w:rsidRPr="00FC75AB">
              <w:rPr>
                <w:rFonts w:cs="Times New Roman"/>
              </w:rPr>
              <w:t>B</w:t>
            </w:r>
            <w:r w:rsidRPr="00FC75AB">
              <w:rPr>
                <w:rFonts w:cs="Times New Roman"/>
              </w:rPr>
              <w:t xml:space="preserve">id not accompanied by a substantially </w:t>
            </w:r>
            <w:r w:rsidRPr="00FC75AB">
              <w:rPr>
                <w:rStyle w:val="StyleHeader2-SubClausesItalicChar"/>
                <w:rFonts w:cs="Times New Roman"/>
                <w:i w:val="0"/>
              </w:rPr>
              <w:t>responsive</w:t>
            </w:r>
            <w:r w:rsidRPr="00FC75AB">
              <w:rPr>
                <w:rFonts w:cs="Times New Roman"/>
              </w:rPr>
              <w:t xml:space="preserve"> </w:t>
            </w:r>
            <w:r w:rsidR="007468AC" w:rsidRPr="00FC75AB">
              <w:rPr>
                <w:rFonts w:cs="Times New Roman"/>
              </w:rPr>
              <w:t>Bid S</w:t>
            </w:r>
            <w:r w:rsidRPr="00FC75AB">
              <w:rPr>
                <w:rFonts w:cs="Times New Roman"/>
              </w:rPr>
              <w:t xml:space="preserve">ecurity or Bid-Securing Declaration shall be rejected by the Employer as </w:t>
            </w:r>
            <w:r w:rsidR="009B340C" w:rsidRPr="00FC75AB">
              <w:rPr>
                <w:rFonts w:cs="Times New Roman"/>
              </w:rPr>
              <w:t>non-responsive</w:t>
            </w:r>
            <w:r w:rsidRPr="00FC75AB">
              <w:rPr>
                <w:rFonts w:cs="Times New Roman"/>
              </w:rPr>
              <w:t xml:space="preserve">. </w:t>
            </w:r>
          </w:p>
        </w:tc>
      </w:tr>
      <w:tr w:rsidR="007B586E" w:rsidRPr="00FC75AB" w14:paraId="08ACC72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0CF7271" w14:textId="77777777" w:rsidR="007B586E" w:rsidRPr="00FC75AB" w:rsidRDefault="007B586E">
            <w:pPr>
              <w:spacing w:before="120" w:after="120"/>
            </w:pPr>
          </w:p>
        </w:tc>
        <w:tc>
          <w:tcPr>
            <w:tcW w:w="7201" w:type="dxa"/>
            <w:tcBorders>
              <w:top w:val="nil"/>
              <w:left w:val="nil"/>
              <w:bottom w:val="nil"/>
              <w:right w:val="nil"/>
            </w:tcBorders>
            <w:shd w:val="clear" w:color="auto" w:fill="auto"/>
          </w:tcPr>
          <w:p w14:paraId="41663284" w14:textId="77777777" w:rsidR="007B586E" w:rsidRPr="00FC75AB" w:rsidRDefault="007B586E" w:rsidP="00207A87">
            <w:pPr>
              <w:pStyle w:val="Header2-SubClauses"/>
              <w:ind w:left="576" w:hanging="576"/>
              <w:rPr>
                <w:rFonts w:cs="Times New Roman"/>
              </w:rPr>
            </w:pPr>
            <w:r w:rsidRPr="00FC75AB">
              <w:rPr>
                <w:rFonts w:cs="Times New Roman"/>
              </w:rPr>
              <w:t xml:space="preserve">If a </w:t>
            </w:r>
            <w:r w:rsidR="00532AD6" w:rsidRPr="00FC75AB">
              <w:rPr>
                <w:rFonts w:cs="Times New Roman"/>
              </w:rPr>
              <w:t>B</w:t>
            </w:r>
            <w:r w:rsidRPr="00FC75AB">
              <w:rPr>
                <w:rFonts w:cs="Times New Roman"/>
              </w:rPr>
              <w:t xml:space="preserve">id </w:t>
            </w:r>
            <w:r w:rsidR="00532AD6" w:rsidRPr="00FC75AB">
              <w:rPr>
                <w:rFonts w:cs="Times New Roman"/>
              </w:rPr>
              <w:t>S</w:t>
            </w:r>
            <w:r w:rsidRPr="00FC75AB">
              <w:rPr>
                <w:rFonts w:cs="Times New Roman"/>
              </w:rPr>
              <w:t xml:space="preserve">ecurity is specified pursuant to ITB 19.1, the </w:t>
            </w:r>
            <w:r w:rsidR="00532AD6" w:rsidRPr="00FC75AB">
              <w:rPr>
                <w:rFonts w:cs="Times New Roman"/>
              </w:rPr>
              <w:t>B</w:t>
            </w:r>
            <w:r w:rsidRPr="00FC75AB">
              <w:rPr>
                <w:rFonts w:cs="Times New Roman"/>
              </w:rPr>
              <w:t xml:space="preserve">id </w:t>
            </w:r>
            <w:r w:rsidR="00532AD6" w:rsidRPr="00FC75AB">
              <w:rPr>
                <w:rFonts w:cs="Times New Roman"/>
              </w:rPr>
              <w:t>S</w:t>
            </w:r>
            <w:r w:rsidRPr="00FC75AB">
              <w:rPr>
                <w:rFonts w:cs="Times New Roman"/>
              </w:rPr>
              <w:t xml:space="preserve">ecurity of unsuccessful Bidders shall be returned as promptly as possible upon the successful Bidder’s </w:t>
            </w:r>
            <w:r w:rsidR="00947897" w:rsidRPr="00FC75AB">
              <w:rPr>
                <w:rFonts w:cs="Times New Roman"/>
              </w:rPr>
              <w:t xml:space="preserve">signing the Contract and </w:t>
            </w:r>
            <w:r w:rsidRPr="00FC75AB">
              <w:rPr>
                <w:rFonts w:cs="Times New Roman"/>
              </w:rPr>
              <w:t xml:space="preserve">furnishing the </w:t>
            </w:r>
            <w:r w:rsidR="00C74897" w:rsidRPr="00FC75AB">
              <w:rPr>
                <w:rFonts w:cs="Times New Roman"/>
              </w:rPr>
              <w:t>Performance S</w:t>
            </w:r>
            <w:r w:rsidRPr="00FC75AB">
              <w:rPr>
                <w:rFonts w:cs="Times New Roman"/>
              </w:rPr>
              <w:t xml:space="preserve">ecurity </w:t>
            </w:r>
            <w:r w:rsidR="00F82CA6" w:rsidRPr="00FC75AB">
              <w:rPr>
                <w:rFonts w:cs="Times New Roman"/>
                <w:color w:val="000000" w:themeColor="text1"/>
              </w:rPr>
              <w:t xml:space="preserve">and if required in the BDS, the Environmental, Social, Health and Safety (ESHS) Performance Security </w:t>
            </w:r>
            <w:r w:rsidRPr="00FC75AB">
              <w:rPr>
                <w:rFonts w:cs="Times New Roman"/>
              </w:rPr>
              <w:t>pursuant to ITB 4</w:t>
            </w:r>
            <w:r w:rsidR="00207A87" w:rsidRPr="00FC75AB">
              <w:rPr>
                <w:rFonts w:cs="Times New Roman"/>
              </w:rPr>
              <w:t>8</w:t>
            </w:r>
            <w:r w:rsidR="00947897" w:rsidRPr="00FC75AB">
              <w:rPr>
                <w:rFonts w:cs="Times New Roman"/>
              </w:rPr>
              <w:t>.</w:t>
            </w:r>
          </w:p>
        </w:tc>
      </w:tr>
      <w:tr w:rsidR="007B586E" w:rsidRPr="00FC75AB" w14:paraId="309961FF"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760C46F" w14:textId="77777777" w:rsidR="007B586E" w:rsidRPr="00FC75AB" w:rsidRDefault="007B586E">
            <w:pPr>
              <w:spacing w:before="120" w:after="120"/>
            </w:pPr>
          </w:p>
        </w:tc>
        <w:tc>
          <w:tcPr>
            <w:tcW w:w="7201" w:type="dxa"/>
            <w:tcBorders>
              <w:top w:val="nil"/>
              <w:left w:val="nil"/>
              <w:bottom w:val="nil"/>
              <w:right w:val="nil"/>
            </w:tcBorders>
            <w:shd w:val="clear" w:color="auto" w:fill="auto"/>
          </w:tcPr>
          <w:p w14:paraId="065CC90B" w14:textId="77777777" w:rsidR="007B586E" w:rsidRPr="00FC75AB" w:rsidRDefault="002835CE" w:rsidP="003D7FE3">
            <w:pPr>
              <w:pStyle w:val="Header2-SubClauses"/>
              <w:ind w:left="576" w:hanging="576"/>
              <w:rPr>
                <w:rFonts w:cs="Times New Roman"/>
              </w:rPr>
            </w:pPr>
            <w:r w:rsidRPr="00FC75AB">
              <w:rPr>
                <w:rFonts w:cs="Times New Roman"/>
              </w:rPr>
              <w:t>T</w:t>
            </w:r>
            <w:r w:rsidR="007B586E" w:rsidRPr="00FC75AB">
              <w:rPr>
                <w:rFonts w:cs="Times New Roman"/>
              </w:rPr>
              <w:t xml:space="preserve">he </w:t>
            </w:r>
            <w:r w:rsidR="00532AD6" w:rsidRPr="00FC75AB">
              <w:rPr>
                <w:rFonts w:cs="Times New Roman"/>
              </w:rPr>
              <w:t>B</w:t>
            </w:r>
            <w:r w:rsidR="007B586E" w:rsidRPr="00FC75AB">
              <w:rPr>
                <w:rFonts w:cs="Times New Roman"/>
              </w:rPr>
              <w:t xml:space="preserve">id </w:t>
            </w:r>
            <w:r w:rsidR="00532AD6" w:rsidRPr="00FC75AB">
              <w:rPr>
                <w:rFonts w:cs="Times New Roman"/>
              </w:rPr>
              <w:t>S</w:t>
            </w:r>
            <w:r w:rsidR="007B586E" w:rsidRPr="00FC75AB">
              <w:rPr>
                <w:rFonts w:cs="Times New Roman"/>
              </w:rPr>
              <w:t xml:space="preserve">ecurity of the successful Bidder shall be returned as promptly as possible once the successful Bidder has signed the Contract and furnished the required </w:t>
            </w:r>
            <w:r w:rsidR="004E2E5A" w:rsidRPr="00FC75AB">
              <w:rPr>
                <w:rFonts w:cs="Times New Roman"/>
              </w:rPr>
              <w:t>P</w:t>
            </w:r>
            <w:r w:rsidR="007B586E" w:rsidRPr="00FC75AB">
              <w:rPr>
                <w:rFonts w:cs="Times New Roman"/>
              </w:rPr>
              <w:t xml:space="preserve">erformance </w:t>
            </w:r>
            <w:r w:rsidR="004E2E5A" w:rsidRPr="00FC75AB">
              <w:rPr>
                <w:rFonts w:cs="Times New Roman"/>
              </w:rPr>
              <w:t>S</w:t>
            </w:r>
            <w:r w:rsidR="007B586E" w:rsidRPr="00FC75AB">
              <w:rPr>
                <w:rFonts w:cs="Times New Roman"/>
              </w:rPr>
              <w:t>ecurity.</w:t>
            </w:r>
            <w:r w:rsidR="00F82CA6" w:rsidRPr="00FC75AB">
              <w:rPr>
                <w:rFonts w:cs="Times New Roman"/>
              </w:rPr>
              <w:t xml:space="preserve"> </w:t>
            </w:r>
            <w:r w:rsidR="00F82CA6" w:rsidRPr="00FC75AB">
              <w:rPr>
                <w:rFonts w:cs="Times New Roman"/>
                <w:color w:val="000000" w:themeColor="text1"/>
              </w:rPr>
              <w:t>and if required in the BDS, the Environmental, Social, Health and Safety (ESHS) Performance Security.</w:t>
            </w:r>
          </w:p>
        </w:tc>
      </w:tr>
      <w:tr w:rsidR="007B586E" w:rsidRPr="00FC75AB" w14:paraId="100D03B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751338E" w14:textId="77777777" w:rsidR="007B586E" w:rsidRPr="00FC75AB" w:rsidRDefault="007B586E">
            <w:pPr>
              <w:spacing w:before="120" w:after="120"/>
            </w:pPr>
          </w:p>
        </w:tc>
        <w:tc>
          <w:tcPr>
            <w:tcW w:w="7201" w:type="dxa"/>
            <w:tcBorders>
              <w:top w:val="nil"/>
              <w:left w:val="nil"/>
              <w:bottom w:val="nil"/>
              <w:right w:val="nil"/>
            </w:tcBorders>
            <w:shd w:val="clear" w:color="auto" w:fill="auto"/>
          </w:tcPr>
          <w:p w14:paraId="51337FBD" w14:textId="77777777" w:rsidR="007B586E" w:rsidRPr="00FC75AB" w:rsidRDefault="007B586E" w:rsidP="003D7FE3">
            <w:pPr>
              <w:pStyle w:val="Header2-SubClauses"/>
              <w:ind w:left="576" w:hanging="576"/>
              <w:rPr>
                <w:rFonts w:cs="Times New Roman"/>
              </w:rPr>
            </w:pPr>
            <w:r w:rsidRPr="00FC75AB">
              <w:rPr>
                <w:rFonts w:cs="Times New Roman"/>
              </w:rPr>
              <w:t xml:space="preserve">The </w:t>
            </w:r>
            <w:r w:rsidR="00532AD6" w:rsidRPr="00FC75AB">
              <w:rPr>
                <w:rFonts w:cs="Times New Roman"/>
              </w:rPr>
              <w:t>Bid S</w:t>
            </w:r>
            <w:r w:rsidRPr="00FC75AB">
              <w:rPr>
                <w:rFonts w:cs="Times New Roman"/>
              </w:rPr>
              <w:t>ecurity may be forfeited or the Bid</w:t>
            </w:r>
            <w:r w:rsidR="004E2E5A" w:rsidRPr="00FC75AB">
              <w:rPr>
                <w:rFonts w:cs="Times New Roman"/>
              </w:rPr>
              <w:t>-</w:t>
            </w:r>
            <w:r w:rsidRPr="00FC75AB">
              <w:rPr>
                <w:rFonts w:cs="Times New Roman"/>
              </w:rPr>
              <w:t>Securing Declaration executed:</w:t>
            </w:r>
          </w:p>
          <w:p w14:paraId="3FB8557E" w14:textId="77777777" w:rsidR="007B586E" w:rsidRPr="00FC75AB" w:rsidRDefault="007B586E" w:rsidP="00AB1A51">
            <w:pPr>
              <w:pStyle w:val="P3Header1-Clauses"/>
              <w:numPr>
                <w:ilvl w:val="0"/>
                <w:numId w:val="34"/>
              </w:numPr>
              <w:tabs>
                <w:tab w:val="clear" w:pos="1224"/>
              </w:tabs>
              <w:ind w:left="1152" w:hanging="523"/>
              <w:jc w:val="left"/>
              <w:rPr>
                <w:szCs w:val="24"/>
              </w:rPr>
            </w:pPr>
            <w:r w:rsidRPr="00FC75AB">
              <w:rPr>
                <w:szCs w:val="24"/>
              </w:rPr>
              <w:t xml:space="preserve">if a Bidder withdraws its </w:t>
            </w:r>
            <w:r w:rsidR="00532AD6" w:rsidRPr="00FC75AB">
              <w:rPr>
                <w:szCs w:val="24"/>
              </w:rPr>
              <w:t>B</w:t>
            </w:r>
            <w:r w:rsidRPr="00FC75AB">
              <w:rPr>
                <w:szCs w:val="24"/>
              </w:rPr>
              <w:t xml:space="preserve">id during the period of </w:t>
            </w:r>
            <w:r w:rsidR="004E2E5A" w:rsidRPr="00FC75AB">
              <w:rPr>
                <w:szCs w:val="24"/>
              </w:rPr>
              <w:t>B</w:t>
            </w:r>
            <w:r w:rsidRPr="00FC75AB">
              <w:rPr>
                <w:szCs w:val="24"/>
              </w:rPr>
              <w:t>id validity specified by the Bidder on the Letter of Bid</w:t>
            </w:r>
            <w:r w:rsidR="00947897" w:rsidRPr="00FC75AB">
              <w:rPr>
                <w:szCs w:val="24"/>
              </w:rPr>
              <w:t xml:space="preserve">, or any extension thereto provided by the Bidder; </w:t>
            </w:r>
            <w:r w:rsidRPr="00FC75AB">
              <w:rPr>
                <w:szCs w:val="24"/>
              </w:rPr>
              <w:t>or</w:t>
            </w:r>
          </w:p>
          <w:p w14:paraId="1DB4A8D4" w14:textId="77777777" w:rsidR="007B586E" w:rsidRPr="00FC75AB" w:rsidRDefault="007B586E" w:rsidP="00AB1A51">
            <w:pPr>
              <w:pStyle w:val="P3Header1-Clauses"/>
              <w:numPr>
                <w:ilvl w:val="0"/>
                <w:numId w:val="34"/>
              </w:numPr>
              <w:tabs>
                <w:tab w:val="clear" w:pos="1224"/>
              </w:tabs>
              <w:ind w:left="1152" w:hanging="523"/>
              <w:jc w:val="left"/>
              <w:rPr>
                <w:szCs w:val="24"/>
              </w:rPr>
            </w:pPr>
            <w:r w:rsidRPr="00FC75AB">
              <w:rPr>
                <w:szCs w:val="24"/>
              </w:rPr>
              <w:t xml:space="preserve">if the successful Bidder fails to: </w:t>
            </w:r>
          </w:p>
          <w:p w14:paraId="36BD8FA1" w14:textId="77777777" w:rsidR="007B586E" w:rsidRPr="00FC75AB" w:rsidRDefault="007B586E" w:rsidP="00FC608F">
            <w:pPr>
              <w:pStyle w:val="Heading4"/>
              <w:numPr>
                <w:ilvl w:val="1"/>
                <w:numId w:val="34"/>
              </w:numPr>
              <w:tabs>
                <w:tab w:val="clear" w:pos="1764"/>
              </w:tabs>
              <w:spacing w:before="0" w:after="200"/>
              <w:ind w:left="1467" w:hanging="360"/>
              <w:rPr>
                <w:rFonts w:ascii="Times New Roman" w:hAnsi="Times New Roman" w:cs="Times New Roman"/>
                <w:sz w:val="24"/>
                <w:szCs w:val="24"/>
              </w:rPr>
            </w:pPr>
            <w:r w:rsidRPr="00FC75AB">
              <w:rPr>
                <w:rFonts w:ascii="Times New Roman" w:hAnsi="Times New Roman" w:cs="Times New Roman"/>
                <w:sz w:val="24"/>
                <w:szCs w:val="24"/>
              </w:rPr>
              <w:lastRenderedPageBreak/>
              <w:t>sign the Contract in accordance with ITB 4</w:t>
            </w:r>
            <w:r w:rsidR="00207A87" w:rsidRPr="00FC75AB">
              <w:rPr>
                <w:rFonts w:ascii="Times New Roman" w:hAnsi="Times New Roman" w:cs="Times New Roman"/>
                <w:sz w:val="24"/>
                <w:szCs w:val="24"/>
              </w:rPr>
              <w:t>7</w:t>
            </w:r>
            <w:r w:rsidRPr="00FC75AB">
              <w:rPr>
                <w:rFonts w:ascii="Times New Roman" w:hAnsi="Times New Roman" w:cs="Times New Roman"/>
                <w:sz w:val="24"/>
              </w:rPr>
              <w:t>;</w:t>
            </w:r>
            <w:r w:rsidRPr="00FC75AB">
              <w:rPr>
                <w:rFonts w:ascii="Times New Roman" w:hAnsi="Times New Roman" w:cs="Times New Roman"/>
                <w:sz w:val="24"/>
                <w:szCs w:val="24"/>
              </w:rPr>
              <w:t xml:space="preserve"> or</w:t>
            </w:r>
          </w:p>
          <w:p w14:paraId="213BD953" w14:textId="77777777" w:rsidR="007B586E" w:rsidRPr="00FC75AB" w:rsidRDefault="007B586E" w:rsidP="00F82CA6">
            <w:pPr>
              <w:pStyle w:val="Heading4"/>
              <w:numPr>
                <w:ilvl w:val="1"/>
                <w:numId w:val="34"/>
              </w:numPr>
              <w:tabs>
                <w:tab w:val="clear" w:pos="1764"/>
              </w:tabs>
              <w:spacing w:before="0" w:after="200"/>
              <w:ind w:left="1467" w:hanging="360"/>
              <w:rPr>
                <w:rFonts w:ascii="Times New Roman" w:hAnsi="Times New Roman" w:cs="Times New Roman"/>
                <w:sz w:val="24"/>
                <w:szCs w:val="24"/>
              </w:rPr>
            </w:pPr>
            <w:r w:rsidRPr="00FC75AB">
              <w:rPr>
                <w:rFonts w:ascii="Times New Roman" w:hAnsi="Times New Roman" w:cs="Times New Roman"/>
                <w:sz w:val="24"/>
                <w:szCs w:val="24"/>
              </w:rPr>
              <w:t xml:space="preserve">furnish a </w:t>
            </w:r>
            <w:r w:rsidR="00A3138E" w:rsidRPr="00FC75AB">
              <w:rPr>
                <w:rFonts w:ascii="Times New Roman" w:hAnsi="Times New Roman" w:cs="Times New Roman"/>
                <w:sz w:val="24"/>
                <w:szCs w:val="24"/>
              </w:rPr>
              <w:t>P</w:t>
            </w:r>
            <w:r w:rsidRPr="00FC75AB">
              <w:rPr>
                <w:rFonts w:ascii="Times New Roman" w:hAnsi="Times New Roman" w:cs="Times New Roman"/>
                <w:sz w:val="24"/>
                <w:szCs w:val="24"/>
              </w:rPr>
              <w:t xml:space="preserve">erformance </w:t>
            </w:r>
            <w:r w:rsidR="00A3138E" w:rsidRPr="00FC75AB">
              <w:rPr>
                <w:rFonts w:ascii="Times New Roman" w:hAnsi="Times New Roman" w:cs="Times New Roman"/>
                <w:sz w:val="24"/>
                <w:szCs w:val="24"/>
              </w:rPr>
              <w:t>S</w:t>
            </w:r>
            <w:r w:rsidRPr="00FC75AB">
              <w:rPr>
                <w:rFonts w:ascii="Times New Roman" w:hAnsi="Times New Roman" w:cs="Times New Roman"/>
                <w:sz w:val="24"/>
                <w:szCs w:val="24"/>
              </w:rPr>
              <w:t>ecurity</w:t>
            </w:r>
            <w:r w:rsidR="00F82CA6" w:rsidRPr="00FC75AB">
              <w:rPr>
                <w:rFonts w:ascii="Times New Roman" w:hAnsi="Times New Roman" w:cs="Times New Roman"/>
                <w:sz w:val="24"/>
                <w:szCs w:val="24"/>
              </w:rPr>
              <w:t xml:space="preserve"> and if required in the BDS, the Environmental, Social, Health and Safety (ESHS) Performance Security</w:t>
            </w:r>
            <w:r w:rsidRPr="00FC75AB">
              <w:rPr>
                <w:rFonts w:ascii="Times New Roman" w:hAnsi="Times New Roman" w:cs="Times New Roman"/>
                <w:sz w:val="24"/>
                <w:szCs w:val="24"/>
              </w:rPr>
              <w:t xml:space="preserve"> in accordance with ITB 4</w:t>
            </w:r>
            <w:r w:rsidR="00207A87" w:rsidRPr="00FC75AB">
              <w:rPr>
                <w:rFonts w:ascii="Times New Roman" w:hAnsi="Times New Roman" w:cs="Times New Roman"/>
                <w:sz w:val="24"/>
                <w:szCs w:val="24"/>
              </w:rPr>
              <w:t>8</w:t>
            </w:r>
            <w:r w:rsidRPr="00FC75AB">
              <w:rPr>
                <w:rFonts w:ascii="Times New Roman" w:hAnsi="Times New Roman" w:cs="Times New Roman"/>
                <w:sz w:val="24"/>
                <w:szCs w:val="24"/>
              </w:rPr>
              <w:t>.</w:t>
            </w:r>
          </w:p>
        </w:tc>
      </w:tr>
      <w:tr w:rsidR="007B586E" w:rsidRPr="00FC75AB" w14:paraId="297D3CC1"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E547705" w14:textId="77777777" w:rsidR="007B586E" w:rsidRPr="00FC75AB" w:rsidRDefault="007B586E">
            <w:pPr>
              <w:pStyle w:val="Header1-Clauses"/>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14:paraId="6966D81A" w14:textId="77777777" w:rsidR="007B586E" w:rsidRPr="00FC75AB" w:rsidRDefault="007B586E" w:rsidP="000B112D">
            <w:pPr>
              <w:pStyle w:val="Header2-SubClauses"/>
              <w:ind w:left="620" w:hanging="634"/>
              <w:rPr>
                <w:rFonts w:cs="Times New Roman"/>
              </w:rPr>
            </w:pPr>
            <w:r w:rsidRPr="00FC75AB">
              <w:rPr>
                <w:rFonts w:cs="Times New Roman"/>
              </w:rPr>
              <w:t xml:space="preserve">The </w:t>
            </w:r>
            <w:r w:rsidR="00532AD6" w:rsidRPr="00FC75AB">
              <w:rPr>
                <w:rFonts w:cs="Times New Roman"/>
              </w:rPr>
              <w:t>B</w:t>
            </w:r>
            <w:r w:rsidRPr="00FC75AB">
              <w:rPr>
                <w:rFonts w:cs="Times New Roman"/>
              </w:rPr>
              <w:t xml:space="preserve">id </w:t>
            </w:r>
            <w:r w:rsidR="00532AD6" w:rsidRPr="00FC75AB">
              <w:rPr>
                <w:rFonts w:cs="Times New Roman"/>
              </w:rPr>
              <w:t>S</w:t>
            </w:r>
            <w:r w:rsidRPr="00FC75AB">
              <w:rPr>
                <w:rFonts w:cs="Times New Roman"/>
              </w:rPr>
              <w:t>ecurity or the Bid</w:t>
            </w:r>
            <w:r w:rsidR="00E526C7" w:rsidRPr="00FC75AB">
              <w:rPr>
                <w:rFonts w:cs="Times New Roman"/>
              </w:rPr>
              <w:t>-</w:t>
            </w:r>
            <w:r w:rsidRPr="00FC75AB">
              <w:rPr>
                <w:rFonts w:cs="Times New Roman"/>
              </w:rPr>
              <w:t xml:space="preserve">Securing Declaration of a </w:t>
            </w:r>
            <w:r w:rsidRPr="00FC75AB">
              <w:rPr>
                <w:rStyle w:val="StyleHeader2-SubClausesItalicChar"/>
                <w:rFonts w:cs="Times New Roman"/>
                <w:i w:val="0"/>
              </w:rPr>
              <w:t>JV</w:t>
            </w:r>
            <w:r w:rsidRPr="00FC75AB">
              <w:rPr>
                <w:rFonts w:cs="Times New Roman"/>
                <w:i/>
              </w:rPr>
              <w:t xml:space="preserve"> </w:t>
            </w:r>
            <w:r w:rsidRPr="00FC75AB">
              <w:rPr>
                <w:rFonts w:cs="Times New Roman"/>
              </w:rPr>
              <w:t xml:space="preserve">shall be in the name of the </w:t>
            </w:r>
            <w:r w:rsidRPr="00FC75AB">
              <w:rPr>
                <w:rStyle w:val="StyleHeader2-SubClausesItalicChar"/>
                <w:rFonts w:cs="Times New Roman"/>
                <w:i w:val="0"/>
              </w:rPr>
              <w:t>JV</w:t>
            </w:r>
            <w:r w:rsidRPr="00FC75AB">
              <w:rPr>
                <w:rFonts w:cs="Times New Roman"/>
                <w:i/>
              </w:rPr>
              <w:t xml:space="preserve"> </w:t>
            </w:r>
            <w:r w:rsidRPr="00FC75AB">
              <w:rPr>
                <w:rFonts w:cs="Times New Roman"/>
              </w:rPr>
              <w:t xml:space="preserve">that submits the </w:t>
            </w:r>
            <w:r w:rsidR="00B5226F" w:rsidRPr="00FC75AB">
              <w:rPr>
                <w:rFonts w:cs="Times New Roman"/>
              </w:rPr>
              <w:t>B</w:t>
            </w:r>
            <w:r w:rsidRPr="00FC75AB">
              <w:rPr>
                <w:rFonts w:cs="Times New Roman"/>
              </w:rPr>
              <w:t xml:space="preserve">id. If the </w:t>
            </w:r>
            <w:r w:rsidRPr="00FC75AB">
              <w:rPr>
                <w:rStyle w:val="StyleHeader2-SubClausesItalicChar"/>
                <w:rFonts w:cs="Times New Roman"/>
                <w:i w:val="0"/>
              </w:rPr>
              <w:t>JV</w:t>
            </w:r>
            <w:r w:rsidRPr="00FC75AB">
              <w:rPr>
                <w:rFonts w:cs="Times New Roman"/>
                <w:i/>
              </w:rPr>
              <w:t xml:space="preserve"> </w:t>
            </w:r>
            <w:r w:rsidRPr="00FC75AB">
              <w:rPr>
                <w:rFonts w:cs="Times New Roman"/>
              </w:rPr>
              <w:t>has not been constituted into a legally</w:t>
            </w:r>
            <w:r w:rsidR="00A3138E" w:rsidRPr="00FC75AB">
              <w:rPr>
                <w:rFonts w:cs="Times New Roman"/>
              </w:rPr>
              <w:t xml:space="preserve"> </w:t>
            </w:r>
            <w:r w:rsidRPr="00FC75AB">
              <w:rPr>
                <w:rFonts w:cs="Times New Roman"/>
              </w:rPr>
              <w:t>enforceable JV</w:t>
            </w:r>
            <w:r w:rsidRPr="00FC75AB">
              <w:rPr>
                <w:rFonts w:cs="Times New Roman"/>
                <w:i/>
              </w:rPr>
              <w:t>,</w:t>
            </w:r>
            <w:r w:rsidRPr="00FC75AB">
              <w:rPr>
                <w:rFonts w:cs="Times New Roman"/>
              </w:rPr>
              <w:t xml:space="preserve"> at the time of </w:t>
            </w:r>
            <w:r w:rsidR="00532AD6" w:rsidRPr="00FC75AB">
              <w:rPr>
                <w:rFonts w:cs="Times New Roman"/>
              </w:rPr>
              <w:t>B</w:t>
            </w:r>
            <w:r w:rsidRPr="00FC75AB">
              <w:rPr>
                <w:rFonts w:cs="Times New Roman"/>
              </w:rPr>
              <w:t>idding, the Bid Security or the Bid</w:t>
            </w:r>
            <w:r w:rsidR="005043E3" w:rsidRPr="00FC75AB">
              <w:rPr>
                <w:rFonts w:cs="Times New Roman"/>
              </w:rPr>
              <w:t>-</w:t>
            </w:r>
            <w:r w:rsidRPr="00FC75AB">
              <w:rPr>
                <w:rFonts w:cs="Times New Roman"/>
              </w:rPr>
              <w:t xml:space="preserve">Securing Declaration shall be in the names of all future </w:t>
            </w:r>
            <w:r w:rsidR="00947897" w:rsidRPr="00FC75AB">
              <w:rPr>
                <w:rFonts w:cs="Times New Roman"/>
              </w:rPr>
              <w:t xml:space="preserve">members </w:t>
            </w:r>
            <w:r w:rsidRPr="00FC75AB">
              <w:rPr>
                <w:rFonts w:cs="Times New Roman"/>
              </w:rPr>
              <w:t>as named in the letter of intent mentioned in ITB 4.1</w:t>
            </w:r>
            <w:r w:rsidR="00947897" w:rsidRPr="00FC75AB">
              <w:rPr>
                <w:rFonts w:cs="Times New Roman"/>
              </w:rPr>
              <w:t xml:space="preserve"> and ITB 11.2</w:t>
            </w:r>
            <w:r w:rsidRPr="00FC75AB">
              <w:rPr>
                <w:rFonts w:cs="Times New Roman"/>
              </w:rPr>
              <w:t xml:space="preserve">. </w:t>
            </w:r>
          </w:p>
        </w:tc>
      </w:tr>
      <w:tr w:rsidR="00493775" w:rsidRPr="00FC75AB" w14:paraId="6216F38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49093C0" w14:textId="77777777" w:rsidR="00493775" w:rsidRPr="00FC75AB" w:rsidRDefault="00493775" w:rsidP="00493775"/>
        </w:tc>
        <w:tc>
          <w:tcPr>
            <w:tcW w:w="7201" w:type="dxa"/>
            <w:tcBorders>
              <w:top w:val="nil"/>
              <w:left w:val="nil"/>
              <w:bottom w:val="nil"/>
              <w:right w:val="nil"/>
            </w:tcBorders>
            <w:shd w:val="clear" w:color="auto" w:fill="auto"/>
          </w:tcPr>
          <w:p w14:paraId="79810C35" w14:textId="77777777" w:rsidR="00493775" w:rsidRPr="00FC75AB" w:rsidRDefault="00493775" w:rsidP="0038125F">
            <w:pPr>
              <w:pStyle w:val="Header2-SubClauses"/>
              <w:ind w:left="620" w:hanging="634"/>
              <w:rPr>
                <w:rFonts w:cs="Times New Roman"/>
              </w:rPr>
            </w:pPr>
            <w:r w:rsidRPr="00FC75AB">
              <w:rPr>
                <w:rFonts w:cs="Times New Roman"/>
              </w:rPr>
              <w:t xml:space="preserve">If a </w:t>
            </w:r>
            <w:r w:rsidR="00532AD6" w:rsidRPr="00FC75AB">
              <w:rPr>
                <w:rFonts w:cs="Times New Roman"/>
              </w:rPr>
              <w:t>B</w:t>
            </w:r>
            <w:r w:rsidRPr="00FC75AB">
              <w:rPr>
                <w:rFonts w:cs="Times New Roman"/>
              </w:rPr>
              <w:t xml:space="preserve">id </w:t>
            </w:r>
            <w:r w:rsidR="00532AD6" w:rsidRPr="00FC75AB">
              <w:rPr>
                <w:rFonts w:cs="Times New Roman"/>
              </w:rPr>
              <w:t>S</w:t>
            </w:r>
            <w:r w:rsidRPr="00FC75AB">
              <w:rPr>
                <w:rFonts w:cs="Times New Roman"/>
              </w:rPr>
              <w:t xml:space="preserve">ecurity is </w:t>
            </w:r>
            <w:r w:rsidRPr="00FC75AB">
              <w:rPr>
                <w:rStyle w:val="StyleHeader2-SubClausesBoldChar"/>
                <w:rFonts w:cs="Times New Roman"/>
                <w:b w:val="0"/>
                <w:lang w:val="en-US"/>
              </w:rPr>
              <w:t xml:space="preserve">not required </w:t>
            </w:r>
            <w:r w:rsidRPr="00FC75AB">
              <w:rPr>
                <w:rStyle w:val="StyleHeader2-SubClausesBoldChar"/>
                <w:rFonts w:cs="Times New Roman"/>
                <w:lang w:val="en-US"/>
              </w:rPr>
              <w:t>in the BDS</w:t>
            </w:r>
            <w:r w:rsidRPr="00FC75AB">
              <w:rPr>
                <w:rFonts w:cs="Times New Roman"/>
              </w:rPr>
              <w:t xml:space="preserve">, </w:t>
            </w:r>
            <w:r w:rsidR="00E32222" w:rsidRPr="00FC75AB">
              <w:rPr>
                <w:rFonts w:cs="Times New Roman"/>
              </w:rPr>
              <w:t xml:space="preserve">pursuant to ITB 19.1, </w:t>
            </w:r>
            <w:r w:rsidRPr="00FC75AB">
              <w:rPr>
                <w:rFonts w:cs="Times New Roman"/>
              </w:rPr>
              <w:t>and</w:t>
            </w:r>
            <w:r w:rsidR="00AB1A51" w:rsidRPr="00FC75AB">
              <w:rPr>
                <w:rFonts w:cs="Times New Roman"/>
              </w:rPr>
              <w:t>;</w:t>
            </w:r>
          </w:p>
          <w:p w14:paraId="66BE36D3" w14:textId="77777777" w:rsidR="00493775" w:rsidRPr="00FC75AB" w:rsidRDefault="00493775" w:rsidP="00180E0E">
            <w:pPr>
              <w:pStyle w:val="P3Header1-Clauses"/>
              <w:numPr>
                <w:ilvl w:val="0"/>
                <w:numId w:val="41"/>
              </w:numPr>
              <w:tabs>
                <w:tab w:val="clear" w:pos="1224"/>
              </w:tabs>
              <w:ind w:left="1152" w:hanging="523"/>
              <w:rPr>
                <w:szCs w:val="24"/>
              </w:rPr>
            </w:pPr>
            <w:r w:rsidRPr="00FC75AB">
              <w:rPr>
                <w:szCs w:val="24"/>
              </w:rPr>
              <w:t xml:space="preserve">if a Bidder withdraws its </w:t>
            </w:r>
            <w:r w:rsidR="00532AD6" w:rsidRPr="00FC75AB">
              <w:rPr>
                <w:szCs w:val="24"/>
              </w:rPr>
              <w:t>B</w:t>
            </w:r>
            <w:r w:rsidRPr="00FC75AB">
              <w:rPr>
                <w:szCs w:val="24"/>
              </w:rPr>
              <w:t xml:space="preserve">id during the period of </w:t>
            </w:r>
            <w:r w:rsidR="00532AD6" w:rsidRPr="00FC75AB">
              <w:rPr>
                <w:szCs w:val="24"/>
              </w:rPr>
              <w:t>B</w:t>
            </w:r>
            <w:r w:rsidRPr="00FC75AB">
              <w:rPr>
                <w:szCs w:val="24"/>
              </w:rPr>
              <w:t xml:space="preserve">id validity specified by </w:t>
            </w:r>
            <w:r w:rsidR="00AB1A51" w:rsidRPr="00FC75AB">
              <w:rPr>
                <w:szCs w:val="24"/>
              </w:rPr>
              <w:t>the Bidder on the Letter of Bid;</w:t>
            </w:r>
            <w:r w:rsidRPr="00FC75AB">
              <w:rPr>
                <w:szCs w:val="24"/>
              </w:rPr>
              <w:t xml:space="preserve"> or</w:t>
            </w:r>
          </w:p>
          <w:p w14:paraId="2A4A3A4F" w14:textId="77777777" w:rsidR="00493775" w:rsidRPr="00FC75AB" w:rsidRDefault="00493775" w:rsidP="00180E0E">
            <w:pPr>
              <w:pStyle w:val="P3Header1-Clauses"/>
              <w:numPr>
                <w:ilvl w:val="0"/>
                <w:numId w:val="41"/>
              </w:numPr>
              <w:tabs>
                <w:tab w:val="clear" w:pos="1224"/>
              </w:tabs>
              <w:ind w:left="1152" w:hanging="523"/>
            </w:pPr>
            <w:r w:rsidRPr="00FC75AB">
              <w:rPr>
                <w:szCs w:val="24"/>
              </w:rPr>
              <w:t xml:space="preserve">if the successful Bidder fails to: sign the Contract in accordance with ITB </w:t>
            </w:r>
            <w:r w:rsidRPr="00FC75AB">
              <w:t>4</w:t>
            </w:r>
            <w:r w:rsidR="00207A87" w:rsidRPr="00FC75AB">
              <w:t>7</w:t>
            </w:r>
            <w:r w:rsidR="00AB1A51" w:rsidRPr="00FC75AB">
              <w:rPr>
                <w:szCs w:val="24"/>
              </w:rPr>
              <w:t>,</w:t>
            </w:r>
            <w:r w:rsidRPr="00FC75AB">
              <w:rPr>
                <w:szCs w:val="24"/>
              </w:rPr>
              <w:t xml:space="preserve"> or furnish a </w:t>
            </w:r>
            <w:r w:rsidR="00C74897" w:rsidRPr="00FC75AB">
              <w:rPr>
                <w:szCs w:val="24"/>
              </w:rPr>
              <w:t>Performance S</w:t>
            </w:r>
            <w:r w:rsidRPr="00FC75AB">
              <w:rPr>
                <w:szCs w:val="24"/>
              </w:rPr>
              <w:t xml:space="preserve">ecurity </w:t>
            </w:r>
            <w:r w:rsidR="00F82CA6" w:rsidRPr="00FC75AB">
              <w:rPr>
                <w:color w:val="000000" w:themeColor="text1"/>
              </w:rPr>
              <w:t xml:space="preserve">and if required in the BDS, the Environmental, Social, Health and Safety (ESHS) Performance Security </w:t>
            </w:r>
            <w:r w:rsidRPr="00FC75AB">
              <w:rPr>
                <w:szCs w:val="24"/>
              </w:rPr>
              <w:t xml:space="preserve">in accordance with ITB </w:t>
            </w:r>
            <w:r w:rsidRPr="00FC75AB">
              <w:t>4</w:t>
            </w:r>
            <w:r w:rsidR="00207A87" w:rsidRPr="00FC75AB">
              <w:t>8</w:t>
            </w:r>
            <w:r w:rsidRPr="00FC75AB">
              <w:rPr>
                <w:szCs w:val="24"/>
              </w:rPr>
              <w:t>;</w:t>
            </w:r>
          </w:p>
          <w:p w14:paraId="7CABB3A0" w14:textId="77777777" w:rsidR="00493775" w:rsidRPr="00FC75AB" w:rsidRDefault="00493775" w:rsidP="00371378">
            <w:pPr>
              <w:spacing w:after="200"/>
              <w:ind w:left="562"/>
              <w:jc w:val="both"/>
            </w:pPr>
            <w:r w:rsidRPr="00FC75AB">
              <w:t>the Borrower may</w:t>
            </w:r>
            <w:r w:rsidRPr="00FC75AB">
              <w:rPr>
                <w:b/>
              </w:rPr>
              <w:t xml:space="preserve">, </w:t>
            </w:r>
            <w:r w:rsidRPr="00FC75AB">
              <w:rPr>
                <w:rStyle w:val="StyleHeader2-SubClausesBoldChar"/>
                <w:b w:val="0"/>
                <w:lang w:val="en-US"/>
              </w:rPr>
              <w:t>if provided for</w:t>
            </w:r>
            <w:r w:rsidRPr="00FC75AB">
              <w:rPr>
                <w:rStyle w:val="StyleHeader2-SubClausesBoldChar"/>
                <w:lang w:val="en-US"/>
              </w:rPr>
              <w:t xml:space="preserve"> in the BDS</w:t>
            </w:r>
            <w:r w:rsidRPr="00FC75AB">
              <w:rPr>
                <w:b/>
              </w:rPr>
              <w:t>,</w:t>
            </w:r>
            <w:r w:rsidRPr="00FC75AB">
              <w:t xml:space="preserve"> declare the Bidder </w:t>
            </w:r>
            <w:r w:rsidR="00371378" w:rsidRPr="00FC75AB">
              <w:t xml:space="preserve">ineligible </w:t>
            </w:r>
            <w:r w:rsidRPr="00FC75AB">
              <w:t xml:space="preserve">to be awarded a contract by the Employer for a period of time </w:t>
            </w:r>
            <w:r w:rsidRPr="00FC75AB">
              <w:rPr>
                <w:rStyle w:val="StyleHeader2-SubClausesBoldChar"/>
                <w:b w:val="0"/>
                <w:lang w:val="en-US"/>
              </w:rPr>
              <w:t>stated</w:t>
            </w:r>
            <w:r w:rsidRPr="00FC75AB">
              <w:rPr>
                <w:rStyle w:val="StyleHeader2-SubClausesBoldChar"/>
                <w:lang w:val="en-US"/>
              </w:rPr>
              <w:t xml:space="preserve"> in the BDS</w:t>
            </w:r>
            <w:r w:rsidRPr="00FC75AB">
              <w:t>.</w:t>
            </w:r>
          </w:p>
        </w:tc>
      </w:tr>
      <w:tr w:rsidR="007B586E" w:rsidRPr="00FC75AB" w14:paraId="5152A6D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589DD0F" w14:textId="77777777" w:rsidR="007B586E" w:rsidRPr="00FC75AB" w:rsidRDefault="007B586E" w:rsidP="00FC608F">
            <w:pPr>
              <w:pStyle w:val="Section1-Clauses"/>
              <w:numPr>
                <w:ilvl w:val="0"/>
                <w:numId w:val="30"/>
              </w:numPr>
              <w:tabs>
                <w:tab w:val="clear" w:pos="432"/>
              </w:tabs>
              <w:ind w:left="360" w:hanging="360"/>
            </w:pPr>
            <w:bookmarkStart w:id="251" w:name="_Toc438438843"/>
            <w:bookmarkStart w:id="252" w:name="_Toc438532612"/>
            <w:bookmarkStart w:id="253" w:name="_Toc438733987"/>
            <w:bookmarkStart w:id="254" w:name="_Toc438907026"/>
            <w:bookmarkStart w:id="255" w:name="_Toc438907225"/>
            <w:bookmarkStart w:id="256" w:name="_Toc97371023"/>
            <w:bookmarkStart w:id="257" w:name="_Toc139863122"/>
            <w:bookmarkStart w:id="258" w:name="_Toc325723938"/>
            <w:bookmarkStart w:id="259" w:name="_Toc435624832"/>
            <w:bookmarkStart w:id="260" w:name="_Toc448224245"/>
            <w:bookmarkStart w:id="261" w:name="_Toc494466368"/>
            <w:r w:rsidRPr="00FC75AB">
              <w:t>Format and Signing of Bid</w:t>
            </w:r>
            <w:bookmarkEnd w:id="251"/>
            <w:bookmarkEnd w:id="252"/>
            <w:bookmarkEnd w:id="253"/>
            <w:bookmarkEnd w:id="254"/>
            <w:bookmarkEnd w:id="255"/>
            <w:bookmarkEnd w:id="256"/>
            <w:bookmarkEnd w:id="257"/>
            <w:bookmarkEnd w:id="258"/>
            <w:bookmarkEnd w:id="259"/>
            <w:bookmarkEnd w:id="260"/>
            <w:bookmarkEnd w:id="261"/>
          </w:p>
        </w:tc>
        <w:tc>
          <w:tcPr>
            <w:tcW w:w="7201" w:type="dxa"/>
            <w:tcBorders>
              <w:top w:val="nil"/>
              <w:left w:val="nil"/>
              <w:bottom w:val="nil"/>
              <w:right w:val="nil"/>
            </w:tcBorders>
            <w:shd w:val="clear" w:color="auto" w:fill="auto"/>
          </w:tcPr>
          <w:p w14:paraId="34F25FD1" w14:textId="77777777" w:rsidR="007B586E" w:rsidRPr="00FC75AB" w:rsidRDefault="007B586E" w:rsidP="000B112D">
            <w:pPr>
              <w:pStyle w:val="Header2-SubClauses"/>
              <w:ind w:left="620" w:hanging="634"/>
              <w:rPr>
                <w:rFonts w:cs="Times New Roman"/>
              </w:rPr>
            </w:pPr>
            <w:r w:rsidRPr="00FC75AB">
              <w:rPr>
                <w:rFonts w:cs="Times New Roman"/>
              </w:rPr>
              <w:t xml:space="preserve">The Bidder shall prepare one original of the documents comprising the </w:t>
            </w:r>
            <w:r w:rsidR="006567B8" w:rsidRPr="00FC75AB">
              <w:rPr>
                <w:rFonts w:cs="Times New Roman"/>
              </w:rPr>
              <w:t>B</w:t>
            </w:r>
            <w:r w:rsidRPr="00FC75AB">
              <w:rPr>
                <w:rFonts w:cs="Times New Roman"/>
              </w:rPr>
              <w:t>id as described in ITB 11 and clearly mark it “</w:t>
            </w:r>
            <w:r w:rsidRPr="00FC75AB">
              <w:rPr>
                <w:rFonts w:cs="Times New Roman"/>
                <w:smallCaps/>
              </w:rPr>
              <w:t>Original</w:t>
            </w:r>
            <w:r w:rsidRPr="00FC75AB">
              <w:rPr>
                <w:rFonts w:cs="Times New Roman"/>
              </w:rPr>
              <w:t xml:space="preserve">”. Alternative </w:t>
            </w:r>
            <w:r w:rsidR="00B5226F" w:rsidRPr="00FC75AB">
              <w:rPr>
                <w:rFonts w:cs="Times New Roman"/>
              </w:rPr>
              <w:t>B</w:t>
            </w:r>
            <w:r w:rsidR="00DD1461" w:rsidRPr="00FC75AB">
              <w:rPr>
                <w:rFonts w:cs="Times New Roman"/>
              </w:rPr>
              <w:t>i</w:t>
            </w:r>
            <w:r w:rsidR="00B5226F" w:rsidRPr="00FC75AB">
              <w:rPr>
                <w:rFonts w:cs="Times New Roman"/>
              </w:rPr>
              <w:t>ds</w:t>
            </w:r>
            <w:r w:rsidRPr="00FC75AB">
              <w:rPr>
                <w:rFonts w:cs="Times New Roman"/>
              </w:rPr>
              <w:t>, if permitted in accordance with ITB 13, shall be clearly marked “</w:t>
            </w:r>
            <w:r w:rsidRPr="00FC75AB">
              <w:rPr>
                <w:rFonts w:cs="Times New Roman"/>
                <w:smallCaps/>
              </w:rPr>
              <w:t>Alternative</w:t>
            </w:r>
            <w:r w:rsidRPr="00FC75AB">
              <w:rPr>
                <w:rFonts w:cs="Times New Roman"/>
              </w:rPr>
              <w:t xml:space="preserve">”. In addition, the Bidder shall submit copies of the </w:t>
            </w:r>
            <w:r w:rsidR="00A37273" w:rsidRPr="00FC75AB">
              <w:rPr>
                <w:rFonts w:cs="Times New Roman"/>
              </w:rPr>
              <w:t>B</w:t>
            </w:r>
            <w:r w:rsidRPr="00FC75AB">
              <w:rPr>
                <w:rFonts w:cs="Times New Roman"/>
              </w:rPr>
              <w:t>id in the number specified</w:t>
            </w:r>
            <w:r w:rsidRPr="00FC75AB">
              <w:rPr>
                <w:rFonts w:cs="Times New Roman"/>
                <w:b/>
              </w:rPr>
              <w:t xml:space="preserve"> in the BDS,</w:t>
            </w:r>
            <w:r w:rsidRPr="00FC75AB">
              <w:rPr>
                <w:rFonts w:cs="Times New Roman"/>
              </w:rPr>
              <w:t xml:space="preserve"> and clearly mark each of them “</w:t>
            </w:r>
            <w:r w:rsidRPr="00FC75AB">
              <w:rPr>
                <w:rFonts w:cs="Times New Roman"/>
                <w:smallCaps/>
              </w:rPr>
              <w:t>Copy</w:t>
            </w:r>
            <w:r w:rsidRPr="00FC75AB">
              <w:rPr>
                <w:rFonts w:cs="Times New Roman"/>
              </w:rPr>
              <w:t xml:space="preserve">.” In the event of any discrepancy between the original and the copies, the original shall prevail. </w:t>
            </w:r>
          </w:p>
        </w:tc>
      </w:tr>
      <w:tr w:rsidR="00246B3B" w:rsidRPr="00FC75AB" w14:paraId="6346900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AD6B495" w14:textId="77777777" w:rsidR="00CB580D" w:rsidRPr="00FC75AB" w:rsidRDefault="00CB580D" w:rsidP="007A67B9">
            <w:pPr>
              <w:pStyle w:val="S1-Header2"/>
              <w:numPr>
                <w:ilvl w:val="0"/>
                <w:numId w:val="0"/>
              </w:numPr>
              <w:ind w:left="432"/>
            </w:pPr>
          </w:p>
        </w:tc>
        <w:tc>
          <w:tcPr>
            <w:tcW w:w="7201" w:type="dxa"/>
            <w:tcBorders>
              <w:top w:val="nil"/>
              <w:left w:val="nil"/>
              <w:bottom w:val="nil"/>
              <w:right w:val="nil"/>
            </w:tcBorders>
            <w:shd w:val="clear" w:color="auto" w:fill="auto"/>
          </w:tcPr>
          <w:p w14:paraId="49DAA05B" w14:textId="77777777" w:rsidR="00CB580D" w:rsidRPr="00FC75AB" w:rsidRDefault="00853652" w:rsidP="000B112D">
            <w:pPr>
              <w:pStyle w:val="Header2-SubClauses"/>
              <w:ind w:left="620" w:hanging="634"/>
              <w:rPr>
                <w:rFonts w:cs="Times New Roman"/>
              </w:rPr>
            </w:pPr>
            <w:r w:rsidRPr="00FC75AB">
              <w:rPr>
                <w:rFonts w:cs="Times New Roman"/>
                <w:color w:val="000000" w:themeColor="text1"/>
              </w:rPr>
              <w:t xml:space="preserve">Bidders shall mark as “CONFIDENTIAL” information in their Bids which is confidential to their business. This may include </w:t>
            </w:r>
            <w:r w:rsidR="0058248B" w:rsidRPr="00FC75AB">
              <w:rPr>
                <w:rFonts w:cs="Times New Roman"/>
                <w:color w:val="000000" w:themeColor="text1"/>
              </w:rPr>
              <w:t>proprietary</w:t>
            </w:r>
            <w:r w:rsidRPr="00FC75AB">
              <w:rPr>
                <w:rFonts w:cs="Times New Roman"/>
                <w:color w:val="000000" w:themeColor="text1"/>
              </w:rPr>
              <w:t xml:space="preserve"> information, trade secrets, or commercial or financially sensitive information.</w:t>
            </w:r>
          </w:p>
        </w:tc>
      </w:tr>
      <w:tr w:rsidR="007B586E" w:rsidRPr="00FC75AB" w14:paraId="536E193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50F8B79" w14:textId="77777777" w:rsidR="007B586E" w:rsidRPr="00FC75AB" w:rsidRDefault="007B586E">
            <w:pPr>
              <w:spacing w:before="120" w:after="120"/>
            </w:pPr>
          </w:p>
        </w:tc>
        <w:tc>
          <w:tcPr>
            <w:tcW w:w="7201" w:type="dxa"/>
            <w:tcBorders>
              <w:top w:val="nil"/>
              <w:left w:val="nil"/>
              <w:bottom w:val="nil"/>
              <w:right w:val="nil"/>
            </w:tcBorders>
            <w:shd w:val="clear" w:color="auto" w:fill="auto"/>
          </w:tcPr>
          <w:p w14:paraId="60666644" w14:textId="77777777" w:rsidR="007B586E" w:rsidRPr="00FC75AB" w:rsidRDefault="007B586E" w:rsidP="000B112D">
            <w:pPr>
              <w:pStyle w:val="Header2-SubClauses"/>
              <w:ind w:left="620" w:hanging="634"/>
              <w:rPr>
                <w:rFonts w:cs="Times New Roman"/>
              </w:rPr>
            </w:pPr>
            <w:r w:rsidRPr="00FC75AB">
              <w:rPr>
                <w:rFonts w:cs="Times New Roman"/>
              </w:rPr>
              <w:t xml:space="preserve">The original and all copies of the </w:t>
            </w:r>
            <w:r w:rsidR="00A37273" w:rsidRPr="00FC75AB">
              <w:rPr>
                <w:rFonts w:cs="Times New Roman"/>
              </w:rPr>
              <w:t>B</w:t>
            </w:r>
            <w:r w:rsidRPr="00FC75AB">
              <w:rPr>
                <w:rFonts w:cs="Times New Roman"/>
              </w:rPr>
              <w:t>id shall be typed or written in indelible ink and shall be signed by a person duly authorized to sign on behalf of the Bidder. This authorization shall consist of a written confirmation as specified</w:t>
            </w:r>
            <w:r w:rsidRPr="00FC75AB">
              <w:rPr>
                <w:rFonts w:cs="Times New Roman"/>
                <w:b/>
              </w:rPr>
              <w:t xml:space="preserve"> in the BDS</w:t>
            </w:r>
            <w:r w:rsidRPr="00FC75AB">
              <w:rPr>
                <w:rFonts w:cs="Times New Roman"/>
              </w:rPr>
              <w:t xml:space="preserve"> and shall be attached to the </w:t>
            </w:r>
            <w:r w:rsidR="00A37273" w:rsidRPr="00FC75AB">
              <w:rPr>
                <w:rFonts w:cs="Times New Roman"/>
              </w:rPr>
              <w:t>B</w:t>
            </w:r>
            <w:r w:rsidRPr="00FC75AB">
              <w:rPr>
                <w:rFonts w:cs="Times New Roman"/>
              </w:rPr>
              <w:t>id. The name and position held by each person signing the authorization must be typed or printed below the signature.</w:t>
            </w:r>
            <w:r w:rsidR="00371378" w:rsidRPr="00FC75AB">
              <w:rPr>
                <w:rFonts w:cs="Times New Roman"/>
              </w:rPr>
              <w:t xml:space="preserve"> </w:t>
            </w:r>
            <w:r w:rsidR="00371378" w:rsidRPr="00FC75AB">
              <w:rPr>
                <w:rFonts w:cs="Times New Roman"/>
                <w:iCs/>
              </w:rPr>
              <w:t xml:space="preserve">All </w:t>
            </w:r>
            <w:r w:rsidR="00371378" w:rsidRPr="00FC75AB">
              <w:rPr>
                <w:rFonts w:cs="Times New Roman"/>
                <w:iCs/>
              </w:rPr>
              <w:lastRenderedPageBreak/>
              <w:t xml:space="preserve">pages of the </w:t>
            </w:r>
            <w:r w:rsidR="00A37273" w:rsidRPr="00FC75AB">
              <w:rPr>
                <w:rFonts w:cs="Times New Roman"/>
                <w:iCs/>
              </w:rPr>
              <w:t>B</w:t>
            </w:r>
            <w:r w:rsidR="00371378" w:rsidRPr="00FC75AB">
              <w:rPr>
                <w:rFonts w:cs="Times New Roman"/>
                <w:iCs/>
              </w:rPr>
              <w:t xml:space="preserve">id where entries or amendments have been made shall be signed or initialed by the person signing the </w:t>
            </w:r>
            <w:r w:rsidR="00A37273" w:rsidRPr="00FC75AB">
              <w:rPr>
                <w:rFonts w:cs="Times New Roman"/>
                <w:iCs/>
              </w:rPr>
              <w:t>B</w:t>
            </w:r>
            <w:r w:rsidR="00371378" w:rsidRPr="00FC75AB">
              <w:rPr>
                <w:rFonts w:cs="Times New Roman"/>
                <w:iCs/>
              </w:rPr>
              <w:t>id.</w:t>
            </w:r>
          </w:p>
        </w:tc>
      </w:tr>
      <w:tr w:rsidR="007B586E" w:rsidRPr="00FC75AB" w14:paraId="239DD78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1CA3D01" w14:textId="77777777" w:rsidR="007B586E" w:rsidRPr="00FC75AB" w:rsidRDefault="007B586E">
            <w:pPr>
              <w:spacing w:before="120" w:after="120"/>
            </w:pPr>
          </w:p>
        </w:tc>
        <w:tc>
          <w:tcPr>
            <w:tcW w:w="7201" w:type="dxa"/>
            <w:tcBorders>
              <w:top w:val="nil"/>
              <w:left w:val="nil"/>
              <w:bottom w:val="nil"/>
              <w:right w:val="nil"/>
            </w:tcBorders>
            <w:shd w:val="clear" w:color="auto" w:fill="auto"/>
          </w:tcPr>
          <w:p w14:paraId="06932A08" w14:textId="77777777" w:rsidR="00371378" w:rsidRPr="00FC75AB" w:rsidRDefault="00371378" w:rsidP="000B112D">
            <w:pPr>
              <w:pStyle w:val="Header2-SubClauses"/>
              <w:ind w:left="620" w:hanging="634"/>
              <w:rPr>
                <w:rFonts w:cs="Times New Roman"/>
              </w:rPr>
            </w:pPr>
            <w:r w:rsidRPr="00FC75AB">
              <w:rPr>
                <w:rFonts w:cs="Times New Roman"/>
              </w:rPr>
              <w:t>In case the Bidder is a JV, the Bid shall be signed by an authorized representative of the JV on behalf of the JV, and so as to be legally binding on all the members as evidenced by a power of attorney signed by their legally authorized representatives.</w:t>
            </w:r>
          </w:p>
          <w:p w14:paraId="56C02024" w14:textId="77777777" w:rsidR="007B586E" w:rsidRPr="00FC75AB" w:rsidRDefault="007B586E" w:rsidP="000B112D">
            <w:pPr>
              <w:pStyle w:val="Header2-SubClauses"/>
              <w:ind w:left="620" w:hanging="634"/>
              <w:rPr>
                <w:rFonts w:cs="Times New Roman"/>
              </w:rPr>
            </w:pPr>
            <w:r w:rsidRPr="00FC75AB">
              <w:rPr>
                <w:rFonts w:cs="Times New Roman"/>
              </w:rPr>
              <w:t xml:space="preserve">Any interlineations, erasures, or overwriting shall be valid only if they are signed or initialed by the person signing the </w:t>
            </w:r>
            <w:r w:rsidR="009841BF" w:rsidRPr="00FC75AB">
              <w:rPr>
                <w:rFonts w:cs="Times New Roman"/>
              </w:rPr>
              <w:t>B</w:t>
            </w:r>
            <w:r w:rsidRPr="00FC75AB">
              <w:rPr>
                <w:rFonts w:cs="Times New Roman"/>
              </w:rPr>
              <w:t>id.</w:t>
            </w:r>
          </w:p>
        </w:tc>
      </w:tr>
      <w:tr w:rsidR="007B586E" w:rsidRPr="00FC75AB" w14:paraId="1D761F3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14:paraId="79611BD8" w14:textId="77777777" w:rsidR="007B586E" w:rsidRPr="00FC75AB" w:rsidRDefault="007B586E" w:rsidP="00A21971">
            <w:pPr>
              <w:pStyle w:val="Section1Heading1"/>
            </w:pPr>
            <w:bookmarkStart w:id="262" w:name="_Toc438438844"/>
            <w:bookmarkStart w:id="263" w:name="_Toc438532613"/>
            <w:bookmarkStart w:id="264" w:name="_Toc438733988"/>
            <w:bookmarkStart w:id="265" w:name="_Toc438962070"/>
            <w:bookmarkStart w:id="266" w:name="_Toc461939619"/>
            <w:bookmarkStart w:id="267" w:name="_Toc97371024"/>
            <w:bookmarkStart w:id="268" w:name="_Toc325723939"/>
            <w:bookmarkStart w:id="269" w:name="_Toc435624833"/>
            <w:bookmarkStart w:id="270" w:name="_Toc448224246"/>
            <w:bookmarkStart w:id="271" w:name="_Toc494466369"/>
            <w:r w:rsidRPr="00FC75AB">
              <w:t>Submission and Opening of Bids</w:t>
            </w:r>
            <w:bookmarkEnd w:id="262"/>
            <w:bookmarkEnd w:id="263"/>
            <w:bookmarkEnd w:id="264"/>
            <w:bookmarkEnd w:id="265"/>
            <w:bookmarkEnd w:id="266"/>
            <w:bookmarkEnd w:id="267"/>
            <w:bookmarkEnd w:id="268"/>
            <w:bookmarkEnd w:id="269"/>
            <w:bookmarkEnd w:id="270"/>
            <w:bookmarkEnd w:id="271"/>
          </w:p>
        </w:tc>
      </w:tr>
      <w:tr w:rsidR="007B586E" w:rsidRPr="00FC75AB" w14:paraId="070F225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7982A44" w14:textId="77777777" w:rsidR="007B586E" w:rsidRPr="00FC75AB" w:rsidRDefault="007B586E" w:rsidP="00FC608F">
            <w:pPr>
              <w:pStyle w:val="Section1-Clauses"/>
              <w:numPr>
                <w:ilvl w:val="0"/>
                <w:numId w:val="30"/>
              </w:numPr>
              <w:tabs>
                <w:tab w:val="clear" w:pos="432"/>
              </w:tabs>
              <w:ind w:left="360" w:hanging="360"/>
            </w:pPr>
            <w:bookmarkStart w:id="272" w:name="_Toc438438845"/>
            <w:bookmarkStart w:id="273" w:name="_Toc438532614"/>
            <w:bookmarkStart w:id="274" w:name="_Toc438733989"/>
            <w:bookmarkStart w:id="275" w:name="_Toc438907027"/>
            <w:bookmarkStart w:id="276" w:name="_Toc438907226"/>
            <w:bookmarkStart w:id="277" w:name="_Toc97371025"/>
            <w:bookmarkStart w:id="278" w:name="_Toc139863123"/>
            <w:bookmarkStart w:id="279" w:name="_Toc325723940"/>
            <w:bookmarkStart w:id="280" w:name="_Toc435624834"/>
            <w:bookmarkStart w:id="281" w:name="_Toc448224247"/>
            <w:bookmarkStart w:id="282" w:name="_Toc494466370"/>
            <w:r w:rsidRPr="00FC75AB">
              <w:t>Sealing and Marking of Bids</w:t>
            </w:r>
            <w:bookmarkEnd w:id="272"/>
            <w:bookmarkEnd w:id="273"/>
            <w:bookmarkEnd w:id="274"/>
            <w:bookmarkEnd w:id="275"/>
            <w:bookmarkEnd w:id="276"/>
            <w:bookmarkEnd w:id="277"/>
            <w:bookmarkEnd w:id="278"/>
            <w:bookmarkEnd w:id="279"/>
            <w:bookmarkEnd w:id="280"/>
            <w:bookmarkEnd w:id="281"/>
            <w:bookmarkEnd w:id="282"/>
          </w:p>
        </w:tc>
        <w:tc>
          <w:tcPr>
            <w:tcW w:w="7201" w:type="dxa"/>
            <w:tcBorders>
              <w:top w:val="nil"/>
              <w:left w:val="nil"/>
              <w:bottom w:val="nil"/>
              <w:right w:val="nil"/>
            </w:tcBorders>
            <w:shd w:val="clear" w:color="auto" w:fill="auto"/>
          </w:tcPr>
          <w:p w14:paraId="039A4FC5" w14:textId="77777777" w:rsidR="00532AD6" w:rsidRPr="00FC75AB" w:rsidRDefault="00F0665C" w:rsidP="000B112D">
            <w:pPr>
              <w:pStyle w:val="Header2-SubClauses"/>
              <w:ind w:left="620" w:hanging="634"/>
              <w:rPr>
                <w:rFonts w:cs="Times New Roman"/>
              </w:rPr>
            </w:pPr>
            <w:r w:rsidRPr="00FC75AB">
              <w:rPr>
                <w:rFonts w:cs="Times New Roman"/>
              </w:rPr>
              <w:t xml:space="preserve">The Bidder shall </w:t>
            </w:r>
            <w:r w:rsidR="00532AD6" w:rsidRPr="00FC75AB">
              <w:rPr>
                <w:rFonts w:cs="Times New Roman"/>
              </w:rPr>
              <w:t>deliver</w:t>
            </w:r>
            <w:r w:rsidRPr="00FC75AB">
              <w:rPr>
                <w:rFonts w:cs="Times New Roman"/>
              </w:rPr>
              <w:t xml:space="preserve"> the </w:t>
            </w:r>
            <w:r w:rsidR="00532AD6" w:rsidRPr="00FC75AB">
              <w:rPr>
                <w:rFonts w:cs="Times New Roman"/>
              </w:rPr>
              <w:t>Bid in a single, sealed envelope (one-envelope Bidding process). Within the single envelope the Bidder shall place the following separate, sealed envelopes:</w:t>
            </w:r>
          </w:p>
          <w:p w14:paraId="51F2DC9B" w14:textId="77777777" w:rsidR="00532AD6" w:rsidRPr="00FC75AB" w:rsidRDefault="00532AD6" w:rsidP="00AB1A51">
            <w:pPr>
              <w:pStyle w:val="P3Header1-Clauses"/>
              <w:ind w:left="1152" w:hanging="523"/>
            </w:pPr>
            <w:r w:rsidRPr="00FC75AB">
              <w:t>in an envelope marked “</w:t>
            </w:r>
            <w:r w:rsidR="003D7FE3" w:rsidRPr="00FC75AB">
              <w:rPr>
                <w:smallCaps/>
                <w:spacing w:val="-4"/>
              </w:rPr>
              <w:t>Original</w:t>
            </w:r>
            <w:r w:rsidRPr="00FC75AB">
              <w:t>”, all documents comprising the Bid, as described in ITB 11;</w:t>
            </w:r>
            <w:r w:rsidR="00F0665C" w:rsidRPr="00FC75AB">
              <w:t xml:space="preserve"> and </w:t>
            </w:r>
          </w:p>
          <w:p w14:paraId="6D060E4E" w14:textId="77777777" w:rsidR="00532AD6" w:rsidRPr="00FC75AB" w:rsidRDefault="00532AD6" w:rsidP="00AB1A51">
            <w:pPr>
              <w:pStyle w:val="P3Header1-Clauses"/>
              <w:ind w:left="1152" w:hanging="523"/>
            </w:pPr>
            <w:r w:rsidRPr="00FC75AB">
              <w:t>in an envelope marked “</w:t>
            </w:r>
            <w:r w:rsidR="00256F8A" w:rsidRPr="00FC75AB">
              <w:rPr>
                <w:smallCaps/>
                <w:spacing w:val="-4"/>
              </w:rPr>
              <w:t>Copies</w:t>
            </w:r>
            <w:r w:rsidRPr="00FC75AB">
              <w:t xml:space="preserve">”, all required </w:t>
            </w:r>
            <w:r w:rsidR="00F0665C" w:rsidRPr="00FC75AB">
              <w:t xml:space="preserve">copies of the </w:t>
            </w:r>
            <w:r w:rsidR="00AB1A51" w:rsidRPr="00FC75AB">
              <w:t>Bid; and</w:t>
            </w:r>
            <w:r w:rsidRPr="00FC75AB">
              <w:t xml:space="preserve"> </w:t>
            </w:r>
          </w:p>
          <w:p w14:paraId="1C5FCB09" w14:textId="77777777" w:rsidR="00532AD6" w:rsidRPr="00FC75AB" w:rsidRDefault="00532AD6" w:rsidP="00AB1A51">
            <w:pPr>
              <w:pStyle w:val="P3Header1-Clauses"/>
              <w:ind w:left="1152" w:hanging="523"/>
            </w:pPr>
            <w:r w:rsidRPr="00FC75AB">
              <w:t>if</w:t>
            </w:r>
            <w:r w:rsidR="00F0665C" w:rsidRPr="00FC75AB">
              <w:t xml:space="preserve"> alternative </w:t>
            </w:r>
            <w:r w:rsidRPr="00FC75AB">
              <w:t>Bids are</w:t>
            </w:r>
            <w:r w:rsidR="00F0665C" w:rsidRPr="00FC75AB">
              <w:t xml:space="preserve"> permitted in accordance with ITB 13, and </w:t>
            </w:r>
            <w:r w:rsidRPr="00FC75AB">
              <w:t>if relevant:</w:t>
            </w:r>
          </w:p>
          <w:p w14:paraId="21FCE61F" w14:textId="77777777" w:rsidR="00532AD6" w:rsidRPr="00FC75AB" w:rsidRDefault="00532AD6" w:rsidP="00180E0E">
            <w:pPr>
              <w:pStyle w:val="Sub-ClauseText"/>
              <w:numPr>
                <w:ilvl w:val="0"/>
                <w:numId w:val="44"/>
              </w:numPr>
              <w:spacing w:before="0" w:after="200"/>
              <w:ind w:left="1728" w:hanging="576"/>
              <w:jc w:val="left"/>
            </w:pPr>
            <w:r w:rsidRPr="00FC75AB">
              <w:t>in an envelope marked “</w:t>
            </w:r>
            <w:r w:rsidR="00BC1571" w:rsidRPr="00FC75AB">
              <w:t xml:space="preserve"> </w:t>
            </w:r>
            <w:r w:rsidR="003D7FE3" w:rsidRPr="00FC75AB">
              <w:rPr>
                <w:smallCaps/>
              </w:rPr>
              <w:t>Original</w:t>
            </w:r>
            <w:r w:rsidR="003D7FE3" w:rsidRPr="00FC75AB">
              <w:t xml:space="preserve"> </w:t>
            </w:r>
            <w:r w:rsidR="00BC4DBF" w:rsidRPr="00FC75AB">
              <w:t xml:space="preserve">- </w:t>
            </w:r>
            <w:r w:rsidR="003D7FE3" w:rsidRPr="00FC75AB">
              <w:rPr>
                <w:smallCaps/>
              </w:rPr>
              <w:t>Alternative Bid</w:t>
            </w:r>
            <w:r w:rsidRPr="00FC75AB">
              <w:t>”, the alternative Bid; and</w:t>
            </w:r>
          </w:p>
          <w:p w14:paraId="7E150288" w14:textId="77777777" w:rsidR="007B586E" w:rsidRPr="00FC75AB" w:rsidRDefault="00532AD6" w:rsidP="00180E0E">
            <w:pPr>
              <w:pStyle w:val="Sub-ClauseText"/>
              <w:numPr>
                <w:ilvl w:val="0"/>
                <w:numId w:val="44"/>
              </w:numPr>
              <w:spacing w:before="0" w:after="200"/>
              <w:ind w:left="1728" w:hanging="576"/>
              <w:jc w:val="left"/>
              <w:rPr>
                <w:spacing w:val="0"/>
              </w:rPr>
            </w:pPr>
            <w:r w:rsidRPr="00FC75AB">
              <w:t>in the enveloped marked “</w:t>
            </w:r>
            <w:r w:rsidR="003D7FE3" w:rsidRPr="00FC75AB">
              <w:rPr>
                <w:smallCaps/>
              </w:rPr>
              <w:t xml:space="preserve">Copies </w:t>
            </w:r>
            <w:r w:rsidR="00BC1571" w:rsidRPr="00FC75AB">
              <w:rPr>
                <w:smallCaps/>
              </w:rPr>
              <w:t xml:space="preserve">– </w:t>
            </w:r>
            <w:r w:rsidR="003D7FE3" w:rsidRPr="00FC75AB">
              <w:rPr>
                <w:smallCaps/>
              </w:rPr>
              <w:t>Alternative Bid</w:t>
            </w:r>
            <w:r w:rsidRPr="00FC75AB">
              <w:t xml:space="preserve">” all required </w:t>
            </w:r>
            <w:r w:rsidR="00F0665C" w:rsidRPr="00FC75AB">
              <w:t xml:space="preserve">copies </w:t>
            </w:r>
            <w:r w:rsidRPr="00FC75AB">
              <w:t>of the alternative Bid.</w:t>
            </w:r>
          </w:p>
        </w:tc>
      </w:tr>
      <w:tr w:rsidR="007B586E" w:rsidRPr="00FC75AB" w14:paraId="31DCDA88"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AA5B5C7" w14:textId="77777777" w:rsidR="007B586E" w:rsidRPr="00FC75AB" w:rsidRDefault="007B586E">
            <w:pPr>
              <w:spacing w:before="120" w:after="120"/>
            </w:pPr>
          </w:p>
        </w:tc>
        <w:tc>
          <w:tcPr>
            <w:tcW w:w="7201" w:type="dxa"/>
            <w:tcBorders>
              <w:top w:val="nil"/>
              <w:left w:val="nil"/>
              <w:bottom w:val="nil"/>
              <w:right w:val="nil"/>
            </w:tcBorders>
            <w:shd w:val="clear" w:color="auto" w:fill="auto"/>
          </w:tcPr>
          <w:p w14:paraId="723B8063" w14:textId="77777777" w:rsidR="007B586E" w:rsidRPr="00FC75AB" w:rsidRDefault="007B586E" w:rsidP="0038125F">
            <w:pPr>
              <w:pStyle w:val="Header2-SubClauses"/>
              <w:ind w:left="620" w:hanging="634"/>
              <w:rPr>
                <w:rFonts w:cs="Times New Roman"/>
              </w:rPr>
            </w:pPr>
            <w:r w:rsidRPr="00FC75AB">
              <w:rPr>
                <w:rFonts w:cs="Times New Roman"/>
              </w:rPr>
              <w:t>The inner and outer envelopes shall:</w:t>
            </w:r>
          </w:p>
          <w:p w14:paraId="6FB941C9" w14:textId="77777777" w:rsidR="007B586E" w:rsidRPr="00FC75AB" w:rsidRDefault="007B586E" w:rsidP="00AB1A51">
            <w:pPr>
              <w:pStyle w:val="P3Header1-Clauses"/>
              <w:ind w:left="1152" w:hanging="523"/>
              <w:rPr>
                <w:szCs w:val="24"/>
              </w:rPr>
            </w:pPr>
            <w:r w:rsidRPr="00FC75AB">
              <w:rPr>
                <w:szCs w:val="24"/>
              </w:rPr>
              <w:t>bear the name and address of the Bidder;</w:t>
            </w:r>
          </w:p>
          <w:p w14:paraId="311DA48C" w14:textId="77777777" w:rsidR="007B586E" w:rsidRPr="00FC75AB" w:rsidRDefault="007B586E" w:rsidP="00AB1A51">
            <w:pPr>
              <w:pStyle w:val="P3Header1-Clauses"/>
              <w:ind w:left="1152" w:hanging="523"/>
              <w:rPr>
                <w:szCs w:val="24"/>
              </w:rPr>
            </w:pPr>
            <w:r w:rsidRPr="00FC75AB">
              <w:rPr>
                <w:szCs w:val="24"/>
              </w:rPr>
              <w:t xml:space="preserve">be addressed to the </w:t>
            </w:r>
            <w:r w:rsidR="00283744" w:rsidRPr="00FC75AB">
              <w:rPr>
                <w:szCs w:val="24"/>
              </w:rPr>
              <w:t>Employer</w:t>
            </w:r>
            <w:r w:rsidRPr="00FC75AB">
              <w:rPr>
                <w:szCs w:val="24"/>
              </w:rPr>
              <w:t xml:space="preserve"> </w:t>
            </w:r>
            <w:r w:rsidRPr="00FC75AB">
              <w:t xml:space="preserve">in </w:t>
            </w:r>
            <w:r w:rsidR="00E32222" w:rsidRPr="00FC75AB">
              <w:t xml:space="preserve">accordance with </w:t>
            </w:r>
            <w:r w:rsidRPr="00FC75AB">
              <w:rPr>
                <w:szCs w:val="24"/>
              </w:rPr>
              <w:t>ITB 22.1;</w:t>
            </w:r>
          </w:p>
          <w:p w14:paraId="593E5152" w14:textId="77777777" w:rsidR="007B586E" w:rsidRPr="00FC75AB" w:rsidRDefault="007B586E" w:rsidP="00AB1A51">
            <w:pPr>
              <w:pStyle w:val="P3Header1-Clauses"/>
              <w:ind w:left="1152" w:hanging="523"/>
              <w:rPr>
                <w:szCs w:val="24"/>
              </w:rPr>
            </w:pPr>
            <w:r w:rsidRPr="00FC75AB">
              <w:rPr>
                <w:szCs w:val="24"/>
              </w:rPr>
              <w:t xml:space="preserve">bear the specific identification of this </w:t>
            </w:r>
            <w:r w:rsidR="00B5226F" w:rsidRPr="00FC75AB">
              <w:rPr>
                <w:szCs w:val="24"/>
              </w:rPr>
              <w:t xml:space="preserve">Bidding </w:t>
            </w:r>
            <w:r w:rsidRPr="00FC75AB">
              <w:rPr>
                <w:szCs w:val="24"/>
              </w:rPr>
              <w:t xml:space="preserve">process </w:t>
            </w:r>
            <w:r w:rsidR="005F0029" w:rsidRPr="00FC75AB">
              <w:rPr>
                <w:szCs w:val="24"/>
              </w:rPr>
              <w:t>specified</w:t>
            </w:r>
            <w:r w:rsidRPr="00FC75AB">
              <w:rPr>
                <w:szCs w:val="24"/>
              </w:rPr>
              <w:t xml:space="preserve"> in accordance with </w:t>
            </w:r>
            <w:r w:rsidR="00F0665C" w:rsidRPr="00FC75AB">
              <w:rPr>
                <w:szCs w:val="24"/>
              </w:rPr>
              <w:t>BDS</w:t>
            </w:r>
            <w:r w:rsidRPr="00FC75AB">
              <w:rPr>
                <w:szCs w:val="24"/>
              </w:rPr>
              <w:t xml:space="preserve"> 1.1; and</w:t>
            </w:r>
          </w:p>
          <w:p w14:paraId="46C2950C" w14:textId="77777777" w:rsidR="007B586E" w:rsidRPr="00FC75AB" w:rsidRDefault="007B586E" w:rsidP="00AB1A51">
            <w:pPr>
              <w:pStyle w:val="P3Header1-Clauses"/>
              <w:ind w:left="1152" w:hanging="523"/>
              <w:rPr>
                <w:szCs w:val="24"/>
              </w:rPr>
            </w:pPr>
            <w:r w:rsidRPr="00FC75AB">
              <w:rPr>
                <w:szCs w:val="24"/>
              </w:rPr>
              <w:t xml:space="preserve">bear a warning not to open before the time and date for </w:t>
            </w:r>
            <w:r w:rsidR="00B5226F" w:rsidRPr="00FC75AB">
              <w:rPr>
                <w:szCs w:val="24"/>
              </w:rPr>
              <w:t xml:space="preserve">Bid </w:t>
            </w:r>
            <w:r w:rsidRPr="00FC75AB">
              <w:rPr>
                <w:szCs w:val="24"/>
              </w:rPr>
              <w:t>opening.</w:t>
            </w:r>
          </w:p>
        </w:tc>
      </w:tr>
      <w:tr w:rsidR="007B586E" w:rsidRPr="00FC75AB" w14:paraId="310ECBE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0B85FD6" w14:textId="77777777" w:rsidR="007B586E" w:rsidRPr="00FC75AB" w:rsidRDefault="007B586E">
            <w:pPr>
              <w:spacing w:before="100" w:after="120"/>
            </w:pPr>
          </w:p>
        </w:tc>
        <w:tc>
          <w:tcPr>
            <w:tcW w:w="7201" w:type="dxa"/>
            <w:tcBorders>
              <w:top w:val="nil"/>
              <w:left w:val="nil"/>
              <w:bottom w:val="nil"/>
              <w:right w:val="nil"/>
            </w:tcBorders>
            <w:shd w:val="clear" w:color="auto" w:fill="auto"/>
          </w:tcPr>
          <w:p w14:paraId="3C4152B5" w14:textId="77777777" w:rsidR="007B586E" w:rsidRPr="00FC75AB" w:rsidRDefault="007B586E" w:rsidP="000B112D">
            <w:pPr>
              <w:pStyle w:val="Header2-SubClauses"/>
              <w:ind w:left="620" w:hanging="634"/>
              <w:rPr>
                <w:rFonts w:cs="Times New Roman"/>
              </w:rPr>
            </w:pPr>
            <w:r w:rsidRPr="00FC75AB">
              <w:rPr>
                <w:rFonts w:cs="Times New Roman"/>
              </w:rPr>
              <w:t xml:space="preserve">If all envelopes are not sealed and marked as required, the </w:t>
            </w:r>
            <w:r w:rsidR="00283744" w:rsidRPr="00FC75AB">
              <w:rPr>
                <w:rFonts w:cs="Times New Roman"/>
              </w:rPr>
              <w:t>Employer</w:t>
            </w:r>
            <w:r w:rsidRPr="00FC75AB">
              <w:rPr>
                <w:rFonts w:cs="Times New Roman"/>
              </w:rPr>
              <w:t xml:space="preserve"> will assume no responsibility for the misplacement or premature opening of the </w:t>
            </w:r>
            <w:r w:rsidR="009841BF" w:rsidRPr="00FC75AB">
              <w:rPr>
                <w:rFonts w:cs="Times New Roman"/>
              </w:rPr>
              <w:t>B</w:t>
            </w:r>
            <w:r w:rsidRPr="00FC75AB">
              <w:rPr>
                <w:rFonts w:cs="Times New Roman"/>
              </w:rPr>
              <w:t>id.</w:t>
            </w:r>
          </w:p>
        </w:tc>
      </w:tr>
      <w:tr w:rsidR="007B586E" w:rsidRPr="00FC75AB" w14:paraId="00B9DD5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2406" w:type="dxa"/>
            <w:tcBorders>
              <w:top w:val="nil"/>
              <w:left w:val="nil"/>
              <w:bottom w:val="nil"/>
              <w:right w:val="nil"/>
            </w:tcBorders>
            <w:shd w:val="clear" w:color="auto" w:fill="auto"/>
          </w:tcPr>
          <w:p w14:paraId="1FB18D00" w14:textId="77777777" w:rsidR="007B586E" w:rsidRPr="00FC75AB" w:rsidRDefault="007B586E" w:rsidP="00FC608F">
            <w:pPr>
              <w:pStyle w:val="Section1-Clauses"/>
              <w:numPr>
                <w:ilvl w:val="0"/>
                <w:numId w:val="30"/>
              </w:numPr>
              <w:tabs>
                <w:tab w:val="clear" w:pos="432"/>
              </w:tabs>
              <w:ind w:left="360" w:hanging="360"/>
            </w:pPr>
            <w:bookmarkStart w:id="283" w:name="_Toc424009124"/>
            <w:bookmarkStart w:id="284" w:name="_Toc438438846"/>
            <w:bookmarkStart w:id="285" w:name="_Toc438532618"/>
            <w:bookmarkStart w:id="286" w:name="_Toc438733990"/>
            <w:bookmarkStart w:id="287" w:name="_Toc438907028"/>
            <w:bookmarkStart w:id="288" w:name="_Toc438907227"/>
            <w:bookmarkStart w:id="289" w:name="_Toc97371026"/>
            <w:bookmarkStart w:id="290" w:name="_Toc139863124"/>
            <w:bookmarkStart w:id="291" w:name="_Toc325723941"/>
            <w:bookmarkStart w:id="292" w:name="_Toc435624835"/>
            <w:bookmarkStart w:id="293" w:name="_Toc448224248"/>
            <w:bookmarkStart w:id="294" w:name="_Toc494466371"/>
            <w:r w:rsidRPr="00FC75AB">
              <w:lastRenderedPageBreak/>
              <w:t>Deadline for Submission of Bids</w:t>
            </w:r>
            <w:bookmarkEnd w:id="283"/>
            <w:bookmarkEnd w:id="284"/>
            <w:bookmarkEnd w:id="285"/>
            <w:bookmarkEnd w:id="286"/>
            <w:bookmarkEnd w:id="287"/>
            <w:bookmarkEnd w:id="288"/>
            <w:bookmarkEnd w:id="289"/>
            <w:bookmarkEnd w:id="290"/>
            <w:bookmarkEnd w:id="291"/>
            <w:bookmarkEnd w:id="292"/>
            <w:bookmarkEnd w:id="293"/>
            <w:bookmarkEnd w:id="294"/>
          </w:p>
        </w:tc>
        <w:tc>
          <w:tcPr>
            <w:tcW w:w="7201" w:type="dxa"/>
            <w:tcBorders>
              <w:top w:val="nil"/>
              <w:left w:val="nil"/>
              <w:bottom w:val="nil"/>
              <w:right w:val="nil"/>
            </w:tcBorders>
            <w:shd w:val="clear" w:color="auto" w:fill="auto"/>
          </w:tcPr>
          <w:p w14:paraId="797B0D4B" w14:textId="77777777" w:rsidR="007B586E" w:rsidRPr="00FC75AB" w:rsidRDefault="007B586E" w:rsidP="000B112D">
            <w:pPr>
              <w:pStyle w:val="Header2-SubClauses"/>
              <w:ind w:left="620" w:hanging="634"/>
              <w:rPr>
                <w:rFonts w:cs="Times New Roman"/>
              </w:rPr>
            </w:pPr>
            <w:r w:rsidRPr="00FC75AB">
              <w:rPr>
                <w:rFonts w:cs="Times New Roman"/>
              </w:rPr>
              <w:t xml:space="preserve">Bids must be received by the </w:t>
            </w:r>
            <w:r w:rsidR="00283744" w:rsidRPr="00FC75AB">
              <w:rPr>
                <w:rStyle w:val="StyleHeader2-SubClausesItalicChar"/>
                <w:rFonts w:cs="Times New Roman"/>
                <w:i w:val="0"/>
              </w:rPr>
              <w:t>Employer</w:t>
            </w:r>
            <w:r w:rsidRPr="00FC75AB">
              <w:rPr>
                <w:rFonts w:cs="Times New Roman"/>
              </w:rPr>
              <w:t xml:space="preserve"> at the address and no later than the date and time </w:t>
            </w:r>
            <w:r w:rsidR="005F0029" w:rsidRPr="00FC75AB">
              <w:rPr>
                <w:rFonts w:cs="Times New Roman"/>
              </w:rPr>
              <w:t>specified</w:t>
            </w:r>
            <w:r w:rsidRPr="00FC75AB">
              <w:rPr>
                <w:rFonts w:cs="Times New Roman"/>
                <w:b/>
              </w:rPr>
              <w:t xml:space="preserve"> in the BDS</w:t>
            </w:r>
            <w:r w:rsidRPr="00FC75AB">
              <w:rPr>
                <w:rFonts w:cs="Times New Roman"/>
              </w:rPr>
              <w:t xml:space="preserve">. </w:t>
            </w:r>
            <w:r w:rsidR="00791174" w:rsidRPr="00FC75AB">
              <w:rPr>
                <w:rStyle w:val="StyleHeader2-SubClausesBoldChar"/>
                <w:rFonts w:cs="Times New Roman"/>
                <w:b w:val="0"/>
                <w:lang w:val="en-US"/>
              </w:rPr>
              <w:t>When so</w:t>
            </w:r>
            <w:r w:rsidR="00791174" w:rsidRPr="00FC75AB">
              <w:rPr>
                <w:rStyle w:val="StyleHeader2-SubClausesBoldChar"/>
                <w:rFonts w:cs="Times New Roman"/>
                <w:lang w:val="en-US"/>
              </w:rPr>
              <w:t xml:space="preserve"> </w:t>
            </w:r>
            <w:r w:rsidR="00791174" w:rsidRPr="00FC75AB">
              <w:rPr>
                <w:rStyle w:val="StyleHeader2-SubClausesBoldChar"/>
                <w:rFonts w:cs="Times New Roman"/>
                <w:b w:val="0"/>
                <w:lang w:val="en-US"/>
              </w:rPr>
              <w:t>specified</w:t>
            </w:r>
            <w:r w:rsidR="00791174" w:rsidRPr="00FC75AB">
              <w:rPr>
                <w:rStyle w:val="StyleHeader2-SubClausesBoldChar"/>
                <w:rFonts w:cs="Times New Roman"/>
                <w:lang w:val="en-US"/>
              </w:rPr>
              <w:t xml:space="preserve"> in the BDS</w:t>
            </w:r>
            <w:r w:rsidR="00791174" w:rsidRPr="00FC75AB">
              <w:rPr>
                <w:rFonts w:cs="Times New Roman"/>
              </w:rPr>
              <w:t xml:space="preserve">, </w:t>
            </w:r>
            <w:r w:rsidR="00321B2B" w:rsidRPr="00FC75AB">
              <w:rPr>
                <w:rFonts w:cs="Times New Roman"/>
              </w:rPr>
              <w:t>B</w:t>
            </w:r>
            <w:r w:rsidR="00791174" w:rsidRPr="00FC75AB">
              <w:rPr>
                <w:rFonts w:cs="Times New Roman"/>
              </w:rPr>
              <w:t xml:space="preserve">idders shall have the option of submitting their </w:t>
            </w:r>
            <w:r w:rsidR="009841BF" w:rsidRPr="00FC75AB">
              <w:rPr>
                <w:rFonts w:cs="Times New Roman"/>
              </w:rPr>
              <w:t>B</w:t>
            </w:r>
            <w:r w:rsidR="00791174" w:rsidRPr="00FC75AB">
              <w:rPr>
                <w:rFonts w:cs="Times New Roman"/>
              </w:rPr>
              <w:t xml:space="preserve">ids electronically. Bidders submitting </w:t>
            </w:r>
            <w:r w:rsidR="009841BF" w:rsidRPr="00FC75AB">
              <w:rPr>
                <w:rFonts w:cs="Times New Roman"/>
              </w:rPr>
              <w:t>B</w:t>
            </w:r>
            <w:r w:rsidR="00791174" w:rsidRPr="00FC75AB">
              <w:rPr>
                <w:rFonts w:cs="Times New Roman"/>
              </w:rPr>
              <w:t>ids electronically shall follow</w:t>
            </w:r>
            <w:r w:rsidR="00CA1CDA" w:rsidRPr="00FC75AB">
              <w:rPr>
                <w:rFonts w:cs="Times New Roman"/>
              </w:rPr>
              <w:t xml:space="preserve"> the electronic bid submission </w:t>
            </w:r>
            <w:r w:rsidR="00791174" w:rsidRPr="00FC75AB">
              <w:rPr>
                <w:rFonts w:cs="Times New Roman"/>
              </w:rPr>
              <w:t xml:space="preserve">procedures </w:t>
            </w:r>
            <w:r w:rsidR="00791174" w:rsidRPr="00FC75AB">
              <w:rPr>
                <w:rStyle w:val="StyleHeader2-SubClausesBoldChar"/>
                <w:rFonts w:cs="Times New Roman"/>
                <w:b w:val="0"/>
                <w:lang w:val="en-US"/>
              </w:rPr>
              <w:t>specified</w:t>
            </w:r>
            <w:r w:rsidR="00791174" w:rsidRPr="00FC75AB">
              <w:rPr>
                <w:rStyle w:val="StyleHeader2-SubClausesBoldChar"/>
                <w:rFonts w:cs="Times New Roman"/>
                <w:lang w:val="en-US"/>
              </w:rPr>
              <w:t xml:space="preserve"> in the BDS.</w:t>
            </w:r>
          </w:p>
        </w:tc>
      </w:tr>
      <w:tr w:rsidR="007B586E" w:rsidRPr="00FC75AB" w14:paraId="5644FB75"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56D76C5" w14:textId="77777777" w:rsidR="007B586E" w:rsidRPr="00FC75AB" w:rsidRDefault="007B586E">
            <w:pPr>
              <w:pStyle w:val="Header1-Clauses"/>
              <w:numPr>
                <w:ilvl w:val="0"/>
                <w:numId w:val="0"/>
              </w:numPr>
              <w:spacing w:before="100" w:after="120"/>
              <w:rPr>
                <w:rFonts w:ascii="Times New Roman" w:hAnsi="Times New Roman"/>
                <w:sz w:val="24"/>
                <w:szCs w:val="24"/>
              </w:rPr>
            </w:pPr>
          </w:p>
        </w:tc>
        <w:tc>
          <w:tcPr>
            <w:tcW w:w="7201" w:type="dxa"/>
            <w:tcBorders>
              <w:top w:val="nil"/>
              <w:left w:val="nil"/>
              <w:bottom w:val="nil"/>
              <w:right w:val="nil"/>
            </w:tcBorders>
            <w:shd w:val="clear" w:color="auto" w:fill="auto"/>
          </w:tcPr>
          <w:p w14:paraId="037262CD" w14:textId="77777777" w:rsidR="007B586E" w:rsidRPr="00FC75AB" w:rsidRDefault="007B586E" w:rsidP="000B112D">
            <w:pPr>
              <w:pStyle w:val="Header2-SubClauses"/>
              <w:ind w:left="620" w:hanging="634"/>
              <w:rPr>
                <w:rFonts w:cs="Times New Roman"/>
              </w:rPr>
            </w:pPr>
            <w:r w:rsidRPr="00FC75AB">
              <w:rPr>
                <w:rFonts w:cs="Times New Roman"/>
              </w:rPr>
              <w:t xml:space="preserve">The </w:t>
            </w:r>
            <w:r w:rsidR="00283744" w:rsidRPr="00FC75AB">
              <w:rPr>
                <w:rStyle w:val="StyleHeader2-SubClausesItalicChar"/>
                <w:rFonts w:cs="Times New Roman"/>
                <w:i w:val="0"/>
              </w:rPr>
              <w:t>Employer</w:t>
            </w:r>
            <w:r w:rsidRPr="00FC75AB">
              <w:rPr>
                <w:rFonts w:cs="Times New Roman"/>
              </w:rPr>
              <w:t xml:space="preserve"> may, at its discretion, extend the deadline for the submission of </w:t>
            </w:r>
            <w:r w:rsidR="00E32222" w:rsidRPr="00FC75AB">
              <w:rPr>
                <w:rFonts w:cs="Times New Roman"/>
              </w:rPr>
              <w:t>B</w:t>
            </w:r>
            <w:r w:rsidRPr="00FC75AB">
              <w:rPr>
                <w:rFonts w:cs="Times New Roman"/>
              </w:rPr>
              <w:t xml:space="preserve">ids by amending the </w:t>
            </w:r>
            <w:r w:rsidR="004509D8" w:rsidRPr="00FC75AB">
              <w:rPr>
                <w:rFonts w:cs="Times New Roman"/>
              </w:rPr>
              <w:t>bidding document</w:t>
            </w:r>
            <w:r w:rsidRPr="00FC75AB">
              <w:rPr>
                <w:rFonts w:cs="Times New Roman"/>
              </w:rPr>
              <w:t xml:space="preserve"> in accordance with ITB 8, in which case all rights and obligations of the </w:t>
            </w:r>
            <w:r w:rsidR="00283744" w:rsidRPr="00FC75AB">
              <w:rPr>
                <w:rStyle w:val="StyleHeader2-SubClausesItalicChar"/>
                <w:rFonts w:cs="Times New Roman"/>
                <w:i w:val="0"/>
              </w:rPr>
              <w:t>Employer</w:t>
            </w:r>
            <w:r w:rsidRPr="00FC75AB">
              <w:rPr>
                <w:rFonts w:cs="Times New Roman"/>
              </w:rPr>
              <w:t xml:space="preserve"> and Bidders previously subject to the deadline shall thereafter be subject to the deadline as extended.</w:t>
            </w:r>
          </w:p>
        </w:tc>
      </w:tr>
      <w:tr w:rsidR="007B586E" w:rsidRPr="00FC75AB" w14:paraId="6FB954F5"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F6F9F0E" w14:textId="77777777" w:rsidR="007B586E" w:rsidRPr="00FC75AB" w:rsidRDefault="007B586E" w:rsidP="00FC608F">
            <w:pPr>
              <w:pStyle w:val="Section1-Clauses"/>
              <w:numPr>
                <w:ilvl w:val="0"/>
                <w:numId w:val="30"/>
              </w:numPr>
              <w:tabs>
                <w:tab w:val="clear" w:pos="432"/>
              </w:tabs>
              <w:ind w:left="360" w:hanging="360"/>
            </w:pPr>
            <w:bookmarkStart w:id="295" w:name="_Toc438438847"/>
            <w:bookmarkStart w:id="296" w:name="_Toc438532619"/>
            <w:bookmarkStart w:id="297" w:name="_Toc438733991"/>
            <w:bookmarkStart w:id="298" w:name="_Toc438907029"/>
            <w:bookmarkStart w:id="299" w:name="_Toc438907228"/>
            <w:bookmarkStart w:id="300" w:name="_Toc97371027"/>
            <w:bookmarkStart w:id="301" w:name="_Toc139863125"/>
            <w:bookmarkStart w:id="302" w:name="_Toc325723942"/>
            <w:bookmarkStart w:id="303" w:name="_Toc435624836"/>
            <w:bookmarkStart w:id="304" w:name="_Toc448224249"/>
            <w:bookmarkStart w:id="305" w:name="_Toc494466372"/>
            <w:r w:rsidRPr="00FC75AB">
              <w:t>Late Bids</w:t>
            </w:r>
            <w:bookmarkEnd w:id="295"/>
            <w:bookmarkEnd w:id="296"/>
            <w:bookmarkEnd w:id="297"/>
            <w:bookmarkEnd w:id="298"/>
            <w:bookmarkEnd w:id="299"/>
            <w:bookmarkEnd w:id="300"/>
            <w:bookmarkEnd w:id="301"/>
            <w:bookmarkEnd w:id="302"/>
            <w:bookmarkEnd w:id="303"/>
            <w:bookmarkEnd w:id="304"/>
            <w:bookmarkEnd w:id="305"/>
          </w:p>
        </w:tc>
        <w:tc>
          <w:tcPr>
            <w:tcW w:w="7201" w:type="dxa"/>
            <w:tcBorders>
              <w:top w:val="nil"/>
              <w:left w:val="nil"/>
              <w:bottom w:val="nil"/>
              <w:right w:val="nil"/>
            </w:tcBorders>
            <w:shd w:val="clear" w:color="auto" w:fill="auto"/>
          </w:tcPr>
          <w:p w14:paraId="6835B6F9" w14:textId="77777777" w:rsidR="007B586E" w:rsidRPr="00FC75AB" w:rsidRDefault="007B586E" w:rsidP="000B112D">
            <w:pPr>
              <w:pStyle w:val="Header2-SubClauses"/>
              <w:ind w:left="620" w:hanging="634"/>
              <w:rPr>
                <w:rFonts w:cs="Times New Roman"/>
              </w:rPr>
            </w:pPr>
            <w:r w:rsidRPr="00FC75AB">
              <w:rPr>
                <w:rFonts w:cs="Times New Roman"/>
              </w:rPr>
              <w:t xml:space="preserve">The </w:t>
            </w:r>
            <w:r w:rsidR="00283744" w:rsidRPr="00FC75AB">
              <w:rPr>
                <w:rStyle w:val="StyleHeader2-SubClausesItalicChar"/>
                <w:rFonts w:cs="Times New Roman"/>
                <w:i w:val="0"/>
              </w:rPr>
              <w:t>Employer</w:t>
            </w:r>
            <w:r w:rsidRPr="00FC75AB">
              <w:rPr>
                <w:rFonts w:cs="Times New Roman"/>
              </w:rPr>
              <w:t xml:space="preserve"> shall not consider any </w:t>
            </w:r>
            <w:r w:rsidR="001837A5" w:rsidRPr="00FC75AB">
              <w:rPr>
                <w:rFonts w:cs="Times New Roman"/>
              </w:rPr>
              <w:t>B</w:t>
            </w:r>
            <w:r w:rsidRPr="00FC75AB">
              <w:rPr>
                <w:rFonts w:cs="Times New Roman"/>
              </w:rPr>
              <w:t xml:space="preserve">id that arrives after the deadline for submission of </w:t>
            </w:r>
            <w:r w:rsidR="009841BF" w:rsidRPr="00FC75AB">
              <w:rPr>
                <w:rFonts w:cs="Times New Roman"/>
              </w:rPr>
              <w:t>B</w:t>
            </w:r>
            <w:r w:rsidRPr="00FC75AB">
              <w:rPr>
                <w:rFonts w:cs="Times New Roman"/>
              </w:rPr>
              <w:t xml:space="preserve">ids, in accordance with ITB 22. Any </w:t>
            </w:r>
            <w:r w:rsidR="009841BF" w:rsidRPr="00FC75AB">
              <w:rPr>
                <w:rFonts w:cs="Times New Roman"/>
              </w:rPr>
              <w:t>B</w:t>
            </w:r>
            <w:r w:rsidRPr="00FC75AB">
              <w:rPr>
                <w:rFonts w:cs="Times New Roman"/>
              </w:rPr>
              <w:t xml:space="preserve">id received by the </w:t>
            </w:r>
            <w:r w:rsidR="00283744" w:rsidRPr="00FC75AB">
              <w:rPr>
                <w:rStyle w:val="StyleHeader2-SubClausesItalicChar"/>
                <w:rFonts w:cs="Times New Roman"/>
                <w:i w:val="0"/>
              </w:rPr>
              <w:t>Employer</w:t>
            </w:r>
            <w:r w:rsidRPr="00FC75AB">
              <w:rPr>
                <w:rFonts w:cs="Times New Roman"/>
              </w:rPr>
              <w:t xml:space="preserve"> after the deadline for submission of </w:t>
            </w:r>
            <w:r w:rsidR="009841BF" w:rsidRPr="00FC75AB">
              <w:rPr>
                <w:rFonts w:cs="Times New Roman"/>
              </w:rPr>
              <w:t>B</w:t>
            </w:r>
            <w:r w:rsidRPr="00FC75AB">
              <w:rPr>
                <w:rFonts w:cs="Times New Roman"/>
              </w:rPr>
              <w:t>ids shall be declared late, rejected, and returned unopened to the Bidder.</w:t>
            </w:r>
          </w:p>
        </w:tc>
      </w:tr>
      <w:tr w:rsidR="007B586E" w:rsidRPr="00FC75AB" w14:paraId="1B722EC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3FD276D" w14:textId="77777777" w:rsidR="007B586E" w:rsidRPr="00FC75AB" w:rsidRDefault="007B586E" w:rsidP="00FC608F">
            <w:pPr>
              <w:pStyle w:val="Section1-Clauses"/>
              <w:numPr>
                <w:ilvl w:val="0"/>
                <w:numId w:val="30"/>
              </w:numPr>
              <w:tabs>
                <w:tab w:val="clear" w:pos="432"/>
              </w:tabs>
              <w:ind w:left="360" w:hanging="360"/>
            </w:pPr>
            <w:bookmarkStart w:id="306" w:name="_Toc424009126"/>
            <w:bookmarkStart w:id="307" w:name="_Toc438438848"/>
            <w:bookmarkStart w:id="308" w:name="_Toc438532620"/>
            <w:bookmarkStart w:id="309" w:name="_Toc438733992"/>
            <w:bookmarkStart w:id="310" w:name="_Toc438907030"/>
            <w:bookmarkStart w:id="311" w:name="_Toc438907229"/>
            <w:bookmarkStart w:id="312" w:name="_Toc97371028"/>
            <w:bookmarkStart w:id="313" w:name="_Toc139863126"/>
            <w:bookmarkStart w:id="314" w:name="_Toc325723943"/>
            <w:bookmarkStart w:id="315" w:name="_Toc435624837"/>
            <w:bookmarkStart w:id="316" w:name="_Toc448224250"/>
            <w:bookmarkStart w:id="317" w:name="_Toc494466373"/>
            <w:r w:rsidRPr="00FC75AB">
              <w:t>Withdrawal, Substitution, and Modification of Bids</w:t>
            </w:r>
            <w:bookmarkEnd w:id="306"/>
            <w:bookmarkEnd w:id="307"/>
            <w:bookmarkEnd w:id="308"/>
            <w:bookmarkEnd w:id="309"/>
            <w:bookmarkEnd w:id="310"/>
            <w:bookmarkEnd w:id="311"/>
            <w:bookmarkEnd w:id="312"/>
            <w:bookmarkEnd w:id="313"/>
            <w:bookmarkEnd w:id="314"/>
            <w:bookmarkEnd w:id="315"/>
            <w:bookmarkEnd w:id="316"/>
            <w:bookmarkEnd w:id="317"/>
            <w:r w:rsidRPr="00FC75AB">
              <w:t xml:space="preserve"> </w:t>
            </w:r>
          </w:p>
        </w:tc>
        <w:tc>
          <w:tcPr>
            <w:tcW w:w="7201" w:type="dxa"/>
            <w:tcBorders>
              <w:top w:val="nil"/>
              <w:left w:val="nil"/>
              <w:bottom w:val="nil"/>
              <w:right w:val="nil"/>
            </w:tcBorders>
            <w:shd w:val="clear" w:color="auto" w:fill="auto"/>
          </w:tcPr>
          <w:p w14:paraId="11DE5425" w14:textId="77777777" w:rsidR="007B586E" w:rsidRPr="00FC75AB" w:rsidRDefault="007B586E" w:rsidP="0038125F">
            <w:pPr>
              <w:pStyle w:val="Header2-SubClauses"/>
              <w:ind w:left="620" w:hanging="634"/>
              <w:rPr>
                <w:rFonts w:cs="Times New Roman"/>
              </w:rPr>
            </w:pPr>
            <w:r w:rsidRPr="00FC75AB">
              <w:rPr>
                <w:rFonts w:cs="Times New Roman"/>
              </w:rPr>
              <w:t xml:space="preserve">A Bidder may withdraw, substitute, or modify its </w:t>
            </w:r>
            <w:r w:rsidR="009841BF" w:rsidRPr="00FC75AB">
              <w:rPr>
                <w:rFonts w:cs="Times New Roman"/>
              </w:rPr>
              <w:t>B</w:t>
            </w:r>
            <w:r w:rsidRPr="00FC75AB">
              <w:rPr>
                <w:rFonts w:cs="Times New Roman"/>
              </w:rPr>
              <w:t>id after it has been submitted by sending a written notice, duly signed by an authorized representative, and shall include a copy of the authorization in accordance with ITB 20.</w:t>
            </w:r>
            <w:r w:rsidR="00321B2B" w:rsidRPr="00FC75AB">
              <w:rPr>
                <w:rFonts w:cs="Times New Roman"/>
              </w:rPr>
              <w:t>3</w:t>
            </w:r>
            <w:r w:rsidRPr="00FC75AB">
              <w:rPr>
                <w:rFonts w:cs="Times New Roman"/>
              </w:rPr>
              <w:t xml:space="preserve">, (except that withdrawal notices do not require copies). The corresponding substitution or modification of the </w:t>
            </w:r>
            <w:r w:rsidR="009841BF" w:rsidRPr="00FC75AB">
              <w:rPr>
                <w:rFonts w:cs="Times New Roman"/>
              </w:rPr>
              <w:t>B</w:t>
            </w:r>
            <w:r w:rsidRPr="00FC75AB">
              <w:rPr>
                <w:rFonts w:cs="Times New Roman"/>
              </w:rPr>
              <w:t>id must accompany the respective written notice. All notices must be:</w:t>
            </w:r>
          </w:p>
          <w:p w14:paraId="194ED73A" w14:textId="77777777" w:rsidR="007B586E" w:rsidRPr="00FC75AB" w:rsidRDefault="007B586E" w:rsidP="00AB1A51">
            <w:pPr>
              <w:pStyle w:val="P3Header1-Clauses"/>
              <w:numPr>
                <w:ilvl w:val="0"/>
                <w:numId w:val="0"/>
              </w:numPr>
              <w:ind w:left="1152" w:hanging="523"/>
              <w:jc w:val="left"/>
              <w:rPr>
                <w:szCs w:val="24"/>
              </w:rPr>
            </w:pPr>
            <w:r w:rsidRPr="00FC75AB">
              <w:rPr>
                <w:szCs w:val="24"/>
              </w:rPr>
              <w:t>(a)</w:t>
            </w:r>
            <w:r w:rsidRPr="00FC75AB">
              <w:rPr>
                <w:szCs w:val="24"/>
              </w:rPr>
              <w:tab/>
            </w:r>
            <w:r w:rsidRPr="00FC75AB">
              <w:rPr>
                <w:spacing w:val="-4"/>
                <w:szCs w:val="24"/>
              </w:rPr>
              <w:t>prepared and submitted in accordance with ITB 20 and ITB 21 (except that withdrawal notices do not require copies), and in addition, the respective envelopes shall be clearly marked “</w:t>
            </w:r>
            <w:r w:rsidRPr="00FC75AB">
              <w:rPr>
                <w:smallCaps/>
                <w:spacing w:val="-4"/>
                <w:szCs w:val="24"/>
              </w:rPr>
              <w:t>Withdrawal</w:t>
            </w:r>
            <w:r w:rsidRPr="00FC75AB">
              <w:rPr>
                <w:spacing w:val="-4"/>
                <w:szCs w:val="24"/>
              </w:rPr>
              <w:t>,” “</w:t>
            </w:r>
            <w:r w:rsidRPr="00FC75AB">
              <w:rPr>
                <w:smallCaps/>
                <w:spacing w:val="-4"/>
                <w:szCs w:val="24"/>
              </w:rPr>
              <w:t>Substitution</w:t>
            </w:r>
            <w:r w:rsidRPr="00FC75AB">
              <w:rPr>
                <w:spacing w:val="-4"/>
                <w:szCs w:val="24"/>
              </w:rPr>
              <w:t>,” “</w:t>
            </w:r>
            <w:r w:rsidRPr="00FC75AB">
              <w:rPr>
                <w:smallCaps/>
                <w:spacing w:val="-4"/>
                <w:szCs w:val="24"/>
              </w:rPr>
              <w:t>Modification</w:t>
            </w:r>
            <w:r w:rsidRPr="00FC75AB">
              <w:rPr>
                <w:spacing w:val="-4"/>
                <w:szCs w:val="24"/>
              </w:rPr>
              <w:t>”</w:t>
            </w:r>
            <w:r w:rsidR="00AB1A51" w:rsidRPr="00FC75AB">
              <w:rPr>
                <w:spacing w:val="-4"/>
                <w:szCs w:val="24"/>
              </w:rPr>
              <w:t>;</w:t>
            </w:r>
            <w:r w:rsidRPr="00FC75AB">
              <w:rPr>
                <w:spacing w:val="-4"/>
                <w:szCs w:val="24"/>
              </w:rPr>
              <w:t xml:space="preserve"> and</w:t>
            </w:r>
          </w:p>
          <w:p w14:paraId="00A38000" w14:textId="77777777" w:rsidR="007B586E" w:rsidRPr="00FC75AB" w:rsidRDefault="007B586E" w:rsidP="00AB1A51">
            <w:pPr>
              <w:pStyle w:val="P3Header1-Clauses"/>
              <w:numPr>
                <w:ilvl w:val="0"/>
                <w:numId w:val="0"/>
              </w:numPr>
              <w:ind w:left="1152" w:hanging="523"/>
              <w:jc w:val="left"/>
              <w:rPr>
                <w:spacing w:val="-4"/>
                <w:szCs w:val="24"/>
              </w:rPr>
            </w:pPr>
            <w:r w:rsidRPr="00FC75AB">
              <w:rPr>
                <w:szCs w:val="24"/>
              </w:rPr>
              <w:t>(b)</w:t>
            </w:r>
            <w:r w:rsidRPr="00FC75AB">
              <w:rPr>
                <w:szCs w:val="24"/>
              </w:rPr>
              <w:tab/>
              <w:t xml:space="preserve">received by the </w:t>
            </w:r>
            <w:r w:rsidR="00283744" w:rsidRPr="00FC75AB">
              <w:rPr>
                <w:szCs w:val="24"/>
              </w:rPr>
              <w:t>Employer</w:t>
            </w:r>
            <w:r w:rsidRPr="00FC75AB">
              <w:rPr>
                <w:szCs w:val="24"/>
              </w:rPr>
              <w:t xml:space="preserve"> prior to the deadline prescribed for submission of </w:t>
            </w:r>
            <w:r w:rsidR="00A3138E" w:rsidRPr="00FC75AB">
              <w:rPr>
                <w:szCs w:val="24"/>
              </w:rPr>
              <w:t>B</w:t>
            </w:r>
            <w:r w:rsidRPr="00FC75AB">
              <w:rPr>
                <w:szCs w:val="24"/>
              </w:rPr>
              <w:t xml:space="preserve">ids, in accordance with ITB </w:t>
            </w:r>
            <w:r w:rsidRPr="00FC75AB">
              <w:t>22</w:t>
            </w:r>
            <w:r w:rsidRPr="00FC75AB">
              <w:rPr>
                <w:szCs w:val="24"/>
              </w:rPr>
              <w:t>.</w:t>
            </w:r>
          </w:p>
        </w:tc>
      </w:tr>
      <w:tr w:rsidR="007B586E" w:rsidRPr="00FC75AB" w14:paraId="6F1F0C5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6788925" w14:textId="77777777" w:rsidR="007B586E" w:rsidRPr="00FC75AB" w:rsidRDefault="007B586E">
            <w:pPr>
              <w:pStyle w:val="Header1-Clauses"/>
              <w:numPr>
                <w:ilvl w:val="0"/>
                <w:numId w:val="0"/>
              </w:numPr>
              <w:spacing w:after="240"/>
              <w:rPr>
                <w:rFonts w:ascii="Times New Roman" w:hAnsi="Times New Roman"/>
                <w:sz w:val="24"/>
                <w:szCs w:val="24"/>
              </w:rPr>
            </w:pPr>
          </w:p>
        </w:tc>
        <w:tc>
          <w:tcPr>
            <w:tcW w:w="7201" w:type="dxa"/>
            <w:tcBorders>
              <w:top w:val="nil"/>
              <w:left w:val="nil"/>
              <w:bottom w:val="nil"/>
              <w:right w:val="nil"/>
            </w:tcBorders>
            <w:shd w:val="clear" w:color="auto" w:fill="auto"/>
          </w:tcPr>
          <w:p w14:paraId="5932060D" w14:textId="77777777" w:rsidR="007B586E" w:rsidRPr="00FC75AB" w:rsidRDefault="007B586E" w:rsidP="000B112D">
            <w:pPr>
              <w:pStyle w:val="Header2-SubClauses"/>
              <w:ind w:left="620" w:hanging="634"/>
              <w:rPr>
                <w:rFonts w:cs="Times New Roman"/>
              </w:rPr>
            </w:pPr>
            <w:r w:rsidRPr="00FC75AB">
              <w:rPr>
                <w:rFonts w:cs="Times New Roman"/>
              </w:rPr>
              <w:t>Bids requested to be withdrawn in accordance with ITB 24.1 shall be returned unopened to the Bidders.</w:t>
            </w:r>
          </w:p>
        </w:tc>
      </w:tr>
      <w:tr w:rsidR="007B586E" w:rsidRPr="00FC75AB" w14:paraId="00ADFD4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529E94F" w14:textId="77777777" w:rsidR="007B586E" w:rsidRPr="00FC75AB" w:rsidRDefault="007B586E">
            <w:pPr>
              <w:spacing w:before="100" w:after="120"/>
            </w:pPr>
          </w:p>
        </w:tc>
        <w:tc>
          <w:tcPr>
            <w:tcW w:w="7201" w:type="dxa"/>
            <w:tcBorders>
              <w:top w:val="nil"/>
              <w:left w:val="nil"/>
              <w:bottom w:val="nil"/>
              <w:right w:val="nil"/>
            </w:tcBorders>
            <w:shd w:val="clear" w:color="auto" w:fill="auto"/>
          </w:tcPr>
          <w:p w14:paraId="03E8450F" w14:textId="77777777" w:rsidR="007B586E" w:rsidRPr="00FC75AB" w:rsidRDefault="007B586E" w:rsidP="000B112D">
            <w:pPr>
              <w:pStyle w:val="Header2-SubClauses"/>
              <w:ind w:left="620" w:hanging="634"/>
              <w:rPr>
                <w:rFonts w:cs="Times New Roman"/>
              </w:rPr>
            </w:pPr>
            <w:r w:rsidRPr="00FC75AB">
              <w:rPr>
                <w:rFonts w:cs="Times New Roman"/>
              </w:rPr>
              <w:t xml:space="preserve">No </w:t>
            </w:r>
            <w:r w:rsidR="001837A5" w:rsidRPr="00FC75AB">
              <w:rPr>
                <w:rFonts w:cs="Times New Roman"/>
              </w:rPr>
              <w:t>B</w:t>
            </w:r>
            <w:r w:rsidRPr="00FC75AB">
              <w:rPr>
                <w:rFonts w:cs="Times New Roman"/>
              </w:rPr>
              <w:t xml:space="preserve">id may be withdrawn, substituted, or modified in the interval between the deadline for submission of </w:t>
            </w:r>
            <w:r w:rsidR="009841BF" w:rsidRPr="00FC75AB">
              <w:rPr>
                <w:rFonts w:cs="Times New Roman"/>
              </w:rPr>
              <w:t>B</w:t>
            </w:r>
            <w:r w:rsidRPr="00FC75AB">
              <w:rPr>
                <w:rFonts w:cs="Times New Roman"/>
              </w:rPr>
              <w:t xml:space="preserve">ids and the expiration of the period of </w:t>
            </w:r>
            <w:r w:rsidR="009841BF" w:rsidRPr="00FC75AB">
              <w:rPr>
                <w:rFonts w:cs="Times New Roman"/>
              </w:rPr>
              <w:t>B</w:t>
            </w:r>
            <w:r w:rsidRPr="00FC75AB">
              <w:rPr>
                <w:rFonts w:cs="Times New Roman"/>
              </w:rPr>
              <w:t xml:space="preserve">id validity specified by the Bidder on the Letter of Bid or any extension thereof.  </w:t>
            </w:r>
          </w:p>
        </w:tc>
      </w:tr>
      <w:tr w:rsidR="007B586E" w:rsidRPr="00FC75AB" w14:paraId="7F73A0AE"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DD99848" w14:textId="77777777" w:rsidR="007B586E" w:rsidRPr="00FC75AB" w:rsidRDefault="007B586E" w:rsidP="00FC608F">
            <w:pPr>
              <w:pStyle w:val="Section1-Clauses"/>
              <w:numPr>
                <w:ilvl w:val="0"/>
                <w:numId w:val="30"/>
              </w:numPr>
              <w:tabs>
                <w:tab w:val="clear" w:pos="432"/>
              </w:tabs>
              <w:ind w:left="360" w:hanging="360"/>
            </w:pPr>
            <w:bookmarkStart w:id="318" w:name="_Toc438438849"/>
            <w:bookmarkStart w:id="319" w:name="_Toc438532623"/>
            <w:bookmarkStart w:id="320" w:name="_Toc438733993"/>
            <w:bookmarkStart w:id="321" w:name="_Toc438907031"/>
            <w:bookmarkStart w:id="322" w:name="_Toc438907230"/>
            <w:bookmarkStart w:id="323" w:name="_Toc97371029"/>
            <w:bookmarkStart w:id="324" w:name="_Toc139863127"/>
            <w:bookmarkStart w:id="325" w:name="_Toc325723944"/>
            <w:bookmarkStart w:id="326" w:name="_Toc435624838"/>
            <w:bookmarkStart w:id="327" w:name="_Toc448224251"/>
            <w:bookmarkStart w:id="328" w:name="_Toc494466374"/>
            <w:r w:rsidRPr="00FC75AB">
              <w:t>Bid Opening</w:t>
            </w:r>
            <w:bookmarkEnd w:id="318"/>
            <w:bookmarkEnd w:id="319"/>
            <w:bookmarkEnd w:id="320"/>
            <w:bookmarkEnd w:id="321"/>
            <w:bookmarkEnd w:id="322"/>
            <w:bookmarkEnd w:id="323"/>
            <w:bookmarkEnd w:id="324"/>
            <w:bookmarkEnd w:id="325"/>
            <w:bookmarkEnd w:id="326"/>
            <w:bookmarkEnd w:id="327"/>
            <w:bookmarkEnd w:id="328"/>
          </w:p>
        </w:tc>
        <w:tc>
          <w:tcPr>
            <w:tcW w:w="7201" w:type="dxa"/>
            <w:tcBorders>
              <w:top w:val="nil"/>
              <w:left w:val="nil"/>
              <w:bottom w:val="nil"/>
              <w:right w:val="nil"/>
            </w:tcBorders>
            <w:shd w:val="clear" w:color="auto" w:fill="auto"/>
          </w:tcPr>
          <w:p w14:paraId="0FB3CAB1" w14:textId="77777777" w:rsidR="007B586E" w:rsidRPr="00FC75AB" w:rsidRDefault="00791174" w:rsidP="000B112D">
            <w:pPr>
              <w:pStyle w:val="Header2-SubClauses"/>
              <w:ind w:left="620" w:hanging="634"/>
              <w:rPr>
                <w:rFonts w:cs="Times New Roman"/>
              </w:rPr>
            </w:pPr>
            <w:r w:rsidRPr="00FC75AB">
              <w:rPr>
                <w:rFonts w:cs="Times New Roman"/>
              </w:rPr>
              <w:t xml:space="preserve">Except in the cases specified in ITB 23 and </w:t>
            </w:r>
            <w:r w:rsidR="00853652" w:rsidRPr="00FC75AB">
              <w:rPr>
                <w:rFonts w:cs="Times New Roman"/>
              </w:rPr>
              <w:t xml:space="preserve">ITB </w:t>
            </w:r>
            <w:r w:rsidRPr="00FC75AB">
              <w:rPr>
                <w:rFonts w:cs="Times New Roman"/>
              </w:rPr>
              <w:t>24</w:t>
            </w:r>
            <w:r w:rsidR="00321B2B" w:rsidRPr="00FC75AB">
              <w:rPr>
                <w:rFonts w:cs="Times New Roman"/>
              </w:rPr>
              <w:t>.2</w:t>
            </w:r>
            <w:r w:rsidRPr="00FC75AB">
              <w:rPr>
                <w:rFonts w:cs="Times New Roman"/>
              </w:rPr>
              <w:t xml:space="preserve">, the Employer shall publicly open and read out in accordance with </w:t>
            </w:r>
            <w:r w:rsidR="008F48FE" w:rsidRPr="00FC75AB">
              <w:rPr>
                <w:rFonts w:cs="Times New Roman"/>
              </w:rPr>
              <w:t xml:space="preserve">this </w:t>
            </w:r>
            <w:r w:rsidR="00BA2959" w:rsidRPr="00FC75AB">
              <w:rPr>
                <w:rFonts w:cs="Times New Roman"/>
              </w:rPr>
              <w:t>ITB</w:t>
            </w:r>
            <w:r w:rsidR="008F48FE" w:rsidRPr="00FC75AB">
              <w:rPr>
                <w:rFonts w:cs="Times New Roman"/>
              </w:rPr>
              <w:t>,</w:t>
            </w:r>
            <w:r w:rsidRPr="00FC75AB">
              <w:rPr>
                <w:rFonts w:cs="Times New Roman"/>
              </w:rPr>
              <w:t xml:space="preserve"> all </w:t>
            </w:r>
            <w:r w:rsidR="008F48FE" w:rsidRPr="00FC75AB">
              <w:rPr>
                <w:rFonts w:cs="Times New Roman"/>
              </w:rPr>
              <w:t>B</w:t>
            </w:r>
            <w:r w:rsidRPr="00FC75AB">
              <w:rPr>
                <w:rFonts w:cs="Times New Roman"/>
              </w:rPr>
              <w:t>ids received by the deadline, at the date, time and place specified</w:t>
            </w:r>
            <w:r w:rsidRPr="00FC75AB">
              <w:rPr>
                <w:rFonts w:cs="Times New Roman"/>
                <w:b/>
              </w:rPr>
              <w:t xml:space="preserve"> in the BDS</w:t>
            </w:r>
            <w:r w:rsidRPr="00FC75AB">
              <w:rPr>
                <w:rFonts w:cs="Times New Roman"/>
              </w:rPr>
              <w:t>, in the presence of Bidders</w:t>
            </w:r>
            <w:r w:rsidR="00CB580D" w:rsidRPr="00FC75AB">
              <w:rPr>
                <w:rFonts w:cs="Times New Roman"/>
              </w:rPr>
              <w:t>’</w:t>
            </w:r>
            <w:r w:rsidRPr="00FC75AB">
              <w:rPr>
                <w:rFonts w:cs="Times New Roman"/>
              </w:rPr>
              <w:t xml:space="preserve"> designated representatives and anyone who choose</w:t>
            </w:r>
            <w:r w:rsidR="00AD3E6B" w:rsidRPr="00FC75AB">
              <w:rPr>
                <w:rFonts w:cs="Times New Roman"/>
              </w:rPr>
              <w:t>s</w:t>
            </w:r>
            <w:r w:rsidRPr="00FC75AB">
              <w:rPr>
                <w:rFonts w:cs="Times New Roman"/>
              </w:rPr>
              <w:t xml:space="preserve"> to attend. </w:t>
            </w:r>
            <w:r w:rsidR="00532AD6" w:rsidRPr="00FC75AB">
              <w:rPr>
                <w:rFonts w:cs="Times New Roman"/>
              </w:rPr>
              <w:t xml:space="preserve">All Bidders, or their representatives and any interested party may attend a public opening. </w:t>
            </w:r>
            <w:r w:rsidRPr="00FC75AB">
              <w:rPr>
                <w:rFonts w:cs="Times New Roman"/>
              </w:rPr>
              <w:t xml:space="preserve">Any specific electronic </w:t>
            </w:r>
            <w:r w:rsidR="009841BF" w:rsidRPr="00FC75AB">
              <w:rPr>
                <w:rFonts w:cs="Times New Roman"/>
              </w:rPr>
              <w:t>B</w:t>
            </w:r>
            <w:r w:rsidRPr="00FC75AB">
              <w:rPr>
                <w:rFonts w:cs="Times New Roman"/>
              </w:rPr>
              <w:t xml:space="preserve">id opening procedures required </w:t>
            </w:r>
            <w:r w:rsidRPr="00FC75AB">
              <w:rPr>
                <w:rFonts w:cs="Times New Roman"/>
              </w:rPr>
              <w:lastRenderedPageBreak/>
              <w:t xml:space="preserve">if electronic bidding is permitted in accordance with ITB 22.1, shall be </w:t>
            </w:r>
            <w:r w:rsidRPr="00FC75AB">
              <w:rPr>
                <w:rStyle w:val="StyleHeader2-SubClausesBoldChar"/>
                <w:rFonts w:cs="Times New Roman"/>
                <w:b w:val="0"/>
                <w:lang w:val="en-US"/>
              </w:rPr>
              <w:t>as</w:t>
            </w:r>
            <w:r w:rsidRPr="00FC75AB">
              <w:rPr>
                <w:rFonts w:cs="Times New Roman"/>
              </w:rPr>
              <w:t xml:space="preserve"> </w:t>
            </w:r>
            <w:r w:rsidRPr="00FC75AB">
              <w:rPr>
                <w:rStyle w:val="StyleHeader2-SubClausesBoldChar"/>
                <w:rFonts w:cs="Times New Roman"/>
                <w:b w:val="0"/>
                <w:lang w:val="en-US"/>
              </w:rPr>
              <w:t>specified</w:t>
            </w:r>
            <w:r w:rsidRPr="00FC75AB">
              <w:rPr>
                <w:rStyle w:val="StyleHeader2-SubClausesBoldChar"/>
                <w:rFonts w:cs="Times New Roman"/>
                <w:lang w:val="en-US"/>
              </w:rPr>
              <w:t xml:space="preserve"> in the BDS</w:t>
            </w:r>
            <w:r w:rsidR="007B586E" w:rsidRPr="00FC75AB">
              <w:rPr>
                <w:rFonts w:cs="Times New Roman"/>
              </w:rPr>
              <w:t>.</w:t>
            </w:r>
          </w:p>
        </w:tc>
      </w:tr>
      <w:tr w:rsidR="007B586E" w:rsidRPr="00FC75AB" w14:paraId="71DB96C8"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1E83A7F" w14:textId="77777777" w:rsidR="007B586E" w:rsidRPr="00FC75AB" w:rsidRDefault="007B586E">
            <w:pPr>
              <w:pStyle w:val="Header"/>
              <w:pBdr>
                <w:bottom w:val="none" w:sz="0" w:space="0" w:color="auto"/>
              </w:pBdr>
              <w:tabs>
                <w:tab w:val="clear" w:pos="9000"/>
              </w:tabs>
              <w:spacing w:before="100" w:after="120"/>
              <w:rPr>
                <w:rFonts w:ascii="Times New Roman" w:hAnsi="Times New Roman"/>
                <w:sz w:val="24"/>
                <w:szCs w:val="24"/>
                <w:lang w:val="en-US" w:eastAsia="en-US"/>
              </w:rPr>
            </w:pPr>
          </w:p>
        </w:tc>
        <w:tc>
          <w:tcPr>
            <w:tcW w:w="7201" w:type="dxa"/>
            <w:tcBorders>
              <w:top w:val="nil"/>
              <w:left w:val="nil"/>
              <w:bottom w:val="nil"/>
              <w:right w:val="nil"/>
            </w:tcBorders>
            <w:shd w:val="clear" w:color="auto" w:fill="auto"/>
          </w:tcPr>
          <w:p w14:paraId="1518DF00" w14:textId="77777777" w:rsidR="00532AD6" w:rsidRPr="00FC75AB" w:rsidRDefault="007B586E" w:rsidP="000B112D">
            <w:pPr>
              <w:pStyle w:val="Header2-SubClauses"/>
              <w:ind w:left="620" w:hanging="634"/>
              <w:rPr>
                <w:rFonts w:cs="Times New Roman"/>
              </w:rPr>
            </w:pPr>
            <w:r w:rsidRPr="00FC75AB">
              <w:rPr>
                <w:rFonts w:cs="Times New Roman"/>
              </w:rPr>
              <w:t>First, envelopes marked “</w:t>
            </w:r>
            <w:r w:rsidRPr="00FC75AB">
              <w:rPr>
                <w:rFonts w:cs="Times New Roman"/>
                <w:smallCaps/>
              </w:rPr>
              <w:t>Withdrawal</w:t>
            </w:r>
            <w:r w:rsidRPr="00FC75AB">
              <w:rPr>
                <w:rFonts w:cs="Times New Roman"/>
              </w:rPr>
              <w:t xml:space="preserve">” shall be opened and read out and the envelope with the corresponding </w:t>
            </w:r>
            <w:r w:rsidR="009841BF" w:rsidRPr="00FC75AB">
              <w:rPr>
                <w:rFonts w:cs="Times New Roman"/>
              </w:rPr>
              <w:t>B</w:t>
            </w:r>
            <w:r w:rsidRPr="00FC75AB">
              <w:rPr>
                <w:rFonts w:cs="Times New Roman"/>
              </w:rPr>
              <w:t xml:space="preserve">id shall not be opened but returned to the Bidder. No </w:t>
            </w:r>
            <w:r w:rsidR="009841BF" w:rsidRPr="00FC75AB">
              <w:rPr>
                <w:rFonts w:cs="Times New Roman"/>
              </w:rPr>
              <w:t>B</w:t>
            </w:r>
            <w:r w:rsidRPr="00FC75AB">
              <w:rPr>
                <w:rFonts w:cs="Times New Roman"/>
              </w:rPr>
              <w:t xml:space="preserve">id withdrawal shall be permitted unless the corresponding withdrawal notice contains a valid authorization to request the withdrawal and is read out at </w:t>
            </w:r>
            <w:r w:rsidR="009841BF" w:rsidRPr="00FC75AB">
              <w:rPr>
                <w:rFonts w:cs="Times New Roman"/>
              </w:rPr>
              <w:t>B</w:t>
            </w:r>
            <w:r w:rsidRPr="00FC75AB">
              <w:rPr>
                <w:rFonts w:cs="Times New Roman"/>
              </w:rPr>
              <w:t xml:space="preserve">id opening. </w:t>
            </w:r>
          </w:p>
          <w:p w14:paraId="762FB3B3" w14:textId="77777777" w:rsidR="00532AD6" w:rsidRPr="00FC75AB" w:rsidRDefault="007B586E" w:rsidP="000B112D">
            <w:pPr>
              <w:pStyle w:val="Header2-SubClauses"/>
              <w:ind w:left="620" w:hanging="634"/>
              <w:rPr>
                <w:rFonts w:cs="Times New Roman"/>
              </w:rPr>
            </w:pPr>
            <w:r w:rsidRPr="00FC75AB">
              <w:rPr>
                <w:rFonts w:cs="Times New Roman"/>
              </w:rPr>
              <w:t>Next, envelopes marked “</w:t>
            </w:r>
            <w:r w:rsidRPr="00FC75AB">
              <w:rPr>
                <w:rFonts w:cs="Times New Roman"/>
                <w:smallCaps/>
              </w:rPr>
              <w:t>Substitution</w:t>
            </w:r>
            <w:r w:rsidRPr="00FC75AB">
              <w:rPr>
                <w:rFonts w:cs="Times New Roman"/>
              </w:rPr>
              <w:t xml:space="preserve">” shall be opened and read out and exchanged with the corresponding </w:t>
            </w:r>
            <w:r w:rsidR="009841BF" w:rsidRPr="00FC75AB">
              <w:rPr>
                <w:rFonts w:cs="Times New Roman"/>
              </w:rPr>
              <w:t>B</w:t>
            </w:r>
            <w:r w:rsidRPr="00FC75AB">
              <w:rPr>
                <w:rFonts w:cs="Times New Roman"/>
              </w:rPr>
              <w:t xml:space="preserve">id being substituted, and the substituted </w:t>
            </w:r>
            <w:r w:rsidR="009841BF" w:rsidRPr="00FC75AB">
              <w:rPr>
                <w:rFonts w:cs="Times New Roman"/>
              </w:rPr>
              <w:t>B</w:t>
            </w:r>
            <w:r w:rsidRPr="00FC75AB">
              <w:rPr>
                <w:rFonts w:cs="Times New Roman"/>
              </w:rPr>
              <w:t xml:space="preserve">id shall not be opened, but returned to the Bidder. No </w:t>
            </w:r>
            <w:r w:rsidR="009841BF" w:rsidRPr="00FC75AB">
              <w:rPr>
                <w:rFonts w:cs="Times New Roman"/>
              </w:rPr>
              <w:t>B</w:t>
            </w:r>
            <w:r w:rsidRPr="00FC75AB">
              <w:rPr>
                <w:rFonts w:cs="Times New Roman"/>
              </w:rPr>
              <w:t xml:space="preserve">id substitution shall be permitted unless the corresponding substitution notice contains a valid authorization to request the substitution and is read out at </w:t>
            </w:r>
            <w:r w:rsidR="009841BF" w:rsidRPr="00FC75AB">
              <w:rPr>
                <w:rFonts w:cs="Times New Roman"/>
              </w:rPr>
              <w:t>B</w:t>
            </w:r>
            <w:r w:rsidRPr="00FC75AB">
              <w:rPr>
                <w:rFonts w:cs="Times New Roman"/>
              </w:rPr>
              <w:t xml:space="preserve">id opening. </w:t>
            </w:r>
          </w:p>
          <w:p w14:paraId="1F0DDCC8" w14:textId="77777777" w:rsidR="007B586E" w:rsidRPr="00FC75AB" w:rsidRDefault="00532AD6" w:rsidP="000B112D">
            <w:pPr>
              <w:pStyle w:val="Header2-SubClauses"/>
              <w:ind w:left="620" w:hanging="634"/>
              <w:rPr>
                <w:rFonts w:cs="Times New Roman"/>
              </w:rPr>
            </w:pPr>
            <w:r w:rsidRPr="00FC75AB">
              <w:rPr>
                <w:rFonts w:cs="Times New Roman"/>
              </w:rPr>
              <w:t>Next, e</w:t>
            </w:r>
            <w:r w:rsidR="007B586E" w:rsidRPr="00FC75AB">
              <w:rPr>
                <w:rFonts w:cs="Times New Roman"/>
              </w:rPr>
              <w:t>nvelopes marked “</w:t>
            </w:r>
            <w:r w:rsidR="007B586E" w:rsidRPr="00FC75AB">
              <w:rPr>
                <w:rFonts w:cs="Times New Roman"/>
                <w:smallCaps/>
              </w:rPr>
              <w:t>Modification</w:t>
            </w:r>
            <w:r w:rsidR="007B586E" w:rsidRPr="00FC75AB">
              <w:rPr>
                <w:rFonts w:cs="Times New Roman"/>
              </w:rPr>
              <w:t xml:space="preserve">” shall be opened and read out with the corresponding </w:t>
            </w:r>
            <w:r w:rsidR="009841BF" w:rsidRPr="00FC75AB">
              <w:rPr>
                <w:rFonts w:cs="Times New Roman"/>
              </w:rPr>
              <w:t>B</w:t>
            </w:r>
            <w:r w:rsidR="007B586E" w:rsidRPr="00FC75AB">
              <w:rPr>
                <w:rFonts w:cs="Times New Roman"/>
              </w:rPr>
              <w:t xml:space="preserve">id. No </w:t>
            </w:r>
            <w:r w:rsidR="001837A5" w:rsidRPr="00FC75AB">
              <w:rPr>
                <w:rFonts w:cs="Times New Roman"/>
              </w:rPr>
              <w:t>B</w:t>
            </w:r>
            <w:r w:rsidR="007B586E" w:rsidRPr="00FC75AB">
              <w:rPr>
                <w:rFonts w:cs="Times New Roman"/>
              </w:rPr>
              <w:t xml:space="preserve">id modification shall be permitted unless the corresponding modification notice contains a valid authorization to request the modification and is read out at bid opening. </w:t>
            </w:r>
          </w:p>
        </w:tc>
      </w:tr>
      <w:tr w:rsidR="007B586E" w:rsidRPr="00FC75AB" w14:paraId="7B4C102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034645B" w14:textId="77777777" w:rsidR="007B586E" w:rsidRPr="00FC75AB" w:rsidRDefault="007B586E">
            <w:pPr>
              <w:spacing w:before="100" w:after="120"/>
            </w:pPr>
          </w:p>
        </w:tc>
        <w:tc>
          <w:tcPr>
            <w:tcW w:w="7201" w:type="dxa"/>
            <w:tcBorders>
              <w:top w:val="nil"/>
              <w:left w:val="nil"/>
              <w:bottom w:val="nil"/>
              <w:right w:val="nil"/>
            </w:tcBorders>
            <w:shd w:val="clear" w:color="auto" w:fill="auto"/>
          </w:tcPr>
          <w:p w14:paraId="44FAA78A" w14:textId="77777777" w:rsidR="00AD3E6B" w:rsidRPr="00FC75AB" w:rsidRDefault="00532AD6" w:rsidP="000B112D">
            <w:pPr>
              <w:pStyle w:val="Header2-SubClauses"/>
              <w:ind w:left="620" w:hanging="634"/>
              <w:rPr>
                <w:rFonts w:cs="Times New Roman"/>
              </w:rPr>
            </w:pPr>
            <w:r w:rsidRPr="00FC75AB">
              <w:rPr>
                <w:rFonts w:cs="Times New Roman"/>
              </w:rPr>
              <w:t>Next, all remaining</w:t>
            </w:r>
            <w:r w:rsidR="00791174" w:rsidRPr="00FC75AB">
              <w:rPr>
                <w:rFonts w:cs="Times New Roman"/>
              </w:rPr>
              <w:t xml:space="preserve"> envelopes shall be opened one at a time, reading out: the name of the Bidder and whether there is a modification; the total Bid Price, per lot (contract) if applicable, including any discounts and alternative </w:t>
            </w:r>
            <w:r w:rsidR="00853652" w:rsidRPr="00FC75AB">
              <w:rPr>
                <w:rFonts w:cs="Times New Roman"/>
              </w:rPr>
              <w:t>Bids</w:t>
            </w:r>
            <w:r w:rsidR="00791174" w:rsidRPr="00FC75AB">
              <w:rPr>
                <w:rFonts w:cs="Times New Roman"/>
              </w:rPr>
              <w:t xml:space="preserve">; the presence or absence of a </w:t>
            </w:r>
            <w:r w:rsidR="009841BF" w:rsidRPr="00FC75AB">
              <w:rPr>
                <w:rFonts w:cs="Times New Roman"/>
              </w:rPr>
              <w:t>B</w:t>
            </w:r>
            <w:r w:rsidR="00791174" w:rsidRPr="00FC75AB">
              <w:rPr>
                <w:rFonts w:cs="Times New Roman"/>
              </w:rPr>
              <w:t xml:space="preserve">id </w:t>
            </w:r>
            <w:r w:rsidR="009841BF" w:rsidRPr="00FC75AB">
              <w:rPr>
                <w:rFonts w:cs="Times New Roman"/>
              </w:rPr>
              <w:t>S</w:t>
            </w:r>
            <w:r w:rsidR="00791174" w:rsidRPr="00FC75AB">
              <w:rPr>
                <w:rFonts w:cs="Times New Roman"/>
              </w:rPr>
              <w:t>ecurity</w:t>
            </w:r>
            <w:r w:rsidR="003769D7" w:rsidRPr="00FC75AB">
              <w:rPr>
                <w:rFonts w:cs="Times New Roman"/>
              </w:rPr>
              <w:t xml:space="preserve">, </w:t>
            </w:r>
            <w:r w:rsidR="003769D7" w:rsidRPr="00FC75AB">
              <w:rPr>
                <w:rFonts w:cs="Times New Roman"/>
                <w:color w:val="000000"/>
              </w:rPr>
              <w:t>or Bid Securing Declaration</w:t>
            </w:r>
            <w:r w:rsidR="00791174" w:rsidRPr="00FC75AB">
              <w:rPr>
                <w:rFonts w:cs="Times New Roman"/>
              </w:rPr>
              <w:t xml:space="preserve">, if required; and any other details as the Employer may consider appropriate. </w:t>
            </w:r>
          </w:p>
          <w:p w14:paraId="5EFA209D" w14:textId="77777777" w:rsidR="00BC1571" w:rsidRPr="00FC75AB" w:rsidRDefault="00AC05E3" w:rsidP="000B112D">
            <w:pPr>
              <w:pStyle w:val="Header2-SubClauses"/>
              <w:ind w:left="620" w:hanging="634"/>
              <w:rPr>
                <w:rFonts w:cs="Times New Roman"/>
              </w:rPr>
            </w:pPr>
            <w:r w:rsidRPr="00FC75AB">
              <w:rPr>
                <w:rFonts w:cs="Times New Roman"/>
                <w:color w:val="000000" w:themeColor="text1"/>
              </w:rPr>
              <w:t>Only Bids, alternative Bids and discounts that are opened and read out at Bid opening shall be considered further</w:t>
            </w:r>
            <w:r w:rsidR="00FE43BF" w:rsidRPr="00FC75AB">
              <w:rPr>
                <w:rFonts w:cs="Times New Roman"/>
                <w:color w:val="000000" w:themeColor="text1"/>
              </w:rPr>
              <w:t xml:space="preserve"> for evaluation</w:t>
            </w:r>
            <w:r w:rsidRPr="00FC75AB">
              <w:rPr>
                <w:rFonts w:cs="Times New Roman"/>
                <w:color w:val="000000" w:themeColor="text1"/>
              </w:rPr>
              <w:t xml:space="preserve">. </w:t>
            </w:r>
            <w:r w:rsidR="00BC1571" w:rsidRPr="00FC75AB">
              <w:rPr>
                <w:rFonts w:cs="Times New Roman"/>
                <w:color w:val="000000" w:themeColor="text1"/>
              </w:rPr>
              <w:t>The Letter of Bid and</w:t>
            </w:r>
            <w:r w:rsidR="00BC1571" w:rsidRPr="00FC75AB">
              <w:rPr>
                <w:rFonts w:cs="Times New Roman"/>
                <w:i/>
                <w:color w:val="000000" w:themeColor="text1"/>
              </w:rPr>
              <w:t xml:space="preserve"> </w:t>
            </w:r>
            <w:r w:rsidR="00BC1571" w:rsidRPr="00FC75AB">
              <w:rPr>
                <w:rFonts w:cs="Times New Roman"/>
                <w:color w:val="000000" w:themeColor="text1"/>
              </w:rPr>
              <w:t>the</w:t>
            </w:r>
            <w:r w:rsidR="00BC1571" w:rsidRPr="00FC75AB">
              <w:rPr>
                <w:rFonts w:cs="Times New Roman"/>
                <w:i/>
                <w:color w:val="000000" w:themeColor="text1"/>
              </w:rPr>
              <w:t xml:space="preserve"> </w:t>
            </w:r>
            <w:r w:rsidR="00BA7E55" w:rsidRPr="00FC75AB">
              <w:rPr>
                <w:rFonts w:cs="Times New Roman"/>
                <w:color w:val="000000" w:themeColor="text1"/>
              </w:rPr>
              <w:t>priced Schedules</w:t>
            </w:r>
            <w:r w:rsidR="00BC1571" w:rsidRPr="00FC75AB">
              <w:rPr>
                <w:rFonts w:cs="Times New Roman"/>
                <w:i/>
                <w:color w:val="000000" w:themeColor="text1"/>
              </w:rPr>
              <w:t xml:space="preserve"> </w:t>
            </w:r>
            <w:r w:rsidR="00BC1571" w:rsidRPr="00FC75AB">
              <w:rPr>
                <w:rFonts w:cs="Times New Roman"/>
                <w:color w:val="000000" w:themeColor="text1"/>
              </w:rPr>
              <w:t xml:space="preserve">are to be </w:t>
            </w:r>
            <w:r w:rsidR="00BC1571" w:rsidRPr="00FC75AB">
              <w:rPr>
                <w:rFonts w:cs="Times New Roman"/>
              </w:rPr>
              <w:t>initialed</w:t>
            </w:r>
            <w:r w:rsidR="00BC1571" w:rsidRPr="00FC75AB">
              <w:rPr>
                <w:rFonts w:cs="Times New Roman"/>
                <w:color w:val="000000" w:themeColor="text1"/>
              </w:rPr>
              <w:t xml:space="preserve"> by representatives of the Employer attending Bid opening in the manner specified</w:t>
            </w:r>
            <w:r w:rsidR="00BC1571" w:rsidRPr="00FC75AB">
              <w:rPr>
                <w:rFonts w:cs="Times New Roman"/>
                <w:b/>
                <w:color w:val="000000" w:themeColor="text1"/>
              </w:rPr>
              <w:t xml:space="preserve"> in the BDS</w:t>
            </w:r>
            <w:r w:rsidR="00BC1571" w:rsidRPr="00FC75AB">
              <w:rPr>
                <w:rFonts w:cs="Times New Roman"/>
                <w:color w:val="000000" w:themeColor="text1"/>
              </w:rPr>
              <w:t>.</w:t>
            </w:r>
          </w:p>
          <w:p w14:paraId="3CC20BD0" w14:textId="77777777" w:rsidR="007B586E" w:rsidRPr="00FC75AB" w:rsidRDefault="00BC1571" w:rsidP="000B112D">
            <w:pPr>
              <w:pStyle w:val="Header2-SubClauses"/>
              <w:ind w:left="620" w:hanging="634"/>
              <w:rPr>
                <w:rFonts w:cs="Times New Roman"/>
              </w:rPr>
            </w:pPr>
            <w:r w:rsidRPr="00FC75AB">
              <w:rPr>
                <w:rFonts w:cs="Times New Roman"/>
              </w:rPr>
              <w:t>The</w:t>
            </w:r>
            <w:r w:rsidR="00791174" w:rsidRPr="00FC75AB">
              <w:rPr>
                <w:rFonts w:cs="Times New Roman"/>
              </w:rPr>
              <w:t xml:space="preserve"> Employer shall neither discuss the merits of any </w:t>
            </w:r>
            <w:r w:rsidR="009841BF" w:rsidRPr="00FC75AB">
              <w:rPr>
                <w:rFonts w:cs="Times New Roman"/>
              </w:rPr>
              <w:t>B</w:t>
            </w:r>
            <w:r w:rsidR="00791174" w:rsidRPr="00FC75AB">
              <w:rPr>
                <w:rFonts w:cs="Times New Roman"/>
              </w:rPr>
              <w:t xml:space="preserve">id nor reject any </w:t>
            </w:r>
            <w:r w:rsidR="009841BF" w:rsidRPr="00FC75AB">
              <w:rPr>
                <w:rFonts w:cs="Times New Roman"/>
              </w:rPr>
              <w:t>B</w:t>
            </w:r>
            <w:r w:rsidR="00791174" w:rsidRPr="00FC75AB">
              <w:rPr>
                <w:rFonts w:cs="Times New Roman"/>
              </w:rPr>
              <w:t xml:space="preserve">id (except for late </w:t>
            </w:r>
            <w:r w:rsidR="009841BF" w:rsidRPr="00FC75AB">
              <w:rPr>
                <w:rFonts w:cs="Times New Roman"/>
              </w:rPr>
              <w:t>B</w:t>
            </w:r>
            <w:r w:rsidR="00791174" w:rsidRPr="00FC75AB">
              <w:rPr>
                <w:rFonts w:cs="Times New Roman"/>
              </w:rPr>
              <w:t>ids, in accordance with ITB 23.1)</w:t>
            </w:r>
            <w:r w:rsidR="007B586E" w:rsidRPr="00FC75AB">
              <w:rPr>
                <w:rFonts w:cs="Times New Roman"/>
              </w:rPr>
              <w:t>.</w:t>
            </w:r>
          </w:p>
        </w:tc>
      </w:tr>
      <w:tr w:rsidR="007B586E" w:rsidRPr="00FC75AB" w14:paraId="096D1F9E"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01500C9" w14:textId="77777777" w:rsidR="007B586E" w:rsidRPr="00FC75AB" w:rsidRDefault="007B586E">
            <w:pPr>
              <w:spacing w:before="120" w:after="120"/>
            </w:pPr>
          </w:p>
        </w:tc>
        <w:tc>
          <w:tcPr>
            <w:tcW w:w="7201" w:type="dxa"/>
            <w:tcBorders>
              <w:top w:val="nil"/>
              <w:left w:val="nil"/>
              <w:bottom w:val="nil"/>
              <w:right w:val="nil"/>
            </w:tcBorders>
            <w:shd w:val="clear" w:color="auto" w:fill="auto"/>
          </w:tcPr>
          <w:p w14:paraId="30CBFDA8" w14:textId="77777777" w:rsidR="00B21D89" w:rsidRPr="00FC75AB" w:rsidRDefault="007B586E" w:rsidP="000B112D">
            <w:pPr>
              <w:pStyle w:val="Header2-SubClauses"/>
              <w:ind w:left="620" w:hanging="634"/>
              <w:rPr>
                <w:rFonts w:cs="Times New Roman"/>
              </w:rPr>
            </w:pPr>
            <w:r w:rsidRPr="00FC75AB">
              <w:rPr>
                <w:rFonts w:cs="Times New Roman"/>
              </w:rPr>
              <w:t xml:space="preserve">The </w:t>
            </w:r>
            <w:r w:rsidR="00283744" w:rsidRPr="00FC75AB">
              <w:rPr>
                <w:rStyle w:val="StyleHeader2-SubClausesItalicChar"/>
                <w:rFonts w:cs="Times New Roman"/>
                <w:i w:val="0"/>
              </w:rPr>
              <w:t>Employer</w:t>
            </w:r>
            <w:r w:rsidRPr="00FC75AB">
              <w:rPr>
                <w:rFonts w:cs="Times New Roman"/>
              </w:rPr>
              <w:t xml:space="preserve"> shall prepare a record of the </w:t>
            </w:r>
            <w:r w:rsidR="009841BF" w:rsidRPr="00FC75AB">
              <w:rPr>
                <w:rFonts w:cs="Times New Roman"/>
              </w:rPr>
              <w:t>B</w:t>
            </w:r>
            <w:r w:rsidRPr="00FC75AB">
              <w:rPr>
                <w:rFonts w:cs="Times New Roman"/>
              </w:rPr>
              <w:t xml:space="preserve">id opening that shall include, as a minimum: </w:t>
            </w:r>
          </w:p>
          <w:p w14:paraId="1CCED952" w14:textId="77777777" w:rsidR="00B21D89" w:rsidRPr="00FC75AB" w:rsidRDefault="007B586E" w:rsidP="00180E0E">
            <w:pPr>
              <w:pStyle w:val="Header2-SubClauses"/>
              <w:numPr>
                <w:ilvl w:val="0"/>
                <w:numId w:val="45"/>
              </w:numPr>
              <w:ind w:left="1152" w:hanging="523"/>
              <w:jc w:val="left"/>
              <w:rPr>
                <w:rFonts w:cs="Times New Roman"/>
              </w:rPr>
            </w:pPr>
            <w:r w:rsidRPr="00FC75AB">
              <w:rPr>
                <w:rFonts w:cs="Times New Roman"/>
              </w:rPr>
              <w:t xml:space="preserve">the name of the Bidder and whether there is a withdrawal, substitution, or modification; </w:t>
            </w:r>
          </w:p>
          <w:p w14:paraId="4673D69C" w14:textId="77777777" w:rsidR="00B21D89" w:rsidRPr="00FC75AB" w:rsidRDefault="007B586E" w:rsidP="00180E0E">
            <w:pPr>
              <w:pStyle w:val="Header2-SubClauses"/>
              <w:numPr>
                <w:ilvl w:val="0"/>
                <w:numId w:val="45"/>
              </w:numPr>
              <w:ind w:left="1152" w:hanging="523"/>
              <w:jc w:val="left"/>
              <w:rPr>
                <w:rFonts w:cs="Times New Roman"/>
              </w:rPr>
            </w:pPr>
            <w:r w:rsidRPr="00FC75AB">
              <w:rPr>
                <w:rFonts w:cs="Times New Roman"/>
              </w:rPr>
              <w:t xml:space="preserve">the Bid Price, per </w:t>
            </w:r>
            <w:r w:rsidR="00791174" w:rsidRPr="00FC75AB">
              <w:rPr>
                <w:rFonts w:cs="Times New Roman"/>
              </w:rPr>
              <w:t>lot (</w:t>
            </w:r>
            <w:r w:rsidRPr="00FC75AB">
              <w:rPr>
                <w:rFonts w:cs="Times New Roman"/>
              </w:rPr>
              <w:t>contract</w:t>
            </w:r>
            <w:r w:rsidR="00791174" w:rsidRPr="00FC75AB">
              <w:rPr>
                <w:rFonts w:cs="Times New Roman"/>
              </w:rPr>
              <w:t>)</w:t>
            </w:r>
            <w:r w:rsidRPr="00FC75AB">
              <w:rPr>
                <w:rFonts w:cs="Times New Roman"/>
              </w:rPr>
              <w:t xml:space="preserve"> if applicable, including any discounts</w:t>
            </w:r>
            <w:r w:rsidR="00B21D89" w:rsidRPr="00FC75AB">
              <w:rPr>
                <w:rFonts w:cs="Times New Roman"/>
              </w:rPr>
              <w:t>;</w:t>
            </w:r>
            <w:r w:rsidRPr="00FC75AB">
              <w:rPr>
                <w:rFonts w:cs="Times New Roman"/>
              </w:rPr>
              <w:t xml:space="preserve"> </w:t>
            </w:r>
          </w:p>
          <w:p w14:paraId="64FD04DF" w14:textId="77777777" w:rsidR="006159DD" w:rsidRPr="00FC75AB" w:rsidRDefault="006159DD" w:rsidP="00180E0E">
            <w:pPr>
              <w:pStyle w:val="Header2-SubClauses"/>
              <w:numPr>
                <w:ilvl w:val="0"/>
                <w:numId w:val="45"/>
              </w:numPr>
              <w:ind w:left="1152" w:hanging="523"/>
              <w:jc w:val="left"/>
              <w:rPr>
                <w:rFonts w:cs="Times New Roman"/>
              </w:rPr>
            </w:pPr>
            <w:r w:rsidRPr="00FC75AB">
              <w:rPr>
                <w:rFonts w:cs="Times New Roman"/>
              </w:rPr>
              <w:lastRenderedPageBreak/>
              <w:t>the presence or absence of a Bid Security or Bid-Securing De</w:t>
            </w:r>
            <w:r w:rsidR="00AB1A51" w:rsidRPr="00FC75AB">
              <w:rPr>
                <w:rFonts w:cs="Times New Roman"/>
              </w:rPr>
              <w:t>claration, if one was required; and</w:t>
            </w:r>
          </w:p>
          <w:p w14:paraId="59B0D5EC" w14:textId="77777777" w:rsidR="00B21D89" w:rsidRPr="00FC75AB" w:rsidRDefault="007B586E" w:rsidP="00180E0E">
            <w:pPr>
              <w:pStyle w:val="Header2-SubClauses"/>
              <w:numPr>
                <w:ilvl w:val="0"/>
                <w:numId w:val="45"/>
              </w:numPr>
              <w:ind w:left="1152" w:hanging="523"/>
              <w:jc w:val="left"/>
              <w:rPr>
                <w:rFonts w:cs="Times New Roman"/>
              </w:rPr>
            </w:pPr>
            <w:r w:rsidRPr="00FC75AB">
              <w:rPr>
                <w:rFonts w:cs="Times New Roman"/>
              </w:rPr>
              <w:t>an</w:t>
            </w:r>
            <w:r w:rsidR="00B21D89" w:rsidRPr="00FC75AB">
              <w:rPr>
                <w:rFonts w:cs="Times New Roman"/>
              </w:rPr>
              <w:t>y</w:t>
            </w:r>
            <w:r w:rsidRPr="00FC75AB">
              <w:rPr>
                <w:rFonts w:cs="Times New Roman"/>
              </w:rPr>
              <w:t xml:space="preserve"> alternative </w:t>
            </w:r>
            <w:r w:rsidR="009841BF" w:rsidRPr="00FC75AB">
              <w:rPr>
                <w:rFonts w:cs="Times New Roman"/>
              </w:rPr>
              <w:t>B</w:t>
            </w:r>
            <w:r w:rsidR="00791174" w:rsidRPr="00FC75AB">
              <w:rPr>
                <w:rFonts w:cs="Times New Roman"/>
              </w:rPr>
              <w:t>ids</w:t>
            </w:r>
            <w:r w:rsidR="00AB1A51" w:rsidRPr="00FC75AB">
              <w:rPr>
                <w:rFonts w:cs="Times New Roman"/>
              </w:rPr>
              <w:t>.</w:t>
            </w:r>
          </w:p>
          <w:p w14:paraId="700BA2B0" w14:textId="77777777" w:rsidR="007B586E" w:rsidRPr="00FC75AB" w:rsidRDefault="007B586E" w:rsidP="000B112D">
            <w:pPr>
              <w:pStyle w:val="Header2-SubClauses"/>
              <w:ind w:left="620" w:hanging="634"/>
              <w:rPr>
                <w:rFonts w:cs="Times New Roman"/>
              </w:rPr>
            </w:pPr>
            <w:r w:rsidRPr="00FC75AB">
              <w:rPr>
                <w:rFonts w:cs="Times New Roman"/>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7B586E" w:rsidRPr="00FC75AB" w14:paraId="780439B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14:paraId="3A62B69B" w14:textId="77777777" w:rsidR="007B586E" w:rsidRPr="00FC75AB" w:rsidRDefault="007B586E" w:rsidP="000A3626">
            <w:pPr>
              <w:pStyle w:val="Section1Heading1"/>
              <w:keepNext/>
              <w:keepLines/>
            </w:pPr>
            <w:bookmarkStart w:id="329" w:name="_Toc438438850"/>
            <w:bookmarkStart w:id="330" w:name="_Toc438532629"/>
            <w:bookmarkStart w:id="331" w:name="_Toc438733994"/>
            <w:bookmarkStart w:id="332" w:name="_Toc438962076"/>
            <w:bookmarkStart w:id="333" w:name="_Toc461939620"/>
            <w:bookmarkStart w:id="334" w:name="_Toc97371030"/>
            <w:bookmarkStart w:id="335" w:name="_Toc325723945"/>
            <w:bookmarkStart w:id="336" w:name="_Toc435624839"/>
            <w:bookmarkStart w:id="337" w:name="_Toc448224252"/>
            <w:bookmarkStart w:id="338" w:name="_Toc494466375"/>
            <w:r w:rsidRPr="00FC75AB">
              <w:lastRenderedPageBreak/>
              <w:t>Evaluation and Comparison of Bids</w:t>
            </w:r>
            <w:bookmarkEnd w:id="329"/>
            <w:bookmarkEnd w:id="330"/>
            <w:bookmarkEnd w:id="331"/>
            <w:bookmarkEnd w:id="332"/>
            <w:bookmarkEnd w:id="333"/>
            <w:bookmarkEnd w:id="334"/>
            <w:bookmarkEnd w:id="335"/>
            <w:bookmarkEnd w:id="336"/>
            <w:bookmarkEnd w:id="337"/>
            <w:bookmarkEnd w:id="338"/>
          </w:p>
        </w:tc>
      </w:tr>
      <w:tr w:rsidR="007B586E" w:rsidRPr="00FC75AB" w14:paraId="5FE06AB1"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527006A" w14:textId="77777777" w:rsidR="007B586E" w:rsidRPr="00FC75AB" w:rsidRDefault="007B586E" w:rsidP="00FC608F">
            <w:pPr>
              <w:pStyle w:val="Section1-Clauses"/>
              <w:numPr>
                <w:ilvl w:val="0"/>
                <w:numId w:val="30"/>
              </w:numPr>
              <w:tabs>
                <w:tab w:val="clear" w:pos="432"/>
              </w:tabs>
              <w:ind w:left="360" w:hanging="360"/>
            </w:pPr>
            <w:bookmarkStart w:id="339" w:name="_Toc438438851"/>
            <w:bookmarkStart w:id="340" w:name="_Toc438532630"/>
            <w:bookmarkStart w:id="341" w:name="_Toc438733995"/>
            <w:bookmarkStart w:id="342" w:name="_Toc438907032"/>
            <w:bookmarkStart w:id="343" w:name="_Toc438907231"/>
            <w:bookmarkStart w:id="344" w:name="_Toc97371031"/>
            <w:bookmarkStart w:id="345" w:name="_Toc139863128"/>
            <w:bookmarkStart w:id="346" w:name="_Toc325723946"/>
            <w:bookmarkStart w:id="347" w:name="_Toc435624840"/>
            <w:bookmarkStart w:id="348" w:name="_Toc448224253"/>
            <w:bookmarkStart w:id="349" w:name="_Toc494466376"/>
            <w:r w:rsidRPr="00FC75AB">
              <w:t>Confidentiality</w:t>
            </w:r>
            <w:bookmarkEnd w:id="339"/>
            <w:bookmarkEnd w:id="340"/>
            <w:bookmarkEnd w:id="341"/>
            <w:bookmarkEnd w:id="342"/>
            <w:bookmarkEnd w:id="343"/>
            <w:bookmarkEnd w:id="344"/>
            <w:bookmarkEnd w:id="345"/>
            <w:bookmarkEnd w:id="346"/>
            <w:bookmarkEnd w:id="347"/>
            <w:bookmarkEnd w:id="348"/>
            <w:bookmarkEnd w:id="349"/>
          </w:p>
        </w:tc>
        <w:tc>
          <w:tcPr>
            <w:tcW w:w="7201" w:type="dxa"/>
            <w:tcBorders>
              <w:top w:val="nil"/>
              <w:left w:val="nil"/>
              <w:bottom w:val="nil"/>
              <w:right w:val="nil"/>
            </w:tcBorders>
            <w:shd w:val="clear" w:color="auto" w:fill="auto"/>
          </w:tcPr>
          <w:p w14:paraId="5447C1BE" w14:textId="77777777" w:rsidR="007B586E" w:rsidRPr="00FC75AB" w:rsidRDefault="007B586E" w:rsidP="00207A87">
            <w:pPr>
              <w:pStyle w:val="Header2-SubClauses"/>
              <w:keepNext/>
              <w:keepLines/>
              <w:ind w:left="620" w:hanging="634"/>
              <w:rPr>
                <w:rFonts w:cs="Times New Roman"/>
              </w:rPr>
            </w:pPr>
            <w:r w:rsidRPr="00FC75AB">
              <w:rPr>
                <w:rFonts w:cs="Times New Roman"/>
              </w:rPr>
              <w:t xml:space="preserve">Information relating to the evaluation of </w:t>
            </w:r>
            <w:r w:rsidR="001837A5" w:rsidRPr="00FC75AB">
              <w:rPr>
                <w:rFonts w:cs="Times New Roman"/>
              </w:rPr>
              <w:t>B</w:t>
            </w:r>
            <w:r w:rsidRPr="00FC75AB">
              <w:rPr>
                <w:rFonts w:cs="Times New Roman"/>
              </w:rPr>
              <w:t xml:space="preserve">ids and recommendation of contract award, shall not be disclosed to Bidders or any other persons not officially concerned with </w:t>
            </w:r>
            <w:r w:rsidR="00CB6A0E" w:rsidRPr="00FC75AB">
              <w:rPr>
                <w:rFonts w:cs="Times New Roman"/>
              </w:rPr>
              <w:t xml:space="preserve">the </w:t>
            </w:r>
            <w:r w:rsidR="001837A5" w:rsidRPr="00FC75AB">
              <w:rPr>
                <w:rFonts w:cs="Times New Roman"/>
              </w:rPr>
              <w:t>B</w:t>
            </w:r>
            <w:r w:rsidR="00CB6A0E" w:rsidRPr="00FC75AB">
              <w:rPr>
                <w:rFonts w:cs="Times New Roman"/>
              </w:rPr>
              <w:t xml:space="preserve">idding </w:t>
            </w:r>
            <w:r w:rsidRPr="00FC75AB">
              <w:rPr>
                <w:rFonts w:cs="Times New Roman"/>
              </w:rPr>
              <w:t xml:space="preserve">process until </w:t>
            </w:r>
            <w:r w:rsidR="00AC05E3" w:rsidRPr="00FC75AB">
              <w:rPr>
                <w:rFonts w:cs="Times New Roman"/>
                <w:color w:val="000000" w:themeColor="text1"/>
              </w:rPr>
              <w:t>information on Intention to Award the Contract is transmitted</w:t>
            </w:r>
            <w:r w:rsidRPr="00FC75AB">
              <w:rPr>
                <w:rFonts w:cs="Times New Roman"/>
              </w:rPr>
              <w:t xml:space="preserve"> to all Bidders</w:t>
            </w:r>
            <w:r w:rsidR="00CB6A0E" w:rsidRPr="00FC75AB">
              <w:rPr>
                <w:rFonts w:cs="Times New Roman"/>
              </w:rPr>
              <w:t xml:space="preserve"> in accordance with ITB </w:t>
            </w:r>
            <w:r w:rsidR="00B21D89" w:rsidRPr="00FC75AB">
              <w:rPr>
                <w:rFonts w:cs="Times New Roman"/>
              </w:rPr>
              <w:t>4</w:t>
            </w:r>
            <w:r w:rsidR="00207A87" w:rsidRPr="00FC75AB">
              <w:rPr>
                <w:rFonts w:cs="Times New Roman"/>
              </w:rPr>
              <w:t>3</w:t>
            </w:r>
            <w:r w:rsidRPr="00FC75AB">
              <w:rPr>
                <w:rFonts w:cs="Times New Roman"/>
              </w:rPr>
              <w:t>.</w:t>
            </w:r>
          </w:p>
        </w:tc>
      </w:tr>
      <w:tr w:rsidR="007B586E" w:rsidRPr="00FC75AB" w14:paraId="388974ED"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F69EBE1" w14:textId="77777777" w:rsidR="007B586E" w:rsidRPr="00FC75AB" w:rsidRDefault="007B586E">
            <w:pPr>
              <w:spacing w:before="120" w:after="120"/>
            </w:pPr>
          </w:p>
        </w:tc>
        <w:tc>
          <w:tcPr>
            <w:tcW w:w="7201" w:type="dxa"/>
            <w:tcBorders>
              <w:top w:val="nil"/>
              <w:left w:val="nil"/>
              <w:bottom w:val="nil"/>
              <w:right w:val="nil"/>
            </w:tcBorders>
            <w:shd w:val="clear" w:color="auto" w:fill="auto"/>
          </w:tcPr>
          <w:p w14:paraId="5D8AFFF0" w14:textId="77777777" w:rsidR="007B586E" w:rsidRPr="00FC75AB" w:rsidRDefault="007B586E" w:rsidP="000B112D">
            <w:pPr>
              <w:pStyle w:val="Header2-SubClauses"/>
              <w:ind w:left="620" w:hanging="634"/>
              <w:rPr>
                <w:rFonts w:cs="Times New Roman"/>
              </w:rPr>
            </w:pPr>
            <w:r w:rsidRPr="00FC75AB">
              <w:rPr>
                <w:rFonts w:cs="Times New Roman"/>
              </w:rPr>
              <w:t xml:space="preserve">Any </w:t>
            </w:r>
            <w:r w:rsidR="005E1B28" w:rsidRPr="00FC75AB">
              <w:rPr>
                <w:rFonts w:cs="Times New Roman"/>
              </w:rPr>
              <w:t>effort</w:t>
            </w:r>
            <w:r w:rsidRPr="00FC75AB">
              <w:rPr>
                <w:rFonts w:cs="Times New Roman"/>
              </w:rPr>
              <w:t xml:space="preserve"> by a Bidder to influence the </w:t>
            </w:r>
            <w:r w:rsidR="00283744" w:rsidRPr="00FC75AB">
              <w:rPr>
                <w:rFonts w:cs="Times New Roman"/>
              </w:rPr>
              <w:t>Employer</w:t>
            </w:r>
            <w:r w:rsidRPr="00FC75AB">
              <w:rPr>
                <w:rFonts w:cs="Times New Roman"/>
              </w:rPr>
              <w:t xml:space="preserve"> in the evaluation of the </w:t>
            </w:r>
            <w:r w:rsidR="009841BF" w:rsidRPr="00FC75AB">
              <w:rPr>
                <w:rFonts w:cs="Times New Roman"/>
              </w:rPr>
              <w:t>B</w:t>
            </w:r>
            <w:r w:rsidRPr="00FC75AB">
              <w:rPr>
                <w:rFonts w:cs="Times New Roman"/>
              </w:rPr>
              <w:t xml:space="preserve">ids or Contract award decisions may result in the rejection of its </w:t>
            </w:r>
            <w:r w:rsidR="009841BF" w:rsidRPr="00FC75AB">
              <w:rPr>
                <w:rFonts w:cs="Times New Roman"/>
              </w:rPr>
              <w:t>B</w:t>
            </w:r>
            <w:r w:rsidRPr="00FC75AB">
              <w:rPr>
                <w:rFonts w:cs="Times New Roman"/>
              </w:rPr>
              <w:t xml:space="preserve">id.  </w:t>
            </w:r>
          </w:p>
        </w:tc>
      </w:tr>
      <w:tr w:rsidR="007B586E" w:rsidRPr="00FC75AB" w14:paraId="70DABA2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C5780AB" w14:textId="77777777" w:rsidR="007B586E" w:rsidRPr="00FC75AB" w:rsidRDefault="007B586E">
            <w:pPr>
              <w:spacing w:before="120" w:after="120"/>
            </w:pPr>
          </w:p>
        </w:tc>
        <w:tc>
          <w:tcPr>
            <w:tcW w:w="7201" w:type="dxa"/>
            <w:tcBorders>
              <w:top w:val="nil"/>
              <w:left w:val="nil"/>
              <w:bottom w:val="nil"/>
              <w:right w:val="nil"/>
            </w:tcBorders>
            <w:shd w:val="clear" w:color="auto" w:fill="auto"/>
          </w:tcPr>
          <w:p w14:paraId="13EFC810" w14:textId="77777777" w:rsidR="007B586E" w:rsidRPr="00FC75AB" w:rsidRDefault="007B586E" w:rsidP="0038125F">
            <w:pPr>
              <w:pStyle w:val="Header2-SubClauses"/>
              <w:ind w:left="620" w:hanging="634"/>
              <w:rPr>
                <w:rFonts w:cs="Times New Roman"/>
              </w:rPr>
            </w:pPr>
            <w:r w:rsidRPr="00FC75AB">
              <w:rPr>
                <w:rFonts w:cs="Times New Roman"/>
              </w:rPr>
              <w:t>Notwithstanding ITB 2</w:t>
            </w:r>
            <w:r w:rsidR="00276916" w:rsidRPr="00FC75AB">
              <w:rPr>
                <w:rFonts w:cs="Times New Roman"/>
              </w:rPr>
              <w:t>6</w:t>
            </w:r>
            <w:r w:rsidRPr="00FC75AB">
              <w:rPr>
                <w:rFonts w:cs="Times New Roman"/>
              </w:rPr>
              <w:t xml:space="preserve">.2, from the time of </w:t>
            </w:r>
            <w:r w:rsidR="009841BF" w:rsidRPr="00FC75AB">
              <w:rPr>
                <w:rFonts w:cs="Times New Roman"/>
              </w:rPr>
              <w:t>B</w:t>
            </w:r>
            <w:r w:rsidRPr="00FC75AB">
              <w:rPr>
                <w:rFonts w:cs="Times New Roman"/>
              </w:rPr>
              <w:t xml:space="preserve">id opening to the time of Contract award, if a Bidder wishes to contact the </w:t>
            </w:r>
            <w:r w:rsidR="00283744" w:rsidRPr="00FC75AB">
              <w:rPr>
                <w:rStyle w:val="StyleHeader2-SubClausesItalicChar"/>
                <w:rFonts w:cs="Times New Roman"/>
                <w:i w:val="0"/>
              </w:rPr>
              <w:t>Employer</w:t>
            </w:r>
            <w:r w:rsidRPr="00FC75AB">
              <w:rPr>
                <w:rFonts w:cs="Times New Roman"/>
              </w:rPr>
              <w:t xml:space="preserve"> on any matter related to the </w:t>
            </w:r>
            <w:r w:rsidR="009841BF" w:rsidRPr="00FC75AB">
              <w:rPr>
                <w:rFonts w:cs="Times New Roman"/>
              </w:rPr>
              <w:t>B</w:t>
            </w:r>
            <w:r w:rsidRPr="00FC75AB">
              <w:rPr>
                <w:rFonts w:cs="Times New Roman"/>
              </w:rPr>
              <w:t xml:space="preserve">idding process, it </w:t>
            </w:r>
            <w:r w:rsidR="00CB6A0E" w:rsidRPr="00FC75AB">
              <w:rPr>
                <w:rFonts w:cs="Times New Roman"/>
              </w:rPr>
              <w:t xml:space="preserve">shall </w:t>
            </w:r>
            <w:r w:rsidRPr="00FC75AB">
              <w:rPr>
                <w:rFonts w:cs="Times New Roman"/>
              </w:rPr>
              <w:t>do so in writing.</w:t>
            </w:r>
          </w:p>
        </w:tc>
      </w:tr>
      <w:tr w:rsidR="007B586E" w:rsidRPr="00FC75AB" w14:paraId="7D875FF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224F1D8" w14:textId="77777777" w:rsidR="007B586E" w:rsidRPr="00FC75AB" w:rsidRDefault="007B586E" w:rsidP="00FC608F">
            <w:pPr>
              <w:pStyle w:val="Section1-Clauses"/>
              <w:numPr>
                <w:ilvl w:val="0"/>
                <w:numId w:val="30"/>
              </w:numPr>
              <w:tabs>
                <w:tab w:val="clear" w:pos="432"/>
              </w:tabs>
              <w:ind w:left="360" w:hanging="360"/>
            </w:pPr>
            <w:bookmarkStart w:id="350" w:name="_Toc424009129"/>
            <w:bookmarkStart w:id="351" w:name="_Toc438438852"/>
            <w:bookmarkStart w:id="352" w:name="_Toc438532631"/>
            <w:bookmarkStart w:id="353" w:name="_Toc438733996"/>
            <w:bookmarkStart w:id="354" w:name="_Toc438907033"/>
            <w:bookmarkStart w:id="355" w:name="_Toc438907232"/>
            <w:bookmarkStart w:id="356" w:name="_Toc97371032"/>
            <w:bookmarkStart w:id="357" w:name="_Toc139863129"/>
            <w:bookmarkStart w:id="358" w:name="_Toc325723947"/>
            <w:bookmarkStart w:id="359" w:name="_Toc435624841"/>
            <w:bookmarkStart w:id="360" w:name="_Toc448224254"/>
            <w:bookmarkStart w:id="361" w:name="_Toc494466377"/>
            <w:r w:rsidRPr="00FC75AB">
              <w:t>Clarification of Bids</w:t>
            </w:r>
            <w:bookmarkEnd w:id="350"/>
            <w:bookmarkEnd w:id="351"/>
            <w:bookmarkEnd w:id="352"/>
            <w:bookmarkEnd w:id="353"/>
            <w:bookmarkEnd w:id="354"/>
            <w:bookmarkEnd w:id="355"/>
            <w:bookmarkEnd w:id="356"/>
            <w:bookmarkEnd w:id="357"/>
            <w:bookmarkEnd w:id="358"/>
            <w:bookmarkEnd w:id="359"/>
            <w:bookmarkEnd w:id="360"/>
            <w:bookmarkEnd w:id="361"/>
          </w:p>
          <w:p w14:paraId="2E5EA670" w14:textId="77777777" w:rsidR="007B586E" w:rsidRPr="00FC75AB" w:rsidRDefault="007B586E">
            <w:pPr>
              <w:pStyle w:val="Header1-Clauses"/>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14:paraId="0023EEA8" w14:textId="77777777" w:rsidR="007B586E" w:rsidRPr="00FC75AB" w:rsidRDefault="007B586E" w:rsidP="0038125F">
            <w:pPr>
              <w:pStyle w:val="Header2-SubClauses"/>
              <w:ind w:left="620" w:hanging="634"/>
              <w:rPr>
                <w:rFonts w:cs="Times New Roman"/>
              </w:rPr>
            </w:pPr>
            <w:r w:rsidRPr="00FC75AB">
              <w:rPr>
                <w:rFonts w:cs="Times New Roman"/>
              </w:rPr>
              <w:t xml:space="preserve">To assist in the examination, evaluation, and comparison of the </w:t>
            </w:r>
            <w:r w:rsidR="009841BF" w:rsidRPr="00FC75AB">
              <w:rPr>
                <w:rFonts w:cs="Times New Roman"/>
              </w:rPr>
              <w:t>B</w:t>
            </w:r>
            <w:r w:rsidRPr="00FC75AB">
              <w:rPr>
                <w:rFonts w:cs="Times New Roman"/>
              </w:rPr>
              <w:t xml:space="preserve">ids, and qualification of the Bidders, the </w:t>
            </w:r>
            <w:r w:rsidR="00283744" w:rsidRPr="00FC75AB">
              <w:rPr>
                <w:rStyle w:val="StyleHeader2-SubClausesItalicChar"/>
                <w:rFonts w:cs="Times New Roman"/>
                <w:i w:val="0"/>
              </w:rPr>
              <w:t>Employer</w:t>
            </w:r>
            <w:r w:rsidRPr="00FC75AB">
              <w:rPr>
                <w:rFonts w:cs="Times New Roman"/>
              </w:rPr>
              <w:t xml:space="preserve"> may, at its discretion, ask any Bidder for a clarification of its </w:t>
            </w:r>
            <w:r w:rsidR="001837A5" w:rsidRPr="00FC75AB">
              <w:rPr>
                <w:rFonts w:cs="Times New Roman"/>
              </w:rPr>
              <w:t>B</w:t>
            </w:r>
            <w:r w:rsidRPr="00FC75AB">
              <w:rPr>
                <w:rFonts w:cs="Times New Roman"/>
              </w:rPr>
              <w:t>id</w:t>
            </w:r>
            <w:r w:rsidR="00CB6A0E" w:rsidRPr="00FC75AB">
              <w:rPr>
                <w:rFonts w:cs="Times New Roman"/>
              </w:rPr>
              <w:t xml:space="preserve"> given a reasonable time for a response</w:t>
            </w:r>
            <w:r w:rsidRPr="00FC75AB">
              <w:rPr>
                <w:rFonts w:cs="Times New Roman"/>
              </w:rPr>
              <w:t xml:space="preserve">. Any clarification submitted by a Bidder that is not in response to a request by the </w:t>
            </w:r>
            <w:r w:rsidR="00283744" w:rsidRPr="00FC75AB">
              <w:rPr>
                <w:rStyle w:val="StyleHeader2-SubClausesItalicChar"/>
                <w:rFonts w:cs="Times New Roman"/>
                <w:i w:val="0"/>
              </w:rPr>
              <w:t>Employer</w:t>
            </w:r>
            <w:r w:rsidRPr="00FC75AB">
              <w:rPr>
                <w:rFonts w:cs="Times New Roman"/>
              </w:rPr>
              <w:t xml:space="preserve"> shall not be considered. The </w:t>
            </w:r>
            <w:r w:rsidR="00283744" w:rsidRPr="00FC75AB">
              <w:rPr>
                <w:rStyle w:val="StyleHeader2-SubClausesItalicChar"/>
                <w:rFonts w:cs="Times New Roman"/>
                <w:i w:val="0"/>
              </w:rPr>
              <w:t>Employer</w:t>
            </w:r>
            <w:r w:rsidRPr="00FC75AB">
              <w:rPr>
                <w:rFonts w:cs="Times New Roman"/>
              </w:rPr>
              <w:t>’s request for clarification and the response shall be in writing. No change</w:t>
            </w:r>
            <w:r w:rsidR="00CB6A0E" w:rsidRPr="00FC75AB">
              <w:rPr>
                <w:rFonts w:cs="Times New Roman"/>
              </w:rPr>
              <w:t xml:space="preserve">, including any voluntary increase or decrease </w:t>
            </w:r>
            <w:r w:rsidRPr="00FC75AB">
              <w:rPr>
                <w:rFonts w:cs="Times New Roman"/>
              </w:rPr>
              <w:t xml:space="preserve">in the prices or substance of the </w:t>
            </w:r>
            <w:r w:rsidR="001837A5" w:rsidRPr="00FC75AB">
              <w:rPr>
                <w:rFonts w:cs="Times New Roman"/>
              </w:rPr>
              <w:t>B</w:t>
            </w:r>
            <w:r w:rsidRPr="00FC75AB">
              <w:rPr>
                <w:rFonts w:cs="Times New Roman"/>
              </w:rPr>
              <w:t xml:space="preserve">id shall be sought, offered, or permitted, except to confirm the correction of arithmetic errors discovered by the </w:t>
            </w:r>
            <w:r w:rsidR="00283744" w:rsidRPr="00FC75AB">
              <w:rPr>
                <w:rStyle w:val="StyleHeader2-SubClausesItalicChar"/>
                <w:rFonts w:cs="Times New Roman"/>
                <w:i w:val="0"/>
              </w:rPr>
              <w:t>Employer</w:t>
            </w:r>
            <w:r w:rsidRPr="00FC75AB">
              <w:rPr>
                <w:rFonts w:cs="Times New Roman"/>
              </w:rPr>
              <w:t xml:space="preserve"> in the evaluation of the </w:t>
            </w:r>
            <w:r w:rsidR="009841BF" w:rsidRPr="00FC75AB">
              <w:rPr>
                <w:rFonts w:cs="Times New Roman"/>
              </w:rPr>
              <w:t>B</w:t>
            </w:r>
            <w:r w:rsidRPr="00FC75AB">
              <w:rPr>
                <w:rFonts w:cs="Times New Roman"/>
              </w:rPr>
              <w:t>ids, in accordance with ITB 31.</w:t>
            </w:r>
          </w:p>
        </w:tc>
      </w:tr>
      <w:tr w:rsidR="007B586E" w:rsidRPr="00FC75AB" w14:paraId="0C44DCD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D78BA9B" w14:textId="77777777" w:rsidR="007B586E" w:rsidRPr="00FC75AB" w:rsidRDefault="007B586E">
            <w:pPr>
              <w:pStyle w:val="Header1-Clauses"/>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14:paraId="2B9B9F8E" w14:textId="77777777" w:rsidR="007B586E" w:rsidRPr="00FC75AB" w:rsidRDefault="007B586E" w:rsidP="0038125F">
            <w:pPr>
              <w:pStyle w:val="Header2-SubClauses"/>
              <w:ind w:left="620" w:hanging="634"/>
              <w:rPr>
                <w:rFonts w:cs="Times New Roman"/>
              </w:rPr>
            </w:pPr>
            <w:r w:rsidRPr="00FC75AB">
              <w:rPr>
                <w:rFonts w:cs="Times New Roman"/>
              </w:rPr>
              <w:t xml:space="preserve">If a Bidder does not provide clarifications of its </w:t>
            </w:r>
            <w:r w:rsidR="009841BF" w:rsidRPr="00FC75AB">
              <w:rPr>
                <w:rFonts w:cs="Times New Roman"/>
              </w:rPr>
              <w:t>B</w:t>
            </w:r>
            <w:r w:rsidRPr="00FC75AB">
              <w:rPr>
                <w:rFonts w:cs="Times New Roman"/>
              </w:rPr>
              <w:t xml:space="preserve">id by the date and time set in the </w:t>
            </w:r>
            <w:r w:rsidR="00283744" w:rsidRPr="00FC75AB">
              <w:rPr>
                <w:rStyle w:val="StyleHeader2-SubClausesItalicChar"/>
                <w:rFonts w:cs="Times New Roman"/>
                <w:i w:val="0"/>
              </w:rPr>
              <w:t>Employer</w:t>
            </w:r>
            <w:r w:rsidRPr="00FC75AB">
              <w:rPr>
                <w:rFonts w:cs="Times New Roman"/>
              </w:rPr>
              <w:t xml:space="preserve">’s request for clarification, its </w:t>
            </w:r>
            <w:r w:rsidR="009841BF" w:rsidRPr="00FC75AB">
              <w:rPr>
                <w:rFonts w:cs="Times New Roman"/>
              </w:rPr>
              <w:t>B</w:t>
            </w:r>
            <w:r w:rsidRPr="00FC75AB">
              <w:rPr>
                <w:rFonts w:cs="Times New Roman"/>
              </w:rPr>
              <w:t>id may be rejected.</w:t>
            </w:r>
          </w:p>
        </w:tc>
      </w:tr>
      <w:tr w:rsidR="007B586E" w:rsidRPr="00FC75AB" w14:paraId="519CD708"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8D9A855" w14:textId="77777777" w:rsidR="007B586E" w:rsidRPr="00FC75AB" w:rsidRDefault="007B586E" w:rsidP="00FC608F">
            <w:pPr>
              <w:pStyle w:val="Section1-Clauses"/>
              <w:numPr>
                <w:ilvl w:val="0"/>
                <w:numId w:val="30"/>
              </w:numPr>
              <w:tabs>
                <w:tab w:val="clear" w:pos="432"/>
              </w:tabs>
              <w:ind w:left="360" w:hanging="360"/>
            </w:pPr>
            <w:bookmarkStart w:id="362" w:name="_Toc97371033"/>
            <w:bookmarkStart w:id="363" w:name="_Toc139863130"/>
            <w:bookmarkStart w:id="364" w:name="_Toc325723948"/>
            <w:bookmarkStart w:id="365" w:name="_Toc435624842"/>
            <w:bookmarkStart w:id="366" w:name="_Toc448224255"/>
            <w:bookmarkStart w:id="367" w:name="_Toc494466378"/>
            <w:r w:rsidRPr="00FC75AB">
              <w:t>Deviations, Reservations, and Omissions</w:t>
            </w:r>
            <w:bookmarkEnd w:id="362"/>
            <w:bookmarkEnd w:id="363"/>
            <w:bookmarkEnd w:id="364"/>
            <w:bookmarkEnd w:id="365"/>
            <w:bookmarkEnd w:id="366"/>
            <w:bookmarkEnd w:id="367"/>
          </w:p>
        </w:tc>
        <w:tc>
          <w:tcPr>
            <w:tcW w:w="7201" w:type="dxa"/>
            <w:tcBorders>
              <w:top w:val="nil"/>
              <w:left w:val="nil"/>
              <w:bottom w:val="nil"/>
              <w:right w:val="nil"/>
            </w:tcBorders>
            <w:shd w:val="clear" w:color="auto" w:fill="auto"/>
          </w:tcPr>
          <w:p w14:paraId="611B987F" w14:textId="77777777" w:rsidR="007B586E" w:rsidRPr="00FC75AB" w:rsidRDefault="007B586E" w:rsidP="000B112D">
            <w:pPr>
              <w:pStyle w:val="Header2-SubClauses"/>
              <w:ind w:left="620" w:hanging="634"/>
              <w:rPr>
                <w:rFonts w:cs="Times New Roman"/>
              </w:rPr>
            </w:pPr>
            <w:r w:rsidRPr="00FC75AB">
              <w:rPr>
                <w:rFonts w:cs="Times New Roman"/>
              </w:rPr>
              <w:t xml:space="preserve">During the evaluation of </w:t>
            </w:r>
            <w:r w:rsidR="009841BF" w:rsidRPr="00FC75AB">
              <w:rPr>
                <w:rFonts w:cs="Times New Roman"/>
              </w:rPr>
              <w:t>B</w:t>
            </w:r>
            <w:r w:rsidRPr="00FC75AB">
              <w:rPr>
                <w:rFonts w:cs="Times New Roman"/>
              </w:rPr>
              <w:t>ids, the following definitions apply:</w:t>
            </w:r>
          </w:p>
          <w:p w14:paraId="7AB6353F" w14:textId="77777777" w:rsidR="007B586E" w:rsidRPr="00FC75AB" w:rsidRDefault="007B586E" w:rsidP="00AB1A51">
            <w:pPr>
              <w:pStyle w:val="P3Header1-Clauses"/>
              <w:numPr>
                <w:ilvl w:val="0"/>
                <w:numId w:val="0"/>
              </w:numPr>
              <w:ind w:left="1152" w:hanging="523"/>
              <w:jc w:val="left"/>
              <w:rPr>
                <w:szCs w:val="24"/>
              </w:rPr>
            </w:pPr>
            <w:r w:rsidRPr="00FC75AB">
              <w:rPr>
                <w:szCs w:val="24"/>
              </w:rPr>
              <w:t>(a)</w:t>
            </w:r>
            <w:r w:rsidRPr="00FC75AB">
              <w:rPr>
                <w:szCs w:val="24"/>
              </w:rPr>
              <w:tab/>
              <w:t xml:space="preserve">“Deviation” is a departure from the requirements specified in the </w:t>
            </w:r>
            <w:r w:rsidR="004509D8" w:rsidRPr="00FC75AB">
              <w:rPr>
                <w:szCs w:val="24"/>
              </w:rPr>
              <w:t>bidding document</w:t>
            </w:r>
            <w:r w:rsidRPr="00FC75AB">
              <w:rPr>
                <w:szCs w:val="24"/>
              </w:rPr>
              <w:t>;</w:t>
            </w:r>
          </w:p>
          <w:p w14:paraId="3B25AE6B" w14:textId="77777777" w:rsidR="007B586E" w:rsidRPr="00FC75AB" w:rsidRDefault="007B586E" w:rsidP="00AB1A51">
            <w:pPr>
              <w:pStyle w:val="P3Header1-Clauses"/>
              <w:numPr>
                <w:ilvl w:val="0"/>
                <w:numId w:val="0"/>
              </w:numPr>
              <w:ind w:left="1152" w:hanging="523"/>
              <w:jc w:val="left"/>
              <w:rPr>
                <w:szCs w:val="24"/>
              </w:rPr>
            </w:pPr>
            <w:r w:rsidRPr="00FC75AB">
              <w:rPr>
                <w:szCs w:val="24"/>
              </w:rPr>
              <w:lastRenderedPageBreak/>
              <w:t>(b)</w:t>
            </w:r>
            <w:r w:rsidRPr="00FC75AB">
              <w:rPr>
                <w:szCs w:val="24"/>
              </w:rPr>
              <w:tab/>
              <w:t xml:space="preserve">“Reservation” is the setting of limiting conditions or withholding from complete acceptance of the requirements specified in the </w:t>
            </w:r>
            <w:r w:rsidR="004509D8" w:rsidRPr="00FC75AB">
              <w:rPr>
                <w:szCs w:val="24"/>
              </w:rPr>
              <w:t>bidding document</w:t>
            </w:r>
            <w:r w:rsidRPr="00FC75AB">
              <w:rPr>
                <w:szCs w:val="24"/>
              </w:rPr>
              <w:t>; and</w:t>
            </w:r>
          </w:p>
          <w:p w14:paraId="2FA11484" w14:textId="77777777" w:rsidR="007B586E" w:rsidRPr="00FC75AB" w:rsidRDefault="007B586E" w:rsidP="00AB1A51">
            <w:pPr>
              <w:pStyle w:val="P3Header1-Clauses"/>
              <w:numPr>
                <w:ilvl w:val="0"/>
                <w:numId w:val="0"/>
              </w:numPr>
              <w:ind w:left="1152" w:hanging="523"/>
              <w:jc w:val="left"/>
              <w:rPr>
                <w:i/>
                <w:szCs w:val="24"/>
              </w:rPr>
            </w:pPr>
            <w:r w:rsidRPr="00FC75AB">
              <w:rPr>
                <w:szCs w:val="24"/>
              </w:rPr>
              <w:t>(c)</w:t>
            </w:r>
            <w:r w:rsidRPr="00FC75AB">
              <w:rPr>
                <w:szCs w:val="24"/>
              </w:rPr>
              <w:tab/>
              <w:t xml:space="preserve">“Omission” is the failure to submit part or all of the information or documentation required in the </w:t>
            </w:r>
            <w:r w:rsidR="004509D8" w:rsidRPr="00FC75AB">
              <w:rPr>
                <w:szCs w:val="24"/>
              </w:rPr>
              <w:t>bidding document</w:t>
            </w:r>
            <w:r w:rsidRPr="00FC75AB">
              <w:rPr>
                <w:szCs w:val="24"/>
              </w:rPr>
              <w:t>.</w:t>
            </w:r>
          </w:p>
        </w:tc>
      </w:tr>
      <w:tr w:rsidR="007B586E" w:rsidRPr="00FC75AB" w14:paraId="625B989E"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8F227E6" w14:textId="77777777" w:rsidR="007B586E" w:rsidRPr="00FC75AB" w:rsidRDefault="007B586E" w:rsidP="00FC608F">
            <w:pPr>
              <w:pStyle w:val="Section1-Clauses"/>
              <w:numPr>
                <w:ilvl w:val="0"/>
                <w:numId w:val="30"/>
              </w:numPr>
              <w:tabs>
                <w:tab w:val="clear" w:pos="432"/>
              </w:tabs>
              <w:ind w:left="360" w:hanging="360"/>
            </w:pPr>
            <w:bookmarkStart w:id="368" w:name="_Toc97371034"/>
            <w:bookmarkStart w:id="369" w:name="_Toc139863131"/>
            <w:bookmarkStart w:id="370" w:name="_Toc325723949"/>
            <w:bookmarkStart w:id="371" w:name="_Toc435624843"/>
            <w:bookmarkStart w:id="372" w:name="_Toc448224256"/>
            <w:bookmarkStart w:id="373" w:name="_Toc494466379"/>
            <w:bookmarkStart w:id="374" w:name="_Toc438438854"/>
            <w:bookmarkStart w:id="375" w:name="_Toc438532636"/>
            <w:bookmarkStart w:id="376" w:name="_Toc438733998"/>
            <w:bookmarkStart w:id="377" w:name="_Toc438907035"/>
            <w:bookmarkStart w:id="378" w:name="_Toc438907234"/>
            <w:r w:rsidRPr="00FC75AB">
              <w:lastRenderedPageBreak/>
              <w:t>Determination of Responsiveness</w:t>
            </w:r>
            <w:bookmarkEnd w:id="368"/>
            <w:bookmarkEnd w:id="369"/>
            <w:bookmarkEnd w:id="370"/>
            <w:bookmarkEnd w:id="371"/>
            <w:bookmarkEnd w:id="372"/>
            <w:bookmarkEnd w:id="373"/>
            <w:r w:rsidRPr="00FC75AB">
              <w:t xml:space="preserve"> </w:t>
            </w:r>
            <w:bookmarkEnd w:id="374"/>
            <w:bookmarkEnd w:id="375"/>
            <w:bookmarkEnd w:id="376"/>
            <w:bookmarkEnd w:id="377"/>
            <w:bookmarkEnd w:id="378"/>
          </w:p>
        </w:tc>
        <w:tc>
          <w:tcPr>
            <w:tcW w:w="7201" w:type="dxa"/>
            <w:tcBorders>
              <w:top w:val="nil"/>
              <w:left w:val="nil"/>
              <w:bottom w:val="nil"/>
              <w:right w:val="nil"/>
            </w:tcBorders>
            <w:shd w:val="clear" w:color="auto" w:fill="auto"/>
          </w:tcPr>
          <w:p w14:paraId="4CF15BCD" w14:textId="77777777" w:rsidR="007B586E" w:rsidRPr="00FC75AB" w:rsidRDefault="007B586E" w:rsidP="00256F8A">
            <w:pPr>
              <w:pStyle w:val="Header2-SubClauses"/>
              <w:ind w:left="576" w:hanging="576"/>
              <w:rPr>
                <w:rFonts w:cs="Times New Roman"/>
              </w:rPr>
            </w:pPr>
            <w:r w:rsidRPr="00FC75AB">
              <w:rPr>
                <w:rFonts w:cs="Times New Roman"/>
              </w:rPr>
              <w:t xml:space="preserve">The </w:t>
            </w:r>
            <w:r w:rsidR="00283744" w:rsidRPr="00FC75AB">
              <w:rPr>
                <w:rStyle w:val="StyleHeader2-SubClausesItalicChar"/>
                <w:rFonts w:cs="Times New Roman"/>
                <w:i w:val="0"/>
              </w:rPr>
              <w:t>Employer</w:t>
            </w:r>
            <w:r w:rsidRPr="00FC75AB">
              <w:rPr>
                <w:rFonts w:cs="Times New Roman"/>
              </w:rPr>
              <w:t xml:space="preserve">’s determination of a </w:t>
            </w:r>
            <w:r w:rsidR="009841BF" w:rsidRPr="00FC75AB">
              <w:rPr>
                <w:rFonts w:cs="Times New Roman"/>
              </w:rPr>
              <w:t>B</w:t>
            </w:r>
            <w:r w:rsidRPr="00FC75AB">
              <w:rPr>
                <w:rFonts w:cs="Times New Roman"/>
              </w:rPr>
              <w:t xml:space="preserve">id’s responsiveness is to be based on the contents of the </w:t>
            </w:r>
            <w:r w:rsidR="009841BF" w:rsidRPr="00FC75AB">
              <w:rPr>
                <w:rFonts w:cs="Times New Roman"/>
              </w:rPr>
              <w:t>B</w:t>
            </w:r>
            <w:r w:rsidRPr="00FC75AB">
              <w:rPr>
                <w:rFonts w:cs="Times New Roman"/>
              </w:rPr>
              <w:t>id itself, as defined in ITB</w:t>
            </w:r>
            <w:r w:rsidR="005E1B28" w:rsidRPr="00FC75AB">
              <w:rPr>
                <w:rFonts w:cs="Times New Roman"/>
              </w:rPr>
              <w:t xml:space="preserve"> </w:t>
            </w:r>
            <w:r w:rsidRPr="00FC75AB">
              <w:rPr>
                <w:rFonts w:cs="Times New Roman"/>
              </w:rPr>
              <w:t>11.</w:t>
            </w:r>
          </w:p>
        </w:tc>
      </w:tr>
      <w:tr w:rsidR="007B586E" w:rsidRPr="00FC75AB" w14:paraId="2DC2954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EFADABC" w14:textId="77777777" w:rsidR="007B586E" w:rsidRPr="00FC75AB" w:rsidRDefault="007B586E">
            <w:pPr>
              <w:pStyle w:val="explanatorynotes"/>
              <w:suppressAutoHyphens w:val="0"/>
              <w:spacing w:before="120" w:after="120" w:line="240" w:lineRule="auto"/>
              <w:rPr>
                <w:rFonts w:ascii="Times New Roman" w:hAnsi="Times New Roman"/>
                <w:sz w:val="24"/>
                <w:szCs w:val="24"/>
              </w:rPr>
            </w:pPr>
          </w:p>
        </w:tc>
        <w:tc>
          <w:tcPr>
            <w:tcW w:w="7201" w:type="dxa"/>
            <w:tcBorders>
              <w:top w:val="nil"/>
              <w:left w:val="nil"/>
              <w:bottom w:val="nil"/>
              <w:right w:val="nil"/>
            </w:tcBorders>
            <w:shd w:val="clear" w:color="auto" w:fill="auto"/>
          </w:tcPr>
          <w:p w14:paraId="28A6495F" w14:textId="77777777" w:rsidR="007B586E" w:rsidRPr="00FC75AB" w:rsidRDefault="007B586E" w:rsidP="00256F8A">
            <w:pPr>
              <w:pStyle w:val="Header2-SubClauses"/>
              <w:ind w:left="576" w:hanging="576"/>
              <w:rPr>
                <w:rFonts w:cs="Times New Roman"/>
              </w:rPr>
            </w:pPr>
            <w:r w:rsidRPr="00FC75AB">
              <w:rPr>
                <w:rFonts w:cs="Times New Roman"/>
              </w:rPr>
              <w:t xml:space="preserve">A substantially responsive </w:t>
            </w:r>
            <w:r w:rsidR="00D2287C" w:rsidRPr="00FC75AB">
              <w:rPr>
                <w:rFonts w:cs="Times New Roman"/>
              </w:rPr>
              <w:t>B</w:t>
            </w:r>
            <w:r w:rsidRPr="00FC75AB">
              <w:rPr>
                <w:rFonts w:cs="Times New Roman"/>
              </w:rPr>
              <w:t xml:space="preserve">id is one that meets the requirements of the </w:t>
            </w:r>
            <w:r w:rsidR="004509D8" w:rsidRPr="00FC75AB">
              <w:rPr>
                <w:rFonts w:cs="Times New Roman"/>
              </w:rPr>
              <w:t>bidding document</w:t>
            </w:r>
            <w:r w:rsidRPr="00FC75AB">
              <w:rPr>
                <w:rFonts w:cs="Times New Roman"/>
              </w:rPr>
              <w:t xml:space="preserve"> without material deviation, reservation, or omission. A material deviation, reser</w:t>
            </w:r>
            <w:r w:rsidR="00C5241D" w:rsidRPr="00FC75AB">
              <w:rPr>
                <w:rFonts w:cs="Times New Roman"/>
              </w:rPr>
              <w:t>vation, or omission is one that:</w:t>
            </w:r>
          </w:p>
          <w:p w14:paraId="0E598AB8" w14:textId="77777777" w:rsidR="007B586E" w:rsidRPr="00FC75AB" w:rsidRDefault="007B586E" w:rsidP="00C5241D">
            <w:pPr>
              <w:pStyle w:val="P3Header1-Clauses"/>
              <w:numPr>
                <w:ilvl w:val="0"/>
                <w:numId w:val="0"/>
              </w:numPr>
              <w:ind w:left="1152" w:hanging="523"/>
              <w:jc w:val="left"/>
              <w:rPr>
                <w:szCs w:val="24"/>
              </w:rPr>
            </w:pPr>
            <w:r w:rsidRPr="00FC75AB">
              <w:rPr>
                <w:szCs w:val="24"/>
              </w:rPr>
              <w:t>(a)</w:t>
            </w:r>
            <w:r w:rsidRPr="00FC75AB">
              <w:rPr>
                <w:szCs w:val="24"/>
              </w:rPr>
              <w:tab/>
              <w:t>if accepted, would:</w:t>
            </w:r>
          </w:p>
          <w:p w14:paraId="1C2B7A14" w14:textId="77777777" w:rsidR="007B586E" w:rsidRPr="00FC75AB" w:rsidRDefault="007B586E" w:rsidP="00C5241D">
            <w:pPr>
              <w:pStyle w:val="Heading4"/>
              <w:numPr>
                <w:ilvl w:val="0"/>
                <w:numId w:val="0"/>
              </w:numPr>
              <w:spacing w:before="0" w:after="200"/>
              <w:ind w:left="1529" w:hanging="360"/>
              <w:rPr>
                <w:rFonts w:ascii="Times New Roman" w:hAnsi="Times New Roman" w:cs="Times New Roman"/>
                <w:sz w:val="24"/>
                <w:szCs w:val="24"/>
              </w:rPr>
            </w:pPr>
            <w:r w:rsidRPr="00FC75AB">
              <w:rPr>
                <w:rFonts w:ascii="Times New Roman" w:hAnsi="Times New Roman" w:cs="Times New Roman"/>
                <w:sz w:val="24"/>
                <w:szCs w:val="24"/>
              </w:rPr>
              <w:t>(i)</w:t>
            </w:r>
            <w:r w:rsidRPr="00FC75AB">
              <w:rPr>
                <w:rFonts w:ascii="Times New Roman" w:hAnsi="Times New Roman" w:cs="Times New Roman"/>
                <w:sz w:val="24"/>
                <w:szCs w:val="24"/>
              </w:rPr>
              <w:tab/>
              <w:t>affect in any substantial way the scope, quality, or performance of the Works specified in the Contract; or</w:t>
            </w:r>
          </w:p>
          <w:p w14:paraId="4AF724CF" w14:textId="77777777" w:rsidR="007B586E" w:rsidRPr="00FC75AB" w:rsidRDefault="007B586E" w:rsidP="00C5241D">
            <w:pPr>
              <w:pStyle w:val="Heading4"/>
              <w:numPr>
                <w:ilvl w:val="0"/>
                <w:numId w:val="0"/>
              </w:numPr>
              <w:spacing w:before="0" w:after="200"/>
              <w:ind w:left="1529" w:hanging="360"/>
              <w:rPr>
                <w:rFonts w:ascii="Times New Roman" w:hAnsi="Times New Roman" w:cs="Times New Roman"/>
                <w:sz w:val="24"/>
                <w:szCs w:val="24"/>
              </w:rPr>
            </w:pPr>
            <w:r w:rsidRPr="00FC75AB">
              <w:rPr>
                <w:rFonts w:ascii="Times New Roman" w:hAnsi="Times New Roman" w:cs="Times New Roman"/>
                <w:sz w:val="24"/>
                <w:szCs w:val="24"/>
              </w:rPr>
              <w:t>(ii)</w:t>
            </w:r>
            <w:r w:rsidRPr="00FC75AB">
              <w:rPr>
                <w:rFonts w:ascii="Times New Roman" w:hAnsi="Times New Roman" w:cs="Times New Roman"/>
                <w:sz w:val="24"/>
                <w:szCs w:val="24"/>
              </w:rPr>
              <w:tab/>
              <w:t xml:space="preserve">limit in any substantial way, inconsistent with the </w:t>
            </w:r>
            <w:r w:rsidR="004509D8" w:rsidRPr="00FC75AB">
              <w:rPr>
                <w:rFonts w:ascii="Times New Roman" w:hAnsi="Times New Roman" w:cs="Times New Roman"/>
                <w:sz w:val="24"/>
                <w:szCs w:val="24"/>
              </w:rPr>
              <w:t>bidding document</w:t>
            </w:r>
            <w:r w:rsidRPr="00FC75AB">
              <w:rPr>
                <w:rFonts w:ascii="Times New Roman" w:hAnsi="Times New Roman" w:cs="Times New Roman"/>
                <w:sz w:val="24"/>
                <w:szCs w:val="24"/>
              </w:rPr>
              <w:t xml:space="preserve">, the </w:t>
            </w:r>
            <w:r w:rsidR="00283744" w:rsidRPr="00FC75AB">
              <w:rPr>
                <w:rFonts w:ascii="Times New Roman" w:hAnsi="Times New Roman" w:cs="Times New Roman"/>
                <w:sz w:val="24"/>
                <w:szCs w:val="24"/>
              </w:rPr>
              <w:t>Employer</w:t>
            </w:r>
            <w:r w:rsidRPr="00FC75AB">
              <w:rPr>
                <w:rFonts w:ascii="Times New Roman" w:hAnsi="Times New Roman" w:cs="Times New Roman"/>
                <w:sz w:val="24"/>
                <w:szCs w:val="24"/>
              </w:rPr>
              <w:t>’s rights or the Bidder’s obligations under the proposed Contract; or</w:t>
            </w:r>
          </w:p>
          <w:p w14:paraId="064C0759" w14:textId="77777777" w:rsidR="007B586E" w:rsidRPr="00FC75AB" w:rsidRDefault="007B586E" w:rsidP="00C5241D">
            <w:pPr>
              <w:pStyle w:val="P3Header1-Clauses"/>
              <w:numPr>
                <w:ilvl w:val="0"/>
                <w:numId w:val="0"/>
              </w:numPr>
              <w:ind w:left="1152" w:hanging="523"/>
              <w:jc w:val="left"/>
              <w:rPr>
                <w:szCs w:val="24"/>
              </w:rPr>
            </w:pPr>
            <w:r w:rsidRPr="00FC75AB">
              <w:rPr>
                <w:szCs w:val="24"/>
              </w:rPr>
              <w:t>(b)</w:t>
            </w:r>
            <w:r w:rsidRPr="00FC75AB">
              <w:rPr>
                <w:szCs w:val="24"/>
              </w:rPr>
              <w:tab/>
              <w:t xml:space="preserve">if rectified, would unfairly affect the competitive position of other Bidders presenting substantially responsive </w:t>
            </w:r>
            <w:r w:rsidR="009841BF" w:rsidRPr="00FC75AB">
              <w:rPr>
                <w:szCs w:val="24"/>
              </w:rPr>
              <w:t>B</w:t>
            </w:r>
            <w:r w:rsidRPr="00FC75AB">
              <w:rPr>
                <w:szCs w:val="24"/>
              </w:rPr>
              <w:t>ids.</w:t>
            </w:r>
          </w:p>
        </w:tc>
      </w:tr>
      <w:tr w:rsidR="007B586E" w:rsidRPr="00FC75AB" w14:paraId="2DA2BCD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CE4DA19" w14:textId="77777777" w:rsidR="007B586E" w:rsidRPr="00FC75AB" w:rsidRDefault="007B586E">
            <w:pPr>
              <w:spacing w:before="120" w:after="120"/>
            </w:pPr>
          </w:p>
        </w:tc>
        <w:tc>
          <w:tcPr>
            <w:tcW w:w="7201" w:type="dxa"/>
            <w:tcBorders>
              <w:top w:val="nil"/>
              <w:left w:val="nil"/>
              <w:bottom w:val="nil"/>
              <w:right w:val="nil"/>
            </w:tcBorders>
            <w:shd w:val="clear" w:color="auto" w:fill="auto"/>
          </w:tcPr>
          <w:p w14:paraId="128FB1C0" w14:textId="77777777" w:rsidR="007B586E" w:rsidRPr="00FC75AB" w:rsidRDefault="007B586E" w:rsidP="00256F8A">
            <w:pPr>
              <w:pStyle w:val="Header2-SubClauses"/>
              <w:ind w:left="576" w:hanging="576"/>
              <w:rPr>
                <w:rFonts w:cs="Times New Roman"/>
              </w:rPr>
            </w:pPr>
            <w:r w:rsidRPr="00FC75AB">
              <w:rPr>
                <w:rFonts w:cs="Times New Roman"/>
              </w:rPr>
              <w:t xml:space="preserve">The </w:t>
            </w:r>
            <w:r w:rsidR="00283744" w:rsidRPr="00FC75AB">
              <w:rPr>
                <w:rStyle w:val="StyleHeader2-SubClausesItalicChar"/>
                <w:rFonts w:cs="Times New Roman"/>
                <w:i w:val="0"/>
              </w:rPr>
              <w:t>Employer</w:t>
            </w:r>
            <w:r w:rsidRPr="00FC75AB">
              <w:rPr>
                <w:rFonts w:cs="Times New Roman"/>
              </w:rPr>
              <w:t xml:space="preserve"> shall examine the technical aspects of the </w:t>
            </w:r>
            <w:r w:rsidR="00B511F1" w:rsidRPr="00FC75AB">
              <w:rPr>
                <w:rFonts w:cs="Times New Roman"/>
              </w:rPr>
              <w:t>B</w:t>
            </w:r>
            <w:r w:rsidRPr="00FC75AB">
              <w:rPr>
                <w:rFonts w:cs="Times New Roman"/>
              </w:rPr>
              <w:t xml:space="preserve">id submitted in accordance with ITB 16, in particular, to confirm that all requirements of Section </w:t>
            </w:r>
            <w:r w:rsidR="00CB5B6C" w:rsidRPr="00FC75AB">
              <w:rPr>
                <w:rFonts w:cs="Times New Roman"/>
              </w:rPr>
              <w:t>VII</w:t>
            </w:r>
            <w:r w:rsidR="005E76D2" w:rsidRPr="00FC75AB">
              <w:rPr>
                <w:rFonts w:cs="Times New Roman"/>
              </w:rPr>
              <w:t>,</w:t>
            </w:r>
            <w:r w:rsidR="007471E2" w:rsidRPr="00FC75AB">
              <w:rPr>
                <w:rFonts w:cs="Times New Roman"/>
              </w:rPr>
              <w:t xml:space="preserve"> </w:t>
            </w:r>
            <w:r w:rsidR="00CB5B6C" w:rsidRPr="00FC75AB">
              <w:rPr>
                <w:rFonts w:cs="Times New Roman"/>
              </w:rPr>
              <w:t>Work</w:t>
            </w:r>
            <w:r w:rsidRPr="00FC75AB">
              <w:rPr>
                <w:rFonts w:cs="Times New Roman"/>
              </w:rPr>
              <w:t>s</w:t>
            </w:r>
            <w:r w:rsidR="005E76D2" w:rsidRPr="00FC75AB">
              <w:rPr>
                <w:rFonts w:cs="Times New Roman"/>
              </w:rPr>
              <w:t>’</w:t>
            </w:r>
            <w:r w:rsidRPr="00FC75AB">
              <w:rPr>
                <w:rFonts w:cs="Times New Roman"/>
              </w:rPr>
              <w:t xml:space="preserve"> Requirements have been met without any material deviation, reservation or omission.</w:t>
            </w:r>
          </w:p>
        </w:tc>
      </w:tr>
      <w:tr w:rsidR="007B586E" w:rsidRPr="00FC75AB" w14:paraId="62C3416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73420E8" w14:textId="77777777" w:rsidR="007B586E" w:rsidRPr="00FC75AB" w:rsidRDefault="007B586E">
            <w:pPr>
              <w:spacing w:before="120" w:after="120"/>
            </w:pPr>
          </w:p>
        </w:tc>
        <w:tc>
          <w:tcPr>
            <w:tcW w:w="7201" w:type="dxa"/>
            <w:tcBorders>
              <w:top w:val="nil"/>
              <w:left w:val="nil"/>
              <w:bottom w:val="nil"/>
              <w:right w:val="nil"/>
            </w:tcBorders>
            <w:shd w:val="clear" w:color="auto" w:fill="auto"/>
          </w:tcPr>
          <w:p w14:paraId="05DF4E15" w14:textId="77777777" w:rsidR="007B586E" w:rsidRPr="00FC75AB" w:rsidRDefault="007B586E" w:rsidP="00256F8A">
            <w:pPr>
              <w:pStyle w:val="Header2-SubClauses"/>
              <w:ind w:left="576" w:hanging="576"/>
              <w:rPr>
                <w:rFonts w:cs="Times New Roman"/>
              </w:rPr>
            </w:pPr>
            <w:r w:rsidRPr="00FC75AB">
              <w:rPr>
                <w:rFonts w:cs="Times New Roman"/>
              </w:rPr>
              <w:t xml:space="preserve">If a </w:t>
            </w:r>
            <w:r w:rsidR="009841BF" w:rsidRPr="00FC75AB">
              <w:rPr>
                <w:rFonts w:cs="Times New Roman"/>
              </w:rPr>
              <w:t>B</w:t>
            </w:r>
            <w:r w:rsidRPr="00FC75AB">
              <w:rPr>
                <w:rFonts w:cs="Times New Roman"/>
              </w:rPr>
              <w:t xml:space="preserve">id is not substantially responsive to the requirements of the </w:t>
            </w:r>
            <w:r w:rsidR="004509D8" w:rsidRPr="00FC75AB">
              <w:rPr>
                <w:rFonts w:cs="Times New Roman"/>
              </w:rPr>
              <w:t>bidding document</w:t>
            </w:r>
            <w:r w:rsidRPr="00FC75AB">
              <w:rPr>
                <w:rFonts w:cs="Times New Roman"/>
              </w:rPr>
              <w:t xml:space="preserve">, it shall be rejected by the </w:t>
            </w:r>
            <w:r w:rsidR="00283744" w:rsidRPr="00FC75AB">
              <w:rPr>
                <w:rStyle w:val="StyleHeader2-SubClausesItalicChar"/>
                <w:rFonts w:cs="Times New Roman"/>
                <w:i w:val="0"/>
              </w:rPr>
              <w:t>Employer</w:t>
            </w:r>
            <w:r w:rsidRPr="00FC75AB">
              <w:rPr>
                <w:rFonts w:cs="Times New Roman"/>
              </w:rPr>
              <w:t xml:space="preserve"> and may not subsequently be made responsive by correction of the material deviation, reservation, or omission.</w:t>
            </w:r>
          </w:p>
        </w:tc>
      </w:tr>
      <w:tr w:rsidR="007B586E" w:rsidRPr="00FC75AB" w14:paraId="7CC7B0AD"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7B050EC" w14:textId="77777777" w:rsidR="007B586E" w:rsidRPr="00FC75AB" w:rsidRDefault="006E4755" w:rsidP="00FC608F">
            <w:pPr>
              <w:pStyle w:val="Section1-Clauses"/>
              <w:numPr>
                <w:ilvl w:val="0"/>
                <w:numId w:val="30"/>
              </w:numPr>
              <w:tabs>
                <w:tab w:val="clear" w:pos="432"/>
              </w:tabs>
              <w:ind w:left="360" w:hanging="360"/>
            </w:pPr>
            <w:bookmarkStart w:id="379" w:name="_Hlt438533232"/>
            <w:bookmarkStart w:id="380" w:name="_Toc97371035"/>
            <w:bookmarkStart w:id="381" w:name="_Toc139863132"/>
            <w:bookmarkStart w:id="382" w:name="_Toc325723950"/>
            <w:bookmarkStart w:id="383" w:name="_Toc435624844"/>
            <w:bookmarkStart w:id="384" w:name="_Toc448224257"/>
            <w:bookmarkStart w:id="385" w:name="_Toc494466380"/>
            <w:bookmarkEnd w:id="379"/>
            <w:r w:rsidRPr="00FC75AB">
              <w:t xml:space="preserve">Nonmaterial </w:t>
            </w:r>
            <w:r w:rsidR="007B586E" w:rsidRPr="00FC75AB">
              <w:t>Nonconformities</w:t>
            </w:r>
            <w:bookmarkEnd w:id="380"/>
            <w:bookmarkEnd w:id="381"/>
            <w:bookmarkEnd w:id="382"/>
            <w:bookmarkEnd w:id="383"/>
            <w:bookmarkEnd w:id="384"/>
            <w:bookmarkEnd w:id="385"/>
          </w:p>
        </w:tc>
        <w:tc>
          <w:tcPr>
            <w:tcW w:w="7201" w:type="dxa"/>
            <w:tcBorders>
              <w:top w:val="nil"/>
              <w:left w:val="nil"/>
              <w:bottom w:val="nil"/>
              <w:right w:val="nil"/>
            </w:tcBorders>
            <w:shd w:val="clear" w:color="auto" w:fill="auto"/>
          </w:tcPr>
          <w:p w14:paraId="421D6565" w14:textId="77777777" w:rsidR="007B586E" w:rsidRPr="00FC75AB" w:rsidRDefault="007B586E" w:rsidP="00256F8A">
            <w:pPr>
              <w:pStyle w:val="Header2-SubClauses"/>
              <w:ind w:left="576" w:hanging="576"/>
              <w:rPr>
                <w:rFonts w:cs="Times New Roman"/>
              </w:rPr>
            </w:pPr>
            <w:r w:rsidRPr="00FC75AB">
              <w:rPr>
                <w:rFonts w:cs="Times New Roman"/>
              </w:rPr>
              <w:t xml:space="preserve">Provided that a </w:t>
            </w:r>
            <w:r w:rsidR="00B511F1" w:rsidRPr="00FC75AB">
              <w:rPr>
                <w:rFonts w:cs="Times New Roman"/>
              </w:rPr>
              <w:t>B</w:t>
            </w:r>
            <w:r w:rsidRPr="00FC75AB">
              <w:rPr>
                <w:rFonts w:cs="Times New Roman"/>
              </w:rPr>
              <w:t xml:space="preserve">id is substantially responsive, the </w:t>
            </w:r>
            <w:r w:rsidR="00283744" w:rsidRPr="00FC75AB">
              <w:rPr>
                <w:rStyle w:val="StyleHeader2-SubClausesItalicChar"/>
                <w:rFonts w:cs="Times New Roman"/>
                <w:i w:val="0"/>
              </w:rPr>
              <w:t>Employer</w:t>
            </w:r>
            <w:r w:rsidRPr="00FC75AB">
              <w:rPr>
                <w:rFonts w:cs="Times New Roman"/>
              </w:rPr>
              <w:t xml:space="preserve"> may waive any nonconformities in the </w:t>
            </w:r>
            <w:r w:rsidR="009841BF" w:rsidRPr="00FC75AB">
              <w:rPr>
                <w:rFonts w:cs="Times New Roman"/>
              </w:rPr>
              <w:t>B</w:t>
            </w:r>
            <w:r w:rsidRPr="00FC75AB">
              <w:rPr>
                <w:rFonts w:cs="Times New Roman"/>
              </w:rPr>
              <w:t>id.</w:t>
            </w:r>
          </w:p>
        </w:tc>
      </w:tr>
      <w:tr w:rsidR="007B586E" w:rsidRPr="00FC75AB" w14:paraId="374307C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3D1C6A6" w14:textId="77777777" w:rsidR="007B586E" w:rsidRPr="00FC75AB" w:rsidRDefault="007B586E">
            <w:pPr>
              <w:pStyle w:val="explanatorynotes"/>
              <w:suppressAutoHyphens w:val="0"/>
              <w:spacing w:before="100" w:after="100" w:line="240" w:lineRule="auto"/>
              <w:rPr>
                <w:rFonts w:ascii="Times New Roman" w:hAnsi="Times New Roman"/>
                <w:sz w:val="24"/>
                <w:szCs w:val="24"/>
              </w:rPr>
            </w:pPr>
          </w:p>
        </w:tc>
        <w:tc>
          <w:tcPr>
            <w:tcW w:w="7201" w:type="dxa"/>
            <w:tcBorders>
              <w:top w:val="nil"/>
              <w:left w:val="nil"/>
              <w:bottom w:val="nil"/>
              <w:right w:val="nil"/>
            </w:tcBorders>
            <w:shd w:val="clear" w:color="auto" w:fill="auto"/>
          </w:tcPr>
          <w:p w14:paraId="71BE940F" w14:textId="77777777" w:rsidR="007B586E" w:rsidRPr="00FC75AB" w:rsidRDefault="007B586E" w:rsidP="00256F8A">
            <w:pPr>
              <w:pStyle w:val="Header2-SubClauses"/>
              <w:ind w:left="576" w:hanging="576"/>
              <w:rPr>
                <w:rFonts w:cs="Times New Roman"/>
              </w:rPr>
            </w:pPr>
            <w:r w:rsidRPr="00FC75AB">
              <w:rPr>
                <w:rFonts w:cs="Times New Roman"/>
              </w:rPr>
              <w:t xml:space="preserve">Provided that a </w:t>
            </w:r>
            <w:r w:rsidR="00B511F1" w:rsidRPr="00FC75AB">
              <w:rPr>
                <w:rFonts w:cs="Times New Roman"/>
              </w:rPr>
              <w:t>B</w:t>
            </w:r>
            <w:r w:rsidRPr="00FC75AB">
              <w:rPr>
                <w:rFonts w:cs="Times New Roman"/>
              </w:rPr>
              <w:t xml:space="preserve">id is substantially responsive, the </w:t>
            </w:r>
            <w:r w:rsidR="00283744" w:rsidRPr="00FC75AB">
              <w:rPr>
                <w:rStyle w:val="StyleHeader2-SubClausesItalicChar"/>
                <w:rFonts w:cs="Times New Roman"/>
                <w:i w:val="0"/>
              </w:rPr>
              <w:t>Employer</w:t>
            </w:r>
            <w:r w:rsidRPr="00FC75AB">
              <w:rPr>
                <w:rFonts w:cs="Times New Roman"/>
              </w:rPr>
              <w:t xml:space="preserve"> may request that the Bidder submit the necessary information or documentation, within a reasonable period of time, to rectify nonmaterial nonconformities in the </w:t>
            </w:r>
            <w:r w:rsidR="00B511F1" w:rsidRPr="00FC75AB">
              <w:rPr>
                <w:rFonts w:cs="Times New Roman"/>
              </w:rPr>
              <w:t>B</w:t>
            </w:r>
            <w:r w:rsidRPr="00FC75AB">
              <w:rPr>
                <w:rFonts w:cs="Times New Roman"/>
              </w:rPr>
              <w:t xml:space="preserve">id related to documentation requirements. Requesting information or documentation on such nonconformities shall not be related to any aspect of the price of the </w:t>
            </w:r>
            <w:r w:rsidR="00CB6A0E" w:rsidRPr="00FC75AB">
              <w:rPr>
                <w:rFonts w:cs="Times New Roman"/>
              </w:rPr>
              <w:t>B</w:t>
            </w:r>
            <w:r w:rsidRPr="00FC75AB">
              <w:rPr>
                <w:rFonts w:cs="Times New Roman"/>
              </w:rPr>
              <w:t xml:space="preserve">id. Failure of the Bidder to comply with the request may result in the rejection of its </w:t>
            </w:r>
            <w:r w:rsidR="00CB6A0E" w:rsidRPr="00FC75AB">
              <w:rPr>
                <w:rFonts w:cs="Times New Roman"/>
              </w:rPr>
              <w:t>B</w:t>
            </w:r>
            <w:r w:rsidRPr="00FC75AB">
              <w:rPr>
                <w:rFonts w:cs="Times New Roman"/>
              </w:rPr>
              <w:t>id.</w:t>
            </w:r>
          </w:p>
        </w:tc>
      </w:tr>
      <w:tr w:rsidR="007B586E" w:rsidRPr="00FC75AB" w14:paraId="2DEDD4C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18E0861" w14:textId="77777777" w:rsidR="007B586E" w:rsidRPr="00FC75AB" w:rsidRDefault="007B586E">
            <w:pPr>
              <w:spacing w:before="100" w:after="100"/>
            </w:pPr>
          </w:p>
        </w:tc>
        <w:tc>
          <w:tcPr>
            <w:tcW w:w="7201" w:type="dxa"/>
            <w:tcBorders>
              <w:top w:val="nil"/>
              <w:left w:val="nil"/>
              <w:bottom w:val="nil"/>
              <w:right w:val="nil"/>
            </w:tcBorders>
            <w:shd w:val="clear" w:color="auto" w:fill="auto"/>
          </w:tcPr>
          <w:p w14:paraId="60E435B9" w14:textId="77777777" w:rsidR="007B586E" w:rsidRPr="00FC75AB" w:rsidRDefault="007B586E" w:rsidP="00256F8A">
            <w:pPr>
              <w:pStyle w:val="Header2-SubClauses"/>
              <w:ind w:left="576" w:hanging="576"/>
              <w:rPr>
                <w:rFonts w:cs="Times New Roman"/>
              </w:rPr>
            </w:pPr>
            <w:r w:rsidRPr="00FC75AB">
              <w:rPr>
                <w:rFonts w:cs="Times New Roman"/>
              </w:rPr>
              <w:t xml:space="preserve">Provided that a </w:t>
            </w:r>
            <w:r w:rsidR="009841BF" w:rsidRPr="00FC75AB">
              <w:rPr>
                <w:rFonts w:cs="Times New Roman"/>
              </w:rPr>
              <w:t>B</w:t>
            </w:r>
            <w:r w:rsidRPr="00FC75AB">
              <w:rPr>
                <w:rFonts w:cs="Times New Roman"/>
              </w:rPr>
              <w:t xml:space="preserve">id is substantially responsive, the </w:t>
            </w:r>
            <w:r w:rsidR="00283744" w:rsidRPr="00FC75AB">
              <w:rPr>
                <w:rStyle w:val="StyleHeader2-SubClausesItalicChar"/>
                <w:rFonts w:cs="Times New Roman"/>
                <w:i w:val="0"/>
              </w:rPr>
              <w:t>Employer</w:t>
            </w:r>
            <w:r w:rsidRPr="00FC75AB">
              <w:rPr>
                <w:rFonts w:cs="Times New Roman"/>
              </w:rPr>
              <w:t xml:space="preserve"> shall rectify quantifiable nonmaterial nonconformities related to the Bid Price. </w:t>
            </w:r>
            <w:r w:rsidR="00370FC2" w:rsidRPr="00FC75AB">
              <w:rPr>
                <w:rFonts w:cs="Times New Roman"/>
                <w:color w:val="000000" w:themeColor="text1"/>
              </w:rPr>
              <w:t>To this effect, the Bid Price shall be adjusted, for comparison purposes only, to reflect the price of a missing or nonconforming item or component in the manner specified</w:t>
            </w:r>
            <w:r w:rsidR="00370FC2" w:rsidRPr="00FC75AB">
              <w:rPr>
                <w:rFonts w:cs="Times New Roman"/>
                <w:b/>
                <w:color w:val="000000" w:themeColor="text1"/>
              </w:rPr>
              <w:t xml:space="preserve"> in the BDS</w:t>
            </w:r>
            <w:r w:rsidR="00370FC2" w:rsidRPr="00FC75AB">
              <w:rPr>
                <w:rFonts w:cs="Times New Roman"/>
                <w:color w:val="000000" w:themeColor="text1"/>
              </w:rPr>
              <w:t>.</w:t>
            </w:r>
          </w:p>
        </w:tc>
      </w:tr>
      <w:tr w:rsidR="007B586E" w:rsidRPr="00FC75AB" w14:paraId="6D620D5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80960BE" w14:textId="77777777" w:rsidR="007B586E" w:rsidRPr="00FC75AB" w:rsidRDefault="007B586E" w:rsidP="00FC608F">
            <w:pPr>
              <w:pStyle w:val="Section1-Clauses"/>
              <w:numPr>
                <w:ilvl w:val="0"/>
                <w:numId w:val="30"/>
              </w:numPr>
              <w:tabs>
                <w:tab w:val="clear" w:pos="432"/>
              </w:tabs>
              <w:ind w:left="360" w:hanging="360"/>
            </w:pPr>
            <w:bookmarkStart w:id="386" w:name="_Toc97371036"/>
            <w:bookmarkStart w:id="387" w:name="_Toc139863133"/>
            <w:bookmarkStart w:id="388" w:name="_Toc325723951"/>
            <w:bookmarkStart w:id="389" w:name="_Toc435624845"/>
            <w:bookmarkStart w:id="390" w:name="_Toc448224258"/>
            <w:bookmarkStart w:id="391" w:name="_Toc494466381"/>
            <w:r w:rsidRPr="00FC75AB">
              <w:t>Correction of Arithmetical Errors</w:t>
            </w:r>
            <w:bookmarkEnd w:id="386"/>
            <w:bookmarkEnd w:id="387"/>
            <w:bookmarkEnd w:id="388"/>
            <w:bookmarkEnd w:id="389"/>
            <w:bookmarkEnd w:id="390"/>
            <w:bookmarkEnd w:id="391"/>
          </w:p>
        </w:tc>
        <w:tc>
          <w:tcPr>
            <w:tcW w:w="7201" w:type="dxa"/>
            <w:tcBorders>
              <w:top w:val="nil"/>
              <w:left w:val="nil"/>
              <w:bottom w:val="nil"/>
              <w:right w:val="nil"/>
            </w:tcBorders>
            <w:shd w:val="clear" w:color="auto" w:fill="auto"/>
          </w:tcPr>
          <w:p w14:paraId="3AD10934" w14:textId="77777777" w:rsidR="007B586E" w:rsidRPr="00FC75AB" w:rsidRDefault="007B586E" w:rsidP="00256F8A">
            <w:pPr>
              <w:pStyle w:val="Header2-SubClauses"/>
              <w:ind w:left="576" w:hanging="576"/>
              <w:rPr>
                <w:rFonts w:cs="Times New Roman"/>
              </w:rPr>
            </w:pPr>
            <w:r w:rsidRPr="00FC75AB">
              <w:rPr>
                <w:rFonts w:cs="Times New Roman"/>
              </w:rPr>
              <w:t xml:space="preserve">Provided that the </w:t>
            </w:r>
            <w:r w:rsidR="009841BF" w:rsidRPr="00FC75AB">
              <w:rPr>
                <w:rFonts w:cs="Times New Roman"/>
              </w:rPr>
              <w:t>B</w:t>
            </w:r>
            <w:r w:rsidRPr="00FC75AB">
              <w:rPr>
                <w:rFonts w:cs="Times New Roman"/>
              </w:rPr>
              <w:t xml:space="preserve">id is substantially responsive, the </w:t>
            </w:r>
            <w:r w:rsidR="00283744" w:rsidRPr="00FC75AB">
              <w:rPr>
                <w:rStyle w:val="StyleHeader2-SubClausesItalicChar"/>
                <w:rFonts w:cs="Times New Roman"/>
                <w:i w:val="0"/>
              </w:rPr>
              <w:t>Employer</w:t>
            </w:r>
            <w:r w:rsidRPr="00FC75AB">
              <w:rPr>
                <w:rFonts w:cs="Times New Roman"/>
              </w:rPr>
              <w:t xml:space="preserve"> shall correct arithmetical errors on the following basis:</w:t>
            </w:r>
          </w:p>
          <w:p w14:paraId="005AE1DE" w14:textId="77777777" w:rsidR="007B586E" w:rsidRPr="00FC75AB" w:rsidRDefault="007B586E" w:rsidP="00C5241D">
            <w:pPr>
              <w:pStyle w:val="P3Header1-Clauses"/>
              <w:numPr>
                <w:ilvl w:val="0"/>
                <w:numId w:val="0"/>
              </w:numPr>
              <w:ind w:left="1079" w:hanging="450"/>
              <w:rPr>
                <w:szCs w:val="24"/>
              </w:rPr>
            </w:pPr>
            <w:r w:rsidRPr="00FC75AB">
              <w:rPr>
                <w:szCs w:val="24"/>
              </w:rPr>
              <w:t>(a)</w:t>
            </w:r>
            <w:r w:rsidRPr="00FC75AB">
              <w:rPr>
                <w:szCs w:val="24"/>
              </w:rPr>
              <w:tab/>
              <w:t xml:space="preserve">only for </w:t>
            </w:r>
            <w:r w:rsidR="00F9786A" w:rsidRPr="00FC75AB">
              <w:rPr>
                <w:szCs w:val="24"/>
              </w:rPr>
              <w:t>admea</w:t>
            </w:r>
            <w:r w:rsidR="00C506D2" w:rsidRPr="00FC75AB">
              <w:rPr>
                <w:szCs w:val="24"/>
              </w:rPr>
              <w:t>s</w:t>
            </w:r>
            <w:r w:rsidR="00F9786A" w:rsidRPr="00FC75AB">
              <w:rPr>
                <w:szCs w:val="24"/>
              </w:rPr>
              <w:t>urement</w:t>
            </w:r>
            <w:r w:rsidRPr="00FC75AB">
              <w:rPr>
                <w:szCs w:val="24"/>
              </w:rPr>
              <w:t xml:space="preserve"> contracts, if there is a discrepancy between the unit price and the total price that is obtained by multiplying the unit price and quantity, the unit price shall prevail and the total price shall be corrected, unless in the opinion of the </w:t>
            </w:r>
            <w:r w:rsidR="00283744" w:rsidRPr="00FC75AB">
              <w:rPr>
                <w:szCs w:val="24"/>
              </w:rPr>
              <w:t>Employer</w:t>
            </w:r>
            <w:r w:rsidRPr="00FC75AB">
              <w:rPr>
                <w:szCs w:val="24"/>
              </w:rPr>
              <w:t xml:space="preserve"> there is an obvious misplacement of the decimal point in the unit price, in which case the total price as quoted shall govern and the unit price shall be corrected;</w:t>
            </w:r>
          </w:p>
          <w:p w14:paraId="3997AA2F" w14:textId="77777777" w:rsidR="007B586E" w:rsidRPr="00FC75AB" w:rsidRDefault="007B586E" w:rsidP="00C5241D">
            <w:pPr>
              <w:pStyle w:val="P3Header1-Clauses"/>
              <w:numPr>
                <w:ilvl w:val="0"/>
                <w:numId w:val="0"/>
              </w:numPr>
              <w:ind w:left="1079" w:hanging="450"/>
              <w:rPr>
                <w:szCs w:val="24"/>
              </w:rPr>
            </w:pPr>
            <w:r w:rsidRPr="00FC75AB">
              <w:rPr>
                <w:szCs w:val="24"/>
              </w:rPr>
              <w:t>(b)</w:t>
            </w:r>
            <w:r w:rsidRPr="00FC75AB">
              <w:rPr>
                <w:szCs w:val="24"/>
              </w:rPr>
              <w:tab/>
              <w:t>if there is an error in a total corresponding to the addition or subtraction of subtotals, the subtotals shall prevail and the total shall be corrected; and</w:t>
            </w:r>
          </w:p>
          <w:p w14:paraId="0A68B12F" w14:textId="77777777" w:rsidR="007B586E" w:rsidRPr="00FC75AB" w:rsidRDefault="007B586E" w:rsidP="00C5241D">
            <w:pPr>
              <w:pStyle w:val="P3Header1-Clauses"/>
              <w:numPr>
                <w:ilvl w:val="0"/>
                <w:numId w:val="0"/>
              </w:numPr>
              <w:ind w:left="1079" w:hanging="450"/>
              <w:rPr>
                <w:szCs w:val="24"/>
              </w:rPr>
            </w:pPr>
            <w:r w:rsidRPr="00FC75AB">
              <w:rPr>
                <w:szCs w:val="24"/>
              </w:rPr>
              <w:t>(c)</w:t>
            </w:r>
            <w:r w:rsidRPr="00FC75AB">
              <w:rPr>
                <w:szCs w:val="24"/>
              </w:rPr>
              <w:tab/>
              <w:t>if there is a discrepancy between words and figures, the amount in words shall prevail, unless the amount expressed in words is related to an arithmetic error, in which case the amount in figures shall prevail subject to (a) and (b) above.</w:t>
            </w:r>
          </w:p>
        </w:tc>
      </w:tr>
      <w:tr w:rsidR="007B586E" w:rsidRPr="00FC75AB" w14:paraId="0281E1F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5A6EECA" w14:textId="77777777" w:rsidR="007B586E" w:rsidRPr="00FC75AB" w:rsidRDefault="007B586E">
            <w:pPr>
              <w:pStyle w:val="Header1-Clauses"/>
              <w:numPr>
                <w:ilvl w:val="0"/>
                <w:numId w:val="0"/>
              </w:numPr>
              <w:spacing w:before="100" w:after="100"/>
              <w:rPr>
                <w:rFonts w:ascii="Times New Roman" w:hAnsi="Times New Roman"/>
                <w:sz w:val="24"/>
                <w:szCs w:val="24"/>
              </w:rPr>
            </w:pPr>
          </w:p>
        </w:tc>
        <w:tc>
          <w:tcPr>
            <w:tcW w:w="7201" w:type="dxa"/>
            <w:tcBorders>
              <w:top w:val="nil"/>
              <w:left w:val="nil"/>
              <w:bottom w:val="nil"/>
              <w:right w:val="nil"/>
            </w:tcBorders>
            <w:shd w:val="clear" w:color="auto" w:fill="auto"/>
          </w:tcPr>
          <w:p w14:paraId="5023A51B" w14:textId="77777777" w:rsidR="007B586E" w:rsidRPr="00FC75AB" w:rsidRDefault="00152955" w:rsidP="00256F8A">
            <w:pPr>
              <w:pStyle w:val="Header2-SubClauses"/>
              <w:ind w:left="576" w:hanging="576"/>
              <w:rPr>
                <w:rFonts w:cs="Times New Roman"/>
              </w:rPr>
            </w:pPr>
            <w:r w:rsidRPr="00FC75AB">
              <w:rPr>
                <w:rFonts w:cs="Times New Roman"/>
              </w:rPr>
              <w:t>Bidders shall be requested to accept correction of arithmetical errors. Failure to accept the correction in accordance with ITB 31.1, shall result in the rejection of the Bid</w:t>
            </w:r>
            <w:r w:rsidR="007B586E" w:rsidRPr="00FC75AB">
              <w:rPr>
                <w:rFonts w:cs="Times New Roman"/>
              </w:rPr>
              <w:t>.</w:t>
            </w:r>
          </w:p>
        </w:tc>
      </w:tr>
      <w:tr w:rsidR="007B586E" w:rsidRPr="00FC75AB" w14:paraId="773D827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BC67C73" w14:textId="77777777" w:rsidR="007B586E" w:rsidRPr="00FC75AB" w:rsidRDefault="007B586E" w:rsidP="00FC608F">
            <w:pPr>
              <w:pStyle w:val="Section1-Clauses"/>
              <w:numPr>
                <w:ilvl w:val="0"/>
                <w:numId w:val="30"/>
              </w:numPr>
              <w:tabs>
                <w:tab w:val="clear" w:pos="432"/>
              </w:tabs>
              <w:ind w:left="360" w:hanging="360"/>
            </w:pPr>
            <w:bookmarkStart w:id="392" w:name="_Toc97371037"/>
            <w:bookmarkStart w:id="393" w:name="_Toc139863134"/>
            <w:bookmarkStart w:id="394" w:name="_Toc325723952"/>
            <w:bookmarkStart w:id="395" w:name="_Toc435624846"/>
            <w:bookmarkStart w:id="396" w:name="_Toc448224259"/>
            <w:bookmarkStart w:id="397" w:name="_Toc494466382"/>
            <w:r w:rsidRPr="00FC75AB">
              <w:t>Conversion to Single Currency</w:t>
            </w:r>
            <w:bookmarkEnd w:id="392"/>
            <w:bookmarkEnd w:id="393"/>
            <w:bookmarkEnd w:id="394"/>
            <w:bookmarkEnd w:id="395"/>
            <w:bookmarkEnd w:id="396"/>
            <w:bookmarkEnd w:id="397"/>
            <w:r w:rsidRPr="00FC75AB">
              <w:t xml:space="preserve"> </w:t>
            </w:r>
          </w:p>
        </w:tc>
        <w:tc>
          <w:tcPr>
            <w:tcW w:w="7201" w:type="dxa"/>
            <w:tcBorders>
              <w:top w:val="nil"/>
              <w:left w:val="nil"/>
              <w:bottom w:val="nil"/>
              <w:right w:val="nil"/>
            </w:tcBorders>
            <w:shd w:val="clear" w:color="auto" w:fill="auto"/>
          </w:tcPr>
          <w:p w14:paraId="18A118B4" w14:textId="77777777" w:rsidR="007B586E" w:rsidRPr="00FC75AB" w:rsidRDefault="007B586E" w:rsidP="00256F8A">
            <w:pPr>
              <w:pStyle w:val="Header2-SubClauses"/>
              <w:tabs>
                <w:tab w:val="num" w:pos="651"/>
              </w:tabs>
              <w:ind w:left="576" w:hanging="576"/>
              <w:rPr>
                <w:rFonts w:cs="Times New Roman"/>
              </w:rPr>
            </w:pPr>
            <w:r w:rsidRPr="00FC75AB">
              <w:rPr>
                <w:rFonts w:cs="Times New Roman"/>
              </w:rPr>
              <w:t xml:space="preserve">For evaluation and comparison purposes, the currency(ies) of the </w:t>
            </w:r>
            <w:r w:rsidR="00152955" w:rsidRPr="00FC75AB">
              <w:rPr>
                <w:rFonts w:cs="Times New Roman"/>
              </w:rPr>
              <w:t>B</w:t>
            </w:r>
            <w:r w:rsidRPr="00FC75AB">
              <w:rPr>
                <w:rFonts w:cs="Times New Roman"/>
              </w:rPr>
              <w:t>id shall be converted into a single currency as specified</w:t>
            </w:r>
            <w:r w:rsidRPr="00FC75AB">
              <w:rPr>
                <w:rFonts w:cs="Times New Roman"/>
                <w:b/>
              </w:rPr>
              <w:t xml:space="preserve"> in the BDS</w:t>
            </w:r>
            <w:r w:rsidRPr="00FC75AB">
              <w:rPr>
                <w:rFonts w:cs="Times New Roman"/>
              </w:rPr>
              <w:t xml:space="preserve">. </w:t>
            </w:r>
          </w:p>
        </w:tc>
      </w:tr>
      <w:tr w:rsidR="007B586E" w:rsidRPr="00FC75AB" w14:paraId="42EA43E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DC2D73D" w14:textId="77777777" w:rsidR="007B586E" w:rsidRPr="00FC75AB" w:rsidRDefault="007B586E" w:rsidP="00FC608F">
            <w:pPr>
              <w:pStyle w:val="Section1-Clauses"/>
              <w:numPr>
                <w:ilvl w:val="0"/>
                <w:numId w:val="30"/>
              </w:numPr>
              <w:tabs>
                <w:tab w:val="clear" w:pos="432"/>
              </w:tabs>
              <w:ind w:left="360" w:hanging="360"/>
            </w:pPr>
            <w:bookmarkStart w:id="398" w:name="_Toc438438858"/>
            <w:bookmarkStart w:id="399" w:name="_Toc438532647"/>
            <w:bookmarkStart w:id="400" w:name="_Toc438734002"/>
            <w:bookmarkStart w:id="401" w:name="_Toc438907039"/>
            <w:bookmarkStart w:id="402" w:name="_Toc438907238"/>
            <w:bookmarkStart w:id="403" w:name="_Toc97371038"/>
            <w:bookmarkStart w:id="404" w:name="_Toc139863135"/>
            <w:bookmarkStart w:id="405" w:name="_Toc325723953"/>
            <w:bookmarkStart w:id="406" w:name="_Toc435624847"/>
            <w:bookmarkStart w:id="407" w:name="_Toc448224260"/>
            <w:bookmarkStart w:id="408" w:name="_Toc494466383"/>
            <w:r w:rsidRPr="00FC75AB">
              <w:t>Margin of Preference</w:t>
            </w:r>
            <w:bookmarkEnd w:id="398"/>
            <w:bookmarkEnd w:id="399"/>
            <w:bookmarkEnd w:id="400"/>
            <w:bookmarkEnd w:id="401"/>
            <w:bookmarkEnd w:id="402"/>
            <w:bookmarkEnd w:id="403"/>
            <w:bookmarkEnd w:id="404"/>
            <w:bookmarkEnd w:id="405"/>
            <w:bookmarkEnd w:id="406"/>
            <w:bookmarkEnd w:id="407"/>
            <w:bookmarkEnd w:id="408"/>
          </w:p>
        </w:tc>
        <w:tc>
          <w:tcPr>
            <w:tcW w:w="7201" w:type="dxa"/>
            <w:tcBorders>
              <w:top w:val="nil"/>
              <w:left w:val="nil"/>
              <w:bottom w:val="nil"/>
              <w:right w:val="nil"/>
            </w:tcBorders>
            <w:shd w:val="clear" w:color="auto" w:fill="auto"/>
          </w:tcPr>
          <w:p w14:paraId="06C80812" w14:textId="77777777" w:rsidR="00636D0B" w:rsidRPr="00FC75AB" w:rsidRDefault="00152955" w:rsidP="00256F8A">
            <w:pPr>
              <w:pStyle w:val="Header2-SubClauses"/>
              <w:ind w:left="576" w:hanging="576"/>
              <w:rPr>
                <w:rFonts w:cs="Times New Roman"/>
              </w:rPr>
            </w:pPr>
            <w:r w:rsidRPr="00FC75AB">
              <w:rPr>
                <w:rFonts w:cs="Times New Roman"/>
                <w:spacing w:val="-2"/>
              </w:rPr>
              <w:t>Unless otherwise specified</w:t>
            </w:r>
            <w:r w:rsidRPr="00FC75AB">
              <w:rPr>
                <w:rFonts w:cs="Times New Roman"/>
                <w:b/>
                <w:spacing w:val="-2"/>
              </w:rPr>
              <w:t xml:space="preserve"> in the</w:t>
            </w:r>
            <w:r w:rsidRPr="00FC75AB">
              <w:rPr>
                <w:rFonts w:cs="Times New Roman"/>
                <w:spacing w:val="-2"/>
              </w:rPr>
              <w:t xml:space="preserve"> </w:t>
            </w:r>
            <w:r w:rsidRPr="00FC75AB">
              <w:rPr>
                <w:rFonts w:cs="Times New Roman"/>
                <w:b/>
                <w:spacing w:val="-2"/>
              </w:rPr>
              <w:t xml:space="preserve">BDS, </w:t>
            </w:r>
            <w:r w:rsidRPr="00FC75AB">
              <w:rPr>
                <w:rFonts w:cs="Times New Roman"/>
                <w:spacing w:val="-2"/>
              </w:rPr>
              <w:t xml:space="preserve">a margin of preference for domestic </w:t>
            </w:r>
            <w:r w:rsidR="009841BF" w:rsidRPr="00FC75AB">
              <w:rPr>
                <w:rFonts w:cs="Times New Roman"/>
                <w:spacing w:val="-2"/>
              </w:rPr>
              <w:t>B</w:t>
            </w:r>
            <w:r w:rsidRPr="00FC75AB">
              <w:rPr>
                <w:rFonts w:cs="Times New Roman"/>
                <w:spacing w:val="-2"/>
              </w:rPr>
              <w:t>idders</w:t>
            </w:r>
            <w:r w:rsidRPr="00FC75AB">
              <w:rPr>
                <w:rStyle w:val="FootnoteReference"/>
                <w:rFonts w:cs="Times New Roman"/>
                <w:spacing w:val="-2"/>
              </w:rPr>
              <w:footnoteReference w:id="2"/>
            </w:r>
            <w:r w:rsidRPr="00FC75AB">
              <w:rPr>
                <w:rFonts w:cs="Times New Roman"/>
                <w:spacing w:val="-2"/>
              </w:rPr>
              <w:t xml:space="preserve"> shall not apply</w:t>
            </w:r>
            <w:r w:rsidR="007B586E" w:rsidRPr="00FC75AB">
              <w:rPr>
                <w:rFonts w:cs="Times New Roman"/>
              </w:rPr>
              <w:t>.</w:t>
            </w:r>
          </w:p>
        </w:tc>
      </w:tr>
      <w:tr w:rsidR="00152955" w:rsidRPr="00FC75AB" w14:paraId="3E5EB64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03BB296" w14:textId="77777777" w:rsidR="00152955" w:rsidRPr="00FC75AB" w:rsidRDefault="00152955" w:rsidP="00FC608F">
            <w:pPr>
              <w:pStyle w:val="Section1-Clauses"/>
              <w:numPr>
                <w:ilvl w:val="0"/>
                <w:numId w:val="30"/>
              </w:numPr>
              <w:tabs>
                <w:tab w:val="clear" w:pos="432"/>
              </w:tabs>
              <w:ind w:left="360" w:hanging="360"/>
            </w:pPr>
            <w:bookmarkStart w:id="409" w:name="_Toc325723954"/>
            <w:bookmarkStart w:id="410" w:name="_Toc435624848"/>
            <w:bookmarkStart w:id="411" w:name="_Toc448224261"/>
            <w:bookmarkStart w:id="412" w:name="_Toc494466384"/>
            <w:r w:rsidRPr="00FC75AB">
              <w:lastRenderedPageBreak/>
              <w:t>Subcontractors</w:t>
            </w:r>
            <w:bookmarkEnd w:id="409"/>
            <w:bookmarkEnd w:id="410"/>
            <w:bookmarkEnd w:id="411"/>
            <w:bookmarkEnd w:id="412"/>
          </w:p>
        </w:tc>
        <w:tc>
          <w:tcPr>
            <w:tcW w:w="7201" w:type="dxa"/>
            <w:tcBorders>
              <w:top w:val="nil"/>
              <w:left w:val="nil"/>
              <w:bottom w:val="nil"/>
              <w:right w:val="nil"/>
            </w:tcBorders>
            <w:shd w:val="clear" w:color="auto" w:fill="auto"/>
          </w:tcPr>
          <w:p w14:paraId="7D3EEAC6" w14:textId="77777777" w:rsidR="00152955" w:rsidRPr="00FC75AB" w:rsidRDefault="00152955" w:rsidP="00256F8A">
            <w:pPr>
              <w:pStyle w:val="Header2-SubClauses"/>
              <w:ind w:left="576" w:hanging="576"/>
              <w:rPr>
                <w:rFonts w:cs="Times New Roman"/>
                <w:spacing w:val="-2"/>
              </w:rPr>
            </w:pPr>
            <w:r w:rsidRPr="00FC75AB">
              <w:rPr>
                <w:rFonts w:cs="Times New Roman"/>
                <w:spacing w:val="-2"/>
              </w:rPr>
              <w:t>Unless otherwise stated</w:t>
            </w:r>
            <w:r w:rsidRPr="00FC75AB">
              <w:rPr>
                <w:rFonts w:cs="Times New Roman"/>
                <w:b/>
                <w:spacing w:val="-2"/>
              </w:rPr>
              <w:t xml:space="preserve"> in the BDS</w:t>
            </w:r>
            <w:r w:rsidRPr="00FC75AB">
              <w:rPr>
                <w:rFonts w:cs="Times New Roman"/>
                <w:bCs/>
                <w:spacing w:val="-2"/>
              </w:rPr>
              <w:t xml:space="preserve">, the Employer does not intend to execute any specific </w:t>
            </w:r>
            <w:r w:rsidRPr="00FC75AB">
              <w:rPr>
                <w:rFonts w:cs="Times New Roman"/>
                <w:spacing w:val="-2"/>
              </w:rPr>
              <w:t>elements</w:t>
            </w:r>
            <w:r w:rsidRPr="00FC75AB">
              <w:rPr>
                <w:rFonts w:cs="Times New Roman"/>
                <w:bCs/>
                <w:spacing w:val="-2"/>
              </w:rPr>
              <w:t xml:space="preserve"> of the Works by </w:t>
            </w:r>
            <w:r w:rsidR="0009660F" w:rsidRPr="00FC75AB">
              <w:rPr>
                <w:rFonts w:cs="Times New Roman"/>
                <w:bCs/>
                <w:spacing w:val="-2"/>
              </w:rPr>
              <w:t>sub</w:t>
            </w:r>
            <w:r w:rsidRPr="00FC75AB">
              <w:rPr>
                <w:rFonts w:cs="Times New Roman"/>
                <w:bCs/>
                <w:spacing w:val="-2"/>
              </w:rPr>
              <w:t>contractors sele</w:t>
            </w:r>
            <w:r w:rsidR="003B73B2" w:rsidRPr="00FC75AB">
              <w:rPr>
                <w:rFonts w:cs="Times New Roman"/>
                <w:bCs/>
                <w:spacing w:val="-2"/>
              </w:rPr>
              <w:t>cted in advance by the Employer, Financial Parts</w:t>
            </w:r>
          </w:p>
          <w:p w14:paraId="71C1964D" w14:textId="77777777" w:rsidR="008A287C" w:rsidRPr="00FC75AB" w:rsidRDefault="00A01315" w:rsidP="00256F8A">
            <w:pPr>
              <w:pStyle w:val="Header2-SubClauses"/>
              <w:ind w:left="576" w:hanging="576"/>
              <w:rPr>
                <w:rFonts w:cs="Times New Roman"/>
                <w:bCs/>
                <w:spacing w:val="-2"/>
              </w:rPr>
            </w:pPr>
            <w:r w:rsidRPr="00FC75AB">
              <w:rPr>
                <w:rFonts w:cs="Times New Roman"/>
                <w:spacing w:val="-2"/>
              </w:rPr>
              <w:t xml:space="preserve">The subcontractor’s qualifications shall not be used by the Bidder to qualify for the Works unless their </w:t>
            </w:r>
            <w:r w:rsidR="001B2C0E" w:rsidRPr="00FC75AB">
              <w:rPr>
                <w:rFonts w:cs="Times New Roman"/>
                <w:spacing w:val="-2"/>
              </w:rPr>
              <w:t>specialized</w:t>
            </w:r>
            <w:r w:rsidRPr="00FC75AB">
              <w:rPr>
                <w:rFonts w:cs="Times New Roman"/>
                <w:spacing w:val="-2"/>
              </w:rPr>
              <w:t xml:space="preserve"> parts of the Works were previously designated by the Employer </w:t>
            </w:r>
            <w:r w:rsidRPr="00FC75AB">
              <w:rPr>
                <w:rFonts w:cs="Times New Roman"/>
                <w:b/>
                <w:spacing w:val="-2"/>
              </w:rPr>
              <w:t>in the BDS</w:t>
            </w:r>
            <w:r w:rsidRPr="00FC75AB">
              <w:rPr>
                <w:rFonts w:cs="Times New Roman"/>
                <w:spacing w:val="-2"/>
              </w:rPr>
              <w:t xml:space="preserve"> as can be met by subcontractors </w:t>
            </w:r>
            <w:r w:rsidR="009B340C" w:rsidRPr="00FC75AB">
              <w:rPr>
                <w:rFonts w:cs="Times New Roman"/>
                <w:spacing w:val="-2"/>
              </w:rPr>
              <w:t>referred</w:t>
            </w:r>
            <w:r w:rsidRPr="00FC75AB">
              <w:rPr>
                <w:rFonts w:cs="Times New Roman"/>
                <w:spacing w:val="-2"/>
              </w:rPr>
              <w:t xml:space="preserve"> to hereafter as ‘Specialized Subcontractors’, in which case, the qualifications of the Specialized Subcontractors proposed by the Bidder may be added to the qualifications</w:t>
            </w:r>
            <w:r w:rsidR="008A287C" w:rsidRPr="00FC75AB">
              <w:rPr>
                <w:rFonts w:cs="Times New Roman"/>
                <w:bCs/>
                <w:spacing w:val="-2"/>
              </w:rPr>
              <w:t>.</w:t>
            </w:r>
            <w:r w:rsidR="00152955" w:rsidRPr="00FC75AB">
              <w:rPr>
                <w:rFonts w:cs="Times New Roman"/>
                <w:bCs/>
                <w:spacing w:val="-2"/>
              </w:rPr>
              <w:t xml:space="preserve"> </w:t>
            </w:r>
          </w:p>
          <w:p w14:paraId="2AB0093A" w14:textId="77777777" w:rsidR="00152955" w:rsidRPr="00FC75AB" w:rsidRDefault="00152955" w:rsidP="00256F8A">
            <w:pPr>
              <w:pStyle w:val="Header2-SubClauses"/>
              <w:ind w:left="576" w:hanging="576"/>
              <w:rPr>
                <w:rFonts w:cs="Times New Roman"/>
                <w:spacing w:val="-2"/>
              </w:rPr>
            </w:pPr>
            <w:r w:rsidRPr="00FC75AB">
              <w:rPr>
                <w:rFonts w:cs="Times New Roman"/>
                <w:bCs/>
                <w:spacing w:val="-2"/>
              </w:rPr>
              <w:t xml:space="preserve">Bidders may propose subcontracting up to the percentage of total value of contracts or the volume of works as specified </w:t>
            </w:r>
            <w:r w:rsidRPr="00FC75AB">
              <w:rPr>
                <w:rFonts w:cs="Times New Roman"/>
                <w:b/>
                <w:bCs/>
                <w:spacing w:val="-2"/>
              </w:rPr>
              <w:t>in the BDS</w:t>
            </w:r>
            <w:r w:rsidRPr="00FC75AB">
              <w:rPr>
                <w:rFonts w:cs="Times New Roman"/>
                <w:bCs/>
                <w:spacing w:val="-2"/>
              </w:rPr>
              <w:t>.</w:t>
            </w:r>
            <w:r w:rsidR="001C051B" w:rsidRPr="00FC75AB">
              <w:rPr>
                <w:rFonts w:cs="Times New Roman"/>
                <w:bCs/>
                <w:spacing w:val="-2"/>
              </w:rPr>
              <w:t xml:space="preserve"> </w:t>
            </w:r>
            <w:r w:rsidR="001C051B" w:rsidRPr="00FC75AB">
              <w:rPr>
                <w:rFonts w:cs="Times New Roman"/>
                <w:spacing w:val="-2"/>
              </w:rPr>
              <w:t>Subcontractors proposed by the Bidder shall be fully qualified for their parts of the Works.</w:t>
            </w:r>
          </w:p>
        </w:tc>
      </w:tr>
      <w:tr w:rsidR="007B586E" w:rsidRPr="00FC75AB" w14:paraId="7C9229B5"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283DB8C" w14:textId="77777777" w:rsidR="007B586E" w:rsidRPr="00FC75AB" w:rsidRDefault="007B586E" w:rsidP="00FC608F">
            <w:pPr>
              <w:pStyle w:val="Section1-Clauses"/>
              <w:numPr>
                <w:ilvl w:val="0"/>
                <w:numId w:val="30"/>
              </w:numPr>
              <w:tabs>
                <w:tab w:val="clear" w:pos="432"/>
              </w:tabs>
              <w:ind w:left="360" w:hanging="360"/>
            </w:pPr>
            <w:bookmarkStart w:id="413" w:name="_Toc438438859"/>
            <w:bookmarkStart w:id="414" w:name="_Toc438532648"/>
            <w:bookmarkStart w:id="415" w:name="_Toc438734003"/>
            <w:bookmarkStart w:id="416" w:name="_Toc438907040"/>
            <w:bookmarkStart w:id="417" w:name="_Toc438907239"/>
            <w:bookmarkStart w:id="418" w:name="_Toc97371039"/>
            <w:bookmarkStart w:id="419" w:name="_Toc139863136"/>
            <w:bookmarkStart w:id="420" w:name="_Toc325723955"/>
            <w:bookmarkStart w:id="421" w:name="_Toc435624849"/>
            <w:bookmarkStart w:id="422" w:name="_Toc448224262"/>
            <w:bookmarkStart w:id="423" w:name="_Toc494466385"/>
            <w:r w:rsidRPr="00FC75AB">
              <w:t>Evaluation of Bids</w:t>
            </w:r>
            <w:bookmarkEnd w:id="413"/>
            <w:bookmarkEnd w:id="414"/>
            <w:bookmarkEnd w:id="415"/>
            <w:bookmarkEnd w:id="416"/>
            <w:bookmarkEnd w:id="417"/>
            <w:bookmarkEnd w:id="418"/>
            <w:bookmarkEnd w:id="419"/>
            <w:bookmarkEnd w:id="420"/>
            <w:bookmarkEnd w:id="421"/>
            <w:bookmarkEnd w:id="422"/>
            <w:bookmarkEnd w:id="423"/>
          </w:p>
        </w:tc>
        <w:tc>
          <w:tcPr>
            <w:tcW w:w="7201" w:type="dxa"/>
            <w:tcBorders>
              <w:top w:val="nil"/>
              <w:left w:val="nil"/>
              <w:bottom w:val="nil"/>
              <w:right w:val="nil"/>
            </w:tcBorders>
            <w:shd w:val="clear" w:color="auto" w:fill="auto"/>
          </w:tcPr>
          <w:p w14:paraId="278A5936" w14:textId="77777777" w:rsidR="00FA5723" w:rsidRPr="00FC75AB" w:rsidRDefault="007B586E" w:rsidP="00256F8A">
            <w:pPr>
              <w:pStyle w:val="Header2-SubClauses"/>
              <w:ind w:left="576" w:hanging="576"/>
              <w:rPr>
                <w:rFonts w:cs="Times New Roman"/>
              </w:rPr>
            </w:pPr>
            <w:r w:rsidRPr="00FC75AB">
              <w:rPr>
                <w:rFonts w:cs="Times New Roman"/>
                <w:color w:val="000000"/>
              </w:rPr>
              <w:t xml:space="preserve">The </w:t>
            </w:r>
            <w:r w:rsidR="00283744" w:rsidRPr="00FC75AB">
              <w:rPr>
                <w:rFonts w:cs="Times New Roman"/>
                <w:color w:val="000000"/>
              </w:rPr>
              <w:t>Employer</w:t>
            </w:r>
            <w:r w:rsidRPr="00FC75AB">
              <w:rPr>
                <w:rFonts w:cs="Times New Roman"/>
                <w:color w:val="000000"/>
              </w:rPr>
              <w:t xml:space="preserve"> shall use the criteria and methodologies listed in this </w:t>
            </w:r>
            <w:r w:rsidR="00BA2959" w:rsidRPr="00FC75AB">
              <w:rPr>
                <w:rFonts w:cs="Times New Roman"/>
                <w:color w:val="000000"/>
              </w:rPr>
              <w:t xml:space="preserve">ITB </w:t>
            </w:r>
            <w:r w:rsidR="00FA19F5" w:rsidRPr="00FC75AB">
              <w:rPr>
                <w:rFonts w:cs="Times New Roman"/>
                <w:color w:val="000000"/>
              </w:rPr>
              <w:t xml:space="preserve">and Section III, Evaluation and Qualification criteria. </w:t>
            </w:r>
            <w:r w:rsidRPr="00FC75AB">
              <w:rPr>
                <w:rFonts w:cs="Times New Roman"/>
                <w:color w:val="000000"/>
              </w:rPr>
              <w:t>No other evaluation criteria or methodologies shall be permitted.</w:t>
            </w:r>
            <w:r w:rsidR="00FA19F5" w:rsidRPr="00FC75AB">
              <w:rPr>
                <w:rFonts w:cs="Times New Roman"/>
                <w:color w:val="000000"/>
              </w:rPr>
              <w:t xml:space="preserve"> By applying the criteria and methodologies the </w:t>
            </w:r>
            <w:r w:rsidR="003B37C5" w:rsidRPr="00FC75AB">
              <w:rPr>
                <w:rFonts w:cs="Times New Roman"/>
                <w:color w:val="000000"/>
              </w:rPr>
              <w:t>Employer</w:t>
            </w:r>
            <w:r w:rsidR="00FA19F5" w:rsidRPr="00FC75AB">
              <w:rPr>
                <w:rFonts w:cs="Times New Roman"/>
                <w:color w:val="000000"/>
              </w:rPr>
              <w:t xml:space="preserve"> shall determine the </w:t>
            </w:r>
            <w:r w:rsidR="00FA5723" w:rsidRPr="00FC75AB">
              <w:rPr>
                <w:rFonts w:cs="Times New Roman"/>
              </w:rPr>
              <w:t>Most Advantageous Bid. This is the Bid of the Bidder that meets the Qualification Criteria and whose Bid has been determined to be:</w:t>
            </w:r>
          </w:p>
          <w:p w14:paraId="018D2DCF" w14:textId="77777777" w:rsidR="00FA5723" w:rsidRPr="00FC75AB" w:rsidRDefault="00FA5723" w:rsidP="00180E0E">
            <w:pPr>
              <w:pStyle w:val="Header2-SubClauses"/>
              <w:numPr>
                <w:ilvl w:val="2"/>
                <w:numId w:val="50"/>
              </w:numPr>
              <w:tabs>
                <w:tab w:val="clear" w:pos="864"/>
              </w:tabs>
              <w:ind w:left="1152" w:hanging="523"/>
              <w:rPr>
                <w:rFonts w:cs="Times New Roman"/>
              </w:rPr>
            </w:pPr>
            <w:r w:rsidRPr="00FC75AB">
              <w:rPr>
                <w:rFonts w:cs="Times New Roman"/>
              </w:rPr>
              <w:t>substantially res</w:t>
            </w:r>
            <w:r w:rsidR="00C5241D" w:rsidRPr="00FC75AB">
              <w:rPr>
                <w:rFonts w:cs="Times New Roman"/>
              </w:rPr>
              <w:t xml:space="preserve">ponsive to the </w:t>
            </w:r>
            <w:r w:rsidR="004509D8" w:rsidRPr="00FC75AB">
              <w:rPr>
                <w:rFonts w:cs="Times New Roman"/>
              </w:rPr>
              <w:t>bidding document</w:t>
            </w:r>
            <w:r w:rsidR="00C5241D" w:rsidRPr="00FC75AB">
              <w:rPr>
                <w:rFonts w:cs="Times New Roman"/>
              </w:rPr>
              <w:t>;</w:t>
            </w:r>
            <w:r w:rsidRPr="00FC75AB">
              <w:rPr>
                <w:rFonts w:cs="Times New Roman"/>
              </w:rPr>
              <w:t xml:space="preserve"> and</w:t>
            </w:r>
          </w:p>
          <w:p w14:paraId="202312BA" w14:textId="77777777" w:rsidR="007B586E" w:rsidRPr="00FC75AB" w:rsidRDefault="00FA5723" w:rsidP="00180E0E">
            <w:pPr>
              <w:pStyle w:val="Header2-SubClauses"/>
              <w:numPr>
                <w:ilvl w:val="2"/>
                <w:numId w:val="50"/>
              </w:numPr>
              <w:tabs>
                <w:tab w:val="clear" w:pos="864"/>
              </w:tabs>
              <w:ind w:left="1152" w:hanging="523"/>
              <w:rPr>
                <w:rFonts w:cs="Times New Roman"/>
              </w:rPr>
            </w:pPr>
            <w:r w:rsidRPr="00FC75AB">
              <w:rPr>
                <w:rFonts w:cs="Times New Roman"/>
              </w:rPr>
              <w:t>the lowest evaluated cost.</w:t>
            </w:r>
          </w:p>
        </w:tc>
      </w:tr>
      <w:tr w:rsidR="007B586E" w:rsidRPr="00FC75AB" w14:paraId="6F9EED3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E56FCAE" w14:textId="77777777" w:rsidR="007B586E" w:rsidRPr="00FC75AB" w:rsidRDefault="007B586E">
            <w:pPr>
              <w:pStyle w:val="Header1-Clauses"/>
              <w:numPr>
                <w:ilvl w:val="0"/>
                <w:numId w:val="0"/>
              </w:numPr>
              <w:spacing w:before="140" w:after="120"/>
              <w:rPr>
                <w:rFonts w:ascii="Times New Roman" w:hAnsi="Times New Roman"/>
                <w:sz w:val="24"/>
                <w:szCs w:val="24"/>
              </w:rPr>
            </w:pPr>
          </w:p>
        </w:tc>
        <w:tc>
          <w:tcPr>
            <w:tcW w:w="7201" w:type="dxa"/>
            <w:tcBorders>
              <w:top w:val="nil"/>
              <w:left w:val="nil"/>
              <w:bottom w:val="nil"/>
              <w:right w:val="nil"/>
            </w:tcBorders>
            <w:shd w:val="clear" w:color="auto" w:fill="auto"/>
          </w:tcPr>
          <w:p w14:paraId="3A285B14" w14:textId="77777777" w:rsidR="007B586E" w:rsidRPr="00FC75AB" w:rsidRDefault="007B586E" w:rsidP="00256F8A">
            <w:pPr>
              <w:pStyle w:val="Header2-SubClauses"/>
              <w:ind w:left="576" w:hanging="576"/>
              <w:rPr>
                <w:rFonts w:cs="Times New Roman"/>
              </w:rPr>
            </w:pPr>
            <w:r w:rsidRPr="00FC75AB">
              <w:rPr>
                <w:rFonts w:cs="Times New Roman"/>
              </w:rPr>
              <w:t xml:space="preserve">To </w:t>
            </w:r>
            <w:r w:rsidRPr="00FC75AB">
              <w:rPr>
                <w:rFonts w:cs="Times New Roman"/>
                <w:color w:val="000000"/>
              </w:rPr>
              <w:t>evaluate</w:t>
            </w:r>
            <w:r w:rsidRPr="00FC75AB">
              <w:rPr>
                <w:rFonts w:cs="Times New Roman"/>
              </w:rPr>
              <w:t xml:space="preserve"> a </w:t>
            </w:r>
            <w:r w:rsidR="009841BF" w:rsidRPr="00FC75AB">
              <w:rPr>
                <w:rFonts w:cs="Times New Roman"/>
              </w:rPr>
              <w:t>B</w:t>
            </w:r>
            <w:r w:rsidRPr="00FC75AB">
              <w:rPr>
                <w:rFonts w:cs="Times New Roman"/>
              </w:rPr>
              <w:t xml:space="preserve">id, the </w:t>
            </w:r>
            <w:r w:rsidR="00283744" w:rsidRPr="00FC75AB">
              <w:rPr>
                <w:rStyle w:val="StyleHeader2-SubClausesItalicChar"/>
                <w:rFonts w:cs="Times New Roman"/>
                <w:i w:val="0"/>
              </w:rPr>
              <w:t>Employer</w:t>
            </w:r>
            <w:r w:rsidRPr="00FC75AB">
              <w:rPr>
                <w:rFonts w:cs="Times New Roman"/>
                <w:iCs/>
              </w:rPr>
              <w:t xml:space="preserve"> </w:t>
            </w:r>
            <w:r w:rsidRPr="00FC75AB">
              <w:rPr>
                <w:rFonts w:cs="Times New Roman"/>
              </w:rPr>
              <w:t>shall consider the following:</w:t>
            </w:r>
          </w:p>
          <w:p w14:paraId="393AED20" w14:textId="77777777" w:rsidR="007B586E" w:rsidRPr="00FC75AB" w:rsidRDefault="007B586E" w:rsidP="00180E0E">
            <w:pPr>
              <w:numPr>
                <w:ilvl w:val="0"/>
                <w:numId w:val="43"/>
              </w:numPr>
              <w:spacing w:after="200"/>
              <w:ind w:left="1152" w:hanging="523"/>
              <w:jc w:val="both"/>
            </w:pPr>
            <w:r w:rsidRPr="00FC75AB">
              <w:t xml:space="preserve">the </w:t>
            </w:r>
            <w:r w:rsidR="00FF220A" w:rsidRPr="00FC75AB">
              <w:t>B</w:t>
            </w:r>
            <w:r w:rsidRPr="00FC75AB">
              <w:t>id price, excluding Provisional Sums and the provision, if any, for contingencies in the Summary Bill of Quantities for admeasurement contracts</w:t>
            </w:r>
            <w:r w:rsidR="00F9786A" w:rsidRPr="00FC75AB">
              <w:t>,</w:t>
            </w:r>
            <w:r w:rsidRPr="00FC75AB">
              <w:t xml:space="preserve"> but including </w:t>
            </w:r>
            <w:r w:rsidR="00D84433" w:rsidRPr="00FC75AB">
              <w:t>Daywork</w:t>
            </w:r>
            <w:r w:rsidR="00FF220A" w:rsidRPr="00FC75AB">
              <w:rPr>
                <w:vertAlign w:val="superscript"/>
              </w:rPr>
              <w:footnoteReference w:id="3"/>
            </w:r>
            <w:r w:rsidRPr="00FC75AB">
              <w:t xml:space="preserve"> items, where priced competitively;</w:t>
            </w:r>
          </w:p>
          <w:p w14:paraId="24A7BCD1" w14:textId="77777777" w:rsidR="007B586E" w:rsidRPr="00FC75AB" w:rsidRDefault="007B586E" w:rsidP="00180E0E">
            <w:pPr>
              <w:numPr>
                <w:ilvl w:val="0"/>
                <w:numId w:val="43"/>
              </w:numPr>
              <w:spacing w:after="200"/>
              <w:ind w:left="1152" w:hanging="523"/>
              <w:jc w:val="both"/>
            </w:pPr>
            <w:r w:rsidRPr="00FC75AB">
              <w:t>price adjustment for correction of arithmetic errors in accordance with ITB 31.1;</w:t>
            </w:r>
          </w:p>
          <w:p w14:paraId="52036FBF" w14:textId="77777777" w:rsidR="007B586E" w:rsidRPr="00FC75AB" w:rsidRDefault="007B586E" w:rsidP="00180E0E">
            <w:pPr>
              <w:numPr>
                <w:ilvl w:val="0"/>
                <w:numId w:val="43"/>
              </w:numPr>
              <w:spacing w:after="200"/>
              <w:ind w:left="1152" w:hanging="523"/>
              <w:jc w:val="both"/>
            </w:pPr>
            <w:r w:rsidRPr="00FC75AB">
              <w:t>price adjustment due to discounts offered in accordance with ITB 14.</w:t>
            </w:r>
            <w:r w:rsidR="00CB5B6C" w:rsidRPr="00FC75AB">
              <w:t>4</w:t>
            </w:r>
            <w:r w:rsidRPr="00FC75AB">
              <w:t>;</w:t>
            </w:r>
          </w:p>
          <w:p w14:paraId="68E2D9B6" w14:textId="77777777" w:rsidR="003B73B2" w:rsidRPr="00FC75AB" w:rsidRDefault="003B73B2" w:rsidP="00180E0E">
            <w:pPr>
              <w:numPr>
                <w:ilvl w:val="0"/>
                <w:numId w:val="43"/>
              </w:numPr>
              <w:spacing w:after="200"/>
              <w:ind w:left="1152" w:hanging="523"/>
              <w:jc w:val="both"/>
            </w:pPr>
            <w:r w:rsidRPr="00FC75AB">
              <w:lastRenderedPageBreak/>
              <w:t>converting the amount resulting from applying (a) to (c) above, if relevant, to a single currency in accordance with ITB 32;</w:t>
            </w:r>
            <w:r w:rsidRPr="00FC75AB">
              <w:tab/>
            </w:r>
          </w:p>
          <w:p w14:paraId="61C70776" w14:textId="77777777" w:rsidR="00FF220A" w:rsidRPr="00FC75AB" w:rsidRDefault="00FF220A" w:rsidP="00180E0E">
            <w:pPr>
              <w:numPr>
                <w:ilvl w:val="0"/>
                <w:numId w:val="43"/>
              </w:numPr>
              <w:spacing w:after="200"/>
              <w:ind w:left="1152" w:hanging="523"/>
              <w:jc w:val="both"/>
            </w:pPr>
            <w:r w:rsidRPr="00FC75AB">
              <w:t>price adjustment for nonconformities in accordance with ITB 30.3;</w:t>
            </w:r>
            <w:r w:rsidR="00F766A7" w:rsidRPr="00FC75AB">
              <w:t xml:space="preserve"> and</w:t>
            </w:r>
          </w:p>
          <w:p w14:paraId="2B762CBC" w14:textId="77777777" w:rsidR="007B586E" w:rsidRPr="00FC75AB" w:rsidRDefault="00152955" w:rsidP="00180E0E">
            <w:pPr>
              <w:pStyle w:val="P3Header1-Clauses"/>
              <w:numPr>
                <w:ilvl w:val="0"/>
                <w:numId w:val="43"/>
              </w:numPr>
              <w:ind w:left="1152" w:hanging="523"/>
              <w:rPr>
                <w:b/>
                <w:bCs/>
                <w:i/>
                <w:iCs/>
                <w:szCs w:val="24"/>
              </w:rPr>
            </w:pPr>
            <w:r w:rsidRPr="00FC75AB">
              <w:rPr>
                <w:szCs w:val="24"/>
              </w:rPr>
              <w:t xml:space="preserve">the additional </w:t>
            </w:r>
            <w:r w:rsidR="007B586E" w:rsidRPr="00FC75AB">
              <w:rPr>
                <w:szCs w:val="24"/>
              </w:rPr>
              <w:t xml:space="preserve">evaluation factors </w:t>
            </w:r>
            <w:r w:rsidRPr="00FC75AB">
              <w:rPr>
                <w:szCs w:val="24"/>
              </w:rPr>
              <w:t xml:space="preserve">are </w:t>
            </w:r>
            <w:r w:rsidR="005F0029" w:rsidRPr="00FC75AB">
              <w:rPr>
                <w:szCs w:val="24"/>
              </w:rPr>
              <w:t>specified</w:t>
            </w:r>
            <w:r w:rsidR="007B586E" w:rsidRPr="00FC75AB">
              <w:rPr>
                <w:szCs w:val="24"/>
              </w:rPr>
              <w:t xml:space="preserve"> in Section III</w:t>
            </w:r>
            <w:r w:rsidR="00FF220A" w:rsidRPr="00FC75AB">
              <w:t>,</w:t>
            </w:r>
            <w:r w:rsidR="00FF220A" w:rsidRPr="00FC75AB">
              <w:rPr>
                <w:szCs w:val="24"/>
              </w:rPr>
              <w:t xml:space="preserve"> </w:t>
            </w:r>
            <w:r w:rsidR="007B586E" w:rsidRPr="00FC75AB">
              <w:rPr>
                <w:szCs w:val="24"/>
              </w:rPr>
              <w:t>Evaluation and Qualification Criteria</w:t>
            </w:r>
            <w:r w:rsidR="00FF220A" w:rsidRPr="00FC75AB">
              <w:t>.</w:t>
            </w:r>
          </w:p>
        </w:tc>
      </w:tr>
      <w:tr w:rsidR="007B586E" w:rsidRPr="00FC75AB" w14:paraId="0CA4159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062"/>
          <w:jc w:val="center"/>
        </w:trPr>
        <w:tc>
          <w:tcPr>
            <w:tcW w:w="2406" w:type="dxa"/>
            <w:tcBorders>
              <w:top w:val="nil"/>
              <w:left w:val="nil"/>
              <w:bottom w:val="nil"/>
              <w:right w:val="nil"/>
            </w:tcBorders>
            <w:shd w:val="clear" w:color="auto" w:fill="auto"/>
          </w:tcPr>
          <w:p w14:paraId="3EFFCE78" w14:textId="77777777" w:rsidR="007B586E" w:rsidRPr="00FC75AB" w:rsidRDefault="007B586E">
            <w:pPr>
              <w:spacing w:before="140" w:after="120"/>
            </w:pPr>
          </w:p>
        </w:tc>
        <w:tc>
          <w:tcPr>
            <w:tcW w:w="7201" w:type="dxa"/>
            <w:tcBorders>
              <w:top w:val="nil"/>
              <w:left w:val="nil"/>
              <w:bottom w:val="nil"/>
              <w:right w:val="nil"/>
            </w:tcBorders>
            <w:shd w:val="clear" w:color="auto" w:fill="auto"/>
          </w:tcPr>
          <w:p w14:paraId="76A0A9EE" w14:textId="77777777" w:rsidR="007B586E" w:rsidRPr="00FC75AB" w:rsidRDefault="007B586E" w:rsidP="00256F8A">
            <w:pPr>
              <w:pStyle w:val="Header2-SubClauses"/>
              <w:ind w:left="576" w:hanging="576"/>
              <w:rPr>
                <w:rFonts w:cs="Times New Roman"/>
              </w:rPr>
            </w:pPr>
            <w:r w:rsidRPr="00FC75AB">
              <w:rPr>
                <w:rFonts w:cs="Times New Roman"/>
              </w:rPr>
              <w:t xml:space="preserve">The estimated effect of the price adjustment provisions of the Conditions of Contract, applied over the period of execution of the Contract, shall not be taken into account in </w:t>
            </w:r>
            <w:r w:rsidR="009841BF" w:rsidRPr="00FC75AB">
              <w:rPr>
                <w:rFonts w:cs="Times New Roman"/>
              </w:rPr>
              <w:t>B</w:t>
            </w:r>
            <w:r w:rsidRPr="00FC75AB">
              <w:rPr>
                <w:rFonts w:cs="Times New Roman"/>
              </w:rPr>
              <w:t>id evaluation.</w:t>
            </w:r>
          </w:p>
        </w:tc>
      </w:tr>
      <w:tr w:rsidR="007B586E" w:rsidRPr="00FC75AB" w14:paraId="03D5EDB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DDCD45E" w14:textId="77777777" w:rsidR="007B586E" w:rsidRPr="00FC75AB" w:rsidRDefault="007B586E">
            <w:pPr>
              <w:spacing w:before="140" w:after="120"/>
              <w:rPr>
                <w:color w:val="000000"/>
              </w:rPr>
            </w:pPr>
          </w:p>
        </w:tc>
        <w:tc>
          <w:tcPr>
            <w:tcW w:w="7201" w:type="dxa"/>
            <w:tcBorders>
              <w:top w:val="nil"/>
              <w:left w:val="nil"/>
              <w:bottom w:val="nil"/>
              <w:right w:val="nil"/>
            </w:tcBorders>
            <w:shd w:val="clear" w:color="auto" w:fill="auto"/>
          </w:tcPr>
          <w:p w14:paraId="6BCBC874" w14:textId="77777777" w:rsidR="007B586E" w:rsidRPr="00FC75AB" w:rsidRDefault="00246733" w:rsidP="00256F8A">
            <w:pPr>
              <w:pStyle w:val="Header2-SubClauses"/>
              <w:ind w:left="576" w:hanging="576"/>
              <w:rPr>
                <w:rFonts w:cs="Times New Roman"/>
                <w:color w:val="000000"/>
              </w:rPr>
            </w:pPr>
            <w:r w:rsidRPr="00FC75AB">
              <w:rPr>
                <w:rFonts w:cs="Times New Roman"/>
              </w:rPr>
              <w:t xml:space="preserve">If this </w:t>
            </w:r>
            <w:r w:rsidR="004509D8" w:rsidRPr="00FC75AB">
              <w:rPr>
                <w:rFonts w:cs="Times New Roman"/>
              </w:rPr>
              <w:t>bidding document</w:t>
            </w:r>
            <w:r w:rsidRPr="00FC75AB">
              <w:rPr>
                <w:rFonts w:cs="Times New Roman"/>
              </w:rPr>
              <w:t xml:space="preserve"> allows Bidders to quote separate prices for different lots (contracts), the methodology to determine the lowest evaluated cost of the contract combinations, including any discounts offered in the Letter of Bid, is specified in Section III</w:t>
            </w:r>
            <w:r w:rsidR="003B73B2" w:rsidRPr="00FC75AB">
              <w:rPr>
                <w:rFonts w:cs="Times New Roman"/>
              </w:rPr>
              <w:t>,</w:t>
            </w:r>
            <w:r w:rsidRPr="00FC75AB">
              <w:rPr>
                <w:rFonts w:cs="Times New Roman"/>
              </w:rPr>
              <w:t xml:space="preserve"> Evaluation and Qualification Criteria.</w:t>
            </w:r>
          </w:p>
        </w:tc>
      </w:tr>
      <w:tr w:rsidR="00246B3B" w:rsidRPr="00FC75AB" w14:paraId="4A5EEBC1"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10D951E" w14:textId="77777777" w:rsidR="007B586E" w:rsidRPr="00FC75AB" w:rsidRDefault="007B586E" w:rsidP="00FC608F">
            <w:pPr>
              <w:pStyle w:val="Section1-Clauses"/>
              <w:numPr>
                <w:ilvl w:val="0"/>
                <w:numId w:val="30"/>
              </w:numPr>
              <w:tabs>
                <w:tab w:val="clear" w:pos="432"/>
              </w:tabs>
              <w:ind w:left="360" w:hanging="360"/>
            </w:pPr>
            <w:bookmarkStart w:id="424" w:name="_Toc432229696"/>
            <w:bookmarkStart w:id="425" w:name="_Toc432663303"/>
            <w:bookmarkStart w:id="426" w:name="_Toc432663499"/>
            <w:bookmarkStart w:id="427" w:name="_Toc432663694"/>
            <w:bookmarkStart w:id="428" w:name="_Toc433224112"/>
            <w:bookmarkStart w:id="429" w:name="_Toc435519216"/>
            <w:bookmarkStart w:id="430" w:name="_Toc435624850"/>
            <w:bookmarkStart w:id="431" w:name="_Toc435624853"/>
            <w:bookmarkStart w:id="432" w:name="_Toc448224263"/>
            <w:bookmarkStart w:id="433" w:name="_Toc494466386"/>
            <w:bookmarkEnd w:id="424"/>
            <w:bookmarkEnd w:id="425"/>
            <w:bookmarkEnd w:id="426"/>
            <w:bookmarkEnd w:id="427"/>
            <w:bookmarkEnd w:id="428"/>
            <w:bookmarkEnd w:id="429"/>
            <w:bookmarkEnd w:id="430"/>
            <w:r w:rsidRPr="00FC75AB">
              <w:t>Comparison of Bids</w:t>
            </w:r>
            <w:bookmarkEnd w:id="431"/>
            <w:bookmarkEnd w:id="432"/>
            <w:bookmarkEnd w:id="433"/>
          </w:p>
        </w:tc>
        <w:tc>
          <w:tcPr>
            <w:tcW w:w="7201" w:type="dxa"/>
            <w:tcBorders>
              <w:top w:val="nil"/>
              <w:left w:val="nil"/>
              <w:bottom w:val="nil"/>
              <w:right w:val="nil"/>
            </w:tcBorders>
            <w:shd w:val="clear" w:color="auto" w:fill="auto"/>
          </w:tcPr>
          <w:p w14:paraId="411E819B" w14:textId="77777777" w:rsidR="007B586E" w:rsidRPr="00FC75AB" w:rsidRDefault="007B586E" w:rsidP="00256F8A">
            <w:pPr>
              <w:pStyle w:val="Header2-SubClauses"/>
              <w:ind w:left="576" w:hanging="576"/>
              <w:rPr>
                <w:rFonts w:cs="Times New Roman"/>
              </w:rPr>
            </w:pPr>
            <w:r w:rsidRPr="00FC75AB">
              <w:rPr>
                <w:rFonts w:cs="Times New Roman"/>
              </w:rPr>
              <w:t xml:space="preserve">The </w:t>
            </w:r>
            <w:r w:rsidR="00283744" w:rsidRPr="00FC75AB">
              <w:rPr>
                <w:rStyle w:val="StyleHeader2-SubClausesItalicChar"/>
                <w:rFonts w:cs="Times New Roman"/>
                <w:i w:val="0"/>
              </w:rPr>
              <w:t>Employer</w:t>
            </w:r>
            <w:r w:rsidRPr="00FC75AB">
              <w:rPr>
                <w:rFonts w:cs="Times New Roman"/>
              </w:rPr>
              <w:t xml:space="preserve"> shall compare </w:t>
            </w:r>
            <w:r w:rsidR="00152955" w:rsidRPr="00FC75AB">
              <w:rPr>
                <w:rFonts w:cs="Times New Roman"/>
              </w:rPr>
              <w:t xml:space="preserve">the evaluated </w:t>
            </w:r>
            <w:r w:rsidR="003B73B2" w:rsidRPr="00FC75AB">
              <w:rPr>
                <w:rFonts w:cs="Times New Roman"/>
              </w:rPr>
              <w:t>costs</w:t>
            </w:r>
            <w:r w:rsidR="00152955" w:rsidRPr="00FC75AB">
              <w:rPr>
                <w:rFonts w:cs="Times New Roman"/>
              </w:rPr>
              <w:t xml:space="preserve"> of </w:t>
            </w:r>
            <w:r w:rsidRPr="00FC75AB">
              <w:rPr>
                <w:rFonts w:cs="Times New Roman"/>
              </w:rPr>
              <w:t xml:space="preserve">all substantially responsive </w:t>
            </w:r>
            <w:r w:rsidR="009841BF" w:rsidRPr="00FC75AB">
              <w:rPr>
                <w:rFonts w:cs="Times New Roman"/>
              </w:rPr>
              <w:t>B</w:t>
            </w:r>
            <w:r w:rsidRPr="00FC75AB">
              <w:rPr>
                <w:rFonts w:cs="Times New Roman"/>
              </w:rPr>
              <w:t xml:space="preserve">ids </w:t>
            </w:r>
            <w:r w:rsidR="00152955" w:rsidRPr="00FC75AB">
              <w:rPr>
                <w:rFonts w:cs="Times New Roman"/>
              </w:rPr>
              <w:t xml:space="preserve">established </w:t>
            </w:r>
            <w:r w:rsidRPr="00FC75AB">
              <w:rPr>
                <w:rFonts w:cs="Times New Roman"/>
              </w:rPr>
              <w:t>in accordance with ITB 3</w:t>
            </w:r>
            <w:r w:rsidR="00152955" w:rsidRPr="00FC75AB">
              <w:rPr>
                <w:rFonts w:cs="Times New Roman"/>
              </w:rPr>
              <w:t>5</w:t>
            </w:r>
            <w:r w:rsidRPr="00FC75AB">
              <w:rPr>
                <w:rFonts w:cs="Times New Roman"/>
              </w:rPr>
              <w:t xml:space="preserve">.2 to determine </w:t>
            </w:r>
            <w:r w:rsidR="00FA19F5" w:rsidRPr="00FC75AB">
              <w:rPr>
                <w:rFonts w:cs="Times New Roman"/>
              </w:rPr>
              <w:t>the Bid that has the lowest evaluated cost.</w:t>
            </w:r>
          </w:p>
        </w:tc>
      </w:tr>
      <w:tr w:rsidR="007B586E" w:rsidRPr="00FC75AB" w14:paraId="216A4BE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68719CA" w14:textId="77777777" w:rsidR="007B586E" w:rsidRPr="00FC75AB" w:rsidRDefault="00F779C2" w:rsidP="00FC608F">
            <w:pPr>
              <w:pStyle w:val="Section1-Clauses"/>
              <w:numPr>
                <w:ilvl w:val="0"/>
                <w:numId w:val="30"/>
              </w:numPr>
              <w:tabs>
                <w:tab w:val="clear" w:pos="432"/>
              </w:tabs>
              <w:ind w:left="360" w:hanging="360"/>
            </w:pPr>
            <w:bookmarkStart w:id="434" w:name="_Toc433224119"/>
            <w:bookmarkStart w:id="435" w:name="_Toc435519223"/>
            <w:bookmarkStart w:id="436" w:name="_Toc435624857"/>
            <w:bookmarkStart w:id="437" w:name="_Toc433224124"/>
            <w:bookmarkStart w:id="438" w:name="_Toc435519228"/>
            <w:bookmarkStart w:id="439" w:name="_Toc435624862"/>
            <w:bookmarkStart w:id="440" w:name="_Toc435624865"/>
            <w:bookmarkStart w:id="441" w:name="_Toc448224264"/>
            <w:bookmarkStart w:id="442" w:name="_Toc494466387"/>
            <w:bookmarkEnd w:id="434"/>
            <w:bookmarkEnd w:id="435"/>
            <w:bookmarkEnd w:id="436"/>
            <w:bookmarkEnd w:id="437"/>
            <w:bookmarkEnd w:id="438"/>
            <w:bookmarkEnd w:id="439"/>
            <w:r w:rsidRPr="00FC75AB">
              <w:t>Abnormally Low Bids</w:t>
            </w:r>
            <w:bookmarkEnd w:id="440"/>
            <w:bookmarkEnd w:id="441"/>
            <w:bookmarkEnd w:id="442"/>
          </w:p>
        </w:tc>
        <w:tc>
          <w:tcPr>
            <w:tcW w:w="7201" w:type="dxa"/>
            <w:tcBorders>
              <w:top w:val="nil"/>
              <w:left w:val="nil"/>
              <w:bottom w:val="nil"/>
              <w:right w:val="nil"/>
            </w:tcBorders>
            <w:shd w:val="clear" w:color="auto" w:fill="auto"/>
          </w:tcPr>
          <w:p w14:paraId="77F52994" w14:textId="77777777" w:rsidR="00C65626" w:rsidRPr="00FC75AB" w:rsidRDefault="00C65626" w:rsidP="00180E0E">
            <w:pPr>
              <w:numPr>
                <w:ilvl w:val="0"/>
                <w:numId w:val="42"/>
              </w:numPr>
              <w:spacing w:after="200"/>
              <w:ind w:left="576" w:hanging="576"/>
              <w:jc w:val="both"/>
              <w:rPr>
                <w:spacing w:val="-4"/>
              </w:rPr>
            </w:pPr>
            <w:r w:rsidRPr="00FC75AB">
              <w:rPr>
                <w:spacing w:val="-4"/>
              </w:rPr>
              <w:t xml:space="preserve">An </w:t>
            </w:r>
            <w:r w:rsidR="000C51EB" w:rsidRPr="00FC75AB">
              <w:t>Abnormally Low Bid is one where the Bid price, in combination with other constituent elements of the Bid, appears unreasonably low to the extent that the Bid price raises material concerns as to the capability of the Bidder to perform the Contract for the offered Bid price.</w:t>
            </w:r>
          </w:p>
          <w:p w14:paraId="134912BF" w14:textId="77777777" w:rsidR="00740002" w:rsidRPr="00FC75AB" w:rsidRDefault="00853652" w:rsidP="00180E0E">
            <w:pPr>
              <w:numPr>
                <w:ilvl w:val="0"/>
                <w:numId w:val="42"/>
              </w:numPr>
              <w:spacing w:after="200"/>
              <w:ind w:left="576" w:hanging="576"/>
              <w:jc w:val="both"/>
              <w:rPr>
                <w:color w:val="000000"/>
                <w:spacing w:val="-4"/>
              </w:rPr>
            </w:pPr>
            <w:r w:rsidRPr="00FC75AB">
              <w:t xml:space="preserve">In the event of identification of a potentially </w:t>
            </w:r>
            <w:r w:rsidRPr="00FC75AB">
              <w:rPr>
                <w:bCs/>
                <w:color w:val="000000" w:themeColor="text1"/>
              </w:rPr>
              <w:t xml:space="preserve">Abnormally </w:t>
            </w:r>
            <w:r w:rsidR="00740002" w:rsidRPr="00FC75AB">
              <w:t>Low Bid</w:t>
            </w:r>
            <w:r w:rsidR="00740002" w:rsidRPr="00FC75AB">
              <w:rPr>
                <w:color w:val="000000"/>
                <w:spacing w:val="-4"/>
              </w:rPr>
              <w:t xml:space="preserve">, the Employer shall seek written clarifications from the Bidder, including detailed price analyses of its Bid price in relation to the subject matter of the contract, scope, proposed methodology, schedule, allocation of risks and responsibilities and any other requirements of the </w:t>
            </w:r>
            <w:r w:rsidR="004509D8" w:rsidRPr="00FC75AB">
              <w:rPr>
                <w:color w:val="000000"/>
                <w:spacing w:val="-4"/>
              </w:rPr>
              <w:t>bidding document</w:t>
            </w:r>
            <w:r w:rsidR="00740002" w:rsidRPr="00FC75AB">
              <w:rPr>
                <w:color w:val="000000"/>
                <w:spacing w:val="-4"/>
              </w:rPr>
              <w:t>.</w:t>
            </w:r>
          </w:p>
          <w:p w14:paraId="7560E627" w14:textId="77777777" w:rsidR="007B586E" w:rsidRPr="00FC75AB" w:rsidRDefault="007B586E" w:rsidP="00180E0E">
            <w:pPr>
              <w:numPr>
                <w:ilvl w:val="0"/>
                <w:numId w:val="42"/>
              </w:numPr>
              <w:spacing w:after="200"/>
              <w:ind w:left="576" w:hanging="576"/>
              <w:jc w:val="both"/>
              <w:rPr>
                <w:spacing w:val="-4"/>
              </w:rPr>
            </w:pPr>
            <w:r w:rsidRPr="00FC75AB">
              <w:rPr>
                <w:spacing w:val="-4"/>
              </w:rPr>
              <w:t xml:space="preserve">After evaluation of the price analyses, </w:t>
            </w:r>
            <w:r w:rsidR="00C65626" w:rsidRPr="00FC75AB">
              <w:rPr>
                <w:spacing w:val="-4"/>
              </w:rPr>
              <w:t>in the event that</w:t>
            </w:r>
            <w:r w:rsidRPr="00FC75AB">
              <w:rPr>
                <w:spacing w:val="-4"/>
              </w:rPr>
              <w:t xml:space="preserve"> the </w:t>
            </w:r>
            <w:r w:rsidR="00283744" w:rsidRPr="00FC75AB">
              <w:rPr>
                <w:spacing w:val="-4"/>
              </w:rPr>
              <w:t>Employer</w:t>
            </w:r>
            <w:r w:rsidRPr="00FC75AB">
              <w:rPr>
                <w:spacing w:val="-4"/>
              </w:rPr>
              <w:t xml:space="preserve"> </w:t>
            </w:r>
            <w:r w:rsidR="00C65626" w:rsidRPr="00FC75AB">
              <w:rPr>
                <w:spacing w:val="-4"/>
              </w:rPr>
              <w:t>determines</w:t>
            </w:r>
            <w:r w:rsidRPr="00FC75AB">
              <w:rPr>
                <w:spacing w:val="-4"/>
              </w:rPr>
              <w:t xml:space="preserve"> that the Bidder </w:t>
            </w:r>
            <w:r w:rsidR="00C65626" w:rsidRPr="00FC75AB">
              <w:rPr>
                <w:spacing w:val="-4"/>
              </w:rPr>
              <w:t xml:space="preserve">has failed </w:t>
            </w:r>
            <w:r w:rsidRPr="00FC75AB">
              <w:rPr>
                <w:spacing w:val="-4"/>
              </w:rPr>
              <w:t xml:space="preserve">to </w:t>
            </w:r>
            <w:r w:rsidR="00C65626" w:rsidRPr="00FC75AB">
              <w:rPr>
                <w:spacing w:val="-4"/>
              </w:rPr>
              <w:t>demonstrate its capability</w:t>
            </w:r>
            <w:r w:rsidRPr="00FC75AB">
              <w:rPr>
                <w:spacing w:val="-4"/>
              </w:rPr>
              <w:t xml:space="preserve"> to </w:t>
            </w:r>
            <w:r w:rsidR="00740002" w:rsidRPr="00FC75AB">
              <w:rPr>
                <w:spacing w:val="-4"/>
              </w:rPr>
              <w:t xml:space="preserve">perform </w:t>
            </w:r>
            <w:r w:rsidR="00C65626" w:rsidRPr="00FC75AB">
              <w:rPr>
                <w:spacing w:val="-4"/>
              </w:rPr>
              <w:t xml:space="preserve">the </w:t>
            </w:r>
            <w:r w:rsidR="00740002" w:rsidRPr="00FC75AB">
              <w:rPr>
                <w:spacing w:val="-4"/>
              </w:rPr>
              <w:t>C</w:t>
            </w:r>
            <w:r w:rsidR="00C65626" w:rsidRPr="00FC75AB">
              <w:rPr>
                <w:spacing w:val="-4"/>
              </w:rPr>
              <w:t xml:space="preserve">ontract for the offered </w:t>
            </w:r>
            <w:r w:rsidR="00740002" w:rsidRPr="00FC75AB">
              <w:rPr>
                <w:spacing w:val="-4"/>
              </w:rPr>
              <w:t>Bid Price</w:t>
            </w:r>
            <w:r w:rsidR="00C65626" w:rsidRPr="00FC75AB">
              <w:rPr>
                <w:spacing w:val="-4"/>
              </w:rPr>
              <w:t>,</w:t>
            </w:r>
            <w:r w:rsidRPr="00FC75AB">
              <w:rPr>
                <w:spacing w:val="-4"/>
              </w:rPr>
              <w:t xml:space="preserve"> the </w:t>
            </w:r>
            <w:r w:rsidR="00283744" w:rsidRPr="00FC75AB">
              <w:rPr>
                <w:spacing w:val="-4"/>
              </w:rPr>
              <w:t>Employer</w:t>
            </w:r>
            <w:r w:rsidRPr="00FC75AB">
              <w:rPr>
                <w:spacing w:val="-4"/>
              </w:rPr>
              <w:t xml:space="preserve"> </w:t>
            </w:r>
            <w:r w:rsidR="00C65626" w:rsidRPr="00FC75AB">
              <w:rPr>
                <w:spacing w:val="-4"/>
              </w:rPr>
              <w:t xml:space="preserve">shall reject the Bid. </w:t>
            </w:r>
          </w:p>
        </w:tc>
      </w:tr>
      <w:tr w:rsidR="007B586E" w:rsidRPr="00FC75AB" w14:paraId="4950D28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5EF69FD" w14:textId="77777777" w:rsidR="007B586E" w:rsidRPr="00FC75AB" w:rsidRDefault="00262D67" w:rsidP="00FC608F">
            <w:pPr>
              <w:pStyle w:val="Section1-Clauses"/>
              <w:numPr>
                <w:ilvl w:val="0"/>
                <w:numId w:val="30"/>
              </w:numPr>
              <w:tabs>
                <w:tab w:val="clear" w:pos="432"/>
              </w:tabs>
              <w:ind w:left="360" w:hanging="360"/>
            </w:pPr>
            <w:bookmarkStart w:id="443" w:name="_Toc435624866"/>
            <w:bookmarkStart w:id="444" w:name="_Toc448224265"/>
            <w:bookmarkStart w:id="445" w:name="_Toc494466388"/>
            <w:r w:rsidRPr="00FC75AB">
              <w:t xml:space="preserve">Unbalanced or </w:t>
            </w:r>
            <w:r w:rsidR="00712A44" w:rsidRPr="00FC75AB">
              <w:t>Fr</w:t>
            </w:r>
            <w:r w:rsidRPr="00FC75AB">
              <w:t xml:space="preserve">ont </w:t>
            </w:r>
            <w:r w:rsidR="00951677" w:rsidRPr="00FC75AB">
              <w:t>L</w:t>
            </w:r>
            <w:r w:rsidRPr="00FC75AB">
              <w:t>oaded</w:t>
            </w:r>
            <w:bookmarkEnd w:id="443"/>
            <w:r w:rsidR="00740002" w:rsidRPr="00FC75AB">
              <w:t xml:space="preserve"> Bids</w:t>
            </w:r>
            <w:bookmarkEnd w:id="444"/>
            <w:bookmarkEnd w:id="445"/>
          </w:p>
        </w:tc>
        <w:tc>
          <w:tcPr>
            <w:tcW w:w="7201" w:type="dxa"/>
            <w:tcBorders>
              <w:top w:val="nil"/>
              <w:left w:val="nil"/>
              <w:bottom w:val="nil"/>
              <w:right w:val="nil"/>
            </w:tcBorders>
            <w:shd w:val="clear" w:color="auto" w:fill="auto"/>
          </w:tcPr>
          <w:p w14:paraId="4CC1CCCD" w14:textId="77777777" w:rsidR="0033431D" w:rsidRPr="00FC75AB" w:rsidRDefault="00262D67" w:rsidP="00256F8A">
            <w:pPr>
              <w:pStyle w:val="Header2-SubClauses"/>
              <w:tabs>
                <w:tab w:val="num" w:pos="561"/>
              </w:tabs>
              <w:ind w:left="576" w:hanging="576"/>
              <w:rPr>
                <w:rStyle w:val="StyleHeader2-SubClausesItalicChar"/>
                <w:rFonts w:cs="Times New Roman"/>
                <w:i w:val="0"/>
                <w:iCs w:val="0"/>
                <w:noProof/>
              </w:rPr>
            </w:pPr>
            <w:r w:rsidRPr="00FC75AB">
              <w:rPr>
                <w:rFonts w:cs="Times New Roman"/>
                <w:noProof/>
              </w:rPr>
              <w:t xml:space="preserve">If the Bid for an admeasurement contract, which results in the </w:t>
            </w:r>
            <w:r w:rsidR="00740002" w:rsidRPr="00FC75AB">
              <w:rPr>
                <w:rFonts w:cs="Times New Roman"/>
                <w:noProof/>
              </w:rPr>
              <w:t>lowest evaluated cost</w:t>
            </w:r>
            <w:r w:rsidR="0033431D" w:rsidRPr="00FC75AB">
              <w:rPr>
                <w:rFonts w:cs="Times New Roman"/>
                <w:noProof/>
              </w:rPr>
              <w:t xml:space="preserve"> </w:t>
            </w:r>
            <w:r w:rsidRPr="00FC75AB">
              <w:rPr>
                <w:rFonts w:cs="Times New Roman"/>
                <w:noProof/>
              </w:rPr>
              <w:t>i</w:t>
            </w:r>
            <w:r w:rsidR="0033431D" w:rsidRPr="00FC75AB">
              <w:rPr>
                <w:rFonts w:cs="Times New Roman"/>
                <w:noProof/>
              </w:rPr>
              <w:t xml:space="preserve">s, in the Employer’s opinion, </w:t>
            </w:r>
            <w:r w:rsidRPr="00FC75AB">
              <w:rPr>
                <w:rFonts w:cs="Times New Roman"/>
                <w:noProof/>
              </w:rPr>
              <w:t>seriously unbalanced or, front loaded</w:t>
            </w:r>
            <w:r w:rsidR="0033431D" w:rsidRPr="00FC75AB">
              <w:rPr>
                <w:rFonts w:cs="Times New Roman"/>
                <w:noProof/>
              </w:rPr>
              <w:t xml:space="preserve">, </w:t>
            </w:r>
            <w:r w:rsidRPr="00FC75AB">
              <w:rPr>
                <w:rFonts w:cs="Times New Roman"/>
                <w:noProof/>
              </w:rPr>
              <w:t xml:space="preserve">the </w:t>
            </w:r>
            <w:r w:rsidRPr="00FC75AB">
              <w:rPr>
                <w:rStyle w:val="StyleHeader2-SubClausesItalicChar"/>
                <w:rFonts w:cs="Times New Roman"/>
                <w:i w:val="0"/>
                <w:noProof/>
              </w:rPr>
              <w:t>Employer</w:t>
            </w:r>
            <w:r w:rsidRPr="00FC75AB">
              <w:rPr>
                <w:rFonts w:cs="Times New Roman"/>
                <w:noProof/>
              </w:rPr>
              <w:t xml:space="preserve"> may require the Bidder to </w:t>
            </w:r>
            <w:r w:rsidR="0033431D" w:rsidRPr="00FC75AB">
              <w:rPr>
                <w:rFonts w:cs="Times New Roman"/>
                <w:noProof/>
              </w:rPr>
              <w:t xml:space="preserve">provide written clarifications. Clarifications may include detailed price analyses to demonstrate the consistency of the Bid </w:t>
            </w:r>
            <w:r w:rsidR="0033431D" w:rsidRPr="00FC75AB">
              <w:rPr>
                <w:rFonts w:cs="Times New Roman"/>
                <w:noProof/>
              </w:rPr>
              <w:lastRenderedPageBreak/>
              <w:t xml:space="preserve">priceas </w:t>
            </w:r>
            <w:r w:rsidRPr="00FC75AB">
              <w:rPr>
                <w:rStyle w:val="StyleHeader2-SubClausesItalicChar"/>
                <w:rFonts w:cs="Times New Roman"/>
                <w:i w:val="0"/>
                <w:iCs w:val="0"/>
                <w:noProof/>
              </w:rPr>
              <w:t xml:space="preserve">with the </w:t>
            </w:r>
            <w:r w:rsidR="0033431D" w:rsidRPr="00FC75AB">
              <w:rPr>
                <w:rStyle w:val="StyleHeader2-SubClausesItalicChar"/>
                <w:rFonts w:cs="Times New Roman"/>
                <w:i w:val="0"/>
                <w:iCs w:val="0"/>
                <w:noProof/>
              </w:rPr>
              <w:t xml:space="preserve">scope of works, proposed methodology, schedule and any other requirements of the </w:t>
            </w:r>
            <w:r w:rsidR="004509D8" w:rsidRPr="00FC75AB">
              <w:rPr>
                <w:rStyle w:val="StyleHeader2-SubClausesItalicChar"/>
                <w:rFonts w:cs="Times New Roman"/>
                <w:i w:val="0"/>
                <w:iCs w:val="0"/>
                <w:noProof/>
              </w:rPr>
              <w:t>bidding document</w:t>
            </w:r>
            <w:r w:rsidR="0033431D" w:rsidRPr="00FC75AB">
              <w:rPr>
                <w:rStyle w:val="StyleHeader2-SubClausesItalicChar"/>
                <w:rFonts w:cs="Times New Roman"/>
                <w:i w:val="0"/>
                <w:iCs w:val="0"/>
                <w:noProof/>
              </w:rPr>
              <w:t>.</w:t>
            </w:r>
          </w:p>
          <w:p w14:paraId="41DAAFA9" w14:textId="77777777" w:rsidR="00262D67" w:rsidRPr="00FC75AB" w:rsidRDefault="00262D67" w:rsidP="00256F8A">
            <w:pPr>
              <w:pStyle w:val="Header2-SubClauses"/>
              <w:tabs>
                <w:tab w:val="num" w:pos="561"/>
              </w:tabs>
              <w:ind w:left="576" w:hanging="576"/>
              <w:rPr>
                <w:rFonts w:cs="Times New Roman"/>
                <w:noProof/>
              </w:rPr>
            </w:pPr>
            <w:r w:rsidRPr="00FC75AB">
              <w:rPr>
                <w:rFonts w:cs="Times New Roman"/>
                <w:noProof/>
              </w:rPr>
              <w:t xml:space="preserve">After the evaluation of the information and detailed price analyses presented by the </w:t>
            </w:r>
            <w:r w:rsidR="009841BF" w:rsidRPr="00FC75AB">
              <w:rPr>
                <w:rFonts w:cs="Times New Roman"/>
                <w:noProof/>
              </w:rPr>
              <w:t>B</w:t>
            </w:r>
            <w:r w:rsidRPr="00FC75AB">
              <w:rPr>
                <w:rFonts w:cs="Times New Roman"/>
                <w:noProof/>
              </w:rPr>
              <w:t>idder, the Employer may</w:t>
            </w:r>
            <w:r w:rsidR="0033431D" w:rsidRPr="00FC75AB">
              <w:rPr>
                <w:rFonts w:cs="Times New Roman"/>
                <w:noProof/>
              </w:rPr>
              <w:t xml:space="preserve"> as appropriate</w:t>
            </w:r>
            <w:r w:rsidRPr="00FC75AB">
              <w:rPr>
                <w:rFonts w:cs="Times New Roman"/>
                <w:noProof/>
              </w:rPr>
              <w:t>:</w:t>
            </w:r>
          </w:p>
          <w:p w14:paraId="7D91C267" w14:textId="77777777" w:rsidR="00262D67" w:rsidRPr="00FC75AB" w:rsidRDefault="00C5241D" w:rsidP="00C5241D">
            <w:pPr>
              <w:pStyle w:val="P3Header1-Clauses"/>
              <w:ind w:left="1152" w:hanging="523"/>
            </w:pPr>
            <w:r w:rsidRPr="00FC75AB">
              <w:t>accept the Bid;</w:t>
            </w:r>
            <w:r w:rsidR="00262D67" w:rsidRPr="00FC75AB">
              <w:t xml:space="preserve"> or</w:t>
            </w:r>
          </w:p>
          <w:p w14:paraId="5BDBEBB8" w14:textId="77777777" w:rsidR="00262D67" w:rsidRPr="00FC75AB" w:rsidRDefault="00262D67" w:rsidP="00C5241D">
            <w:pPr>
              <w:pStyle w:val="P3Header1-Clauses"/>
              <w:ind w:left="1152" w:hanging="523"/>
            </w:pPr>
            <w:r w:rsidRPr="00FC75AB">
              <w:t xml:space="preserve">require that the amount of the </w:t>
            </w:r>
            <w:r w:rsidR="004608E4" w:rsidRPr="00FC75AB">
              <w:t>Per</w:t>
            </w:r>
            <w:r w:rsidRPr="00FC75AB">
              <w:t xml:space="preserve">formance </w:t>
            </w:r>
            <w:r w:rsidR="004608E4" w:rsidRPr="00FC75AB">
              <w:t>S</w:t>
            </w:r>
            <w:r w:rsidRPr="00FC75AB">
              <w:t xml:space="preserve">ecurity be increased at the expense of the Bidder to a level not exceeding </w:t>
            </w:r>
            <w:r w:rsidR="00CC351D" w:rsidRPr="00FC75AB">
              <w:t>20</w:t>
            </w:r>
            <w:r w:rsidRPr="00FC75AB">
              <w:t xml:space="preserve">% of the </w:t>
            </w:r>
            <w:r w:rsidR="00740002" w:rsidRPr="00FC75AB">
              <w:t>C</w:t>
            </w:r>
            <w:r w:rsidRPr="00FC75AB">
              <w:t xml:space="preserve">ontract </w:t>
            </w:r>
            <w:r w:rsidR="00740002" w:rsidRPr="00FC75AB">
              <w:t>P</w:t>
            </w:r>
            <w:r w:rsidR="00C5241D" w:rsidRPr="00FC75AB">
              <w:t>rice;</w:t>
            </w:r>
            <w:r w:rsidRPr="00FC75AB">
              <w:t xml:space="preserve"> or</w:t>
            </w:r>
          </w:p>
          <w:p w14:paraId="1EEEC6E4" w14:textId="77777777" w:rsidR="007B586E" w:rsidRPr="00FC75AB" w:rsidRDefault="00262D67" w:rsidP="00C5241D">
            <w:pPr>
              <w:pStyle w:val="P3Header1-Clauses"/>
              <w:ind w:left="1152" w:hanging="523"/>
            </w:pPr>
            <w:r w:rsidRPr="00FC75AB">
              <w:t xml:space="preserve">reject the Bid. </w:t>
            </w:r>
          </w:p>
        </w:tc>
      </w:tr>
      <w:tr w:rsidR="007B586E" w:rsidRPr="00FC75AB" w14:paraId="026629F5"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CA93346" w14:textId="77777777" w:rsidR="007B586E" w:rsidRPr="00FC75AB" w:rsidRDefault="007B586E" w:rsidP="00FC608F">
            <w:pPr>
              <w:pStyle w:val="Section1-Clauses"/>
              <w:numPr>
                <w:ilvl w:val="0"/>
                <w:numId w:val="30"/>
              </w:numPr>
              <w:tabs>
                <w:tab w:val="clear" w:pos="432"/>
              </w:tabs>
              <w:ind w:left="360" w:hanging="360"/>
            </w:pPr>
            <w:bookmarkStart w:id="446" w:name="_Toc438438861"/>
            <w:bookmarkStart w:id="447" w:name="_Toc438532655"/>
            <w:bookmarkStart w:id="448" w:name="_Toc438734005"/>
            <w:bookmarkStart w:id="449" w:name="_Toc438907042"/>
            <w:bookmarkStart w:id="450" w:name="_Toc438907241"/>
            <w:bookmarkStart w:id="451" w:name="_Toc97371041"/>
            <w:bookmarkStart w:id="452" w:name="_Toc139863138"/>
            <w:bookmarkStart w:id="453" w:name="_Toc325723957"/>
            <w:bookmarkStart w:id="454" w:name="_Toc435624867"/>
            <w:bookmarkStart w:id="455" w:name="_Toc448224266"/>
            <w:bookmarkStart w:id="456" w:name="_Toc494466389"/>
            <w:r w:rsidRPr="00FC75AB">
              <w:lastRenderedPageBreak/>
              <w:t>Qualification of the Bidder</w:t>
            </w:r>
            <w:bookmarkEnd w:id="446"/>
            <w:bookmarkEnd w:id="447"/>
            <w:bookmarkEnd w:id="448"/>
            <w:bookmarkEnd w:id="449"/>
            <w:bookmarkEnd w:id="450"/>
            <w:bookmarkEnd w:id="451"/>
            <w:bookmarkEnd w:id="452"/>
            <w:bookmarkEnd w:id="453"/>
            <w:bookmarkEnd w:id="454"/>
            <w:bookmarkEnd w:id="455"/>
            <w:bookmarkEnd w:id="456"/>
          </w:p>
        </w:tc>
        <w:tc>
          <w:tcPr>
            <w:tcW w:w="7201" w:type="dxa"/>
            <w:tcBorders>
              <w:top w:val="nil"/>
              <w:left w:val="nil"/>
              <w:bottom w:val="nil"/>
              <w:right w:val="nil"/>
            </w:tcBorders>
            <w:shd w:val="clear" w:color="auto" w:fill="auto"/>
          </w:tcPr>
          <w:p w14:paraId="4220E10B" w14:textId="77777777" w:rsidR="007B586E" w:rsidRPr="00FC75AB" w:rsidRDefault="007B586E" w:rsidP="00256F8A">
            <w:pPr>
              <w:pStyle w:val="Header2-SubClauses"/>
              <w:ind w:left="576" w:hanging="576"/>
              <w:rPr>
                <w:rFonts w:cs="Times New Roman"/>
              </w:rPr>
            </w:pPr>
            <w:r w:rsidRPr="00FC75AB">
              <w:rPr>
                <w:rFonts w:cs="Times New Roman"/>
              </w:rPr>
              <w:t xml:space="preserve">The </w:t>
            </w:r>
            <w:r w:rsidR="00283744" w:rsidRPr="00FC75AB">
              <w:rPr>
                <w:rStyle w:val="StyleHeader2-SubClausesItalicChar"/>
                <w:rFonts w:cs="Times New Roman"/>
                <w:i w:val="0"/>
              </w:rPr>
              <w:t>Employer</w:t>
            </w:r>
            <w:r w:rsidRPr="00FC75AB">
              <w:rPr>
                <w:rFonts w:cs="Times New Roman"/>
              </w:rPr>
              <w:t xml:space="preserve"> shall determine to its satisfaction whether the </w:t>
            </w:r>
            <w:r w:rsidR="005B45D1" w:rsidRPr="00FC75AB">
              <w:rPr>
                <w:rFonts w:cs="Times New Roman"/>
              </w:rPr>
              <w:t xml:space="preserve">eligible </w:t>
            </w:r>
            <w:r w:rsidRPr="00FC75AB">
              <w:rPr>
                <w:rFonts w:cs="Times New Roman"/>
              </w:rPr>
              <w:t xml:space="preserve">Bidder that is selected as having submitted the lowest evaluated </w:t>
            </w:r>
            <w:r w:rsidR="009841BF" w:rsidRPr="00FC75AB">
              <w:rPr>
                <w:rFonts w:cs="Times New Roman"/>
              </w:rPr>
              <w:t xml:space="preserve">cost </w:t>
            </w:r>
            <w:r w:rsidRPr="00FC75AB">
              <w:rPr>
                <w:rFonts w:cs="Times New Roman"/>
              </w:rPr>
              <w:t xml:space="preserve">and substantially responsive </w:t>
            </w:r>
            <w:r w:rsidR="009841BF" w:rsidRPr="00FC75AB">
              <w:rPr>
                <w:rFonts w:cs="Times New Roman"/>
              </w:rPr>
              <w:t>B</w:t>
            </w:r>
            <w:r w:rsidRPr="00FC75AB">
              <w:rPr>
                <w:rFonts w:cs="Times New Roman"/>
              </w:rPr>
              <w:t>id meets</w:t>
            </w:r>
            <w:r w:rsidRPr="00FC75AB">
              <w:rPr>
                <w:rFonts w:cs="Times New Roman"/>
                <w:iCs/>
              </w:rPr>
              <w:t xml:space="preserve"> the qualifying criteria specified in Section III</w:t>
            </w:r>
            <w:r w:rsidR="00CC5D24" w:rsidRPr="00FC75AB">
              <w:rPr>
                <w:rFonts w:cs="Times New Roman"/>
                <w:iCs/>
              </w:rPr>
              <w:t>,</w:t>
            </w:r>
            <w:r w:rsidRPr="00FC75AB">
              <w:rPr>
                <w:rFonts w:cs="Times New Roman"/>
                <w:iCs/>
              </w:rPr>
              <w:t xml:space="preserve"> Evalua</w:t>
            </w:r>
            <w:r w:rsidR="004B1320" w:rsidRPr="00FC75AB">
              <w:rPr>
                <w:rFonts w:cs="Times New Roman"/>
                <w:iCs/>
              </w:rPr>
              <w:t>tion and Qualification Criteria</w:t>
            </w:r>
            <w:r w:rsidRPr="00FC75AB">
              <w:rPr>
                <w:rFonts w:cs="Times New Roman"/>
              </w:rPr>
              <w:t>.</w:t>
            </w:r>
          </w:p>
        </w:tc>
      </w:tr>
      <w:tr w:rsidR="007B586E" w:rsidRPr="00FC75AB" w14:paraId="2EF6BFB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4645002" w14:textId="77777777" w:rsidR="007B586E" w:rsidRPr="00FC75AB" w:rsidRDefault="007B586E">
            <w:pPr>
              <w:pStyle w:val="Header1-Clauses"/>
              <w:numPr>
                <w:ilvl w:val="0"/>
                <w:numId w:val="0"/>
              </w:numPr>
              <w:spacing w:before="140" w:after="120"/>
              <w:rPr>
                <w:rFonts w:ascii="Times New Roman" w:hAnsi="Times New Roman"/>
                <w:sz w:val="24"/>
                <w:szCs w:val="24"/>
              </w:rPr>
            </w:pPr>
          </w:p>
        </w:tc>
        <w:tc>
          <w:tcPr>
            <w:tcW w:w="7201" w:type="dxa"/>
            <w:tcBorders>
              <w:top w:val="nil"/>
              <w:left w:val="nil"/>
              <w:bottom w:val="nil"/>
              <w:right w:val="nil"/>
            </w:tcBorders>
            <w:shd w:val="clear" w:color="auto" w:fill="auto"/>
          </w:tcPr>
          <w:p w14:paraId="375E1274" w14:textId="77777777" w:rsidR="007B586E" w:rsidRPr="00FC75AB" w:rsidRDefault="007B586E" w:rsidP="00256F8A">
            <w:pPr>
              <w:pStyle w:val="Header2-SubClauses"/>
              <w:ind w:left="576" w:hanging="576"/>
              <w:rPr>
                <w:rFonts w:cs="Times New Roman"/>
              </w:rPr>
            </w:pPr>
            <w:r w:rsidRPr="00FC75AB">
              <w:rPr>
                <w:rFonts w:cs="Times New Roman"/>
              </w:rPr>
              <w:t xml:space="preserve">The determination shall be based upon an examination of the documentary evidence of the Bidder’s qualifications submitted by the Bidder, pursuant to ITB </w:t>
            </w:r>
            <w:r w:rsidR="005B45D1" w:rsidRPr="00FC75AB">
              <w:rPr>
                <w:rFonts w:cs="Times New Roman"/>
              </w:rPr>
              <w:t>17</w:t>
            </w:r>
            <w:r w:rsidRPr="00FC75AB">
              <w:rPr>
                <w:rFonts w:cs="Times New Roman"/>
              </w:rPr>
              <w:t>.</w:t>
            </w:r>
            <w:r w:rsidR="00FA2DE3" w:rsidRPr="00FC75AB">
              <w:rPr>
                <w:rFonts w:cs="Times New Roman"/>
              </w:rPr>
              <w:t xml:space="preserve"> The determination shall not take into consideration the qualifications of other firms such as the Bidder’s subsidiaries, parent entities, affiliates, subcontractors (other</w:t>
            </w:r>
            <w:r w:rsidR="005E6252" w:rsidRPr="00FC75AB">
              <w:rPr>
                <w:rFonts w:cs="Times New Roman"/>
              </w:rPr>
              <w:t xml:space="preserve"> than Specialized S</w:t>
            </w:r>
            <w:r w:rsidR="00FA2DE3" w:rsidRPr="00FC75AB">
              <w:rPr>
                <w:rFonts w:cs="Times New Roman"/>
              </w:rPr>
              <w:t xml:space="preserve">ubcontractors if permitted in the </w:t>
            </w:r>
            <w:r w:rsidR="004509D8" w:rsidRPr="00FC75AB">
              <w:rPr>
                <w:rFonts w:cs="Times New Roman"/>
              </w:rPr>
              <w:t>bidding document</w:t>
            </w:r>
            <w:r w:rsidR="00FA2DE3" w:rsidRPr="00FC75AB">
              <w:rPr>
                <w:rFonts w:cs="Times New Roman"/>
              </w:rPr>
              <w:t>), or any other firm(s) different from the Bidder</w:t>
            </w:r>
            <w:r w:rsidR="00AA538C" w:rsidRPr="00FC75AB">
              <w:rPr>
                <w:rFonts w:cs="Times New Roman"/>
              </w:rPr>
              <w:t>.</w:t>
            </w:r>
          </w:p>
        </w:tc>
      </w:tr>
      <w:tr w:rsidR="007B586E" w:rsidRPr="00FC75AB" w14:paraId="6881E078"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B248AB8" w14:textId="77777777" w:rsidR="007B586E" w:rsidRPr="00FC75AB" w:rsidRDefault="007B586E">
            <w:pPr>
              <w:spacing w:before="120" w:after="120"/>
            </w:pPr>
          </w:p>
        </w:tc>
        <w:tc>
          <w:tcPr>
            <w:tcW w:w="7201" w:type="dxa"/>
            <w:tcBorders>
              <w:top w:val="nil"/>
              <w:left w:val="nil"/>
              <w:bottom w:val="nil"/>
              <w:right w:val="nil"/>
            </w:tcBorders>
            <w:shd w:val="clear" w:color="auto" w:fill="auto"/>
          </w:tcPr>
          <w:p w14:paraId="53EA8F22" w14:textId="77777777" w:rsidR="007B586E" w:rsidRPr="00FC75AB" w:rsidRDefault="007B586E" w:rsidP="00256F8A">
            <w:pPr>
              <w:pStyle w:val="Header2-SubClauses"/>
              <w:ind w:left="576" w:hanging="576"/>
              <w:rPr>
                <w:rFonts w:cs="Times New Roman"/>
              </w:rPr>
            </w:pPr>
            <w:r w:rsidRPr="00FC75AB">
              <w:rPr>
                <w:rFonts w:cs="Times New Roman"/>
              </w:rPr>
              <w:t xml:space="preserve">An affirmative determination of qualification shall be a prerequisite for award of the Contract to the Bidder. A negative determination shall result in disqualification of the </w:t>
            </w:r>
            <w:r w:rsidR="009841BF" w:rsidRPr="00FC75AB">
              <w:rPr>
                <w:rFonts w:cs="Times New Roman"/>
              </w:rPr>
              <w:t>B</w:t>
            </w:r>
            <w:r w:rsidRPr="00FC75AB">
              <w:rPr>
                <w:rFonts w:cs="Times New Roman"/>
              </w:rPr>
              <w:t xml:space="preserve">id, in which event the </w:t>
            </w:r>
            <w:r w:rsidR="00283744" w:rsidRPr="00FC75AB">
              <w:rPr>
                <w:rStyle w:val="StyleHeader2-SubClausesItalicChar"/>
                <w:rFonts w:cs="Times New Roman"/>
                <w:i w:val="0"/>
              </w:rPr>
              <w:t>Employer</w:t>
            </w:r>
            <w:r w:rsidRPr="00FC75AB">
              <w:rPr>
                <w:rFonts w:cs="Times New Roman"/>
              </w:rPr>
              <w:t xml:space="preserve"> shall proceed to the </w:t>
            </w:r>
            <w:r w:rsidR="00624A0D" w:rsidRPr="00FC75AB">
              <w:rPr>
                <w:rFonts w:cs="Times New Roman"/>
              </w:rPr>
              <w:t xml:space="preserve">substantially responsive Bid which offers the next lowest evaluated cost </w:t>
            </w:r>
            <w:r w:rsidRPr="00FC75AB">
              <w:rPr>
                <w:rFonts w:cs="Times New Roman"/>
              </w:rPr>
              <w:t>to make a similar determination of that Bidder’s qualifications to perform satisfactorily.</w:t>
            </w:r>
          </w:p>
        </w:tc>
      </w:tr>
      <w:tr w:rsidR="00246B3B" w:rsidRPr="00FC75AB" w14:paraId="6910A84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406" w:type="dxa"/>
            <w:tcBorders>
              <w:top w:val="nil"/>
              <w:left w:val="nil"/>
              <w:bottom w:val="nil"/>
              <w:right w:val="nil"/>
            </w:tcBorders>
            <w:shd w:val="clear" w:color="auto" w:fill="auto"/>
          </w:tcPr>
          <w:p w14:paraId="598D429E" w14:textId="77777777" w:rsidR="00262D67" w:rsidRPr="00FC75AB" w:rsidRDefault="00262D67" w:rsidP="00FC608F">
            <w:pPr>
              <w:pStyle w:val="Section1-Clauses"/>
              <w:numPr>
                <w:ilvl w:val="0"/>
                <w:numId w:val="30"/>
              </w:numPr>
              <w:tabs>
                <w:tab w:val="clear" w:pos="432"/>
              </w:tabs>
              <w:ind w:left="360" w:hanging="360"/>
              <w:rPr>
                <w:iCs/>
              </w:rPr>
            </w:pPr>
            <w:bookmarkStart w:id="457" w:name="_Toc435624868"/>
            <w:bookmarkStart w:id="458" w:name="_Toc448224267"/>
            <w:bookmarkStart w:id="459" w:name="_Toc494466390"/>
            <w:bookmarkStart w:id="460" w:name="_Toc438438862"/>
            <w:bookmarkStart w:id="461" w:name="_Toc438532656"/>
            <w:bookmarkStart w:id="462" w:name="_Toc438734006"/>
            <w:bookmarkStart w:id="463" w:name="_Toc438907043"/>
            <w:bookmarkStart w:id="464" w:name="_Toc438907242"/>
            <w:bookmarkStart w:id="465" w:name="_Toc97371042"/>
            <w:bookmarkStart w:id="466" w:name="_Toc139863139"/>
            <w:bookmarkStart w:id="467" w:name="_Toc325723958"/>
            <w:r w:rsidRPr="00FC75AB">
              <w:t>Most Advantageous Bid</w:t>
            </w:r>
            <w:bookmarkEnd w:id="457"/>
            <w:bookmarkEnd w:id="458"/>
            <w:bookmarkEnd w:id="459"/>
          </w:p>
        </w:tc>
        <w:tc>
          <w:tcPr>
            <w:tcW w:w="7201" w:type="dxa"/>
            <w:tcBorders>
              <w:top w:val="nil"/>
              <w:left w:val="nil"/>
              <w:bottom w:val="nil"/>
              <w:right w:val="nil"/>
            </w:tcBorders>
            <w:shd w:val="clear" w:color="auto" w:fill="auto"/>
          </w:tcPr>
          <w:p w14:paraId="1B419E3D" w14:textId="77777777" w:rsidR="00CF1E65" w:rsidRPr="00FC75AB" w:rsidRDefault="00CF1E65" w:rsidP="00256F8A">
            <w:pPr>
              <w:pStyle w:val="Header2-SubClauses"/>
              <w:ind w:left="576" w:hanging="576"/>
              <w:rPr>
                <w:rFonts w:cs="Times New Roman"/>
              </w:rPr>
            </w:pPr>
            <w:r w:rsidRPr="00FC75AB">
              <w:rPr>
                <w:rFonts w:cs="Times New Roman"/>
              </w:rPr>
              <w:t xml:space="preserve">Having compared the evaluated </w:t>
            </w:r>
            <w:r w:rsidR="00EB2248" w:rsidRPr="00FC75AB">
              <w:rPr>
                <w:rFonts w:cs="Times New Roman"/>
              </w:rPr>
              <w:t xml:space="preserve">costs </w:t>
            </w:r>
            <w:r w:rsidRPr="00FC75AB">
              <w:rPr>
                <w:rFonts w:cs="Times New Roman"/>
              </w:rPr>
              <w:t xml:space="preserve">of Bids, the </w:t>
            </w:r>
            <w:r w:rsidR="00895E9B" w:rsidRPr="00FC75AB">
              <w:rPr>
                <w:rFonts w:cs="Times New Roman"/>
              </w:rPr>
              <w:t>Employer</w:t>
            </w:r>
            <w:r w:rsidRPr="00FC75AB">
              <w:rPr>
                <w:rFonts w:cs="Times New Roman"/>
              </w:rPr>
              <w:t xml:space="preserve"> shall determine the Most Advantageous Bid. The Most Advantageous Bid is the Bid of the Bidder that me</w:t>
            </w:r>
            <w:r w:rsidR="004B7172" w:rsidRPr="00FC75AB">
              <w:rPr>
                <w:rFonts w:cs="Times New Roman"/>
              </w:rPr>
              <w:t>e</w:t>
            </w:r>
            <w:r w:rsidRPr="00FC75AB">
              <w:rPr>
                <w:rFonts w:cs="Times New Roman"/>
              </w:rPr>
              <w:t>t</w:t>
            </w:r>
            <w:r w:rsidR="004B7172" w:rsidRPr="00FC75AB">
              <w:rPr>
                <w:rFonts w:cs="Times New Roman"/>
              </w:rPr>
              <w:t>s</w:t>
            </w:r>
            <w:r w:rsidRPr="00FC75AB">
              <w:rPr>
                <w:rFonts w:cs="Times New Roman"/>
              </w:rPr>
              <w:t xml:space="preserve"> the Qualification Criteria and whose Bid has been determined to be:</w:t>
            </w:r>
          </w:p>
          <w:p w14:paraId="3F6040C9" w14:textId="77777777" w:rsidR="00CF1E65" w:rsidRPr="00FC75AB" w:rsidRDefault="00CF1E65" w:rsidP="00180E0E">
            <w:pPr>
              <w:pStyle w:val="Header2-SubClauses"/>
              <w:numPr>
                <w:ilvl w:val="2"/>
                <w:numId w:val="51"/>
              </w:numPr>
              <w:tabs>
                <w:tab w:val="clear" w:pos="864"/>
              </w:tabs>
              <w:ind w:left="1152" w:hanging="523"/>
              <w:rPr>
                <w:rFonts w:cs="Times New Roman"/>
              </w:rPr>
            </w:pPr>
            <w:r w:rsidRPr="00FC75AB">
              <w:rPr>
                <w:rFonts w:cs="Times New Roman"/>
              </w:rPr>
              <w:t>substantially res</w:t>
            </w:r>
            <w:r w:rsidR="00C5241D" w:rsidRPr="00FC75AB">
              <w:rPr>
                <w:rFonts w:cs="Times New Roman"/>
              </w:rPr>
              <w:t xml:space="preserve">ponsive to the </w:t>
            </w:r>
            <w:r w:rsidR="004509D8" w:rsidRPr="00FC75AB">
              <w:rPr>
                <w:rFonts w:cs="Times New Roman"/>
              </w:rPr>
              <w:t>bidding document</w:t>
            </w:r>
            <w:r w:rsidR="00C5241D" w:rsidRPr="00FC75AB">
              <w:rPr>
                <w:rFonts w:cs="Times New Roman"/>
              </w:rPr>
              <w:t>;</w:t>
            </w:r>
            <w:r w:rsidRPr="00FC75AB">
              <w:rPr>
                <w:rFonts w:cs="Times New Roman"/>
              </w:rPr>
              <w:t xml:space="preserve"> and</w:t>
            </w:r>
          </w:p>
          <w:p w14:paraId="6AA22274" w14:textId="77777777" w:rsidR="00262D67" w:rsidRPr="00FC75AB" w:rsidRDefault="00CF1E65" w:rsidP="00180E0E">
            <w:pPr>
              <w:pStyle w:val="Header2-SubClauses"/>
              <w:numPr>
                <w:ilvl w:val="2"/>
                <w:numId w:val="51"/>
              </w:numPr>
              <w:tabs>
                <w:tab w:val="clear" w:pos="864"/>
              </w:tabs>
              <w:ind w:left="1152" w:hanging="523"/>
              <w:rPr>
                <w:rFonts w:cs="Times New Roman"/>
              </w:rPr>
            </w:pPr>
            <w:r w:rsidRPr="00FC75AB">
              <w:rPr>
                <w:rFonts w:cs="Times New Roman"/>
              </w:rPr>
              <w:t xml:space="preserve">the lowest evaluated </w:t>
            </w:r>
            <w:r w:rsidR="003334AD" w:rsidRPr="00FC75AB">
              <w:rPr>
                <w:rFonts w:cs="Times New Roman"/>
              </w:rPr>
              <w:t>cost.</w:t>
            </w:r>
          </w:p>
        </w:tc>
      </w:tr>
      <w:tr w:rsidR="007B586E" w:rsidRPr="00FC75AB" w14:paraId="5F49B2FA" w14:textId="77777777" w:rsidTr="00D82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51"/>
          <w:jc w:val="center"/>
        </w:trPr>
        <w:tc>
          <w:tcPr>
            <w:tcW w:w="2406" w:type="dxa"/>
            <w:tcBorders>
              <w:top w:val="nil"/>
              <w:left w:val="nil"/>
              <w:bottom w:val="nil"/>
              <w:right w:val="nil"/>
            </w:tcBorders>
            <w:shd w:val="clear" w:color="auto" w:fill="auto"/>
          </w:tcPr>
          <w:p w14:paraId="3F13F04D" w14:textId="77777777" w:rsidR="007B586E" w:rsidRPr="00FC75AB" w:rsidRDefault="00283744" w:rsidP="00FC608F">
            <w:pPr>
              <w:pStyle w:val="Section1-Clauses"/>
              <w:numPr>
                <w:ilvl w:val="0"/>
                <w:numId w:val="30"/>
              </w:numPr>
              <w:tabs>
                <w:tab w:val="clear" w:pos="432"/>
              </w:tabs>
              <w:ind w:left="360" w:hanging="360"/>
            </w:pPr>
            <w:bookmarkStart w:id="468" w:name="_Toc435624873"/>
            <w:bookmarkStart w:id="469" w:name="_Toc448224268"/>
            <w:bookmarkStart w:id="470" w:name="_Toc494466391"/>
            <w:r w:rsidRPr="00FC75AB">
              <w:t>Employer</w:t>
            </w:r>
            <w:r w:rsidR="007B586E" w:rsidRPr="00FC75AB">
              <w:t>’s</w:t>
            </w:r>
            <w:r w:rsidR="007B586E" w:rsidRPr="00FC75AB">
              <w:rPr>
                <w:iCs/>
              </w:rPr>
              <w:t xml:space="preserve"> </w:t>
            </w:r>
            <w:r w:rsidR="007B586E" w:rsidRPr="00FC75AB">
              <w:t xml:space="preserve">Right to Accept Any Bid, and to </w:t>
            </w:r>
            <w:r w:rsidR="007B586E" w:rsidRPr="00FC75AB">
              <w:lastRenderedPageBreak/>
              <w:t>Reject Any or All Bids</w:t>
            </w:r>
            <w:bookmarkEnd w:id="460"/>
            <w:bookmarkEnd w:id="461"/>
            <w:bookmarkEnd w:id="462"/>
            <w:bookmarkEnd w:id="463"/>
            <w:bookmarkEnd w:id="464"/>
            <w:bookmarkEnd w:id="465"/>
            <w:bookmarkEnd w:id="466"/>
            <w:bookmarkEnd w:id="467"/>
            <w:bookmarkEnd w:id="468"/>
            <w:bookmarkEnd w:id="469"/>
            <w:bookmarkEnd w:id="470"/>
          </w:p>
        </w:tc>
        <w:tc>
          <w:tcPr>
            <w:tcW w:w="7201" w:type="dxa"/>
            <w:tcBorders>
              <w:top w:val="nil"/>
              <w:left w:val="nil"/>
              <w:bottom w:val="nil"/>
              <w:right w:val="nil"/>
            </w:tcBorders>
            <w:shd w:val="clear" w:color="auto" w:fill="auto"/>
          </w:tcPr>
          <w:p w14:paraId="7AF68B44" w14:textId="77777777" w:rsidR="007B586E" w:rsidRPr="00FC75AB" w:rsidRDefault="007B586E" w:rsidP="00256F8A">
            <w:pPr>
              <w:pStyle w:val="Header2-SubClauses"/>
              <w:ind w:left="576" w:hanging="576"/>
              <w:rPr>
                <w:rFonts w:cs="Times New Roman"/>
              </w:rPr>
            </w:pPr>
            <w:r w:rsidRPr="00FC75AB">
              <w:rPr>
                <w:rFonts w:cs="Times New Roman"/>
              </w:rPr>
              <w:lastRenderedPageBreak/>
              <w:t xml:space="preserve">The </w:t>
            </w:r>
            <w:r w:rsidR="00283744" w:rsidRPr="00FC75AB">
              <w:rPr>
                <w:rStyle w:val="StyleHeader2-SubClausesItalicChar"/>
                <w:rFonts w:cs="Times New Roman"/>
                <w:i w:val="0"/>
              </w:rPr>
              <w:t>Employer</w:t>
            </w:r>
            <w:r w:rsidRPr="00FC75AB">
              <w:rPr>
                <w:rFonts w:cs="Times New Roman"/>
              </w:rPr>
              <w:t xml:space="preserve"> reserves the right to accept or reject any </w:t>
            </w:r>
            <w:r w:rsidR="009841BF" w:rsidRPr="00FC75AB">
              <w:rPr>
                <w:rFonts w:cs="Times New Roman"/>
              </w:rPr>
              <w:t>B</w:t>
            </w:r>
            <w:r w:rsidRPr="00FC75AB">
              <w:rPr>
                <w:rFonts w:cs="Times New Roman"/>
              </w:rPr>
              <w:t xml:space="preserve">id, and to annul the </w:t>
            </w:r>
            <w:r w:rsidR="009841BF" w:rsidRPr="00FC75AB">
              <w:rPr>
                <w:rFonts w:cs="Times New Roman"/>
              </w:rPr>
              <w:t>B</w:t>
            </w:r>
            <w:r w:rsidRPr="00FC75AB">
              <w:rPr>
                <w:rFonts w:cs="Times New Roman"/>
              </w:rPr>
              <w:t xml:space="preserve">idding process and reject all </w:t>
            </w:r>
            <w:r w:rsidR="009841BF" w:rsidRPr="00FC75AB">
              <w:rPr>
                <w:rFonts w:cs="Times New Roman"/>
              </w:rPr>
              <w:t>B</w:t>
            </w:r>
            <w:r w:rsidRPr="00FC75AB">
              <w:rPr>
                <w:rFonts w:cs="Times New Roman"/>
              </w:rPr>
              <w:t xml:space="preserve">ids at any time prior to </w:t>
            </w:r>
            <w:r w:rsidR="00EB2248" w:rsidRPr="00FC75AB">
              <w:rPr>
                <w:rFonts w:cs="Times New Roman"/>
              </w:rPr>
              <w:t>C</w:t>
            </w:r>
            <w:r w:rsidRPr="00FC75AB">
              <w:rPr>
                <w:rFonts w:cs="Times New Roman"/>
              </w:rPr>
              <w:t xml:space="preserve">ontract </w:t>
            </w:r>
            <w:r w:rsidR="00EB2248" w:rsidRPr="00FC75AB">
              <w:rPr>
                <w:rFonts w:cs="Times New Roman"/>
              </w:rPr>
              <w:t>A</w:t>
            </w:r>
            <w:r w:rsidRPr="00FC75AB">
              <w:rPr>
                <w:rFonts w:cs="Times New Roman"/>
              </w:rPr>
              <w:t xml:space="preserve">ward, without thereby incurring any liability to Bidders. </w:t>
            </w:r>
            <w:r w:rsidRPr="00FC75AB">
              <w:rPr>
                <w:rFonts w:cs="Times New Roman"/>
              </w:rPr>
              <w:lastRenderedPageBreak/>
              <w:t xml:space="preserve">In case of annulment, all </w:t>
            </w:r>
            <w:r w:rsidR="009841BF" w:rsidRPr="00FC75AB">
              <w:rPr>
                <w:rFonts w:cs="Times New Roman"/>
              </w:rPr>
              <w:t>B</w:t>
            </w:r>
            <w:r w:rsidRPr="00FC75AB">
              <w:rPr>
                <w:rFonts w:cs="Times New Roman"/>
              </w:rPr>
              <w:t xml:space="preserve">ids submitted and specifically, </w:t>
            </w:r>
            <w:r w:rsidR="009841BF" w:rsidRPr="00FC75AB">
              <w:rPr>
                <w:rFonts w:cs="Times New Roman"/>
              </w:rPr>
              <w:t>B</w:t>
            </w:r>
            <w:r w:rsidRPr="00FC75AB">
              <w:rPr>
                <w:rFonts w:cs="Times New Roman"/>
              </w:rPr>
              <w:t>id securities, shall be promptly returned to the Bidders.</w:t>
            </w:r>
          </w:p>
        </w:tc>
      </w:tr>
      <w:tr w:rsidR="00FB4252" w:rsidRPr="00FC75AB" w14:paraId="277BC37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50"/>
          <w:jc w:val="center"/>
        </w:trPr>
        <w:tc>
          <w:tcPr>
            <w:tcW w:w="2406" w:type="dxa"/>
            <w:tcBorders>
              <w:top w:val="nil"/>
              <w:left w:val="nil"/>
              <w:bottom w:val="nil"/>
              <w:right w:val="nil"/>
            </w:tcBorders>
            <w:shd w:val="clear" w:color="auto" w:fill="auto"/>
          </w:tcPr>
          <w:p w14:paraId="296403A7" w14:textId="77777777" w:rsidR="00FB4252" w:rsidRPr="00FC75AB" w:rsidRDefault="00FB4252" w:rsidP="00FC608F">
            <w:pPr>
              <w:pStyle w:val="Section1-Clauses"/>
              <w:numPr>
                <w:ilvl w:val="0"/>
                <w:numId w:val="30"/>
              </w:numPr>
              <w:tabs>
                <w:tab w:val="clear" w:pos="432"/>
              </w:tabs>
              <w:ind w:left="360" w:hanging="360"/>
              <w:rPr>
                <w:b w:val="0"/>
              </w:rPr>
            </w:pPr>
            <w:bookmarkStart w:id="471" w:name="_Toc431030699"/>
            <w:bookmarkStart w:id="472" w:name="_Toc435624874"/>
            <w:bookmarkStart w:id="473" w:name="_Toc448224269"/>
            <w:bookmarkStart w:id="474" w:name="_Toc494466392"/>
            <w:r w:rsidRPr="00FC75AB">
              <w:lastRenderedPageBreak/>
              <w:t>Standstill Period</w:t>
            </w:r>
            <w:bookmarkEnd w:id="471"/>
            <w:bookmarkEnd w:id="472"/>
            <w:bookmarkEnd w:id="473"/>
            <w:bookmarkEnd w:id="474"/>
          </w:p>
        </w:tc>
        <w:tc>
          <w:tcPr>
            <w:tcW w:w="7201" w:type="dxa"/>
            <w:tcBorders>
              <w:top w:val="nil"/>
              <w:left w:val="nil"/>
              <w:bottom w:val="nil"/>
              <w:right w:val="nil"/>
            </w:tcBorders>
            <w:shd w:val="clear" w:color="auto" w:fill="auto"/>
          </w:tcPr>
          <w:p w14:paraId="7CECE78B" w14:textId="77777777" w:rsidR="00FB4252" w:rsidRPr="00FC75AB" w:rsidRDefault="00CD5401" w:rsidP="00256F8A">
            <w:pPr>
              <w:pStyle w:val="Header2-SubClauses"/>
              <w:ind w:left="576" w:hanging="576"/>
              <w:rPr>
                <w:rFonts w:cs="Times New Roman"/>
              </w:rPr>
            </w:pPr>
            <w:r w:rsidRPr="00FC75AB">
              <w:t xml:space="preserve">The Contract shall </w:t>
            </w:r>
            <w:r w:rsidR="00C83414" w:rsidRPr="00FC75AB">
              <w:t xml:space="preserve">not </w:t>
            </w:r>
            <w:r w:rsidRPr="00FC75AB">
              <w:t xml:space="preserve">be awarded earlier than the expiry of the Standstill Period. </w:t>
            </w:r>
            <w:r w:rsidRPr="00FC75AB">
              <w:rPr>
                <w:iCs/>
              </w:rPr>
              <w:t xml:space="preserve">The Standstill Period shall be ten (10) Business Days unless extended in accordance with ITB 46. </w:t>
            </w:r>
            <w:r w:rsidRPr="00FC75AB">
              <w:t>The Standstill Period commences the day after the date the Employer has transmitted to each Bidder the Notification of Intention to Award the Contract. Where only one Bid is submitted, or if this contract is in response to an</w:t>
            </w:r>
            <w:r w:rsidR="00C22845" w:rsidRPr="00FC75AB">
              <w:t xml:space="preserve"> </w:t>
            </w:r>
            <w:r w:rsidRPr="00FC75AB">
              <w:t>emergency</w:t>
            </w:r>
            <w:r w:rsidR="00C22845" w:rsidRPr="00FC75AB">
              <w:t xml:space="preserve"> </w:t>
            </w:r>
            <w:r w:rsidRPr="00FC75AB">
              <w:t>situation recognized by the Bank, the Standstill Period shall not apply.</w:t>
            </w:r>
          </w:p>
        </w:tc>
      </w:tr>
      <w:tr w:rsidR="00853652" w:rsidRPr="00FC75AB" w14:paraId="66990CC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430"/>
          <w:jc w:val="center"/>
        </w:trPr>
        <w:tc>
          <w:tcPr>
            <w:tcW w:w="2406" w:type="dxa"/>
            <w:tcBorders>
              <w:top w:val="nil"/>
              <w:left w:val="nil"/>
              <w:bottom w:val="nil"/>
              <w:right w:val="nil"/>
            </w:tcBorders>
            <w:shd w:val="clear" w:color="auto" w:fill="auto"/>
          </w:tcPr>
          <w:p w14:paraId="5205C14F" w14:textId="77777777" w:rsidR="00853652" w:rsidRPr="00FC75AB" w:rsidRDefault="007A2405" w:rsidP="00FC608F">
            <w:pPr>
              <w:pStyle w:val="Section1-Clauses"/>
              <w:numPr>
                <w:ilvl w:val="0"/>
                <w:numId w:val="30"/>
              </w:numPr>
              <w:tabs>
                <w:tab w:val="clear" w:pos="432"/>
              </w:tabs>
              <w:ind w:left="360" w:hanging="360"/>
            </w:pPr>
            <w:bookmarkStart w:id="475" w:name="_Toc494466393"/>
            <w:r w:rsidRPr="00FC75AB">
              <w:t>Noti</w:t>
            </w:r>
            <w:r w:rsidR="00CD5401" w:rsidRPr="00FC75AB">
              <w:t xml:space="preserve">fication </w:t>
            </w:r>
            <w:r w:rsidRPr="00FC75AB">
              <w:t>of Intention to Award</w:t>
            </w:r>
            <w:bookmarkEnd w:id="475"/>
            <w:r w:rsidRPr="00FC75AB">
              <w:t xml:space="preserve"> </w:t>
            </w:r>
          </w:p>
        </w:tc>
        <w:tc>
          <w:tcPr>
            <w:tcW w:w="7201" w:type="dxa"/>
            <w:tcBorders>
              <w:top w:val="nil"/>
              <w:left w:val="nil"/>
              <w:bottom w:val="nil"/>
              <w:right w:val="nil"/>
            </w:tcBorders>
            <w:shd w:val="clear" w:color="auto" w:fill="auto"/>
          </w:tcPr>
          <w:p w14:paraId="41D5C5D2" w14:textId="77777777" w:rsidR="007A2405" w:rsidRPr="00FC75AB" w:rsidRDefault="00CD5401" w:rsidP="000C51EB">
            <w:pPr>
              <w:pStyle w:val="Header2-SubClauses"/>
              <w:ind w:left="576" w:hanging="576"/>
              <w:rPr>
                <w:rFonts w:cs="Times New Roman"/>
              </w:rPr>
            </w:pPr>
            <w:r w:rsidRPr="00FC75AB">
              <w:t xml:space="preserve">The Employer shall send to each Bidder the Notification of Intention to Award the Contract to the successful Bidder. </w:t>
            </w:r>
            <w:r w:rsidR="007A2405" w:rsidRPr="00FC75AB">
              <w:rPr>
                <w:rFonts w:cs="Times New Roman"/>
              </w:rPr>
              <w:t xml:space="preserve"> The Notification of Intention to Award shall contain, at a minimum, the following information:</w:t>
            </w:r>
          </w:p>
          <w:p w14:paraId="4112E620" w14:textId="77777777" w:rsidR="007A2405" w:rsidRPr="00FC75AB" w:rsidRDefault="007A2405" w:rsidP="00180E0E">
            <w:pPr>
              <w:pStyle w:val="ListParagraph"/>
              <w:numPr>
                <w:ilvl w:val="0"/>
                <w:numId w:val="64"/>
              </w:numPr>
              <w:spacing w:after="120"/>
              <w:ind w:left="1080" w:hanging="446"/>
              <w:contextualSpacing w:val="0"/>
            </w:pPr>
            <w:r w:rsidRPr="00FC75AB">
              <w:t xml:space="preserve">the name and address of the Bidder submitting the successful Bid; </w:t>
            </w:r>
          </w:p>
          <w:p w14:paraId="0D13357E" w14:textId="77777777" w:rsidR="007A2405" w:rsidRPr="00FC75AB" w:rsidRDefault="007A2405" w:rsidP="00180E0E">
            <w:pPr>
              <w:pStyle w:val="ListParagraph"/>
              <w:numPr>
                <w:ilvl w:val="0"/>
                <w:numId w:val="64"/>
              </w:numPr>
              <w:spacing w:after="120"/>
              <w:ind w:left="1080" w:hanging="446"/>
              <w:contextualSpacing w:val="0"/>
            </w:pPr>
            <w:r w:rsidRPr="00FC75AB">
              <w:t xml:space="preserve">the Contract price of the successful Bid; </w:t>
            </w:r>
          </w:p>
          <w:p w14:paraId="34F7CA69" w14:textId="77777777" w:rsidR="007A2405" w:rsidRPr="00FC75AB" w:rsidRDefault="007A2405" w:rsidP="00180E0E">
            <w:pPr>
              <w:pStyle w:val="ListParagraph"/>
              <w:numPr>
                <w:ilvl w:val="0"/>
                <w:numId w:val="64"/>
              </w:numPr>
              <w:spacing w:after="120"/>
              <w:ind w:left="1080" w:hanging="446"/>
              <w:contextualSpacing w:val="0"/>
              <w:jc w:val="both"/>
            </w:pPr>
            <w:r w:rsidRPr="00FC75AB">
              <w:t>the names of all Bidders who submitted Bids, and their Bid prices as readout, and as evaluated;</w:t>
            </w:r>
          </w:p>
          <w:p w14:paraId="211CFB5C" w14:textId="77777777" w:rsidR="007A2405" w:rsidRPr="00FC75AB" w:rsidRDefault="007A2405" w:rsidP="00180E0E">
            <w:pPr>
              <w:pStyle w:val="ListParagraph"/>
              <w:numPr>
                <w:ilvl w:val="0"/>
                <w:numId w:val="64"/>
              </w:numPr>
              <w:spacing w:after="120"/>
              <w:ind w:left="1080" w:hanging="446"/>
              <w:contextualSpacing w:val="0"/>
              <w:jc w:val="both"/>
            </w:pPr>
            <w:r w:rsidRPr="00FC75AB">
              <w:t xml:space="preserve">a statement of the reason(s) the Bid (of the unsuccessful Bidder to whom the </w:t>
            </w:r>
            <w:r w:rsidR="00CD5401" w:rsidRPr="00FC75AB">
              <w:t xml:space="preserve">notification </w:t>
            </w:r>
            <w:r w:rsidRPr="00FC75AB">
              <w:t>is addressed) was unsuccessful, unless the price information in c) above already reveals the reason;</w:t>
            </w:r>
          </w:p>
          <w:p w14:paraId="6FE3AA65" w14:textId="77777777" w:rsidR="007A2405" w:rsidRPr="00FC75AB" w:rsidRDefault="007A2405" w:rsidP="00180E0E">
            <w:pPr>
              <w:pStyle w:val="ListParagraph"/>
              <w:numPr>
                <w:ilvl w:val="0"/>
                <w:numId w:val="64"/>
              </w:numPr>
              <w:spacing w:after="120"/>
              <w:ind w:left="1080" w:hanging="446"/>
              <w:contextualSpacing w:val="0"/>
              <w:jc w:val="both"/>
            </w:pPr>
            <w:r w:rsidRPr="00FC75AB">
              <w:t>the expiry date of the Standstill Period;</w:t>
            </w:r>
          </w:p>
          <w:p w14:paraId="0C0CEAD1" w14:textId="77777777" w:rsidR="00853652" w:rsidRPr="00FC75AB" w:rsidRDefault="007A2405" w:rsidP="00180E0E">
            <w:pPr>
              <w:pStyle w:val="ListParagraph"/>
              <w:numPr>
                <w:ilvl w:val="0"/>
                <w:numId w:val="64"/>
              </w:numPr>
              <w:spacing w:after="120"/>
              <w:ind w:left="1080" w:hanging="446"/>
              <w:contextualSpacing w:val="0"/>
              <w:jc w:val="both"/>
            </w:pPr>
            <w:r w:rsidRPr="00FC75AB">
              <w:t>instructions on how to request a debriefing and/or submit a complaint during the standstill period</w:t>
            </w:r>
            <w:r w:rsidR="00C5241D" w:rsidRPr="00FC75AB">
              <w:t>.</w:t>
            </w:r>
          </w:p>
        </w:tc>
      </w:tr>
      <w:tr w:rsidR="007B586E" w:rsidRPr="00FC75AB" w14:paraId="6B192FDF"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14:paraId="188CC2C8" w14:textId="77777777" w:rsidR="007B586E" w:rsidRPr="00FC75AB" w:rsidRDefault="007B586E" w:rsidP="00A21971">
            <w:pPr>
              <w:pStyle w:val="Section1Heading1"/>
            </w:pPr>
            <w:bookmarkStart w:id="476" w:name="_Toc438438863"/>
            <w:bookmarkStart w:id="477" w:name="_Toc438532657"/>
            <w:bookmarkStart w:id="478" w:name="_Toc438734007"/>
            <w:bookmarkStart w:id="479" w:name="_Toc438962089"/>
            <w:bookmarkStart w:id="480" w:name="_Toc461939621"/>
            <w:bookmarkStart w:id="481" w:name="_Toc97371043"/>
            <w:bookmarkStart w:id="482" w:name="_Toc325723959"/>
            <w:bookmarkStart w:id="483" w:name="_Toc435624875"/>
            <w:bookmarkStart w:id="484" w:name="_Toc448224270"/>
            <w:bookmarkStart w:id="485" w:name="_Toc494466394"/>
            <w:r w:rsidRPr="00FC75AB">
              <w:t>Award of Contract</w:t>
            </w:r>
            <w:bookmarkEnd w:id="476"/>
            <w:bookmarkEnd w:id="477"/>
            <w:bookmarkEnd w:id="478"/>
            <w:bookmarkEnd w:id="479"/>
            <w:bookmarkEnd w:id="480"/>
            <w:bookmarkEnd w:id="481"/>
            <w:bookmarkEnd w:id="482"/>
            <w:bookmarkEnd w:id="483"/>
            <w:bookmarkEnd w:id="484"/>
            <w:bookmarkEnd w:id="485"/>
          </w:p>
        </w:tc>
      </w:tr>
      <w:tr w:rsidR="007B586E" w:rsidRPr="00FC75AB" w14:paraId="463C44A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04E6736" w14:textId="77777777" w:rsidR="007B586E" w:rsidRPr="00FC75AB" w:rsidRDefault="007B586E" w:rsidP="00FC608F">
            <w:pPr>
              <w:pStyle w:val="Section1-Clauses"/>
              <w:numPr>
                <w:ilvl w:val="0"/>
                <w:numId w:val="30"/>
              </w:numPr>
              <w:tabs>
                <w:tab w:val="clear" w:pos="432"/>
              </w:tabs>
              <w:ind w:left="360" w:hanging="360"/>
            </w:pPr>
            <w:bookmarkStart w:id="486" w:name="_Toc438438864"/>
            <w:bookmarkStart w:id="487" w:name="_Toc438532658"/>
            <w:bookmarkStart w:id="488" w:name="_Toc438734008"/>
            <w:bookmarkStart w:id="489" w:name="_Toc438907044"/>
            <w:bookmarkStart w:id="490" w:name="_Toc438907243"/>
            <w:bookmarkStart w:id="491" w:name="_Toc97371044"/>
            <w:bookmarkStart w:id="492" w:name="_Toc139863140"/>
            <w:bookmarkStart w:id="493" w:name="_Toc325723960"/>
            <w:bookmarkStart w:id="494" w:name="_Toc435624876"/>
            <w:bookmarkStart w:id="495" w:name="_Toc448224271"/>
            <w:bookmarkStart w:id="496" w:name="_Toc494466395"/>
            <w:r w:rsidRPr="00FC75AB">
              <w:t>Award Criteria</w:t>
            </w:r>
            <w:bookmarkEnd w:id="486"/>
            <w:bookmarkEnd w:id="487"/>
            <w:bookmarkEnd w:id="488"/>
            <w:bookmarkEnd w:id="489"/>
            <w:bookmarkEnd w:id="490"/>
            <w:bookmarkEnd w:id="491"/>
            <w:bookmarkEnd w:id="492"/>
            <w:bookmarkEnd w:id="493"/>
            <w:bookmarkEnd w:id="494"/>
            <w:bookmarkEnd w:id="495"/>
            <w:bookmarkEnd w:id="496"/>
          </w:p>
        </w:tc>
        <w:tc>
          <w:tcPr>
            <w:tcW w:w="7201" w:type="dxa"/>
            <w:tcBorders>
              <w:top w:val="nil"/>
              <w:left w:val="nil"/>
              <w:bottom w:val="nil"/>
              <w:right w:val="nil"/>
            </w:tcBorders>
            <w:shd w:val="clear" w:color="auto" w:fill="auto"/>
          </w:tcPr>
          <w:p w14:paraId="1ADA5D5C" w14:textId="77777777" w:rsidR="007B586E" w:rsidRPr="00FC75AB" w:rsidRDefault="007B586E" w:rsidP="000B112D">
            <w:pPr>
              <w:pStyle w:val="Header2-SubClauses"/>
              <w:ind w:left="620" w:hanging="634"/>
              <w:rPr>
                <w:rFonts w:cs="Times New Roman"/>
              </w:rPr>
            </w:pPr>
            <w:r w:rsidRPr="00FC75AB">
              <w:rPr>
                <w:rFonts w:cs="Times New Roman"/>
              </w:rPr>
              <w:t xml:space="preserve">Subject to </w:t>
            </w:r>
            <w:r w:rsidR="00025CF3" w:rsidRPr="00FC75AB">
              <w:rPr>
                <w:rFonts w:cs="Times New Roman"/>
              </w:rPr>
              <w:t xml:space="preserve">ITB </w:t>
            </w:r>
            <w:r w:rsidR="009672C4" w:rsidRPr="00FC75AB">
              <w:rPr>
                <w:rFonts w:cs="Times New Roman"/>
              </w:rPr>
              <w:t>4</w:t>
            </w:r>
            <w:r w:rsidR="00B17C63" w:rsidRPr="00FC75AB">
              <w:rPr>
                <w:rFonts w:cs="Times New Roman"/>
              </w:rPr>
              <w:t>1</w:t>
            </w:r>
            <w:r w:rsidRPr="00FC75AB">
              <w:rPr>
                <w:rFonts w:cs="Times New Roman"/>
              </w:rPr>
              <w:t xml:space="preserve">, the </w:t>
            </w:r>
            <w:r w:rsidR="00283744" w:rsidRPr="00FC75AB">
              <w:rPr>
                <w:rFonts w:cs="Times New Roman"/>
              </w:rPr>
              <w:t>Employer</w:t>
            </w:r>
            <w:r w:rsidRPr="00FC75AB">
              <w:rPr>
                <w:rFonts w:cs="Times New Roman"/>
              </w:rPr>
              <w:t xml:space="preserve"> shall award the Contract to the </w:t>
            </w:r>
            <w:r w:rsidR="00EB07CE" w:rsidRPr="00FC75AB">
              <w:rPr>
                <w:rFonts w:cs="Times New Roman"/>
              </w:rPr>
              <w:t xml:space="preserve">successful Bidder. This is the </w:t>
            </w:r>
            <w:r w:rsidRPr="00FC75AB">
              <w:rPr>
                <w:rFonts w:cs="Times New Roman"/>
              </w:rPr>
              <w:t xml:space="preserve">Bidder whose </w:t>
            </w:r>
            <w:r w:rsidR="00EB07CE" w:rsidRPr="00FC75AB">
              <w:rPr>
                <w:rFonts w:cs="Times New Roman"/>
              </w:rPr>
              <w:t>B</w:t>
            </w:r>
            <w:r w:rsidR="009A002D" w:rsidRPr="00FC75AB">
              <w:rPr>
                <w:rFonts w:cs="Times New Roman"/>
              </w:rPr>
              <w:t>id</w:t>
            </w:r>
            <w:r w:rsidRPr="00FC75AB">
              <w:rPr>
                <w:rFonts w:cs="Times New Roman"/>
              </w:rPr>
              <w:t xml:space="preserve"> has been determined to be the </w:t>
            </w:r>
            <w:r w:rsidR="00EB07CE" w:rsidRPr="00FC75AB">
              <w:rPr>
                <w:rFonts w:cs="Times New Roman"/>
              </w:rPr>
              <w:t>Most Advantageous Bid</w:t>
            </w:r>
            <w:r w:rsidR="00FE4B73" w:rsidRPr="00FC75AB">
              <w:rPr>
                <w:rFonts w:cs="Times New Roman"/>
              </w:rPr>
              <w:t xml:space="preserve"> as specified in ITB 40.</w:t>
            </w:r>
          </w:p>
        </w:tc>
      </w:tr>
      <w:tr w:rsidR="007B586E" w:rsidRPr="00FC75AB" w14:paraId="30EF4EC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2406" w:type="dxa"/>
            <w:tcBorders>
              <w:top w:val="nil"/>
              <w:left w:val="nil"/>
              <w:bottom w:val="nil"/>
              <w:right w:val="nil"/>
            </w:tcBorders>
            <w:shd w:val="clear" w:color="auto" w:fill="auto"/>
          </w:tcPr>
          <w:p w14:paraId="11217C6E" w14:textId="77777777" w:rsidR="007B586E" w:rsidRPr="00FC75AB" w:rsidRDefault="007B586E" w:rsidP="00FC608F">
            <w:pPr>
              <w:pStyle w:val="Section1-Clauses"/>
              <w:numPr>
                <w:ilvl w:val="0"/>
                <w:numId w:val="30"/>
              </w:numPr>
              <w:tabs>
                <w:tab w:val="clear" w:pos="432"/>
              </w:tabs>
              <w:ind w:left="360" w:hanging="360"/>
            </w:pPr>
            <w:bookmarkStart w:id="497" w:name="_Toc438438866"/>
            <w:bookmarkStart w:id="498" w:name="_Toc438532660"/>
            <w:bookmarkStart w:id="499" w:name="_Toc438734010"/>
            <w:bookmarkStart w:id="500" w:name="_Toc438907046"/>
            <w:bookmarkStart w:id="501" w:name="_Toc438907245"/>
            <w:bookmarkStart w:id="502" w:name="_Toc97371045"/>
            <w:bookmarkStart w:id="503" w:name="_Toc139863141"/>
            <w:bookmarkStart w:id="504" w:name="_Toc325723961"/>
            <w:bookmarkStart w:id="505" w:name="_Toc435624877"/>
            <w:bookmarkStart w:id="506" w:name="_Toc448224272"/>
            <w:bookmarkStart w:id="507" w:name="_Toc494466396"/>
            <w:r w:rsidRPr="00FC75AB">
              <w:t>Notification of Award</w:t>
            </w:r>
            <w:bookmarkEnd w:id="497"/>
            <w:bookmarkEnd w:id="498"/>
            <w:bookmarkEnd w:id="499"/>
            <w:bookmarkEnd w:id="500"/>
            <w:bookmarkEnd w:id="501"/>
            <w:bookmarkEnd w:id="502"/>
            <w:bookmarkEnd w:id="503"/>
            <w:bookmarkEnd w:id="504"/>
            <w:bookmarkEnd w:id="505"/>
            <w:bookmarkEnd w:id="506"/>
            <w:bookmarkEnd w:id="507"/>
          </w:p>
        </w:tc>
        <w:tc>
          <w:tcPr>
            <w:tcW w:w="7201" w:type="dxa"/>
            <w:tcBorders>
              <w:top w:val="nil"/>
              <w:left w:val="nil"/>
              <w:bottom w:val="nil"/>
              <w:right w:val="nil"/>
            </w:tcBorders>
            <w:shd w:val="clear" w:color="auto" w:fill="auto"/>
          </w:tcPr>
          <w:p w14:paraId="4CAF3451" w14:textId="77777777" w:rsidR="003751AA" w:rsidRPr="00FC75AB" w:rsidRDefault="003751AA" w:rsidP="003751AA">
            <w:pPr>
              <w:pStyle w:val="Header2-SubClauses"/>
              <w:ind w:left="620" w:hanging="634"/>
              <w:rPr>
                <w:rFonts w:cs="Times New Roman"/>
              </w:rPr>
            </w:pPr>
            <w:r w:rsidRPr="00FC75AB">
              <w:rPr>
                <w:rFonts w:cs="Times New Roman"/>
              </w:rPr>
              <w:t xml:space="preserve">Prior to the expiration of the Bid Validity Period and upon expiry of the Standstill Period, specified in ITB </w:t>
            </w:r>
            <w:r w:rsidR="00281D16" w:rsidRPr="00FC75AB">
              <w:rPr>
                <w:rFonts w:cs="Times New Roman"/>
              </w:rPr>
              <w:t>42</w:t>
            </w:r>
            <w:r w:rsidRPr="00FC75AB">
              <w:rPr>
                <w:rFonts w:cs="Times New Roman"/>
              </w:rPr>
              <w:t xml:space="preserve">.1 or any extension thereof, </w:t>
            </w:r>
            <w:r w:rsidR="00B82748" w:rsidRPr="00FC75AB">
              <w:rPr>
                <w:rFonts w:cs="Times New Roman"/>
              </w:rPr>
              <w:t>and</w:t>
            </w:r>
            <w:r w:rsidR="00C22845" w:rsidRPr="00FC75AB">
              <w:rPr>
                <w:rFonts w:cs="Times New Roman"/>
              </w:rPr>
              <w:t xml:space="preserve">, </w:t>
            </w:r>
            <w:r w:rsidRPr="00FC75AB">
              <w:rPr>
                <w:rFonts w:cs="Times New Roman"/>
              </w:rPr>
              <w:t>upon satisfactorily addressing a</w:t>
            </w:r>
            <w:r w:rsidR="00B82748" w:rsidRPr="00FC75AB">
              <w:rPr>
                <w:rFonts w:cs="Times New Roman"/>
              </w:rPr>
              <w:t>ny</w:t>
            </w:r>
            <w:r w:rsidRPr="00FC75AB">
              <w:rPr>
                <w:rFonts w:cs="Times New Roman"/>
              </w:rPr>
              <w:t xml:space="preserve"> complaint that has been filed within the Standstill Period, the </w:t>
            </w:r>
            <w:r w:rsidR="00893D9A" w:rsidRPr="00FC75AB">
              <w:rPr>
                <w:rFonts w:cs="Times New Roman"/>
              </w:rPr>
              <w:t>Employer</w:t>
            </w:r>
            <w:r w:rsidRPr="00FC75AB">
              <w:rPr>
                <w:rFonts w:cs="Times New Roman"/>
              </w:rPr>
              <w:t xml:space="preserve"> shall</w:t>
            </w:r>
            <w:r w:rsidR="00CD5401" w:rsidRPr="00FC75AB">
              <w:t xml:space="preserve"> notify the successful Bidder, in writing, that its Bid has been accepted.</w:t>
            </w:r>
            <w:r w:rsidRPr="00FC75AB">
              <w:rPr>
                <w:rFonts w:cs="Times New Roman"/>
              </w:rPr>
              <w:t xml:space="preserve"> </w:t>
            </w:r>
            <w:r w:rsidR="00CD5401" w:rsidRPr="00FC75AB">
              <w:t xml:space="preserve">The notification of award (hereinafter and in the Conditions of Contract and Contract Forms called the “Letter of Acceptance”) </w:t>
            </w:r>
            <w:r w:rsidRPr="00FC75AB">
              <w:rPr>
                <w:rFonts w:cs="Times New Roman"/>
              </w:rPr>
              <w:t xml:space="preserve">shall specify the sum that the </w:t>
            </w:r>
            <w:r w:rsidR="00893D9A" w:rsidRPr="00FC75AB">
              <w:rPr>
                <w:rFonts w:cs="Times New Roman"/>
              </w:rPr>
              <w:t>Employer</w:t>
            </w:r>
            <w:r w:rsidRPr="00FC75AB">
              <w:rPr>
                <w:rFonts w:cs="Times New Roman"/>
              </w:rPr>
              <w:t xml:space="preserve"> will pay the </w:t>
            </w:r>
            <w:r w:rsidR="00893D9A" w:rsidRPr="00FC75AB">
              <w:rPr>
                <w:rFonts w:cs="Times New Roman"/>
              </w:rPr>
              <w:t>Contractor</w:t>
            </w:r>
            <w:r w:rsidRPr="00FC75AB">
              <w:rPr>
                <w:rFonts w:cs="Times New Roman"/>
              </w:rPr>
              <w:t xml:space="preserve"> in </w:t>
            </w:r>
            <w:r w:rsidRPr="00FC75AB">
              <w:rPr>
                <w:rFonts w:cs="Times New Roman"/>
              </w:rPr>
              <w:lastRenderedPageBreak/>
              <w:t xml:space="preserve">consideration of the execution </w:t>
            </w:r>
            <w:r w:rsidR="00DA2990" w:rsidRPr="00FC75AB">
              <w:rPr>
                <w:rFonts w:cs="Times New Roman"/>
              </w:rPr>
              <w:t>of the contract</w:t>
            </w:r>
            <w:r w:rsidRPr="00FC75AB">
              <w:rPr>
                <w:rFonts w:cs="Times New Roman"/>
              </w:rPr>
              <w:t xml:space="preserve"> (hereinafter and in the Conditions of Contract and Contract Forms called “the Contract Price”).</w:t>
            </w:r>
          </w:p>
          <w:p w14:paraId="7876F5A4" w14:textId="77777777" w:rsidR="003751AA" w:rsidRPr="00FC75AB" w:rsidRDefault="00CD5401" w:rsidP="003751AA">
            <w:pPr>
              <w:pStyle w:val="Header2-SubClauses"/>
              <w:ind w:left="620" w:hanging="634"/>
              <w:rPr>
                <w:rFonts w:cs="Times New Roman"/>
                <w:b/>
              </w:rPr>
            </w:pPr>
            <w:r w:rsidRPr="00FC75AB">
              <w:t>Within ten (10) Business Days after the date of transmission of the Letter of Acceptance</w:t>
            </w:r>
            <w:r w:rsidR="003751AA" w:rsidRPr="00FC75AB">
              <w:rPr>
                <w:rFonts w:cs="Times New Roman"/>
              </w:rPr>
              <w:t xml:space="preserve">, the </w:t>
            </w:r>
            <w:r w:rsidR="00893D9A" w:rsidRPr="00FC75AB">
              <w:rPr>
                <w:rFonts w:cs="Times New Roman"/>
              </w:rPr>
              <w:t>Employer</w:t>
            </w:r>
            <w:r w:rsidR="003751AA" w:rsidRPr="00FC75AB">
              <w:rPr>
                <w:rFonts w:cs="Times New Roman"/>
              </w:rPr>
              <w:t xml:space="preserve"> shall publish the Contract Award Notice which shall contain, at a minimum, the following information: </w:t>
            </w:r>
          </w:p>
          <w:p w14:paraId="06BA9C34" w14:textId="77777777" w:rsidR="003751AA" w:rsidRPr="00FC75AB" w:rsidRDefault="003751AA" w:rsidP="00180E0E">
            <w:pPr>
              <w:pStyle w:val="ListParagraph"/>
              <w:numPr>
                <w:ilvl w:val="0"/>
                <w:numId w:val="65"/>
              </w:numPr>
              <w:spacing w:after="120"/>
              <w:ind w:left="1080" w:hanging="446"/>
              <w:contextualSpacing w:val="0"/>
              <w:rPr>
                <w:rFonts w:eastAsia="Calibri"/>
              </w:rPr>
            </w:pPr>
            <w:r w:rsidRPr="00FC75AB">
              <w:rPr>
                <w:rFonts w:eastAsia="Calibri"/>
              </w:rPr>
              <w:t xml:space="preserve">name and address of the </w:t>
            </w:r>
            <w:r w:rsidR="00893D9A" w:rsidRPr="00FC75AB">
              <w:rPr>
                <w:rFonts w:eastAsia="Calibri"/>
              </w:rPr>
              <w:t>Employer</w:t>
            </w:r>
            <w:r w:rsidRPr="00FC75AB">
              <w:rPr>
                <w:rFonts w:eastAsia="Calibri"/>
              </w:rPr>
              <w:t>;</w:t>
            </w:r>
          </w:p>
          <w:p w14:paraId="400721AD" w14:textId="77777777" w:rsidR="003751AA" w:rsidRPr="00FC75AB" w:rsidRDefault="003751AA" w:rsidP="00180E0E">
            <w:pPr>
              <w:pStyle w:val="ListParagraph"/>
              <w:numPr>
                <w:ilvl w:val="0"/>
                <w:numId w:val="65"/>
              </w:numPr>
              <w:spacing w:after="120"/>
              <w:ind w:left="1080" w:hanging="446"/>
              <w:contextualSpacing w:val="0"/>
              <w:rPr>
                <w:rFonts w:eastAsia="Calibri"/>
              </w:rPr>
            </w:pPr>
            <w:r w:rsidRPr="00FC75AB">
              <w:rPr>
                <w:rFonts w:eastAsia="Calibri"/>
              </w:rPr>
              <w:t xml:space="preserve">name and reference number of the contract being awarded, and the selection method used; </w:t>
            </w:r>
          </w:p>
          <w:p w14:paraId="6CA3B8D2" w14:textId="77777777" w:rsidR="003751AA" w:rsidRPr="00FC75AB" w:rsidRDefault="003751AA" w:rsidP="00180E0E">
            <w:pPr>
              <w:pStyle w:val="ListParagraph"/>
              <w:numPr>
                <w:ilvl w:val="0"/>
                <w:numId w:val="65"/>
              </w:numPr>
              <w:spacing w:after="120"/>
              <w:ind w:left="1080" w:hanging="446"/>
              <w:contextualSpacing w:val="0"/>
              <w:rPr>
                <w:rFonts w:eastAsia="Calibri"/>
              </w:rPr>
            </w:pPr>
            <w:r w:rsidRPr="00FC75AB">
              <w:rPr>
                <w:rFonts w:eastAsia="Calibri"/>
              </w:rPr>
              <w:t xml:space="preserve">names of all Bidders that submitted Bids, and their Bid prices as read out at Bid opening, and as evaluated; </w:t>
            </w:r>
          </w:p>
          <w:p w14:paraId="5FF63B5C" w14:textId="77777777" w:rsidR="003751AA" w:rsidRPr="00FC75AB" w:rsidRDefault="003751AA" w:rsidP="00180E0E">
            <w:pPr>
              <w:pStyle w:val="ListParagraph"/>
              <w:numPr>
                <w:ilvl w:val="0"/>
                <w:numId w:val="65"/>
              </w:numPr>
              <w:spacing w:after="120"/>
              <w:ind w:left="1080" w:hanging="446"/>
              <w:contextualSpacing w:val="0"/>
              <w:rPr>
                <w:rFonts w:eastAsia="Calibri"/>
              </w:rPr>
            </w:pPr>
            <w:r w:rsidRPr="00FC75AB">
              <w:rPr>
                <w:rFonts w:eastAsia="Calibri"/>
              </w:rPr>
              <w:t>names of all Bidders whose Bids were rejected either as nonresponsive or as not meeting qualification criteria, or were not evaluated, with the reasons therefor;</w:t>
            </w:r>
          </w:p>
          <w:p w14:paraId="045027FE" w14:textId="77777777" w:rsidR="00EE2946" w:rsidRPr="00FC75AB" w:rsidRDefault="003751AA" w:rsidP="00180E0E">
            <w:pPr>
              <w:pStyle w:val="ListParagraph"/>
              <w:numPr>
                <w:ilvl w:val="0"/>
                <w:numId w:val="65"/>
              </w:numPr>
              <w:spacing w:after="120"/>
              <w:ind w:left="1080" w:hanging="446"/>
              <w:contextualSpacing w:val="0"/>
            </w:pPr>
            <w:r w:rsidRPr="00FC75AB">
              <w:rPr>
                <w:rFonts w:eastAsia="Calibri"/>
              </w:rPr>
              <w:t>the name of the successful Bidder, the final total contract price, the contract durat</w:t>
            </w:r>
            <w:r w:rsidR="0060023B" w:rsidRPr="00FC75AB">
              <w:rPr>
                <w:rFonts w:eastAsia="Calibri"/>
              </w:rPr>
              <w:t>ion and a summary of its scope</w:t>
            </w:r>
            <w:r w:rsidR="00EE2946" w:rsidRPr="00FC75AB">
              <w:rPr>
                <w:rFonts w:eastAsia="Calibri"/>
              </w:rPr>
              <w:t>; and</w:t>
            </w:r>
          </w:p>
          <w:p w14:paraId="121B0083" w14:textId="77777777" w:rsidR="00893D9A" w:rsidRPr="00FC75AB" w:rsidRDefault="00EE2946" w:rsidP="00180E0E">
            <w:pPr>
              <w:pStyle w:val="ListParagraph"/>
              <w:numPr>
                <w:ilvl w:val="0"/>
                <w:numId w:val="65"/>
              </w:numPr>
              <w:spacing w:after="120"/>
              <w:ind w:left="1080" w:hanging="446"/>
              <w:contextualSpacing w:val="0"/>
            </w:pPr>
            <w:r w:rsidRPr="00FC75AB">
              <w:t xml:space="preserve">successful Bidder’s </w:t>
            </w:r>
            <w:r w:rsidR="00847D6C" w:rsidRPr="00FC75AB">
              <w:t>Beneficial Ownership Disclosure Form</w:t>
            </w:r>
            <w:r w:rsidRPr="00FC75AB">
              <w:t>, if specified in BDS ITB 47.1</w:t>
            </w:r>
            <w:r w:rsidR="0060023B" w:rsidRPr="00FC75AB">
              <w:rPr>
                <w:rFonts w:eastAsia="Calibri"/>
              </w:rPr>
              <w:t>.</w:t>
            </w:r>
          </w:p>
        </w:tc>
      </w:tr>
      <w:tr w:rsidR="007B586E" w:rsidRPr="00FC75AB" w14:paraId="1947DBE7" w14:textId="77777777" w:rsidTr="00375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620"/>
          <w:jc w:val="center"/>
        </w:trPr>
        <w:tc>
          <w:tcPr>
            <w:tcW w:w="2406" w:type="dxa"/>
            <w:tcBorders>
              <w:top w:val="nil"/>
              <w:left w:val="nil"/>
              <w:bottom w:val="nil"/>
              <w:right w:val="nil"/>
            </w:tcBorders>
            <w:shd w:val="clear" w:color="auto" w:fill="auto"/>
          </w:tcPr>
          <w:p w14:paraId="67ADC9B5" w14:textId="77777777" w:rsidR="007B586E" w:rsidRPr="00FC75AB" w:rsidRDefault="007B586E">
            <w:pPr>
              <w:pStyle w:val="Header1-Clauses"/>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14:paraId="11202569" w14:textId="77777777" w:rsidR="007B586E" w:rsidRPr="00FC75AB" w:rsidRDefault="003751AA" w:rsidP="00893D9A">
            <w:pPr>
              <w:pStyle w:val="Header2-SubClauses"/>
              <w:ind w:left="620" w:hanging="634"/>
              <w:rPr>
                <w:rFonts w:cs="Times New Roman"/>
              </w:rPr>
            </w:pPr>
            <w:r w:rsidRPr="00FC75AB">
              <w:rPr>
                <w:rFonts w:cs="Times New Roman"/>
              </w:rPr>
              <w:t xml:space="preserve">The Contract Award Notice shall be published on the </w:t>
            </w:r>
            <w:r w:rsidR="00893D9A" w:rsidRPr="00FC75AB">
              <w:rPr>
                <w:rFonts w:cs="Times New Roman"/>
              </w:rPr>
              <w:t>Employer</w:t>
            </w:r>
            <w:r w:rsidRPr="00FC75AB">
              <w:rPr>
                <w:rFonts w:cs="Times New Roman"/>
              </w:rPr>
              <w:t xml:space="preserve">’s website with free access if available, or in at least one newspaper of national circulation in the </w:t>
            </w:r>
            <w:r w:rsidR="00893D9A" w:rsidRPr="00FC75AB">
              <w:rPr>
                <w:rFonts w:cs="Times New Roman"/>
              </w:rPr>
              <w:t>Employer</w:t>
            </w:r>
            <w:r w:rsidRPr="00FC75AB">
              <w:rPr>
                <w:rFonts w:cs="Times New Roman"/>
              </w:rPr>
              <w:t xml:space="preserve">’s Country, or in the official gazette. The </w:t>
            </w:r>
            <w:r w:rsidR="00893D9A" w:rsidRPr="00FC75AB">
              <w:rPr>
                <w:rFonts w:cs="Times New Roman"/>
              </w:rPr>
              <w:t>Employer</w:t>
            </w:r>
            <w:r w:rsidRPr="00FC75AB">
              <w:rPr>
                <w:rFonts w:cs="Times New Roman"/>
              </w:rPr>
              <w:t xml:space="preserve"> shall also publish the contract award notice in UNDB online.</w:t>
            </w:r>
          </w:p>
        </w:tc>
      </w:tr>
      <w:tr w:rsidR="00246B3B" w:rsidRPr="00FC75AB" w14:paraId="43561A15"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4CBED94" w14:textId="77777777" w:rsidR="007B586E" w:rsidRPr="00FC75AB" w:rsidRDefault="007B586E" w:rsidP="007A67B9">
            <w:pPr>
              <w:pStyle w:val="Header1-Clauses"/>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14:paraId="4E663D9A" w14:textId="77777777" w:rsidR="007B586E" w:rsidRPr="00FC75AB" w:rsidRDefault="003751AA" w:rsidP="003751AA">
            <w:pPr>
              <w:pStyle w:val="Header2-SubClauses"/>
              <w:ind w:left="620" w:hanging="634"/>
              <w:rPr>
                <w:rFonts w:cs="Times New Roman"/>
              </w:rPr>
            </w:pPr>
            <w:r w:rsidRPr="00FC75AB">
              <w:rPr>
                <w:rFonts w:cs="Times New Roman"/>
              </w:rPr>
              <w:t xml:space="preserve">Until a formal contract is prepared and executed, the </w:t>
            </w:r>
            <w:r w:rsidR="00E741C5" w:rsidRPr="00FC75AB">
              <w:rPr>
                <w:rFonts w:cs="Times New Roman"/>
              </w:rPr>
              <w:t>Letter of Acceptance</w:t>
            </w:r>
            <w:r w:rsidRPr="00FC75AB">
              <w:rPr>
                <w:rFonts w:cs="Times New Roman"/>
              </w:rPr>
              <w:t xml:space="preserve"> shall constitute a binding Contract.</w:t>
            </w:r>
          </w:p>
        </w:tc>
      </w:tr>
      <w:tr w:rsidR="00C729A4" w:rsidRPr="00FC75AB" w14:paraId="2D717E7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9336900" w14:textId="77777777" w:rsidR="00C729A4" w:rsidRPr="00FC75AB" w:rsidRDefault="00C729A4" w:rsidP="00FC608F">
            <w:pPr>
              <w:pStyle w:val="Section1-Clauses"/>
              <w:numPr>
                <w:ilvl w:val="0"/>
                <w:numId w:val="30"/>
              </w:numPr>
              <w:tabs>
                <w:tab w:val="clear" w:pos="432"/>
              </w:tabs>
              <w:ind w:left="360" w:hanging="360"/>
            </w:pPr>
            <w:bookmarkStart w:id="508" w:name="_Toc435624878"/>
            <w:bookmarkStart w:id="509" w:name="_Toc448224273"/>
            <w:bookmarkStart w:id="510" w:name="_Toc494466397"/>
            <w:r w:rsidRPr="00FC75AB">
              <w:t>Debriefing by the Employer</w:t>
            </w:r>
            <w:bookmarkEnd w:id="508"/>
            <w:bookmarkEnd w:id="509"/>
            <w:bookmarkEnd w:id="510"/>
          </w:p>
        </w:tc>
        <w:tc>
          <w:tcPr>
            <w:tcW w:w="7201" w:type="dxa"/>
            <w:tcBorders>
              <w:top w:val="nil"/>
              <w:left w:val="nil"/>
              <w:bottom w:val="nil"/>
              <w:right w:val="nil"/>
            </w:tcBorders>
            <w:shd w:val="clear" w:color="auto" w:fill="auto"/>
          </w:tcPr>
          <w:p w14:paraId="245008E2" w14:textId="77777777" w:rsidR="00C729A4" w:rsidRPr="00FC75AB" w:rsidRDefault="003751AA" w:rsidP="00281D16">
            <w:pPr>
              <w:pStyle w:val="Header2-SubClauses"/>
              <w:ind w:left="620" w:hanging="634"/>
              <w:rPr>
                <w:rFonts w:cs="Times New Roman"/>
              </w:rPr>
            </w:pPr>
            <w:r w:rsidRPr="00FC75AB">
              <w:rPr>
                <w:rFonts w:cs="Times New Roman"/>
              </w:rPr>
              <w:t xml:space="preserve">On receipt of the </w:t>
            </w:r>
            <w:r w:rsidR="00893D9A" w:rsidRPr="00FC75AB">
              <w:rPr>
                <w:rFonts w:cs="Times New Roman"/>
              </w:rPr>
              <w:t>Employer</w:t>
            </w:r>
            <w:r w:rsidRPr="00FC75AB">
              <w:rPr>
                <w:rFonts w:cs="Times New Roman"/>
              </w:rPr>
              <w:t>’s Notification of Intention to Award referred to in ITB 4</w:t>
            </w:r>
            <w:r w:rsidR="00281D16" w:rsidRPr="00FC75AB">
              <w:rPr>
                <w:rFonts w:cs="Times New Roman"/>
              </w:rPr>
              <w:t>3</w:t>
            </w:r>
            <w:r w:rsidRPr="00FC75AB">
              <w:rPr>
                <w:rFonts w:cs="Times New Roman"/>
              </w:rPr>
              <w:t xml:space="preserve">.1, an unsuccessful Bidder has three (3) Business Days to make a written request to the </w:t>
            </w:r>
            <w:r w:rsidR="00893D9A" w:rsidRPr="00FC75AB">
              <w:rPr>
                <w:rFonts w:cs="Times New Roman"/>
              </w:rPr>
              <w:t>Employer</w:t>
            </w:r>
            <w:r w:rsidRPr="00FC75AB">
              <w:rPr>
                <w:rFonts w:cs="Times New Roman"/>
              </w:rPr>
              <w:t xml:space="preserve"> for a debriefing. The </w:t>
            </w:r>
            <w:r w:rsidR="00893D9A" w:rsidRPr="00FC75AB">
              <w:rPr>
                <w:rFonts w:cs="Times New Roman"/>
              </w:rPr>
              <w:t>Employer</w:t>
            </w:r>
            <w:r w:rsidRPr="00FC75AB">
              <w:rPr>
                <w:rFonts w:cs="Times New Roman"/>
              </w:rPr>
              <w:t xml:space="preserve"> shall provide a debriefing to all unsuccessful Bidders whose request is received within this deadline.</w:t>
            </w:r>
          </w:p>
        </w:tc>
      </w:tr>
      <w:tr w:rsidR="007B586E" w:rsidRPr="00FC75AB" w14:paraId="5BBC98D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60CCC07" w14:textId="77777777" w:rsidR="007B586E" w:rsidRPr="00FC75AB" w:rsidRDefault="007B586E" w:rsidP="00F439EB">
            <w:pPr>
              <w:pStyle w:val="S1-Header2"/>
              <w:numPr>
                <w:ilvl w:val="0"/>
                <w:numId w:val="0"/>
              </w:numPr>
              <w:ind w:left="432"/>
            </w:pPr>
          </w:p>
        </w:tc>
        <w:tc>
          <w:tcPr>
            <w:tcW w:w="7201" w:type="dxa"/>
            <w:tcBorders>
              <w:top w:val="nil"/>
              <w:left w:val="nil"/>
              <w:bottom w:val="nil"/>
              <w:right w:val="nil"/>
            </w:tcBorders>
            <w:shd w:val="clear" w:color="auto" w:fill="auto"/>
          </w:tcPr>
          <w:p w14:paraId="63FC28F8" w14:textId="77777777" w:rsidR="007B586E" w:rsidRPr="00FC75AB" w:rsidRDefault="003751AA" w:rsidP="003751AA">
            <w:pPr>
              <w:pStyle w:val="Header2-SubClauses"/>
              <w:ind w:left="620" w:hanging="634"/>
              <w:rPr>
                <w:rFonts w:cs="Times New Roman"/>
              </w:rPr>
            </w:pPr>
            <w:r w:rsidRPr="00FC75AB">
              <w:rPr>
                <w:rFonts w:cs="Times New Roman"/>
              </w:rPr>
              <w:t xml:space="preserve">Where a request for debriefing is received within the deadline, the </w:t>
            </w:r>
            <w:r w:rsidR="00893D9A" w:rsidRPr="00FC75AB">
              <w:rPr>
                <w:rFonts w:cs="Times New Roman"/>
              </w:rPr>
              <w:t>Employer</w:t>
            </w:r>
            <w:r w:rsidRPr="00FC75AB">
              <w:rPr>
                <w:rFonts w:cs="Times New Roman"/>
              </w:rPr>
              <w:t xml:space="preserve"> shall provide a debriefing within five (5) Business Days, unless the </w:t>
            </w:r>
            <w:r w:rsidR="00893D9A" w:rsidRPr="00FC75AB">
              <w:rPr>
                <w:rFonts w:cs="Times New Roman"/>
              </w:rPr>
              <w:t>Employer</w:t>
            </w:r>
            <w:r w:rsidRPr="00FC75AB">
              <w:rPr>
                <w:rFonts w:cs="Times New Roman"/>
              </w:rPr>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893D9A" w:rsidRPr="00FC75AB">
              <w:rPr>
                <w:rFonts w:cs="Times New Roman"/>
              </w:rPr>
              <w:t>Employer</w:t>
            </w:r>
            <w:r w:rsidRPr="00FC75AB">
              <w:rPr>
                <w:rFonts w:cs="Times New Roman"/>
              </w:rPr>
              <w:t xml:space="preserve"> </w:t>
            </w:r>
            <w:r w:rsidRPr="00FC75AB">
              <w:rPr>
                <w:rFonts w:cs="Times New Roman"/>
              </w:rPr>
              <w:lastRenderedPageBreak/>
              <w:t>shall promptly inform, by the quickest means available, all Bidders of the extended standstill period</w:t>
            </w:r>
          </w:p>
        </w:tc>
      </w:tr>
      <w:tr w:rsidR="00A913C9" w:rsidRPr="00FC75AB" w14:paraId="2F719238"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D3F8B40" w14:textId="77777777" w:rsidR="00A913C9" w:rsidRPr="00FC75AB" w:rsidRDefault="00A913C9" w:rsidP="007A67B9">
            <w:pPr>
              <w:pStyle w:val="S1-Header2"/>
              <w:numPr>
                <w:ilvl w:val="0"/>
                <w:numId w:val="0"/>
              </w:numPr>
              <w:ind w:left="432"/>
            </w:pPr>
          </w:p>
        </w:tc>
        <w:tc>
          <w:tcPr>
            <w:tcW w:w="7201" w:type="dxa"/>
            <w:tcBorders>
              <w:top w:val="nil"/>
              <w:left w:val="nil"/>
              <w:bottom w:val="nil"/>
              <w:right w:val="nil"/>
            </w:tcBorders>
            <w:shd w:val="clear" w:color="auto" w:fill="auto"/>
          </w:tcPr>
          <w:p w14:paraId="39CE03B9" w14:textId="77777777" w:rsidR="00A913C9" w:rsidRPr="00FC75AB" w:rsidRDefault="003751AA" w:rsidP="00893D9A">
            <w:pPr>
              <w:pStyle w:val="Header2-SubClauses"/>
              <w:ind w:left="620" w:hanging="634"/>
              <w:rPr>
                <w:rFonts w:cs="Times New Roman"/>
              </w:rPr>
            </w:pPr>
            <w:r w:rsidRPr="00FC75AB">
              <w:rPr>
                <w:rFonts w:cs="Times New Roman"/>
              </w:rPr>
              <w:t xml:space="preserve">Where a request for debriefing is received by the </w:t>
            </w:r>
            <w:r w:rsidR="00893D9A" w:rsidRPr="00FC75AB">
              <w:rPr>
                <w:rFonts w:cs="Times New Roman"/>
              </w:rPr>
              <w:t>Employer</w:t>
            </w:r>
            <w:r w:rsidRPr="00FC75AB">
              <w:rPr>
                <w:rFonts w:cs="Times New Roman"/>
              </w:rPr>
              <w:t xml:space="preserve"> later than the three (3)-Business Day deadline, the </w:t>
            </w:r>
            <w:r w:rsidR="00893D9A" w:rsidRPr="00FC75AB">
              <w:rPr>
                <w:rFonts w:cs="Times New Roman"/>
              </w:rPr>
              <w:t>Employer</w:t>
            </w:r>
            <w:r w:rsidRPr="00FC75AB">
              <w:rPr>
                <w:rFonts w:cs="Times New Roman"/>
              </w:rPr>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tc>
      </w:tr>
      <w:tr w:rsidR="00A913C9" w:rsidRPr="00FC75AB" w14:paraId="2F574D5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3034928" w14:textId="77777777" w:rsidR="00A913C9" w:rsidRPr="00FC75AB" w:rsidRDefault="00A913C9" w:rsidP="007A67B9">
            <w:pPr>
              <w:pStyle w:val="S1-Header2"/>
              <w:numPr>
                <w:ilvl w:val="0"/>
                <w:numId w:val="0"/>
              </w:numPr>
              <w:ind w:left="432"/>
            </w:pPr>
          </w:p>
        </w:tc>
        <w:tc>
          <w:tcPr>
            <w:tcW w:w="7201" w:type="dxa"/>
            <w:tcBorders>
              <w:top w:val="nil"/>
              <w:left w:val="nil"/>
              <w:bottom w:val="nil"/>
              <w:right w:val="nil"/>
            </w:tcBorders>
            <w:shd w:val="clear" w:color="auto" w:fill="auto"/>
          </w:tcPr>
          <w:p w14:paraId="201A6311" w14:textId="77777777" w:rsidR="00A913C9" w:rsidRPr="00FC75AB" w:rsidRDefault="00893D9A" w:rsidP="00893D9A">
            <w:pPr>
              <w:pStyle w:val="Header2-SubClauses"/>
              <w:ind w:left="620" w:hanging="634"/>
              <w:rPr>
                <w:rFonts w:cs="Times New Roman"/>
              </w:rPr>
            </w:pPr>
            <w:r w:rsidRPr="00FC75AB">
              <w:rPr>
                <w:rFonts w:cs="Times New Roman"/>
              </w:rPr>
              <w:t xml:space="preserve">Debriefings of unsuccessful Bidders may be done in writing or verbally. The Bidder shall bear their own costs of attending such a debriefing meeting. </w:t>
            </w:r>
          </w:p>
        </w:tc>
      </w:tr>
      <w:tr w:rsidR="007B586E" w:rsidRPr="00FC75AB" w14:paraId="2C8BB24D"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33F6F27" w14:textId="77777777" w:rsidR="007B586E" w:rsidRPr="00FC75AB" w:rsidRDefault="007B586E" w:rsidP="00FC608F">
            <w:pPr>
              <w:pStyle w:val="Section1-Clauses"/>
              <w:numPr>
                <w:ilvl w:val="0"/>
                <w:numId w:val="30"/>
              </w:numPr>
              <w:tabs>
                <w:tab w:val="clear" w:pos="432"/>
              </w:tabs>
              <w:ind w:left="360" w:hanging="360"/>
            </w:pPr>
            <w:bookmarkStart w:id="511" w:name="_Toc438438867"/>
            <w:bookmarkStart w:id="512" w:name="_Toc438532661"/>
            <w:bookmarkStart w:id="513" w:name="_Toc438734011"/>
            <w:bookmarkStart w:id="514" w:name="_Toc438907047"/>
            <w:bookmarkStart w:id="515" w:name="_Toc438907246"/>
            <w:bookmarkStart w:id="516" w:name="_Toc97371046"/>
            <w:bookmarkStart w:id="517" w:name="_Toc139863142"/>
            <w:bookmarkStart w:id="518" w:name="_Toc325723962"/>
            <w:bookmarkStart w:id="519" w:name="_Toc435624879"/>
            <w:bookmarkStart w:id="520" w:name="_Toc448224274"/>
            <w:bookmarkStart w:id="521" w:name="_Toc494466398"/>
            <w:r w:rsidRPr="00FC75AB">
              <w:t>Signing of Contract</w:t>
            </w:r>
            <w:bookmarkEnd w:id="511"/>
            <w:bookmarkEnd w:id="512"/>
            <w:bookmarkEnd w:id="513"/>
            <w:bookmarkEnd w:id="514"/>
            <w:bookmarkEnd w:id="515"/>
            <w:bookmarkEnd w:id="516"/>
            <w:bookmarkEnd w:id="517"/>
            <w:bookmarkEnd w:id="518"/>
            <w:bookmarkEnd w:id="519"/>
            <w:bookmarkEnd w:id="520"/>
            <w:bookmarkEnd w:id="521"/>
          </w:p>
        </w:tc>
        <w:tc>
          <w:tcPr>
            <w:tcW w:w="7201" w:type="dxa"/>
            <w:tcBorders>
              <w:top w:val="nil"/>
              <w:left w:val="nil"/>
              <w:bottom w:val="nil"/>
              <w:right w:val="nil"/>
            </w:tcBorders>
            <w:shd w:val="clear" w:color="auto" w:fill="auto"/>
          </w:tcPr>
          <w:p w14:paraId="739815DD" w14:textId="77777777" w:rsidR="007B586E" w:rsidRPr="00FC75AB" w:rsidRDefault="00CD5401" w:rsidP="00893D9A">
            <w:pPr>
              <w:pStyle w:val="Header2-SubClauses"/>
              <w:ind w:left="620" w:hanging="634"/>
              <w:rPr>
                <w:rFonts w:cs="Times New Roman"/>
              </w:rPr>
            </w:pPr>
            <w:r w:rsidRPr="00FC75AB">
              <w:t>The Employer shall send to the successful Bidder the Letter of Acceptance including the Contract Agreement, and, if specified in the BDS, a request to submit the Beneficial Ownership Disclosure Form providing additional information on its beneficial ownership</w:t>
            </w:r>
            <w:r w:rsidR="00C83414" w:rsidRPr="00FC75AB">
              <w:t xml:space="preserve">. The Beneficial Ownership Disclosure Form, if so requested, shall be submitted within eight (8) Business Days of receiving this request. </w:t>
            </w:r>
            <w:r w:rsidRPr="00FC75AB">
              <w:t xml:space="preserve"> </w:t>
            </w:r>
          </w:p>
        </w:tc>
      </w:tr>
      <w:tr w:rsidR="007B586E" w:rsidRPr="00FC75AB" w14:paraId="3C57E73F"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64406EC" w14:textId="77777777" w:rsidR="007B586E" w:rsidRPr="00FC75AB" w:rsidRDefault="007B586E" w:rsidP="00F439EB">
            <w:pPr>
              <w:pStyle w:val="S1-Header2"/>
              <w:numPr>
                <w:ilvl w:val="0"/>
                <w:numId w:val="0"/>
              </w:numPr>
              <w:ind w:left="432"/>
            </w:pPr>
          </w:p>
        </w:tc>
        <w:tc>
          <w:tcPr>
            <w:tcW w:w="7201" w:type="dxa"/>
            <w:tcBorders>
              <w:top w:val="nil"/>
              <w:left w:val="nil"/>
              <w:bottom w:val="nil"/>
              <w:right w:val="nil"/>
            </w:tcBorders>
            <w:shd w:val="clear" w:color="auto" w:fill="auto"/>
          </w:tcPr>
          <w:p w14:paraId="7ACA4221" w14:textId="77777777" w:rsidR="007B586E" w:rsidRPr="00FC75AB" w:rsidRDefault="00C83414" w:rsidP="00893D9A">
            <w:pPr>
              <w:pStyle w:val="Header2-SubClauses"/>
              <w:ind w:left="620" w:hanging="634"/>
              <w:rPr>
                <w:rFonts w:cs="Times New Roman"/>
              </w:rPr>
            </w:pPr>
            <w:r w:rsidRPr="00FC75AB">
              <w:t>The successful Bidder shall sign, date and return to the Employer, the Contract Agreement within twenty-eight (28) days of its receipt</w:t>
            </w:r>
            <w:r w:rsidR="00CD5401" w:rsidRPr="00FC75AB">
              <w:t>.</w:t>
            </w:r>
          </w:p>
        </w:tc>
      </w:tr>
      <w:tr w:rsidR="007B586E" w:rsidRPr="00FC75AB" w14:paraId="4167DD11"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34F2E16" w14:textId="77777777" w:rsidR="007B586E" w:rsidRPr="00FC75AB" w:rsidRDefault="007B586E" w:rsidP="00FC608F">
            <w:pPr>
              <w:pStyle w:val="Section1-Clauses"/>
              <w:numPr>
                <w:ilvl w:val="0"/>
                <w:numId w:val="30"/>
              </w:numPr>
              <w:tabs>
                <w:tab w:val="clear" w:pos="432"/>
              </w:tabs>
              <w:ind w:left="360" w:hanging="360"/>
            </w:pPr>
            <w:bookmarkStart w:id="522" w:name="_Toc432229716"/>
            <w:bookmarkStart w:id="523" w:name="_Toc432663323"/>
            <w:bookmarkStart w:id="524" w:name="_Toc432663519"/>
            <w:bookmarkStart w:id="525" w:name="_Toc432663714"/>
            <w:bookmarkStart w:id="526" w:name="_Toc433224145"/>
            <w:bookmarkStart w:id="527" w:name="_Toc435519249"/>
            <w:bookmarkStart w:id="528" w:name="_Toc435624883"/>
            <w:bookmarkStart w:id="529" w:name="_Toc438438868"/>
            <w:bookmarkStart w:id="530" w:name="_Toc438532662"/>
            <w:bookmarkStart w:id="531" w:name="_Toc438734012"/>
            <w:bookmarkStart w:id="532" w:name="_Toc438907048"/>
            <w:bookmarkStart w:id="533" w:name="_Toc438907247"/>
            <w:bookmarkStart w:id="534" w:name="_Toc97371047"/>
            <w:bookmarkStart w:id="535" w:name="_Toc139863143"/>
            <w:bookmarkStart w:id="536" w:name="_Toc325723963"/>
            <w:bookmarkStart w:id="537" w:name="_Toc435624886"/>
            <w:bookmarkStart w:id="538" w:name="_Toc448224275"/>
            <w:bookmarkStart w:id="539" w:name="_Toc494466399"/>
            <w:bookmarkEnd w:id="522"/>
            <w:bookmarkEnd w:id="523"/>
            <w:bookmarkEnd w:id="524"/>
            <w:bookmarkEnd w:id="525"/>
            <w:bookmarkEnd w:id="526"/>
            <w:bookmarkEnd w:id="527"/>
            <w:bookmarkEnd w:id="528"/>
            <w:r w:rsidRPr="00FC75AB">
              <w:t>Performance Security</w:t>
            </w:r>
            <w:bookmarkEnd w:id="529"/>
            <w:bookmarkEnd w:id="530"/>
            <w:bookmarkEnd w:id="531"/>
            <w:bookmarkEnd w:id="532"/>
            <w:bookmarkEnd w:id="533"/>
            <w:bookmarkEnd w:id="534"/>
            <w:bookmarkEnd w:id="535"/>
            <w:bookmarkEnd w:id="536"/>
            <w:bookmarkEnd w:id="537"/>
            <w:bookmarkEnd w:id="538"/>
            <w:bookmarkEnd w:id="539"/>
          </w:p>
        </w:tc>
        <w:tc>
          <w:tcPr>
            <w:tcW w:w="7201" w:type="dxa"/>
            <w:tcBorders>
              <w:top w:val="nil"/>
              <w:left w:val="nil"/>
              <w:bottom w:val="nil"/>
              <w:right w:val="nil"/>
            </w:tcBorders>
            <w:shd w:val="clear" w:color="auto" w:fill="auto"/>
          </w:tcPr>
          <w:p w14:paraId="5FA7BF6F" w14:textId="77777777" w:rsidR="007B586E" w:rsidRPr="00FC75AB" w:rsidRDefault="007B586E" w:rsidP="000B112D">
            <w:pPr>
              <w:pStyle w:val="Header2-SubClauses"/>
              <w:ind w:left="620" w:hanging="634"/>
              <w:rPr>
                <w:rFonts w:cs="Times New Roman"/>
              </w:rPr>
            </w:pPr>
            <w:r w:rsidRPr="00FC75AB">
              <w:rPr>
                <w:rFonts w:cs="Times New Roman"/>
              </w:rPr>
              <w:t xml:space="preserve">Within twenty-eight (28) days of the receipt of </w:t>
            </w:r>
            <w:r w:rsidR="00EB2248" w:rsidRPr="00FC75AB">
              <w:rPr>
                <w:rFonts w:cs="Times New Roman"/>
              </w:rPr>
              <w:t>the Letter of Acceptance</w:t>
            </w:r>
            <w:r w:rsidRPr="00FC75AB">
              <w:rPr>
                <w:rFonts w:cs="Times New Roman"/>
              </w:rPr>
              <w:t xml:space="preserve"> from the </w:t>
            </w:r>
            <w:r w:rsidR="00283744" w:rsidRPr="00FC75AB">
              <w:rPr>
                <w:rStyle w:val="StyleHeader2-SubClausesItalicChar"/>
                <w:rFonts w:cs="Times New Roman"/>
                <w:i w:val="0"/>
              </w:rPr>
              <w:t>Employer</w:t>
            </w:r>
            <w:r w:rsidRPr="00FC75AB">
              <w:rPr>
                <w:rFonts w:cs="Times New Roman"/>
              </w:rPr>
              <w:t xml:space="preserve">, the successful Bidder shall furnish the </w:t>
            </w:r>
            <w:r w:rsidR="004608E4" w:rsidRPr="00FC75AB">
              <w:rPr>
                <w:rFonts w:cs="Times New Roman"/>
              </w:rPr>
              <w:t>Performance S</w:t>
            </w:r>
            <w:r w:rsidR="00EB2248" w:rsidRPr="00FC75AB">
              <w:rPr>
                <w:rFonts w:cs="Times New Roman"/>
              </w:rPr>
              <w:t xml:space="preserve">ecurity </w:t>
            </w:r>
            <w:r w:rsidR="00F82CA6" w:rsidRPr="00FC75AB">
              <w:rPr>
                <w:rFonts w:cs="Times New Roman"/>
                <w:color w:val="000000" w:themeColor="text1"/>
              </w:rPr>
              <w:t xml:space="preserve">and, if required in the BDS, the Environmental, Social, Health and Safety (ESHS) Performance Security </w:t>
            </w:r>
            <w:r w:rsidR="00EB2248" w:rsidRPr="00FC75AB">
              <w:rPr>
                <w:rFonts w:cs="Times New Roman"/>
              </w:rPr>
              <w:t>in accordance with the General C</w:t>
            </w:r>
            <w:r w:rsidRPr="00FC75AB">
              <w:rPr>
                <w:rFonts w:cs="Times New Roman"/>
              </w:rPr>
              <w:t xml:space="preserve">onditions of </w:t>
            </w:r>
            <w:r w:rsidR="00EB2248" w:rsidRPr="00FC75AB">
              <w:rPr>
                <w:rFonts w:cs="Times New Roman"/>
              </w:rPr>
              <w:t>C</w:t>
            </w:r>
            <w:r w:rsidRPr="00FC75AB">
              <w:rPr>
                <w:rFonts w:cs="Times New Roman"/>
              </w:rPr>
              <w:t xml:space="preserve">ontract, subject to </w:t>
            </w:r>
            <w:r w:rsidR="004608E4" w:rsidRPr="00FC75AB">
              <w:rPr>
                <w:rFonts w:cs="Times New Roman"/>
              </w:rPr>
              <w:t>ITB 38.</w:t>
            </w:r>
            <w:r w:rsidR="00EB2248" w:rsidRPr="00FC75AB">
              <w:rPr>
                <w:rFonts w:cs="Times New Roman"/>
              </w:rPr>
              <w:t xml:space="preserve">2 </w:t>
            </w:r>
            <w:r w:rsidR="004608E4" w:rsidRPr="00FC75AB">
              <w:rPr>
                <w:rFonts w:cs="Times New Roman"/>
              </w:rPr>
              <w:t>(b</w:t>
            </w:r>
            <w:r w:rsidR="00932060" w:rsidRPr="00FC75AB">
              <w:rPr>
                <w:rFonts w:cs="Times New Roman"/>
              </w:rPr>
              <w:t>)</w:t>
            </w:r>
            <w:r w:rsidRPr="00FC75AB">
              <w:rPr>
                <w:rFonts w:cs="Times New Roman"/>
              </w:rPr>
              <w:t xml:space="preserve">, using for that purpose the Performance Security </w:t>
            </w:r>
            <w:r w:rsidR="00F82CA6" w:rsidRPr="00FC75AB">
              <w:rPr>
                <w:rFonts w:cs="Times New Roman"/>
                <w:color w:val="000000" w:themeColor="text1"/>
              </w:rPr>
              <w:t>and ESHS Performance Security Forms</w:t>
            </w:r>
            <w:r w:rsidRPr="00FC75AB">
              <w:rPr>
                <w:rFonts w:cs="Times New Roman"/>
              </w:rPr>
              <w:t xml:space="preserve"> included in Section X</w:t>
            </w:r>
            <w:r w:rsidR="0041149D" w:rsidRPr="00FC75AB">
              <w:rPr>
                <w:rFonts w:cs="Times New Roman"/>
              </w:rPr>
              <w:t xml:space="preserve">, </w:t>
            </w:r>
            <w:r w:rsidRPr="00FC75AB">
              <w:rPr>
                <w:rFonts w:cs="Times New Roman"/>
              </w:rPr>
              <w:t xml:space="preserve">Contract Forms, or another form acceptable to the </w:t>
            </w:r>
            <w:r w:rsidR="00283744" w:rsidRPr="00FC75AB">
              <w:rPr>
                <w:rStyle w:val="StyleHeader2-SubClausesItalicChar"/>
                <w:rFonts w:cs="Times New Roman"/>
                <w:i w:val="0"/>
              </w:rPr>
              <w:t>Employer</w:t>
            </w:r>
            <w:r w:rsidRPr="00FC75AB">
              <w:rPr>
                <w:rFonts w:cs="Times New Roman"/>
              </w:rPr>
              <w:t>.</w:t>
            </w:r>
            <w:r w:rsidRPr="00FC75AB">
              <w:rPr>
                <w:rFonts w:cs="Times New Roman"/>
                <w:i/>
              </w:rPr>
              <w:t xml:space="preserve"> </w:t>
            </w:r>
            <w:r w:rsidRPr="00FC75AB">
              <w:rPr>
                <w:rStyle w:val="StyleHeader2-SubClausesItalicChar"/>
                <w:rFonts w:cs="Times New Roman"/>
                <w:i w:val="0"/>
              </w:rPr>
              <w:t xml:space="preserve">If the </w:t>
            </w:r>
            <w:r w:rsidR="000177A5" w:rsidRPr="00FC75AB">
              <w:rPr>
                <w:rStyle w:val="StyleHeader2-SubClausesItalicChar"/>
                <w:rFonts w:cs="Times New Roman"/>
                <w:i w:val="0"/>
              </w:rPr>
              <w:t xml:space="preserve">Performance Security </w:t>
            </w:r>
            <w:r w:rsidRPr="00FC75AB">
              <w:rPr>
                <w:rStyle w:val="StyleHeader2-SubClausesItalicChar"/>
                <w:rFonts w:cs="Times New Roman"/>
                <w:i w:val="0"/>
              </w:rPr>
              <w:t xml:space="preserve">furnished by the successful Bidder is in the form of a bond, it shall be issued by a bonding or insurance company that has been determined by the successful Bidder to be acceptable to the </w:t>
            </w:r>
            <w:r w:rsidR="00283744" w:rsidRPr="00FC75AB">
              <w:rPr>
                <w:rStyle w:val="StyleHeader2-SubClausesItalicChar"/>
                <w:rFonts w:cs="Times New Roman"/>
                <w:i w:val="0"/>
              </w:rPr>
              <w:t>Employer</w:t>
            </w:r>
            <w:r w:rsidRPr="00FC75AB">
              <w:rPr>
                <w:rStyle w:val="StyleHeader2-SubClausesItalicChar"/>
                <w:rFonts w:cs="Times New Roman"/>
                <w:i w:val="0"/>
              </w:rPr>
              <w:t xml:space="preserve">. A foreign institution providing a bond shall have a correspondent </w:t>
            </w:r>
            <w:r w:rsidRPr="00FC75AB">
              <w:rPr>
                <w:rFonts w:cs="Times New Roman"/>
                <w:iCs/>
                <w:spacing w:val="-2"/>
              </w:rPr>
              <w:t>financial institution</w:t>
            </w:r>
            <w:r w:rsidRPr="00FC75AB">
              <w:rPr>
                <w:rFonts w:cs="Times New Roman"/>
                <w:i/>
                <w:spacing w:val="-2"/>
              </w:rPr>
              <w:t xml:space="preserve"> </w:t>
            </w:r>
            <w:r w:rsidRPr="00FC75AB">
              <w:rPr>
                <w:rStyle w:val="StyleHeader2-SubClausesItalicChar"/>
                <w:rFonts w:cs="Times New Roman"/>
                <w:i w:val="0"/>
              </w:rPr>
              <w:t xml:space="preserve">located in the </w:t>
            </w:r>
            <w:r w:rsidR="00283744" w:rsidRPr="00FC75AB">
              <w:rPr>
                <w:rStyle w:val="StyleHeader2-SubClausesItalicChar"/>
                <w:rFonts w:cs="Times New Roman"/>
                <w:i w:val="0"/>
                <w:color w:val="000000"/>
              </w:rPr>
              <w:t>Employer</w:t>
            </w:r>
            <w:r w:rsidRPr="00FC75AB">
              <w:rPr>
                <w:rStyle w:val="StyleHeader2-SubClausesItalicChar"/>
                <w:rFonts w:cs="Times New Roman"/>
                <w:i w:val="0"/>
                <w:color w:val="000000"/>
              </w:rPr>
              <w:t>’s Country</w:t>
            </w:r>
            <w:r w:rsidR="00FD2B92" w:rsidRPr="00FC75AB">
              <w:rPr>
                <w:rStyle w:val="StyleHeader2-SubClausesItalicChar"/>
                <w:rFonts w:cs="Times New Roman"/>
                <w:i w:val="0"/>
                <w:color w:val="000000"/>
              </w:rPr>
              <w:t xml:space="preserve">, </w:t>
            </w:r>
            <w:r w:rsidR="00FD2B92" w:rsidRPr="00FC75AB">
              <w:rPr>
                <w:rFonts w:cs="Times New Roman"/>
                <w:bCs/>
                <w:color w:val="000000"/>
              </w:rPr>
              <w:t>unless the Employer has agreed in writing that a correspondent financial institution is not required.</w:t>
            </w:r>
          </w:p>
        </w:tc>
      </w:tr>
      <w:tr w:rsidR="007B586E" w:rsidRPr="00FC75AB" w14:paraId="4ED2A1BE"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898A38D" w14:textId="77777777" w:rsidR="007B586E" w:rsidRPr="00FC75AB" w:rsidRDefault="007B586E">
            <w:pPr>
              <w:spacing w:before="120"/>
            </w:pPr>
          </w:p>
        </w:tc>
        <w:tc>
          <w:tcPr>
            <w:tcW w:w="7201" w:type="dxa"/>
            <w:tcBorders>
              <w:top w:val="nil"/>
              <w:left w:val="nil"/>
              <w:bottom w:val="nil"/>
              <w:right w:val="nil"/>
            </w:tcBorders>
            <w:shd w:val="clear" w:color="auto" w:fill="auto"/>
          </w:tcPr>
          <w:p w14:paraId="22C731EA" w14:textId="77777777" w:rsidR="007B586E" w:rsidRPr="00FC75AB" w:rsidRDefault="007B586E" w:rsidP="000B112D">
            <w:pPr>
              <w:pStyle w:val="Header2-SubClauses"/>
              <w:ind w:left="620" w:hanging="634"/>
              <w:rPr>
                <w:rFonts w:cs="Times New Roman"/>
              </w:rPr>
            </w:pPr>
            <w:r w:rsidRPr="00FC75AB">
              <w:rPr>
                <w:rFonts w:cs="Times New Roman"/>
              </w:rPr>
              <w:t xml:space="preserve">Failure of the successful Bidder to submit the above-mentioned Performance Security </w:t>
            </w:r>
            <w:r w:rsidR="00F82CA6" w:rsidRPr="00FC75AB">
              <w:rPr>
                <w:rFonts w:cs="Times New Roman"/>
                <w:color w:val="000000" w:themeColor="text1"/>
              </w:rPr>
              <w:t xml:space="preserve">and, if required in the BDS, the Environmental, Social, Health and Safety (ESHS) Performance Security, </w:t>
            </w:r>
            <w:r w:rsidRPr="00FC75AB">
              <w:rPr>
                <w:rFonts w:cs="Times New Roman"/>
              </w:rPr>
              <w:t xml:space="preserve">or to sign the Contract Agreement shall constitute sufficient grounds for the annulment of the award and forfeiture of </w:t>
            </w:r>
            <w:r w:rsidRPr="00FC75AB">
              <w:rPr>
                <w:rFonts w:cs="Times New Roman"/>
              </w:rPr>
              <w:lastRenderedPageBreak/>
              <w:t xml:space="preserve">the </w:t>
            </w:r>
            <w:r w:rsidR="009841BF" w:rsidRPr="00FC75AB">
              <w:rPr>
                <w:rFonts w:cs="Times New Roman"/>
              </w:rPr>
              <w:t>Bid S</w:t>
            </w:r>
            <w:r w:rsidRPr="00FC75AB">
              <w:rPr>
                <w:rFonts w:cs="Times New Roman"/>
              </w:rPr>
              <w:t xml:space="preserve">ecurity. </w:t>
            </w:r>
            <w:r w:rsidR="008E5759" w:rsidRPr="00FC75AB">
              <w:rPr>
                <w:rFonts w:cs="Times New Roman"/>
              </w:rPr>
              <w:t>In that event the Employer may award the Contract to the Bidder offering the next Most Advantageous Bid.</w:t>
            </w:r>
          </w:p>
        </w:tc>
      </w:tr>
      <w:tr w:rsidR="007B586E" w:rsidRPr="00FC75AB" w14:paraId="66D6EF05"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193D7A9" w14:textId="77777777" w:rsidR="007B586E" w:rsidRPr="00FC75AB" w:rsidRDefault="007B586E" w:rsidP="00FC608F">
            <w:pPr>
              <w:pStyle w:val="Section1-Clauses"/>
              <w:numPr>
                <w:ilvl w:val="0"/>
                <w:numId w:val="30"/>
              </w:numPr>
              <w:tabs>
                <w:tab w:val="clear" w:pos="432"/>
              </w:tabs>
              <w:ind w:left="360" w:hanging="360"/>
            </w:pPr>
            <w:bookmarkStart w:id="540" w:name="_Toc139863144"/>
            <w:bookmarkStart w:id="541" w:name="_Toc325723964"/>
            <w:bookmarkStart w:id="542" w:name="_Toc435624887"/>
            <w:bookmarkStart w:id="543" w:name="_Toc448224276"/>
            <w:bookmarkStart w:id="544" w:name="_Toc494466400"/>
            <w:r w:rsidRPr="00FC75AB">
              <w:lastRenderedPageBreak/>
              <w:t>Adjudicator</w:t>
            </w:r>
            <w:bookmarkEnd w:id="540"/>
            <w:bookmarkEnd w:id="541"/>
            <w:bookmarkEnd w:id="542"/>
            <w:bookmarkEnd w:id="543"/>
            <w:bookmarkEnd w:id="544"/>
          </w:p>
        </w:tc>
        <w:tc>
          <w:tcPr>
            <w:tcW w:w="7201" w:type="dxa"/>
            <w:tcBorders>
              <w:top w:val="nil"/>
              <w:left w:val="nil"/>
              <w:bottom w:val="nil"/>
              <w:right w:val="nil"/>
            </w:tcBorders>
            <w:shd w:val="clear" w:color="auto" w:fill="auto"/>
          </w:tcPr>
          <w:p w14:paraId="1FC51582" w14:textId="77777777" w:rsidR="007B586E" w:rsidRPr="00FC75AB" w:rsidRDefault="007B586E" w:rsidP="006D2879">
            <w:pPr>
              <w:pStyle w:val="Header2-SubClauses"/>
              <w:ind w:left="620" w:hanging="634"/>
              <w:rPr>
                <w:rFonts w:cs="Times New Roman"/>
              </w:rPr>
            </w:pPr>
            <w:r w:rsidRPr="00FC75AB">
              <w:rPr>
                <w:rFonts w:cs="Times New Roman"/>
              </w:rPr>
              <w:t xml:space="preserve">The </w:t>
            </w:r>
            <w:r w:rsidR="00283744" w:rsidRPr="00FC75AB">
              <w:rPr>
                <w:rFonts w:cs="Times New Roman"/>
              </w:rPr>
              <w:t>Employer</w:t>
            </w:r>
            <w:r w:rsidRPr="00FC75AB">
              <w:rPr>
                <w:rFonts w:cs="Times New Roman"/>
              </w:rPr>
              <w:t xml:space="preserve"> proposes the person named </w:t>
            </w:r>
            <w:r w:rsidRPr="00FC75AB">
              <w:rPr>
                <w:rFonts w:cs="Times New Roman"/>
                <w:b/>
              </w:rPr>
              <w:t>in the BDS</w:t>
            </w:r>
            <w:r w:rsidRPr="00FC75AB">
              <w:rPr>
                <w:rFonts w:cs="Times New Roman"/>
              </w:rPr>
              <w:t xml:space="preserve"> to be appointed as Adjudicator under the Contract, at the hourly fee specified</w:t>
            </w:r>
            <w:r w:rsidRPr="00FC75AB">
              <w:rPr>
                <w:rFonts w:cs="Times New Roman"/>
                <w:b/>
              </w:rPr>
              <w:t xml:space="preserve"> in the BDS</w:t>
            </w:r>
            <w:r w:rsidRPr="00FC75AB">
              <w:rPr>
                <w:rFonts w:cs="Times New Roman"/>
              </w:rPr>
              <w:t xml:space="preserve">, plus reimbursable expenses. If the Bidder disagrees with this proposal, the Bidder should so state in his Bid. If, in the Letter of Acceptance, the </w:t>
            </w:r>
            <w:r w:rsidR="00283744" w:rsidRPr="00FC75AB">
              <w:rPr>
                <w:rFonts w:cs="Times New Roman"/>
              </w:rPr>
              <w:t>Employer</w:t>
            </w:r>
            <w:r w:rsidRPr="00FC75AB">
              <w:rPr>
                <w:rFonts w:cs="Times New Roman"/>
              </w:rPr>
              <w:t xml:space="preserve"> does not agree on the appointment of the Adjudicator, the </w:t>
            </w:r>
            <w:r w:rsidR="00283744" w:rsidRPr="00FC75AB">
              <w:rPr>
                <w:rFonts w:cs="Times New Roman"/>
              </w:rPr>
              <w:t>Employer</w:t>
            </w:r>
            <w:r w:rsidRPr="00FC75AB">
              <w:rPr>
                <w:rFonts w:cs="Times New Roman"/>
              </w:rPr>
              <w:t xml:space="preserve"> will request the Appointing Authority designated in the Particular Conditions of Contract (PCC) pursuant to Clause 23.1 of the General Conditions of Contract (GCC), to appoint the Adjudicator.</w:t>
            </w:r>
          </w:p>
        </w:tc>
      </w:tr>
      <w:tr w:rsidR="00EA48B0" w:rsidRPr="00FC75AB" w14:paraId="4DD1ED2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E9C9381" w14:textId="77777777" w:rsidR="00EA48B0" w:rsidRPr="00FC75AB" w:rsidRDefault="00EA48B0" w:rsidP="00FC608F">
            <w:pPr>
              <w:pStyle w:val="Section1-Clauses"/>
              <w:numPr>
                <w:ilvl w:val="0"/>
                <w:numId w:val="30"/>
              </w:numPr>
              <w:tabs>
                <w:tab w:val="clear" w:pos="432"/>
              </w:tabs>
              <w:ind w:left="360" w:hanging="360"/>
            </w:pPr>
            <w:bookmarkStart w:id="545" w:name="_Toc494466401"/>
            <w:r w:rsidRPr="00FC75AB">
              <w:rPr>
                <w:color w:val="000000" w:themeColor="text1"/>
              </w:rPr>
              <w:t>Procurement Related Complaint</w:t>
            </w:r>
            <w:bookmarkEnd w:id="545"/>
          </w:p>
        </w:tc>
        <w:tc>
          <w:tcPr>
            <w:tcW w:w="7201" w:type="dxa"/>
            <w:tcBorders>
              <w:top w:val="nil"/>
              <w:left w:val="nil"/>
              <w:bottom w:val="nil"/>
              <w:right w:val="nil"/>
            </w:tcBorders>
            <w:shd w:val="clear" w:color="auto" w:fill="auto"/>
          </w:tcPr>
          <w:p w14:paraId="37D3A79C" w14:textId="77777777" w:rsidR="00EA48B0" w:rsidRPr="00FC75AB" w:rsidRDefault="00EA48B0" w:rsidP="006D2879">
            <w:pPr>
              <w:pStyle w:val="Header2-SubClauses"/>
              <w:ind w:left="620" w:hanging="634"/>
              <w:rPr>
                <w:rFonts w:cs="Times New Roman"/>
              </w:rPr>
            </w:pPr>
            <w:r w:rsidRPr="00FC75AB">
              <w:rPr>
                <w:color w:val="000000" w:themeColor="text1"/>
              </w:rPr>
              <w:t>The procedures for making a Procurement-related Complaint are as specified in the BDS.</w:t>
            </w:r>
          </w:p>
        </w:tc>
      </w:tr>
    </w:tbl>
    <w:p w14:paraId="0983D713" w14:textId="77777777" w:rsidR="007B586E" w:rsidRPr="00FC75AB" w:rsidRDefault="007B586E">
      <w:pPr>
        <w:pStyle w:val="BodyText"/>
        <w:rPr>
          <w:rFonts w:ascii="Times New Roman" w:hAnsi="Times New Roman" w:cs="Times New Roman"/>
        </w:rPr>
      </w:pPr>
      <w:bookmarkStart w:id="546" w:name="_Toc438532584"/>
      <w:bookmarkStart w:id="547" w:name="_Toc438532601"/>
      <w:bookmarkStart w:id="548" w:name="_Toc438532602"/>
      <w:bookmarkStart w:id="549" w:name="_Toc438532639"/>
      <w:bookmarkStart w:id="550" w:name="_Toc438532651"/>
      <w:bookmarkStart w:id="551" w:name="_Toc438532652"/>
      <w:bookmarkStart w:id="552" w:name="_Toc438532653"/>
      <w:bookmarkEnd w:id="546"/>
      <w:bookmarkEnd w:id="547"/>
      <w:bookmarkEnd w:id="548"/>
      <w:bookmarkEnd w:id="549"/>
      <w:bookmarkEnd w:id="550"/>
      <w:bookmarkEnd w:id="551"/>
      <w:bookmarkEnd w:id="552"/>
    </w:p>
    <w:p w14:paraId="21DEA894" w14:textId="77777777" w:rsidR="007B586E" w:rsidRPr="00FC75AB" w:rsidRDefault="007B586E">
      <w:pPr>
        <w:pStyle w:val="BodyText"/>
        <w:rPr>
          <w:rFonts w:ascii="Times New Roman" w:hAnsi="Times New Roman" w:cs="Times New Roman"/>
        </w:rPr>
      </w:pPr>
    </w:p>
    <w:p w14:paraId="75F603D7" w14:textId="77777777" w:rsidR="007B586E" w:rsidRPr="00FC75AB" w:rsidRDefault="007B586E">
      <w:pPr>
        <w:pStyle w:val="BodyText"/>
        <w:rPr>
          <w:rFonts w:ascii="Times New Roman" w:hAnsi="Times New Roman" w:cs="Times New Roman"/>
        </w:rPr>
        <w:sectPr w:rsidR="007B586E" w:rsidRPr="00FC75AB" w:rsidSect="0069484E">
          <w:headerReference w:type="even" r:id="rId27"/>
          <w:headerReference w:type="default" r:id="rId28"/>
          <w:footnotePr>
            <w:numRestart w:val="eachSect"/>
          </w:footnotePr>
          <w:type w:val="oddPage"/>
          <w:pgSz w:w="12240" w:h="15840" w:code="1"/>
          <w:pgMar w:top="1440" w:right="1440" w:bottom="1440" w:left="1800" w:header="720" w:footer="720" w:gutter="0"/>
          <w:cols w:space="720"/>
        </w:sectPr>
      </w:pPr>
    </w:p>
    <w:p w14:paraId="79FE3348" w14:textId="77777777" w:rsidR="007B586E" w:rsidRPr="00FC75AB" w:rsidRDefault="007B586E">
      <w:pPr>
        <w:tabs>
          <w:tab w:val="left" w:pos="180"/>
        </w:tabs>
        <w:ind w:left="720" w:right="288" w:hanging="360"/>
        <w:jc w:val="both"/>
        <w:rPr>
          <w:iCs/>
          <w:spacing w:val="-2"/>
          <w:sz w:val="20"/>
        </w:rPr>
      </w:pPr>
    </w:p>
    <w:p w14:paraId="28024BD1" w14:textId="77777777" w:rsidR="007B586E" w:rsidRPr="00FC75AB" w:rsidRDefault="007B586E">
      <w:pPr>
        <w:pStyle w:val="Subtitle"/>
      </w:pPr>
      <w:bookmarkStart w:id="553" w:name="_Toc519234305"/>
      <w:bookmarkStart w:id="554" w:name="_Toc438366665"/>
      <w:bookmarkStart w:id="555" w:name="_Toc41971239"/>
      <w:r w:rsidRPr="00FC75AB">
        <w:t>Section II - Bid Data Sheet (BDS)</w:t>
      </w:r>
      <w:bookmarkEnd w:id="553"/>
    </w:p>
    <w:bookmarkEnd w:id="554"/>
    <w:bookmarkEnd w:id="555"/>
    <w:p w14:paraId="7B2351BC" w14:textId="77777777" w:rsidR="006F30E7" w:rsidRPr="00FC75AB" w:rsidRDefault="006F30E7" w:rsidP="00757E7C">
      <w:pPr>
        <w:jc w:val="both"/>
      </w:pPr>
      <w:r w:rsidRPr="00FC75AB">
        <w:t>The following specific data for the Works to be procured shall complement, supplement, or amend the provisions in the Instructions to Bidders (ITB). Whenever there is a conflict, the provisions herein shall prevail over those in ITB.</w:t>
      </w:r>
    </w:p>
    <w:p w14:paraId="15039E13" w14:textId="77777777" w:rsidR="00757E7C" w:rsidRPr="00FC75AB" w:rsidRDefault="00757E7C" w:rsidP="00757E7C">
      <w:pPr>
        <w:suppressAutoHyphens/>
        <w:jc w:val="both"/>
        <w:rPr>
          <w:i/>
          <w:color w:val="000000" w:themeColor="text1"/>
          <w:szCs w:val="20"/>
        </w:rPr>
      </w:pPr>
    </w:p>
    <w:tbl>
      <w:tblPr>
        <w:tblW w:w="90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17"/>
        <w:gridCol w:w="7477"/>
      </w:tblGrid>
      <w:tr w:rsidR="0041149D" w:rsidRPr="00FC75AB" w14:paraId="5CDA5778" w14:textId="77777777" w:rsidTr="000B112D">
        <w:trPr>
          <w:jc w:val="center"/>
        </w:trPr>
        <w:tc>
          <w:tcPr>
            <w:tcW w:w="1617" w:type="dxa"/>
            <w:tcBorders>
              <w:top w:val="single" w:sz="2" w:space="0" w:color="000000"/>
              <w:left w:val="single" w:sz="2" w:space="0" w:color="000000"/>
              <w:bottom w:val="single" w:sz="2" w:space="0" w:color="000000"/>
              <w:right w:val="single" w:sz="2" w:space="0" w:color="000000"/>
            </w:tcBorders>
          </w:tcPr>
          <w:p w14:paraId="46D3ED48" w14:textId="77777777" w:rsidR="0041149D" w:rsidRPr="00FC75AB" w:rsidRDefault="0041149D" w:rsidP="0060023B">
            <w:pPr>
              <w:spacing w:before="60" w:after="60"/>
            </w:pPr>
            <w:r w:rsidRPr="00FC75AB">
              <w:rPr>
                <w:b/>
                <w:bCs/>
              </w:rPr>
              <w:t>ITB Reference</w:t>
            </w:r>
            <w:r w:rsidRPr="00FC75AB" w:rsidDel="0041149D">
              <w:rPr>
                <w:b/>
                <w:sz w:val="28"/>
              </w:rPr>
              <w:t xml:space="preserve"> </w:t>
            </w:r>
          </w:p>
        </w:tc>
        <w:tc>
          <w:tcPr>
            <w:tcW w:w="7477" w:type="dxa"/>
            <w:tcBorders>
              <w:top w:val="single" w:sz="2" w:space="0" w:color="000000"/>
              <w:left w:val="single" w:sz="2" w:space="0" w:color="000000"/>
              <w:bottom w:val="single" w:sz="2" w:space="0" w:color="000000"/>
              <w:right w:val="single" w:sz="2" w:space="0" w:color="000000"/>
            </w:tcBorders>
          </w:tcPr>
          <w:p w14:paraId="4B42CDB4" w14:textId="77777777" w:rsidR="0041149D" w:rsidRPr="00FC75AB" w:rsidRDefault="0041149D" w:rsidP="0060023B">
            <w:pPr>
              <w:tabs>
                <w:tab w:val="right" w:pos="7254"/>
              </w:tabs>
              <w:spacing w:before="120" w:after="120"/>
              <w:jc w:val="center"/>
            </w:pPr>
            <w:r w:rsidRPr="00FC75AB">
              <w:rPr>
                <w:b/>
                <w:sz w:val="28"/>
              </w:rPr>
              <w:t>A.  General</w:t>
            </w:r>
          </w:p>
        </w:tc>
      </w:tr>
      <w:tr w:rsidR="00F439EB" w:rsidRPr="00FC75AB" w14:paraId="610DF5B6"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3F5A71B5" w14:textId="77777777" w:rsidR="007B586E" w:rsidRPr="00FC75AB" w:rsidRDefault="007B586E" w:rsidP="0060023B">
            <w:pPr>
              <w:spacing w:before="60" w:after="60"/>
              <w:rPr>
                <w:b/>
              </w:rPr>
            </w:pPr>
            <w:r w:rsidRPr="00FC75AB">
              <w:rPr>
                <w:b/>
              </w:rPr>
              <w:t>ITB 1.1</w:t>
            </w:r>
          </w:p>
        </w:tc>
        <w:tc>
          <w:tcPr>
            <w:tcW w:w="7477" w:type="dxa"/>
            <w:tcBorders>
              <w:top w:val="single" w:sz="2" w:space="0" w:color="000000"/>
              <w:left w:val="nil"/>
              <w:bottom w:val="single" w:sz="2" w:space="0" w:color="000000"/>
              <w:right w:val="single" w:sz="2" w:space="0" w:color="000000"/>
            </w:tcBorders>
          </w:tcPr>
          <w:p w14:paraId="3956CF2B" w14:textId="77777777" w:rsidR="00401450" w:rsidRPr="00FC75AB" w:rsidRDefault="00401450" w:rsidP="0060023B">
            <w:pPr>
              <w:tabs>
                <w:tab w:val="right" w:pos="7272"/>
              </w:tabs>
              <w:spacing w:before="60" w:after="60"/>
              <w:rPr>
                <w:i/>
              </w:rPr>
            </w:pPr>
            <w:r w:rsidRPr="00FC75AB">
              <w:t xml:space="preserve">The reference number of the Request for Bids (RFB) </w:t>
            </w:r>
            <w:r w:rsidR="000177A5" w:rsidRPr="00FC75AB">
              <w:t>is:</w:t>
            </w:r>
            <w:r w:rsidRPr="00FC75AB">
              <w:t xml:space="preserve"> </w:t>
            </w:r>
            <w:r w:rsidR="00FA5F4B" w:rsidRPr="00FC75AB">
              <w:t>MV-MOFA-59364-CW-RFB</w:t>
            </w:r>
            <w:r w:rsidR="00FA5F4B" w:rsidRPr="00FC75AB">
              <w:rPr>
                <w:b/>
                <w:i/>
              </w:rPr>
              <w:t xml:space="preserve"> </w:t>
            </w:r>
            <w:r w:rsidRPr="00FC75AB" w:rsidDel="00B95321">
              <w:rPr>
                <w:i/>
              </w:rPr>
              <w:t xml:space="preserve"> </w:t>
            </w:r>
            <w:r w:rsidRPr="00FC75AB" w:rsidDel="00B95321">
              <w:t xml:space="preserve"> </w:t>
            </w:r>
            <w:r w:rsidRPr="00FC75AB">
              <w:rPr>
                <w:i/>
              </w:rPr>
              <w:t xml:space="preserve"> </w:t>
            </w:r>
          </w:p>
          <w:p w14:paraId="52567937" w14:textId="576CD1D0" w:rsidR="00401450" w:rsidRPr="00FC75AB" w:rsidRDefault="00401450" w:rsidP="0060023B">
            <w:pPr>
              <w:tabs>
                <w:tab w:val="right" w:pos="7272"/>
              </w:tabs>
              <w:spacing w:before="60" w:after="60"/>
              <w:rPr>
                <w:b/>
                <w:i/>
              </w:rPr>
            </w:pPr>
            <w:r w:rsidRPr="00FC75AB">
              <w:t xml:space="preserve">The Employer is: </w:t>
            </w:r>
            <w:r w:rsidR="009D4323" w:rsidRPr="00751495">
              <w:rPr>
                <w:color w:val="000000" w:themeColor="text1"/>
              </w:rPr>
              <w:t>Ministry of Fisheries</w:t>
            </w:r>
            <w:r w:rsidR="009D4323">
              <w:rPr>
                <w:color w:val="000000" w:themeColor="text1"/>
              </w:rPr>
              <w:t>, Marine Resource and Agriculture</w:t>
            </w:r>
          </w:p>
          <w:p w14:paraId="5A750F97" w14:textId="6C839D6A" w:rsidR="0060023B" w:rsidRPr="00FC75AB" w:rsidRDefault="0060023B" w:rsidP="0060023B">
            <w:pPr>
              <w:tabs>
                <w:tab w:val="right" w:pos="7272"/>
              </w:tabs>
              <w:spacing w:before="60" w:after="60"/>
            </w:pPr>
            <w:r w:rsidRPr="00FC75AB">
              <w:t xml:space="preserve">The name of the RFB is: </w:t>
            </w:r>
            <w:r w:rsidR="00FA5F4B" w:rsidRPr="00FC75AB">
              <w:t xml:space="preserve">Construction of </w:t>
            </w:r>
            <w:r w:rsidR="002F4F54">
              <w:t xml:space="preserve">Maniyafushi Mariculture Research and Development Facility </w:t>
            </w:r>
          </w:p>
          <w:p w14:paraId="57E4012D" w14:textId="77777777" w:rsidR="0060023B" w:rsidRPr="00FC75AB" w:rsidRDefault="0060023B" w:rsidP="0060023B">
            <w:pPr>
              <w:tabs>
                <w:tab w:val="right" w:pos="7272"/>
              </w:tabs>
              <w:spacing w:before="60" w:after="60"/>
            </w:pPr>
            <w:r w:rsidRPr="00FC75AB">
              <w:t xml:space="preserve">The number lots </w:t>
            </w:r>
            <w:r w:rsidRPr="00FC75AB">
              <w:rPr>
                <w:iCs/>
              </w:rPr>
              <w:t>(contracts)</w:t>
            </w:r>
            <w:r w:rsidRPr="00FC75AB">
              <w:rPr>
                <w:i/>
              </w:rPr>
              <w:t xml:space="preserve"> </w:t>
            </w:r>
            <w:r w:rsidRPr="00FC75AB">
              <w:t>comprising this RFB is:</w:t>
            </w:r>
            <w:r w:rsidRPr="00FC75AB">
              <w:rPr>
                <w:b/>
              </w:rPr>
              <w:t xml:space="preserve"> </w:t>
            </w:r>
            <w:r w:rsidR="00FA5F4B" w:rsidRPr="00FC75AB">
              <w:t>1</w:t>
            </w:r>
          </w:p>
        </w:tc>
      </w:tr>
      <w:tr w:rsidR="00F439EB" w:rsidRPr="00FC75AB" w14:paraId="48C306C9"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6F982334" w14:textId="77777777" w:rsidR="007B586E" w:rsidRPr="00FC75AB" w:rsidRDefault="007B586E" w:rsidP="0060023B">
            <w:pPr>
              <w:spacing w:before="60" w:after="60"/>
              <w:rPr>
                <w:b/>
              </w:rPr>
            </w:pPr>
            <w:r w:rsidRPr="00FC75AB">
              <w:rPr>
                <w:b/>
              </w:rPr>
              <w:t>ITB 2.1</w:t>
            </w:r>
          </w:p>
        </w:tc>
        <w:tc>
          <w:tcPr>
            <w:tcW w:w="7477" w:type="dxa"/>
            <w:tcBorders>
              <w:top w:val="single" w:sz="2" w:space="0" w:color="000000"/>
              <w:left w:val="nil"/>
              <w:bottom w:val="single" w:sz="2" w:space="0" w:color="000000"/>
              <w:right w:val="single" w:sz="2" w:space="0" w:color="000000"/>
            </w:tcBorders>
          </w:tcPr>
          <w:p w14:paraId="3A8B64CC" w14:textId="6FD3E5B6" w:rsidR="007B586E" w:rsidRPr="00FC75AB" w:rsidRDefault="00EF54EE" w:rsidP="0060023B">
            <w:pPr>
              <w:tabs>
                <w:tab w:val="right" w:pos="7272"/>
              </w:tabs>
              <w:spacing w:before="60" w:after="60"/>
              <w:rPr>
                <w:u w:val="single"/>
              </w:rPr>
            </w:pPr>
            <w:r w:rsidRPr="00FC75AB">
              <w:t>The Borrower is:</w:t>
            </w:r>
            <w:r w:rsidR="00FA5F4B" w:rsidRPr="00FC75AB">
              <w:t xml:space="preserve"> </w:t>
            </w:r>
            <w:r w:rsidR="00FA5F4B" w:rsidRPr="00FC75AB">
              <w:rPr>
                <w:color w:val="000000" w:themeColor="text1"/>
              </w:rPr>
              <w:t xml:space="preserve">Government of Maldives / </w:t>
            </w:r>
            <w:r w:rsidR="009D4323" w:rsidRPr="00751495">
              <w:rPr>
                <w:color w:val="000000" w:themeColor="text1"/>
              </w:rPr>
              <w:t>Ministry of Fisheries</w:t>
            </w:r>
            <w:r w:rsidR="009D4323">
              <w:rPr>
                <w:color w:val="000000" w:themeColor="text1"/>
              </w:rPr>
              <w:t>, Marine Resource and Agriculture</w:t>
            </w:r>
          </w:p>
          <w:p w14:paraId="10A6B6F6" w14:textId="77777777" w:rsidR="0060023B" w:rsidRPr="00FC75AB" w:rsidRDefault="0060023B" w:rsidP="0060023B">
            <w:pPr>
              <w:tabs>
                <w:tab w:val="right" w:pos="7272"/>
              </w:tabs>
              <w:spacing w:before="60" w:after="60"/>
            </w:pPr>
            <w:r w:rsidRPr="00FC75AB">
              <w:t>Loan or Financing Agreement amount:</w:t>
            </w:r>
            <w:r w:rsidRPr="00FC75AB">
              <w:rPr>
                <w:b/>
              </w:rPr>
              <w:t xml:space="preserve"> </w:t>
            </w:r>
            <w:r w:rsidRPr="00FC75AB">
              <w:t xml:space="preserve">US$ </w:t>
            </w:r>
            <w:r w:rsidR="00FA5F4B" w:rsidRPr="00FC75AB">
              <w:t>18 million</w:t>
            </w:r>
            <w:r w:rsidRPr="00FC75AB">
              <w:rPr>
                <w:i/>
              </w:rPr>
              <w:t xml:space="preserve"> </w:t>
            </w:r>
          </w:p>
          <w:p w14:paraId="66C5AE77" w14:textId="77777777" w:rsidR="0060023B" w:rsidRPr="00FC75AB" w:rsidRDefault="0060023B" w:rsidP="0060023B">
            <w:pPr>
              <w:tabs>
                <w:tab w:val="right" w:pos="7272"/>
              </w:tabs>
              <w:spacing w:before="60" w:after="60"/>
            </w:pPr>
            <w:r w:rsidRPr="00FC75AB">
              <w:t xml:space="preserve">The name of the Project is: </w:t>
            </w:r>
            <w:r w:rsidR="00FA5F4B" w:rsidRPr="00FC75AB">
              <w:rPr>
                <w:bCs/>
                <w:iCs/>
                <w:color w:val="000000" w:themeColor="text1"/>
              </w:rPr>
              <w:t>Sustainable Fisheries Resource Development</w:t>
            </w:r>
            <w:r w:rsidR="00FA5F4B" w:rsidRPr="00FC75AB">
              <w:rPr>
                <w:b/>
                <w:i/>
              </w:rPr>
              <w:t xml:space="preserve"> </w:t>
            </w:r>
          </w:p>
        </w:tc>
      </w:tr>
      <w:tr w:rsidR="00F439EB" w:rsidRPr="00FC75AB" w14:paraId="76ECC045"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7CE83B03" w14:textId="77777777" w:rsidR="00EF54EE" w:rsidRPr="00FC75AB" w:rsidRDefault="00EF54EE" w:rsidP="0060023B">
            <w:pPr>
              <w:spacing w:before="60" w:after="60"/>
              <w:rPr>
                <w:b/>
              </w:rPr>
            </w:pPr>
            <w:r w:rsidRPr="00FC75AB">
              <w:rPr>
                <w:b/>
                <w:bCs/>
              </w:rPr>
              <w:t>ITB 4.1</w:t>
            </w:r>
          </w:p>
        </w:tc>
        <w:tc>
          <w:tcPr>
            <w:tcW w:w="7477" w:type="dxa"/>
            <w:tcBorders>
              <w:top w:val="single" w:sz="2" w:space="0" w:color="000000"/>
              <w:left w:val="nil"/>
              <w:bottom w:val="single" w:sz="2" w:space="0" w:color="000000"/>
              <w:right w:val="single" w:sz="2" w:space="0" w:color="000000"/>
            </w:tcBorders>
          </w:tcPr>
          <w:p w14:paraId="742CD4CD" w14:textId="77777777" w:rsidR="00EF54EE" w:rsidRPr="00FC75AB" w:rsidRDefault="00EF54EE" w:rsidP="0060023B">
            <w:pPr>
              <w:tabs>
                <w:tab w:val="right" w:pos="7272"/>
              </w:tabs>
              <w:spacing w:before="60" w:after="60"/>
            </w:pPr>
            <w:r w:rsidRPr="00FC75AB">
              <w:rPr>
                <w:iCs/>
              </w:rPr>
              <w:t xml:space="preserve">Maximum number of members in the Joint Venture (JV) shall be: </w:t>
            </w:r>
            <w:r w:rsidR="000006AA" w:rsidRPr="00FC75AB">
              <w:rPr>
                <w:iCs/>
              </w:rPr>
              <w:t>2</w:t>
            </w:r>
          </w:p>
        </w:tc>
      </w:tr>
      <w:tr w:rsidR="0049385D" w:rsidRPr="00FC75AB" w14:paraId="28C646C8"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1595DEA1" w14:textId="22BF049A" w:rsidR="0049385D" w:rsidRPr="00FC75AB" w:rsidRDefault="0049385D" w:rsidP="0060023B">
            <w:pPr>
              <w:spacing w:before="60" w:after="60"/>
              <w:rPr>
                <w:b/>
                <w:iCs/>
              </w:rPr>
            </w:pPr>
            <w:r w:rsidRPr="00FC75AB">
              <w:rPr>
                <w:b/>
                <w:iCs/>
              </w:rPr>
              <w:t>ITB 4.5</w:t>
            </w:r>
          </w:p>
        </w:tc>
        <w:tc>
          <w:tcPr>
            <w:tcW w:w="7477" w:type="dxa"/>
            <w:tcBorders>
              <w:top w:val="single" w:sz="2" w:space="0" w:color="000000"/>
              <w:left w:val="nil"/>
              <w:bottom w:val="single" w:sz="2" w:space="0" w:color="000000"/>
              <w:right w:val="single" w:sz="2" w:space="0" w:color="000000"/>
            </w:tcBorders>
          </w:tcPr>
          <w:p w14:paraId="318A7C10" w14:textId="15205BA5" w:rsidR="0049385D" w:rsidRPr="00FC75AB" w:rsidRDefault="0049385D" w:rsidP="0060023B">
            <w:pPr>
              <w:tabs>
                <w:tab w:val="right" w:pos="7272"/>
              </w:tabs>
              <w:spacing w:before="60" w:after="60"/>
              <w:rPr>
                <w:iCs/>
              </w:rPr>
            </w:pPr>
            <w:r w:rsidRPr="00FC75AB">
              <w:rPr>
                <w:iCs/>
              </w:rPr>
              <w:t xml:space="preserve">A list of debarred firms and individuals is available on the Bank’s external website: </w:t>
            </w:r>
            <w:hyperlink r:id="rId29" w:history="1">
              <w:r w:rsidRPr="00FC75AB">
                <w:rPr>
                  <w:rStyle w:val="Hyperlink"/>
                  <w:iCs/>
                </w:rPr>
                <w:t>http://www.worldbank.org/debarr.</w:t>
              </w:r>
            </w:hyperlink>
          </w:p>
        </w:tc>
      </w:tr>
      <w:tr w:rsidR="0049385D" w:rsidRPr="00FC75AB" w14:paraId="4763668C"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73990462" w14:textId="24760351" w:rsidR="0049385D" w:rsidRPr="00FC75AB" w:rsidRDefault="0049385D" w:rsidP="0049385D">
            <w:pPr>
              <w:spacing w:before="60" w:after="60"/>
              <w:rPr>
                <w:b/>
              </w:rPr>
            </w:pPr>
            <w:r w:rsidRPr="00FC75AB">
              <w:rPr>
                <w:b/>
                <w:iCs/>
              </w:rPr>
              <w:t>ITB 4.</w:t>
            </w:r>
            <w:r>
              <w:rPr>
                <w:b/>
                <w:iCs/>
              </w:rPr>
              <w:t>6</w:t>
            </w:r>
          </w:p>
        </w:tc>
        <w:tc>
          <w:tcPr>
            <w:tcW w:w="7477" w:type="dxa"/>
            <w:tcBorders>
              <w:top w:val="single" w:sz="2" w:space="0" w:color="000000"/>
              <w:left w:val="nil"/>
              <w:bottom w:val="single" w:sz="2" w:space="0" w:color="000000"/>
              <w:right w:val="single" w:sz="2" w:space="0" w:color="000000"/>
            </w:tcBorders>
          </w:tcPr>
          <w:p w14:paraId="504A2467" w14:textId="269E5D82" w:rsidR="0049385D" w:rsidRPr="00FC75AB" w:rsidRDefault="0049385D" w:rsidP="0049385D">
            <w:pPr>
              <w:tabs>
                <w:tab w:val="right" w:pos="7272"/>
              </w:tabs>
              <w:spacing w:before="60" w:after="60"/>
            </w:pPr>
            <w:r w:rsidRPr="0049385D">
              <w:rPr>
                <w:iCs/>
              </w:rPr>
              <w:t xml:space="preserve">State </w:t>
            </w:r>
            <w:r>
              <w:rPr>
                <w:iCs/>
              </w:rPr>
              <w:t>Owned Enterprises or Institutions in the Employer’s country are not eligible to participate in this bid.</w:t>
            </w:r>
          </w:p>
        </w:tc>
      </w:tr>
      <w:tr w:rsidR="0049385D" w:rsidRPr="00FC75AB" w14:paraId="070BCA24" w14:textId="77777777" w:rsidTr="00C81F84">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4B61EE9D" w14:textId="77777777" w:rsidR="0049385D" w:rsidRPr="00FC75AB" w:rsidRDefault="0049385D" w:rsidP="0060023B">
            <w:pPr>
              <w:tabs>
                <w:tab w:val="right" w:pos="7254"/>
              </w:tabs>
              <w:spacing w:before="120" w:after="120"/>
              <w:jc w:val="center"/>
            </w:pPr>
            <w:r w:rsidRPr="00FC75AB">
              <w:rPr>
                <w:b/>
                <w:sz w:val="28"/>
              </w:rPr>
              <w:t>B.  Contents of Bidding Document</w:t>
            </w:r>
          </w:p>
        </w:tc>
      </w:tr>
      <w:tr w:rsidR="0049385D" w:rsidRPr="00FC75AB" w14:paraId="562532C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6A567708" w14:textId="77777777" w:rsidR="0049385D" w:rsidRPr="00FC75AB" w:rsidRDefault="0049385D" w:rsidP="0060023B">
            <w:pPr>
              <w:spacing w:before="60" w:after="60"/>
              <w:rPr>
                <w:b/>
              </w:rPr>
            </w:pPr>
            <w:r w:rsidRPr="00FC75AB">
              <w:rPr>
                <w:b/>
              </w:rPr>
              <w:t xml:space="preserve">ITB </w:t>
            </w:r>
            <w:r w:rsidRPr="00FC75AB">
              <w:rPr>
                <w:b/>
                <w:bCs/>
              </w:rPr>
              <w:t>7</w:t>
            </w:r>
            <w:r w:rsidRPr="00FC75AB">
              <w:rPr>
                <w:b/>
              </w:rPr>
              <w:t>.1</w:t>
            </w:r>
          </w:p>
        </w:tc>
        <w:tc>
          <w:tcPr>
            <w:tcW w:w="7477" w:type="dxa"/>
            <w:tcBorders>
              <w:top w:val="single" w:sz="2" w:space="0" w:color="000000"/>
              <w:left w:val="nil"/>
              <w:bottom w:val="single" w:sz="2" w:space="0" w:color="000000"/>
              <w:right w:val="single" w:sz="2" w:space="0" w:color="000000"/>
            </w:tcBorders>
          </w:tcPr>
          <w:p w14:paraId="12215157" w14:textId="77777777" w:rsidR="0049385D" w:rsidRPr="00FC75AB" w:rsidRDefault="0049385D" w:rsidP="0060023B">
            <w:pPr>
              <w:tabs>
                <w:tab w:val="right" w:pos="7254"/>
              </w:tabs>
              <w:spacing w:before="60" w:after="60"/>
            </w:pPr>
            <w:r w:rsidRPr="00FC75AB">
              <w:t xml:space="preserve">For </w:t>
            </w:r>
            <w:r w:rsidRPr="00FC75AB">
              <w:rPr>
                <w:b/>
                <w:bCs/>
                <w:u w:val="single"/>
              </w:rPr>
              <w:t>C</w:t>
            </w:r>
            <w:r w:rsidRPr="00FC75AB">
              <w:rPr>
                <w:b/>
                <w:u w:val="single"/>
              </w:rPr>
              <w:t>larification of Bid purposes</w:t>
            </w:r>
            <w:r w:rsidRPr="00FC75AB">
              <w:t xml:space="preserve"> only, the Employer’s address is:</w:t>
            </w:r>
          </w:p>
          <w:p w14:paraId="09A3D6D9" w14:textId="77777777" w:rsidR="0049385D" w:rsidRPr="00FC75AB" w:rsidRDefault="0049385D" w:rsidP="000006AA">
            <w:pPr>
              <w:tabs>
                <w:tab w:val="right" w:pos="7254"/>
              </w:tabs>
              <w:rPr>
                <w:color w:val="000000" w:themeColor="text1"/>
              </w:rPr>
            </w:pPr>
            <w:r w:rsidRPr="00FC75AB">
              <w:rPr>
                <w:color w:val="000000" w:themeColor="text1"/>
              </w:rPr>
              <w:t>Attention: Ahmed Mujuthaba</w:t>
            </w:r>
          </w:p>
          <w:p w14:paraId="6D75F448" w14:textId="2F207526" w:rsidR="0049385D" w:rsidRPr="00FC75AB" w:rsidRDefault="0049385D" w:rsidP="009D4323">
            <w:pPr>
              <w:tabs>
                <w:tab w:val="right" w:pos="7254"/>
              </w:tabs>
              <w:rPr>
                <w:color w:val="000000" w:themeColor="text1"/>
              </w:rPr>
            </w:pPr>
            <w:r w:rsidRPr="00FC75AB">
              <w:rPr>
                <w:color w:val="000000" w:themeColor="text1"/>
              </w:rPr>
              <w:t xml:space="preserve">Ministry of Finance </w:t>
            </w:r>
          </w:p>
          <w:p w14:paraId="612969DC" w14:textId="77777777" w:rsidR="0049385D" w:rsidRPr="00FC75AB" w:rsidRDefault="0049385D" w:rsidP="000006AA">
            <w:pPr>
              <w:tabs>
                <w:tab w:val="right" w:pos="7254"/>
              </w:tabs>
              <w:rPr>
                <w:color w:val="000000" w:themeColor="text1"/>
              </w:rPr>
            </w:pPr>
            <w:r w:rsidRPr="00FC75AB">
              <w:rPr>
                <w:color w:val="000000" w:themeColor="text1"/>
              </w:rPr>
              <w:t>Ameenee Magu, Male’, 20379</w:t>
            </w:r>
          </w:p>
          <w:p w14:paraId="0CCF18EF" w14:textId="77777777" w:rsidR="0049385D" w:rsidRPr="00FC75AB" w:rsidRDefault="0049385D" w:rsidP="000006AA">
            <w:pPr>
              <w:tabs>
                <w:tab w:val="right" w:pos="7254"/>
              </w:tabs>
              <w:rPr>
                <w:color w:val="000000" w:themeColor="text1"/>
              </w:rPr>
            </w:pPr>
            <w:r w:rsidRPr="00FC75AB">
              <w:rPr>
                <w:color w:val="000000" w:themeColor="text1"/>
              </w:rPr>
              <w:t>Republic of Maldives</w:t>
            </w:r>
          </w:p>
          <w:p w14:paraId="7FFC2D89" w14:textId="77777777" w:rsidR="0049385D" w:rsidRPr="00FC75AB" w:rsidRDefault="0049385D" w:rsidP="000006AA">
            <w:pPr>
              <w:tabs>
                <w:tab w:val="right" w:pos="7254"/>
              </w:tabs>
              <w:spacing w:before="60" w:after="60"/>
              <w:rPr>
                <w:color w:val="000000" w:themeColor="text1"/>
              </w:rPr>
            </w:pPr>
            <w:r w:rsidRPr="00FC75AB">
              <w:rPr>
                <w:color w:val="000000" w:themeColor="text1"/>
              </w:rPr>
              <w:t>Telephone: +960 3349191, +960 3349106</w:t>
            </w:r>
          </w:p>
          <w:p w14:paraId="086BE120" w14:textId="77777777" w:rsidR="0049385D" w:rsidRPr="00FC75AB" w:rsidRDefault="0049385D" w:rsidP="000006AA">
            <w:pPr>
              <w:tabs>
                <w:tab w:val="right" w:pos="7254"/>
              </w:tabs>
              <w:spacing w:after="60"/>
              <w:rPr>
                <w:i/>
                <w:color w:val="000000" w:themeColor="text1"/>
              </w:rPr>
            </w:pPr>
            <w:r w:rsidRPr="00FC75AB">
              <w:rPr>
                <w:color w:val="000000" w:themeColor="text1"/>
              </w:rPr>
              <w:t xml:space="preserve">Email: </w:t>
            </w:r>
            <w:hyperlink r:id="rId30" w:history="1">
              <w:r w:rsidRPr="00FC75AB">
                <w:rPr>
                  <w:rStyle w:val="Hyperlink"/>
                  <w:i/>
                </w:rPr>
                <w:t>aminath.naaheen@finance.gov.mv</w:t>
              </w:r>
            </w:hyperlink>
          </w:p>
          <w:p w14:paraId="2AF6B908" w14:textId="6D135448" w:rsidR="0049385D" w:rsidRPr="00FC75AB" w:rsidRDefault="0049385D" w:rsidP="0062562B">
            <w:pPr>
              <w:tabs>
                <w:tab w:val="left" w:pos="2391"/>
              </w:tabs>
              <w:spacing w:after="60"/>
            </w:pPr>
            <w:r w:rsidRPr="00FC75AB">
              <w:rPr>
                <w:i/>
                <w:color w:val="000000" w:themeColor="text1"/>
              </w:rPr>
              <w:t xml:space="preserve"> </w:t>
            </w:r>
            <w:r w:rsidRPr="00FC75AB">
              <w:rPr>
                <w:bCs/>
                <w:color w:val="000000" w:themeColor="text1"/>
              </w:rPr>
              <w:t xml:space="preserve">Web page: </w:t>
            </w:r>
            <w:hyperlink r:id="rId31" w:history="1">
              <w:r w:rsidRPr="00FC75AB">
                <w:rPr>
                  <w:rStyle w:val="Hyperlink"/>
                  <w:bCs/>
                  <w:i/>
                </w:rPr>
                <w:t>www.finance.gov.mv</w:t>
              </w:r>
            </w:hyperlink>
            <w:r w:rsidRPr="00FC75AB" w:rsidDel="00370FC2">
              <w:rPr>
                <w:i/>
              </w:rPr>
              <w:t xml:space="preserve"> </w:t>
            </w:r>
          </w:p>
        </w:tc>
      </w:tr>
      <w:tr w:rsidR="0049385D" w:rsidRPr="00FC75AB" w14:paraId="311313DA"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6C1927EC" w14:textId="77777777" w:rsidR="0049385D" w:rsidRPr="00FC75AB" w:rsidRDefault="0049385D" w:rsidP="0060023B">
            <w:pPr>
              <w:spacing w:before="60" w:after="60"/>
              <w:rPr>
                <w:b/>
              </w:rPr>
            </w:pPr>
            <w:r w:rsidRPr="00FC75AB">
              <w:rPr>
                <w:b/>
              </w:rPr>
              <w:t>ITB 7.1</w:t>
            </w:r>
          </w:p>
        </w:tc>
        <w:tc>
          <w:tcPr>
            <w:tcW w:w="7477" w:type="dxa"/>
            <w:tcBorders>
              <w:top w:val="single" w:sz="2" w:space="0" w:color="000000"/>
              <w:left w:val="nil"/>
              <w:bottom w:val="single" w:sz="2" w:space="0" w:color="000000"/>
              <w:right w:val="single" w:sz="2" w:space="0" w:color="000000"/>
            </w:tcBorders>
          </w:tcPr>
          <w:p w14:paraId="1C1D74B5" w14:textId="75A52F5A" w:rsidR="0049385D" w:rsidRPr="00FC75AB" w:rsidRDefault="0049385D" w:rsidP="009D4323">
            <w:pPr>
              <w:tabs>
                <w:tab w:val="right" w:pos="7254"/>
              </w:tabs>
              <w:spacing w:before="60" w:after="60"/>
            </w:pPr>
            <w:r w:rsidRPr="00FC75AB">
              <w:t xml:space="preserve">Requests for clarification should be received by the </w:t>
            </w:r>
            <w:r w:rsidRPr="00FC75AB" w:rsidDel="00566B16">
              <w:t xml:space="preserve">Employer </w:t>
            </w:r>
            <w:r w:rsidRPr="00FC75AB">
              <w:t xml:space="preserve">no later than </w:t>
            </w:r>
            <w:r w:rsidR="009D4323">
              <w:t>6</w:t>
            </w:r>
            <w:r w:rsidR="009D4323" w:rsidRPr="009D4323">
              <w:rPr>
                <w:vertAlign w:val="superscript"/>
              </w:rPr>
              <w:t>th</w:t>
            </w:r>
            <w:r w:rsidR="009D4323">
              <w:t xml:space="preserve"> December 2018, 1400hrs Local Time.</w:t>
            </w:r>
          </w:p>
        </w:tc>
      </w:tr>
      <w:tr w:rsidR="0049385D" w:rsidRPr="00FC75AB" w14:paraId="1232D536"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43ED72B4" w14:textId="77777777" w:rsidR="0049385D" w:rsidRPr="00FC75AB" w:rsidRDefault="0049385D" w:rsidP="0060023B">
            <w:pPr>
              <w:spacing w:before="60" w:after="60"/>
              <w:rPr>
                <w:b/>
              </w:rPr>
            </w:pPr>
            <w:r w:rsidRPr="00FC75AB">
              <w:rPr>
                <w:b/>
              </w:rPr>
              <w:t xml:space="preserve">ITB 7.1 </w:t>
            </w:r>
          </w:p>
        </w:tc>
        <w:tc>
          <w:tcPr>
            <w:tcW w:w="7477" w:type="dxa"/>
            <w:tcBorders>
              <w:top w:val="single" w:sz="2" w:space="0" w:color="000000"/>
              <w:left w:val="nil"/>
              <w:bottom w:val="single" w:sz="2" w:space="0" w:color="000000"/>
              <w:right w:val="single" w:sz="2" w:space="0" w:color="000000"/>
            </w:tcBorders>
          </w:tcPr>
          <w:p w14:paraId="07563B6F" w14:textId="3F34105C" w:rsidR="0049385D" w:rsidRPr="00FC75AB" w:rsidRDefault="0049385D" w:rsidP="00E93356">
            <w:pPr>
              <w:tabs>
                <w:tab w:val="right" w:pos="7272"/>
              </w:tabs>
              <w:spacing w:before="60" w:after="60"/>
              <w:jc w:val="both"/>
            </w:pPr>
            <w:r w:rsidRPr="00FC75AB">
              <w:rPr>
                <w:bCs/>
              </w:rPr>
              <w:t xml:space="preserve">Web page: </w:t>
            </w:r>
            <w:hyperlink r:id="rId32" w:history="1">
              <w:r w:rsidRPr="00FC75AB">
                <w:rPr>
                  <w:rStyle w:val="Hyperlink"/>
                  <w:bCs/>
                  <w:i/>
                </w:rPr>
                <w:t>www.finance.gov.mv</w:t>
              </w:r>
            </w:hyperlink>
          </w:p>
        </w:tc>
      </w:tr>
      <w:tr w:rsidR="0049385D" w:rsidRPr="00FC75AB" w14:paraId="02B64415"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432A41D2" w14:textId="77777777" w:rsidR="0049385D" w:rsidRPr="00FC75AB" w:rsidRDefault="0049385D" w:rsidP="0060023B">
            <w:pPr>
              <w:spacing w:before="60" w:after="60"/>
              <w:rPr>
                <w:b/>
              </w:rPr>
            </w:pPr>
            <w:r w:rsidRPr="00FC75AB">
              <w:rPr>
                <w:b/>
              </w:rPr>
              <w:t>ITB 7.4</w:t>
            </w:r>
          </w:p>
        </w:tc>
        <w:tc>
          <w:tcPr>
            <w:tcW w:w="7477" w:type="dxa"/>
            <w:tcBorders>
              <w:top w:val="single" w:sz="2" w:space="0" w:color="000000"/>
              <w:left w:val="nil"/>
              <w:bottom w:val="single" w:sz="2" w:space="0" w:color="000000"/>
              <w:right w:val="single" w:sz="2" w:space="0" w:color="000000"/>
            </w:tcBorders>
          </w:tcPr>
          <w:p w14:paraId="472C00E3" w14:textId="6DE4F93C" w:rsidR="0049385D" w:rsidRPr="00FC75AB" w:rsidRDefault="0049385D" w:rsidP="009D4323">
            <w:pPr>
              <w:tabs>
                <w:tab w:val="right" w:pos="7254"/>
              </w:tabs>
              <w:spacing w:before="120" w:after="120"/>
              <w:rPr>
                <w:color w:val="000000" w:themeColor="text1"/>
              </w:rPr>
            </w:pPr>
            <w:r w:rsidRPr="00FC75AB">
              <w:t xml:space="preserve">A Pre-Bid meeting shall take place at the following date, time and place: </w:t>
            </w:r>
            <w:r w:rsidRPr="00FC75AB">
              <w:rPr>
                <w:b/>
                <w:color w:val="000000" w:themeColor="text1"/>
              </w:rPr>
              <w:t>Date:</w:t>
            </w:r>
            <w:r w:rsidRPr="00FC75AB">
              <w:rPr>
                <w:color w:val="000000" w:themeColor="text1"/>
              </w:rPr>
              <w:t xml:space="preserve"> </w:t>
            </w:r>
            <w:r w:rsidR="009D4323">
              <w:rPr>
                <w:color w:val="000000" w:themeColor="text1"/>
              </w:rPr>
              <w:t>3</w:t>
            </w:r>
            <w:r w:rsidR="009D4323" w:rsidRPr="009D4323">
              <w:rPr>
                <w:color w:val="000000" w:themeColor="text1"/>
                <w:vertAlign w:val="superscript"/>
              </w:rPr>
              <w:t>rd</w:t>
            </w:r>
            <w:r w:rsidR="009D4323">
              <w:rPr>
                <w:color w:val="000000" w:themeColor="text1"/>
              </w:rPr>
              <w:t xml:space="preserve"> December</w:t>
            </w:r>
            <w:r w:rsidRPr="00FC75AB">
              <w:rPr>
                <w:color w:val="000000" w:themeColor="text1"/>
              </w:rPr>
              <w:t xml:space="preserve"> 2018</w:t>
            </w:r>
          </w:p>
          <w:p w14:paraId="7E2AD802" w14:textId="50D37EC0" w:rsidR="0049385D" w:rsidRPr="00FC75AB" w:rsidRDefault="0049385D" w:rsidP="009D4323">
            <w:pPr>
              <w:tabs>
                <w:tab w:val="right" w:pos="7254"/>
              </w:tabs>
              <w:spacing w:before="120" w:after="120"/>
              <w:rPr>
                <w:color w:val="000000" w:themeColor="text1"/>
              </w:rPr>
            </w:pPr>
            <w:r w:rsidRPr="00FC75AB">
              <w:rPr>
                <w:b/>
                <w:color w:val="000000" w:themeColor="text1"/>
              </w:rPr>
              <w:lastRenderedPageBreak/>
              <w:t>Time:</w:t>
            </w:r>
            <w:r w:rsidRPr="00FC75AB">
              <w:rPr>
                <w:color w:val="000000" w:themeColor="text1"/>
              </w:rPr>
              <w:t xml:space="preserve"> 1</w:t>
            </w:r>
            <w:r w:rsidR="009D4323">
              <w:rPr>
                <w:color w:val="000000" w:themeColor="text1"/>
              </w:rPr>
              <w:t>1</w:t>
            </w:r>
            <w:r w:rsidRPr="00FC75AB">
              <w:rPr>
                <w:color w:val="000000" w:themeColor="text1"/>
              </w:rPr>
              <w:t>:00</w:t>
            </w:r>
          </w:p>
          <w:p w14:paraId="3EB3EF73" w14:textId="77777777" w:rsidR="0049385D" w:rsidRPr="00FC75AB" w:rsidRDefault="0049385D" w:rsidP="00E93356">
            <w:pPr>
              <w:tabs>
                <w:tab w:val="right" w:pos="7254"/>
              </w:tabs>
              <w:spacing w:after="60"/>
              <w:rPr>
                <w:b/>
                <w:color w:val="000000" w:themeColor="text1"/>
              </w:rPr>
            </w:pPr>
            <w:r w:rsidRPr="00FC75AB">
              <w:rPr>
                <w:b/>
                <w:color w:val="000000" w:themeColor="text1"/>
              </w:rPr>
              <w:t xml:space="preserve">Place: </w:t>
            </w:r>
          </w:p>
          <w:p w14:paraId="17F5F1D6" w14:textId="5CB26703" w:rsidR="0049385D" w:rsidRPr="00FC75AB" w:rsidRDefault="0049385D" w:rsidP="009D4323">
            <w:pPr>
              <w:tabs>
                <w:tab w:val="right" w:pos="7254"/>
              </w:tabs>
              <w:spacing w:after="60"/>
              <w:rPr>
                <w:color w:val="000000" w:themeColor="text1"/>
              </w:rPr>
            </w:pPr>
            <w:r w:rsidRPr="00FC75AB">
              <w:rPr>
                <w:color w:val="000000" w:themeColor="text1"/>
              </w:rPr>
              <w:t>5</w:t>
            </w:r>
            <w:r w:rsidRPr="00FC75AB">
              <w:rPr>
                <w:color w:val="000000" w:themeColor="text1"/>
                <w:vertAlign w:val="superscript"/>
              </w:rPr>
              <w:t>th</w:t>
            </w:r>
            <w:r w:rsidRPr="00FC75AB">
              <w:rPr>
                <w:color w:val="000000" w:themeColor="text1"/>
              </w:rPr>
              <w:t xml:space="preserve"> Floor, Ministry of Finance </w:t>
            </w:r>
          </w:p>
          <w:p w14:paraId="514B572A" w14:textId="77777777" w:rsidR="0049385D" w:rsidRPr="00FC75AB" w:rsidRDefault="0049385D" w:rsidP="008A7A6A">
            <w:pPr>
              <w:tabs>
                <w:tab w:val="right" w:pos="7254"/>
              </w:tabs>
              <w:spacing w:after="60"/>
              <w:rPr>
                <w:color w:val="000000" w:themeColor="text1"/>
              </w:rPr>
            </w:pPr>
            <w:r w:rsidRPr="00FC75AB">
              <w:rPr>
                <w:color w:val="000000" w:themeColor="text1"/>
              </w:rPr>
              <w:t>Ameenee Magu, Male’, 20379</w:t>
            </w:r>
          </w:p>
          <w:p w14:paraId="525BB77B" w14:textId="77777777" w:rsidR="0049385D" w:rsidRPr="00FC75AB" w:rsidRDefault="0049385D" w:rsidP="008A7A6A">
            <w:pPr>
              <w:tabs>
                <w:tab w:val="right" w:pos="7254"/>
              </w:tabs>
              <w:spacing w:after="60"/>
              <w:rPr>
                <w:color w:val="000000" w:themeColor="text1"/>
              </w:rPr>
            </w:pPr>
            <w:r w:rsidRPr="00FC75AB">
              <w:rPr>
                <w:color w:val="000000" w:themeColor="text1"/>
              </w:rPr>
              <w:t>Maldives</w:t>
            </w:r>
          </w:p>
          <w:p w14:paraId="239ABFA1" w14:textId="69C6E6ED" w:rsidR="0049385D" w:rsidRPr="00FC75AB" w:rsidRDefault="0049385D" w:rsidP="009D4323">
            <w:pPr>
              <w:tabs>
                <w:tab w:val="right" w:pos="7254"/>
              </w:tabs>
              <w:spacing w:before="120" w:after="120"/>
            </w:pPr>
            <w:r w:rsidRPr="00FC75AB">
              <w:t>A site visit conducted by the Employer shall be organized</w:t>
            </w:r>
            <w:r>
              <w:t xml:space="preserve"> on </w:t>
            </w:r>
            <w:r w:rsidR="009D4323">
              <w:t>27</w:t>
            </w:r>
            <w:r w:rsidRPr="00C87420">
              <w:rPr>
                <w:vertAlign w:val="superscript"/>
              </w:rPr>
              <w:t>th</w:t>
            </w:r>
            <w:r>
              <w:t xml:space="preserve"> </w:t>
            </w:r>
            <w:r w:rsidR="009D4323">
              <w:t>November</w:t>
            </w:r>
            <w:r>
              <w:t xml:space="preserve"> 2018 at 10:00 from Jetty number 4 Male’.</w:t>
            </w:r>
          </w:p>
        </w:tc>
      </w:tr>
      <w:tr w:rsidR="0049385D" w:rsidRPr="00FC75AB" w14:paraId="34E572AD" w14:textId="77777777" w:rsidTr="00C81F84">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255E7CC6" w14:textId="77777777" w:rsidR="0049385D" w:rsidRPr="00FC75AB" w:rsidRDefault="0049385D" w:rsidP="0060023B">
            <w:pPr>
              <w:tabs>
                <w:tab w:val="right" w:pos="7254"/>
              </w:tabs>
              <w:spacing w:before="120" w:after="120"/>
              <w:jc w:val="center"/>
              <w:rPr>
                <w:b/>
                <w:sz w:val="28"/>
              </w:rPr>
            </w:pPr>
            <w:r w:rsidRPr="00FC75AB">
              <w:rPr>
                <w:b/>
                <w:sz w:val="28"/>
              </w:rPr>
              <w:lastRenderedPageBreak/>
              <w:t>C.  Preparation of Bids</w:t>
            </w:r>
          </w:p>
        </w:tc>
      </w:tr>
      <w:tr w:rsidR="0049385D" w:rsidRPr="00FC75AB" w14:paraId="1AF2649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616D30E9" w14:textId="77777777" w:rsidR="0049385D" w:rsidRPr="00FC75AB" w:rsidRDefault="0049385D" w:rsidP="0060023B">
            <w:pPr>
              <w:pStyle w:val="Headfid1"/>
              <w:tabs>
                <w:tab w:val="right" w:pos="7434"/>
              </w:tabs>
              <w:spacing w:before="60" w:after="60"/>
              <w:rPr>
                <w:iCs/>
                <w:lang w:val="en-US"/>
              </w:rPr>
            </w:pPr>
            <w:r w:rsidRPr="00FC75AB">
              <w:rPr>
                <w:iCs/>
                <w:lang w:val="en-US"/>
              </w:rPr>
              <w:t>ITB 10.1</w:t>
            </w:r>
          </w:p>
        </w:tc>
        <w:tc>
          <w:tcPr>
            <w:tcW w:w="7477" w:type="dxa"/>
            <w:tcBorders>
              <w:top w:val="single" w:sz="2" w:space="0" w:color="000000"/>
              <w:left w:val="nil"/>
              <w:bottom w:val="single" w:sz="2" w:space="0" w:color="000000"/>
              <w:right w:val="single" w:sz="2" w:space="0" w:color="000000"/>
            </w:tcBorders>
          </w:tcPr>
          <w:p w14:paraId="34FA4139" w14:textId="77777777" w:rsidR="0049385D" w:rsidRPr="00FC75AB" w:rsidRDefault="0049385D" w:rsidP="008A7A6A">
            <w:pPr>
              <w:tabs>
                <w:tab w:val="right" w:pos="7254"/>
              </w:tabs>
              <w:spacing w:before="60" w:after="60"/>
              <w:jc w:val="both"/>
              <w:rPr>
                <w:b/>
                <w:iCs/>
                <w:spacing w:val="-4"/>
              </w:rPr>
            </w:pPr>
            <w:r w:rsidRPr="00FC75AB">
              <w:t xml:space="preserve">The language of the Bid is: English </w:t>
            </w:r>
          </w:p>
          <w:p w14:paraId="7FA4F4BB" w14:textId="77777777" w:rsidR="0049385D" w:rsidRPr="00FC75AB" w:rsidRDefault="0049385D" w:rsidP="008A7A6A">
            <w:pPr>
              <w:spacing w:before="60" w:after="60"/>
              <w:jc w:val="both"/>
              <w:rPr>
                <w:iCs/>
                <w:spacing w:val="-4"/>
              </w:rPr>
            </w:pPr>
            <w:r w:rsidRPr="00FC75AB">
              <w:rPr>
                <w:iCs/>
                <w:spacing w:val="-4"/>
              </w:rPr>
              <w:t>All correspondence exchange shall be in English language.</w:t>
            </w:r>
          </w:p>
          <w:p w14:paraId="764D9FA5" w14:textId="77777777" w:rsidR="0049385D" w:rsidRPr="00FC75AB" w:rsidRDefault="0049385D" w:rsidP="008A7A6A">
            <w:pPr>
              <w:tabs>
                <w:tab w:val="right" w:pos="7254"/>
              </w:tabs>
              <w:spacing w:before="60" w:after="60"/>
              <w:jc w:val="both"/>
              <w:rPr>
                <w:iCs/>
              </w:rPr>
            </w:pPr>
            <w:r w:rsidRPr="00FC75AB">
              <w:rPr>
                <w:iCs/>
                <w:spacing w:val="-4"/>
              </w:rPr>
              <w:t>Language for translation of supporting documents and printed literature is English.</w:t>
            </w:r>
          </w:p>
        </w:tc>
      </w:tr>
      <w:tr w:rsidR="0049385D" w:rsidRPr="00FC75AB" w14:paraId="64FEBC13" w14:textId="77777777" w:rsidTr="004C4F70">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6008F09B" w14:textId="77777777" w:rsidR="0049385D" w:rsidRPr="00FC75AB" w:rsidRDefault="0049385D" w:rsidP="0060023B">
            <w:pPr>
              <w:spacing w:before="60" w:after="60"/>
              <w:rPr>
                <w:b/>
                <w:bCs/>
              </w:rPr>
            </w:pPr>
            <w:r w:rsidRPr="00FC75AB">
              <w:rPr>
                <w:b/>
              </w:rPr>
              <w:t>ITB 11.1 (b)</w:t>
            </w:r>
          </w:p>
        </w:tc>
        <w:tc>
          <w:tcPr>
            <w:tcW w:w="7477" w:type="dxa"/>
            <w:tcBorders>
              <w:top w:val="single" w:sz="2" w:space="0" w:color="000000"/>
              <w:left w:val="nil"/>
              <w:bottom w:val="single" w:sz="2" w:space="0" w:color="000000"/>
              <w:right w:val="single" w:sz="2" w:space="0" w:color="000000"/>
            </w:tcBorders>
            <w:shd w:val="clear" w:color="auto" w:fill="auto"/>
          </w:tcPr>
          <w:p w14:paraId="520353A8" w14:textId="77777777" w:rsidR="0049385D" w:rsidRPr="00FC75AB" w:rsidRDefault="0049385D" w:rsidP="0060023B">
            <w:pPr>
              <w:tabs>
                <w:tab w:val="right" w:pos="7254"/>
              </w:tabs>
              <w:spacing w:before="60" w:after="60"/>
            </w:pPr>
            <w:r w:rsidRPr="00FC75AB">
              <w:t xml:space="preserve">The following schedules shall be submitted with the Bid: </w:t>
            </w:r>
          </w:p>
          <w:p w14:paraId="64AD3CB4" w14:textId="77777777" w:rsidR="0049385D" w:rsidRPr="00FC75AB" w:rsidRDefault="0049385D" w:rsidP="0060023B">
            <w:pPr>
              <w:tabs>
                <w:tab w:val="right" w:pos="7254"/>
              </w:tabs>
              <w:spacing w:before="60" w:after="60"/>
            </w:pPr>
            <w:r w:rsidRPr="00FC75AB">
              <w:t>Priced Bill of Quantities</w:t>
            </w:r>
            <w:r w:rsidRPr="00FC75AB">
              <w:rPr>
                <w:b/>
                <w:i/>
              </w:rPr>
              <w:t xml:space="preserve"> </w:t>
            </w:r>
          </w:p>
        </w:tc>
      </w:tr>
      <w:tr w:rsidR="00790E65" w:rsidRPr="00FC75AB" w14:paraId="1FC98D7A" w14:textId="77777777" w:rsidTr="004C4F70">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1B821A51" w14:textId="77777777" w:rsidR="00790E65" w:rsidRPr="00FC75AB" w:rsidRDefault="00790E65" w:rsidP="00790E65">
            <w:pPr>
              <w:pStyle w:val="Headfid1"/>
              <w:rPr>
                <w:iCs/>
                <w:color w:val="000000" w:themeColor="text1"/>
                <w:lang w:val="en-US"/>
              </w:rPr>
            </w:pPr>
            <w:r w:rsidRPr="00FC75AB">
              <w:rPr>
                <w:iCs/>
                <w:color w:val="000000" w:themeColor="text1"/>
                <w:lang w:val="en-US"/>
              </w:rPr>
              <w:t>ITB 11.1 (i)</w:t>
            </w:r>
          </w:p>
        </w:tc>
        <w:tc>
          <w:tcPr>
            <w:tcW w:w="7477" w:type="dxa"/>
            <w:tcBorders>
              <w:top w:val="single" w:sz="2" w:space="0" w:color="000000"/>
              <w:left w:val="nil"/>
              <w:bottom w:val="single" w:sz="2" w:space="0" w:color="000000"/>
              <w:right w:val="single" w:sz="2" w:space="0" w:color="000000"/>
            </w:tcBorders>
            <w:shd w:val="clear" w:color="auto" w:fill="auto"/>
          </w:tcPr>
          <w:p w14:paraId="33CD9844" w14:textId="77777777" w:rsidR="00790E65" w:rsidRPr="008C26DE" w:rsidRDefault="00790E65" w:rsidP="00790E65">
            <w:pPr>
              <w:tabs>
                <w:tab w:val="right" w:pos="7254"/>
              </w:tabs>
              <w:spacing w:before="120" w:after="120"/>
              <w:jc w:val="both"/>
              <w:rPr>
                <w:b/>
                <w:color w:val="000000" w:themeColor="text1"/>
              </w:rPr>
            </w:pPr>
            <w:r w:rsidRPr="008C26DE">
              <w:rPr>
                <w:color w:val="000000" w:themeColor="text1"/>
              </w:rPr>
              <w:t xml:space="preserve">The Bidder shall submit the following additional documents in its Bid: </w:t>
            </w:r>
            <w:r w:rsidRPr="008C26DE">
              <w:rPr>
                <w:b/>
                <w:color w:val="000000" w:themeColor="text1"/>
              </w:rPr>
              <w:t xml:space="preserve">Code of Conduct (ESHS) </w:t>
            </w:r>
          </w:p>
          <w:p w14:paraId="71573235" w14:textId="77777777" w:rsidR="00790E65" w:rsidRPr="008C26DE" w:rsidRDefault="00790E65" w:rsidP="00790E65">
            <w:pPr>
              <w:tabs>
                <w:tab w:val="right" w:pos="7254"/>
              </w:tabs>
              <w:spacing w:before="120" w:after="120"/>
              <w:jc w:val="both"/>
            </w:pPr>
            <w:r w:rsidRPr="008C26DE">
              <w:rPr>
                <w:color w:val="000000" w:themeColor="text1"/>
              </w:rPr>
              <w:t>The Bidder shall submit its Code of Conduct that will apply to its employees and subcontractors,</w:t>
            </w:r>
            <w:r w:rsidRPr="008C26DE" w:rsidDel="00C1475A">
              <w:rPr>
                <w:color w:val="000000" w:themeColor="text1"/>
              </w:rPr>
              <w:t xml:space="preserve"> </w:t>
            </w:r>
            <w:r w:rsidRPr="008C26DE">
              <w:t xml:space="preserve">to ensure compliance with its Environmental, Social, Health and Safety (ESHS) obligations under the contract. </w:t>
            </w:r>
          </w:p>
          <w:p w14:paraId="392DFC5D" w14:textId="77777777" w:rsidR="00790E65" w:rsidRPr="008C26DE" w:rsidRDefault="00790E65" w:rsidP="00790E65">
            <w:pPr>
              <w:tabs>
                <w:tab w:val="right" w:pos="7254"/>
              </w:tabs>
              <w:spacing w:before="120" w:after="120"/>
              <w:jc w:val="both"/>
            </w:pPr>
            <w:r w:rsidRPr="008C26DE">
              <w:t>In addition, the Bidder shall detail how this Code of Conduct will be implemented. This will include: how it will be introduced into conditions of employment/engagement, what training will be provided, how it will be monitored and how the Contractor proposes to deal with any breaches.</w:t>
            </w:r>
          </w:p>
          <w:p w14:paraId="34373ED9" w14:textId="77777777" w:rsidR="00790E65" w:rsidRPr="008C26DE" w:rsidRDefault="00790E65" w:rsidP="00790E65">
            <w:pPr>
              <w:tabs>
                <w:tab w:val="right" w:pos="7254"/>
              </w:tabs>
              <w:spacing w:before="120" w:after="120"/>
              <w:jc w:val="both"/>
            </w:pPr>
            <w:r w:rsidRPr="008C26DE">
              <w:t xml:space="preserve">The </w:t>
            </w:r>
            <w:r w:rsidRPr="008C26DE">
              <w:rPr>
                <w:color w:val="000000" w:themeColor="text1"/>
              </w:rPr>
              <w:t xml:space="preserve">Contractor </w:t>
            </w:r>
            <w:r w:rsidRPr="008C26DE">
              <w:t>shall be required to implement the agreed Code of Conduct.</w:t>
            </w:r>
          </w:p>
          <w:p w14:paraId="4672D41D" w14:textId="77777777" w:rsidR="00790E65" w:rsidRPr="008C26DE" w:rsidRDefault="00790E65" w:rsidP="00790E65">
            <w:pPr>
              <w:tabs>
                <w:tab w:val="right" w:pos="7254"/>
              </w:tabs>
              <w:spacing w:before="120" w:after="120"/>
              <w:jc w:val="both"/>
              <w:rPr>
                <w:b/>
                <w:color w:val="000000" w:themeColor="text1"/>
              </w:rPr>
            </w:pPr>
            <w:r w:rsidRPr="008C26DE">
              <w:rPr>
                <w:b/>
              </w:rPr>
              <w:t>Management Strategies and Implementation Plans (MSIP) to manage the (ESHS) risks</w:t>
            </w:r>
          </w:p>
          <w:p w14:paraId="3E4028BD" w14:textId="66CC862F" w:rsidR="00790E65" w:rsidRPr="008C26DE" w:rsidRDefault="00790E65" w:rsidP="00790E65">
            <w:pPr>
              <w:tabs>
                <w:tab w:val="right" w:pos="7254"/>
              </w:tabs>
              <w:spacing w:before="120" w:after="120"/>
              <w:jc w:val="both"/>
            </w:pPr>
            <w:r w:rsidRPr="008C26DE">
              <w:rPr>
                <w:color w:val="000000" w:themeColor="text1"/>
              </w:rPr>
              <w:t xml:space="preserve">The Bidder shall submit </w:t>
            </w:r>
            <w:r w:rsidRPr="008C26DE">
              <w:t xml:space="preserve">Management Strategies and Implementation Plans (MSIP) to manage the </w:t>
            </w:r>
            <w:r w:rsidR="005B0D91" w:rsidRPr="008C26DE">
              <w:t>key</w:t>
            </w:r>
            <w:r w:rsidRPr="008C26DE">
              <w:t xml:space="preserve"> Environmental, Social, Health and Safety (ESHS) </w:t>
            </w:r>
            <w:r w:rsidR="005B0D91" w:rsidRPr="008C26DE">
              <w:t xml:space="preserve">risks </w:t>
            </w:r>
            <w:r w:rsidR="00922599" w:rsidRPr="008C26DE">
              <w:t>as in</w:t>
            </w:r>
            <w:r w:rsidR="00C419D2" w:rsidRPr="008C26DE">
              <w:t xml:space="preserve"> the project Environmental and Social Management Plan (ESMP)</w:t>
            </w:r>
            <w:r w:rsidRPr="008C26DE">
              <w:t>.</w:t>
            </w:r>
          </w:p>
          <w:p w14:paraId="65A0C65F" w14:textId="33018F20" w:rsidR="00790E65" w:rsidRPr="008C26DE" w:rsidRDefault="00790E65" w:rsidP="00D620F2">
            <w:pPr>
              <w:tabs>
                <w:tab w:val="right" w:pos="7254"/>
              </w:tabs>
              <w:spacing w:before="120" w:after="120"/>
              <w:jc w:val="both"/>
              <w:rPr>
                <w:color w:val="000000" w:themeColor="text1"/>
              </w:rPr>
            </w:pPr>
            <w:r w:rsidRPr="008C26DE">
              <w:t>The Contractor shall be required to submit for approval, and subsequently implement, the Contractor’s Environment and Social Management Plan (C-ESMP), in accordance with the Particular Conditions of Contract Sub-Clause 16.2</w:t>
            </w:r>
            <w:r w:rsidR="00C419D2" w:rsidRPr="008C26DE">
              <w:t xml:space="preserve"> and the project ESMP</w:t>
            </w:r>
            <w:r w:rsidRPr="008C26DE">
              <w:t>, that includes the agreed Management Strategies and Implementation Plans for the following environmental and social aspects:</w:t>
            </w:r>
          </w:p>
          <w:p w14:paraId="54D8BAE5" w14:textId="6A0DE54E" w:rsidR="00790E65" w:rsidRPr="008C26DE" w:rsidRDefault="00790E65" w:rsidP="0062562B">
            <w:pPr>
              <w:pStyle w:val="ListParagraph"/>
              <w:numPr>
                <w:ilvl w:val="0"/>
                <w:numId w:val="67"/>
              </w:numPr>
              <w:tabs>
                <w:tab w:val="right" w:pos="7254"/>
              </w:tabs>
              <w:spacing w:before="120" w:after="120"/>
              <w:jc w:val="both"/>
              <w:rPr>
                <w:color w:val="000000" w:themeColor="text1"/>
              </w:rPr>
            </w:pPr>
            <w:r w:rsidRPr="008C26DE">
              <w:rPr>
                <w:color w:val="000000" w:themeColor="text1"/>
              </w:rPr>
              <w:t xml:space="preserve">Storage and Handling of Construction Material </w:t>
            </w:r>
          </w:p>
          <w:p w14:paraId="1986D071" w14:textId="123879FD" w:rsidR="00790E65" w:rsidRPr="008C26DE" w:rsidRDefault="00790E65" w:rsidP="00790E65">
            <w:pPr>
              <w:pStyle w:val="ListParagraph"/>
              <w:numPr>
                <w:ilvl w:val="0"/>
                <w:numId w:val="67"/>
              </w:numPr>
              <w:tabs>
                <w:tab w:val="right" w:pos="7254"/>
              </w:tabs>
              <w:spacing w:before="120" w:after="120"/>
              <w:jc w:val="both"/>
              <w:rPr>
                <w:color w:val="000000" w:themeColor="text1"/>
              </w:rPr>
            </w:pPr>
            <w:r w:rsidRPr="008C26DE">
              <w:rPr>
                <w:color w:val="000000" w:themeColor="text1"/>
              </w:rPr>
              <w:t>Air Pollution</w:t>
            </w:r>
          </w:p>
          <w:p w14:paraId="1C6301D7" w14:textId="54FD27C9" w:rsidR="00790E65" w:rsidRPr="008C26DE" w:rsidRDefault="00790E65" w:rsidP="0062562B">
            <w:pPr>
              <w:pStyle w:val="ListParagraph"/>
              <w:numPr>
                <w:ilvl w:val="0"/>
                <w:numId w:val="67"/>
              </w:numPr>
              <w:tabs>
                <w:tab w:val="right" w:pos="7254"/>
              </w:tabs>
              <w:spacing w:before="120" w:after="120"/>
              <w:jc w:val="both"/>
              <w:rPr>
                <w:color w:val="000000" w:themeColor="text1"/>
              </w:rPr>
            </w:pPr>
            <w:r w:rsidRPr="008C26DE">
              <w:rPr>
                <w:color w:val="000000" w:themeColor="text1"/>
              </w:rPr>
              <w:t xml:space="preserve">Noise protection and vibration </w:t>
            </w:r>
          </w:p>
          <w:p w14:paraId="1D4A5146" w14:textId="334772C7" w:rsidR="00790E65" w:rsidRPr="008C26DE" w:rsidRDefault="00790E65" w:rsidP="00790E65">
            <w:pPr>
              <w:pStyle w:val="ListParagraph"/>
              <w:numPr>
                <w:ilvl w:val="0"/>
                <w:numId w:val="67"/>
              </w:numPr>
              <w:tabs>
                <w:tab w:val="right" w:pos="7254"/>
              </w:tabs>
              <w:spacing w:before="120" w:after="120"/>
              <w:jc w:val="both"/>
              <w:rPr>
                <w:color w:val="000000" w:themeColor="text1"/>
              </w:rPr>
            </w:pPr>
            <w:r w:rsidRPr="008C26DE">
              <w:rPr>
                <w:color w:val="000000" w:themeColor="text1"/>
              </w:rPr>
              <w:lastRenderedPageBreak/>
              <w:t xml:space="preserve">Disruption to People </w:t>
            </w:r>
          </w:p>
          <w:p w14:paraId="471CBECD" w14:textId="570B1C6D" w:rsidR="00790E65" w:rsidRPr="008C26DE" w:rsidRDefault="00790E65" w:rsidP="00790E65">
            <w:pPr>
              <w:pStyle w:val="ListParagraph"/>
              <w:numPr>
                <w:ilvl w:val="0"/>
                <w:numId w:val="67"/>
              </w:numPr>
              <w:tabs>
                <w:tab w:val="right" w:pos="7254"/>
              </w:tabs>
              <w:spacing w:before="120" w:after="120"/>
              <w:jc w:val="both"/>
              <w:rPr>
                <w:color w:val="000000" w:themeColor="text1"/>
              </w:rPr>
            </w:pPr>
            <w:r w:rsidRPr="008C26DE">
              <w:rPr>
                <w:color w:val="000000" w:themeColor="text1"/>
              </w:rPr>
              <w:t xml:space="preserve">Accidents and Risks </w:t>
            </w:r>
          </w:p>
          <w:p w14:paraId="3EB86608" w14:textId="086242CF" w:rsidR="00790E65" w:rsidRPr="008C26DE" w:rsidRDefault="00790E65" w:rsidP="0062562B">
            <w:pPr>
              <w:pStyle w:val="ListParagraph"/>
              <w:numPr>
                <w:ilvl w:val="0"/>
                <w:numId w:val="67"/>
              </w:numPr>
              <w:tabs>
                <w:tab w:val="right" w:pos="7254"/>
              </w:tabs>
              <w:spacing w:before="120" w:after="120"/>
              <w:jc w:val="both"/>
              <w:rPr>
                <w:color w:val="000000" w:themeColor="text1"/>
              </w:rPr>
            </w:pPr>
            <w:r w:rsidRPr="008C26DE">
              <w:rPr>
                <w:color w:val="000000" w:themeColor="text1"/>
              </w:rPr>
              <w:t>Health and Safety</w:t>
            </w:r>
          </w:p>
          <w:p w14:paraId="60CFD274" w14:textId="4ECD62BB" w:rsidR="00790E65" w:rsidRPr="008C26DE" w:rsidRDefault="00790E65" w:rsidP="00D620F2">
            <w:pPr>
              <w:pStyle w:val="ListParagraph"/>
              <w:numPr>
                <w:ilvl w:val="0"/>
                <w:numId w:val="67"/>
              </w:numPr>
              <w:tabs>
                <w:tab w:val="right" w:pos="7254"/>
              </w:tabs>
              <w:spacing w:before="120" w:after="120"/>
              <w:jc w:val="both"/>
              <w:rPr>
                <w:color w:val="000000" w:themeColor="text1"/>
              </w:rPr>
            </w:pPr>
            <w:r w:rsidRPr="008C26DE">
              <w:rPr>
                <w:color w:val="000000" w:themeColor="text1"/>
              </w:rPr>
              <w:t xml:space="preserve">Environmental Enhancement </w:t>
            </w:r>
          </w:p>
        </w:tc>
      </w:tr>
      <w:tr w:rsidR="00790E65" w:rsidRPr="00FC75AB" w14:paraId="617945C7" w14:textId="77777777" w:rsidTr="004C4F70">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124532ED" w14:textId="77777777" w:rsidR="00790E65" w:rsidRPr="00FC75AB" w:rsidRDefault="00790E65" w:rsidP="00790E65">
            <w:pPr>
              <w:spacing w:before="60" w:after="60"/>
              <w:rPr>
                <w:b/>
                <w:bCs/>
              </w:rPr>
            </w:pPr>
            <w:r w:rsidRPr="00FC75AB">
              <w:rPr>
                <w:b/>
              </w:rPr>
              <w:lastRenderedPageBreak/>
              <w:t>ITB 13.1</w:t>
            </w:r>
          </w:p>
        </w:tc>
        <w:tc>
          <w:tcPr>
            <w:tcW w:w="7477" w:type="dxa"/>
            <w:tcBorders>
              <w:top w:val="single" w:sz="2" w:space="0" w:color="000000"/>
              <w:left w:val="nil"/>
              <w:bottom w:val="single" w:sz="2" w:space="0" w:color="000000"/>
              <w:right w:val="single" w:sz="2" w:space="0" w:color="000000"/>
            </w:tcBorders>
            <w:shd w:val="clear" w:color="auto" w:fill="auto"/>
          </w:tcPr>
          <w:p w14:paraId="03BF6B05" w14:textId="77777777" w:rsidR="00790E65" w:rsidRPr="00FC75AB" w:rsidRDefault="00790E65" w:rsidP="00790E65">
            <w:pPr>
              <w:tabs>
                <w:tab w:val="right" w:pos="7254"/>
              </w:tabs>
              <w:spacing w:before="60" w:after="60"/>
            </w:pPr>
            <w:r w:rsidRPr="00FC75AB">
              <w:t>Alternative Bids shall not be considered.</w:t>
            </w:r>
          </w:p>
        </w:tc>
      </w:tr>
      <w:tr w:rsidR="00790E65" w:rsidRPr="00FC75AB" w14:paraId="36DF1D34"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0476CE85" w14:textId="77777777" w:rsidR="00790E65" w:rsidRPr="00FC75AB" w:rsidRDefault="00790E65" w:rsidP="00790E65">
            <w:pPr>
              <w:spacing w:before="60" w:after="60"/>
              <w:rPr>
                <w:b/>
                <w:bCs/>
              </w:rPr>
            </w:pPr>
            <w:r w:rsidRPr="00FC75AB">
              <w:rPr>
                <w:b/>
              </w:rPr>
              <w:t>ITB 13.2</w:t>
            </w:r>
          </w:p>
        </w:tc>
        <w:tc>
          <w:tcPr>
            <w:tcW w:w="7477" w:type="dxa"/>
            <w:tcBorders>
              <w:top w:val="single" w:sz="2" w:space="0" w:color="000000"/>
              <w:left w:val="nil"/>
              <w:bottom w:val="single" w:sz="2" w:space="0" w:color="000000"/>
              <w:right w:val="single" w:sz="2" w:space="0" w:color="000000"/>
            </w:tcBorders>
          </w:tcPr>
          <w:p w14:paraId="5CDD7505" w14:textId="77777777" w:rsidR="00790E65" w:rsidRPr="00FC75AB" w:rsidRDefault="00790E65" w:rsidP="00790E65">
            <w:pPr>
              <w:tabs>
                <w:tab w:val="right" w:pos="7254"/>
              </w:tabs>
              <w:spacing w:before="60" w:after="60"/>
              <w:rPr>
                <w:iCs/>
              </w:rPr>
            </w:pPr>
            <w:r w:rsidRPr="00FC75AB">
              <w:rPr>
                <w:iCs/>
              </w:rPr>
              <w:t>Alternative times for completion shall not be permitted.</w:t>
            </w:r>
          </w:p>
        </w:tc>
      </w:tr>
      <w:tr w:rsidR="00790E65" w:rsidRPr="00FC75AB" w14:paraId="5E8786FA"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D4BD553" w14:textId="3F6C8D44" w:rsidR="00790E65" w:rsidRPr="00FC75AB" w:rsidRDefault="00790E65" w:rsidP="00790E65">
            <w:pPr>
              <w:spacing w:before="60" w:after="60"/>
              <w:rPr>
                <w:b/>
              </w:rPr>
            </w:pPr>
            <w:r w:rsidRPr="00FC75AB">
              <w:rPr>
                <w:b/>
              </w:rPr>
              <w:t>ITB 13.4</w:t>
            </w:r>
          </w:p>
        </w:tc>
        <w:tc>
          <w:tcPr>
            <w:tcW w:w="7477" w:type="dxa"/>
            <w:tcBorders>
              <w:top w:val="single" w:sz="2" w:space="0" w:color="000000"/>
              <w:left w:val="nil"/>
              <w:bottom w:val="single" w:sz="2" w:space="0" w:color="000000"/>
              <w:right w:val="single" w:sz="2" w:space="0" w:color="000000"/>
            </w:tcBorders>
          </w:tcPr>
          <w:p w14:paraId="4143BBC7" w14:textId="0DA9B012" w:rsidR="00790E65" w:rsidRPr="00FC75AB" w:rsidRDefault="00790E65" w:rsidP="00790E65">
            <w:pPr>
              <w:tabs>
                <w:tab w:val="right" w:pos="7254"/>
              </w:tabs>
              <w:spacing w:before="60" w:after="60"/>
            </w:pPr>
            <w:r w:rsidRPr="00FC75AB">
              <w:t xml:space="preserve">Bidders are required to submit alternative technical solutions specified in Section </w:t>
            </w:r>
            <w:r w:rsidRPr="00FC75AB">
              <w:rPr>
                <w:rStyle w:val="StyleHeader2-SubClausesItalicChar"/>
                <w:rFonts w:cs="Times New Roman"/>
                <w:i w:val="0"/>
              </w:rPr>
              <w:t>VII,</w:t>
            </w:r>
            <w:r w:rsidRPr="00FC75AB">
              <w:rPr>
                <w:i/>
              </w:rPr>
              <w:t xml:space="preserve"> </w:t>
            </w:r>
            <w:r w:rsidRPr="00FC75AB">
              <w:rPr>
                <w:rStyle w:val="StyleHeader2-SubClausesItalicChar"/>
                <w:rFonts w:cs="Times New Roman"/>
                <w:i w:val="0"/>
              </w:rPr>
              <w:t xml:space="preserve">Works’ </w:t>
            </w:r>
            <w:r w:rsidRPr="00FC75AB">
              <w:t xml:space="preserve">Requirements as Design and Build method. </w:t>
            </w:r>
          </w:p>
        </w:tc>
      </w:tr>
      <w:tr w:rsidR="00790E65" w:rsidRPr="00FC75AB" w14:paraId="7A8F448C"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28702C4F" w14:textId="77777777" w:rsidR="00790E65" w:rsidRPr="00FC75AB" w:rsidRDefault="00790E65" w:rsidP="00790E65">
            <w:pPr>
              <w:spacing w:before="60" w:after="60"/>
              <w:rPr>
                <w:b/>
                <w:iCs/>
              </w:rPr>
            </w:pPr>
            <w:r w:rsidRPr="00FC75AB">
              <w:rPr>
                <w:b/>
              </w:rPr>
              <w:t>ITB 14.5</w:t>
            </w:r>
          </w:p>
        </w:tc>
        <w:tc>
          <w:tcPr>
            <w:tcW w:w="7477" w:type="dxa"/>
            <w:tcBorders>
              <w:top w:val="single" w:sz="2" w:space="0" w:color="000000"/>
              <w:left w:val="nil"/>
              <w:bottom w:val="single" w:sz="2" w:space="0" w:color="000000"/>
              <w:right w:val="single" w:sz="2" w:space="0" w:color="000000"/>
            </w:tcBorders>
          </w:tcPr>
          <w:p w14:paraId="7DF6A7C6" w14:textId="6D6E5755" w:rsidR="00790E65" w:rsidRPr="00FC75AB" w:rsidRDefault="00790E65" w:rsidP="00D620F2">
            <w:pPr>
              <w:tabs>
                <w:tab w:val="right" w:pos="7254"/>
              </w:tabs>
              <w:spacing w:before="60" w:after="60"/>
              <w:rPr>
                <w:i/>
                <w:iCs/>
              </w:rPr>
            </w:pPr>
            <w:r w:rsidRPr="00FC75AB">
              <w:t>The prices quoted by the Bidder shall be fixed.</w:t>
            </w:r>
          </w:p>
        </w:tc>
      </w:tr>
      <w:tr w:rsidR="00790E65" w:rsidRPr="00FC75AB" w14:paraId="0A351E8A"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6545A52B" w14:textId="77777777" w:rsidR="00790E65" w:rsidRPr="00FC75AB" w:rsidRDefault="00790E65" w:rsidP="00790E65">
            <w:pPr>
              <w:spacing w:before="60" w:after="60"/>
              <w:jc w:val="both"/>
              <w:rPr>
                <w:b/>
                <w:iCs/>
              </w:rPr>
            </w:pPr>
            <w:r w:rsidRPr="00FC75AB">
              <w:rPr>
                <w:b/>
              </w:rPr>
              <w:t>ITB 15.1</w:t>
            </w:r>
          </w:p>
        </w:tc>
        <w:tc>
          <w:tcPr>
            <w:tcW w:w="7477" w:type="dxa"/>
            <w:tcBorders>
              <w:top w:val="single" w:sz="2" w:space="0" w:color="000000"/>
              <w:left w:val="nil"/>
              <w:bottom w:val="single" w:sz="2" w:space="0" w:color="000000"/>
              <w:right w:val="single" w:sz="2" w:space="0" w:color="000000"/>
            </w:tcBorders>
          </w:tcPr>
          <w:p w14:paraId="025EF7C0" w14:textId="77777777" w:rsidR="00790E65" w:rsidRPr="003261FD" w:rsidRDefault="00790E65" w:rsidP="00790E65">
            <w:pPr>
              <w:tabs>
                <w:tab w:val="right" w:pos="7254"/>
              </w:tabs>
              <w:spacing w:before="60" w:after="60"/>
              <w:jc w:val="both"/>
              <w:rPr>
                <w:color w:val="000000" w:themeColor="text1"/>
              </w:rPr>
            </w:pPr>
            <w:r w:rsidRPr="003261FD">
              <w:rPr>
                <w:color w:val="000000" w:themeColor="text1"/>
              </w:rPr>
              <w:t>The unit rates and prices shall be quoted by the Bidder in the Bill of Quantities separately in the following currencies:</w:t>
            </w:r>
          </w:p>
          <w:p w14:paraId="10533FEB" w14:textId="77777777" w:rsidR="00790E65" w:rsidRPr="003261FD" w:rsidRDefault="00790E65" w:rsidP="00790E65">
            <w:pPr>
              <w:tabs>
                <w:tab w:val="left" w:pos="403"/>
              </w:tabs>
              <w:suppressAutoHyphens/>
              <w:spacing w:before="80" w:after="80"/>
              <w:ind w:left="403" w:right="-48" w:hanging="403"/>
              <w:jc w:val="both"/>
              <w:rPr>
                <w:color w:val="000000" w:themeColor="text1"/>
              </w:rPr>
            </w:pPr>
            <w:r w:rsidRPr="003261FD">
              <w:rPr>
                <w:color w:val="000000" w:themeColor="text1"/>
              </w:rPr>
              <w:t>(i)</w:t>
            </w:r>
            <w:r w:rsidRPr="003261FD">
              <w:rPr>
                <w:color w:val="000000" w:themeColor="text1"/>
              </w:rPr>
              <w:tab/>
              <w:t>for those inputs to the Works that the Bidder expects to supply from within the Employer’s Country, in</w:t>
            </w:r>
            <w:r>
              <w:rPr>
                <w:color w:val="000000" w:themeColor="text1"/>
              </w:rPr>
              <w:t xml:space="preserve"> </w:t>
            </w:r>
            <w:r w:rsidRPr="00AD4990">
              <w:rPr>
                <w:color w:val="000000" w:themeColor="text1"/>
                <w:spacing w:val="-2"/>
              </w:rPr>
              <w:t>Maldivian Rufiyaa</w:t>
            </w:r>
            <w:r>
              <w:rPr>
                <w:color w:val="000000" w:themeColor="text1"/>
                <w:spacing w:val="-2"/>
              </w:rPr>
              <w:t xml:space="preserve"> (MVR), </w:t>
            </w:r>
            <w:r w:rsidRPr="003261FD">
              <w:rPr>
                <w:color w:val="000000" w:themeColor="text1"/>
              </w:rPr>
              <w:t>and further referred to as “the local currency”; and</w:t>
            </w:r>
          </w:p>
          <w:p w14:paraId="64C7D291" w14:textId="4AF9820C" w:rsidR="00790E65" w:rsidRDefault="00790E65" w:rsidP="00790E65">
            <w:pPr>
              <w:tabs>
                <w:tab w:val="right" w:pos="7254"/>
              </w:tabs>
              <w:spacing w:before="60" w:after="60"/>
              <w:ind w:left="403" w:hanging="403"/>
              <w:jc w:val="both"/>
              <w:rPr>
                <w:color w:val="000000" w:themeColor="text1"/>
              </w:rPr>
            </w:pPr>
            <w:r w:rsidRPr="003261FD">
              <w:rPr>
                <w:color w:val="000000" w:themeColor="text1"/>
              </w:rPr>
              <w:t>(ii)</w:t>
            </w:r>
            <w:r w:rsidRPr="003261FD">
              <w:rPr>
                <w:color w:val="000000" w:themeColor="text1"/>
              </w:rPr>
              <w:tab/>
              <w:t xml:space="preserve">for those inputs to the Works that the Bidder expects to supply from outside the Employer’s Country (referred to as “the foreign currency requirements”), in </w:t>
            </w:r>
            <w:r>
              <w:rPr>
                <w:color w:val="000000" w:themeColor="text1"/>
              </w:rPr>
              <w:t>US Dollars</w:t>
            </w:r>
            <w:r w:rsidRPr="003261FD">
              <w:rPr>
                <w:color w:val="000000" w:themeColor="text1"/>
              </w:rPr>
              <w:t>.</w:t>
            </w:r>
          </w:p>
          <w:p w14:paraId="5A04EE41" w14:textId="438E5D43" w:rsidR="00790E65" w:rsidRPr="00FC75AB" w:rsidRDefault="00790E65" w:rsidP="00790E65">
            <w:pPr>
              <w:tabs>
                <w:tab w:val="left" w:pos="403"/>
              </w:tabs>
              <w:suppressAutoHyphens/>
              <w:spacing w:before="80" w:after="80"/>
              <w:ind w:left="403" w:right="-48" w:hanging="403"/>
              <w:jc w:val="both"/>
              <w:rPr>
                <w:iCs/>
              </w:rPr>
            </w:pPr>
            <w:r>
              <w:rPr>
                <w:iCs/>
              </w:rPr>
              <w:t>Currency/Currencies of payment will be the same as quoted in the Bid.</w:t>
            </w:r>
          </w:p>
        </w:tc>
      </w:tr>
      <w:tr w:rsidR="00790E65" w:rsidRPr="00FC75AB" w14:paraId="724C8D18"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32E14F54" w14:textId="77777777" w:rsidR="00790E65" w:rsidRPr="00FC75AB" w:rsidRDefault="00790E65" w:rsidP="00790E65">
            <w:pPr>
              <w:spacing w:before="60" w:after="60"/>
              <w:rPr>
                <w:b/>
                <w:bCs/>
              </w:rPr>
            </w:pPr>
            <w:r w:rsidRPr="00FC75AB">
              <w:rPr>
                <w:b/>
                <w:bCs/>
              </w:rPr>
              <w:t>ITB 18.1</w:t>
            </w:r>
          </w:p>
        </w:tc>
        <w:tc>
          <w:tcPr>
            <w:tcW w:w="7477" w:type="dxa"/>
            <w:tcBorders>
              <w:top w:val="single" w:sz="2" w:space="0" w:color="000000"/>
              <w:left w:val="nil"/>
              <w:bottom w:val="single" w:sz="2" w:space="0" w:color="000000"/>
              <w:right w:val="single" w:sz="2" w:space="0" w:color="000000"/>
            </w:tcBorders>
          </w:tcPr>
          <w:p w14:paraId="08AD1007" w14:textId="448BFA9B" w:rsidR="00790E65" w:rsidRPr="00FC75AB" w:rsidRDefault="00790E65" w:rsidP="00790E65">
            <w:pPr>
              <w:tabs>
                <w:tab w:val="right" w:pos="7254"/>
              </w:tabs>
              <w:spacing w:before="60" w:after="60"/>
            </w:pPr>
            <w:r w:rsidRPr="00FC75AB">
              <w:t xml:space="preserve">The Bid validity period shall be </w:t>
            </w:r>
            <w:r>
              <w:t>90</w:t>
            </w:r>
            <w:r w:rsidRPr="00FC75AB">
              <w:t xml:space="preserve"> days.</w:t>
            </w:r>
          </w:p>
        </w:tc>
      </w:tr>
      <w:tr w:rsidR="00790E65" w:rsidRPr="00FC75AB" w14:paraId="25B06027"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7DCDC687" w14:textId="77777777" w:rsidR="00790E65" w:rsidRPr="00FC75AB" w:rsidRDefault="00790E65" w:rsidP="00790E65">
            <w:pPr>
              <w:spacing w:before="60" w:after="60"/>
              <w:rPr>
                <w:b/>
                <w:bCs/>
              </w:rPr>
            </w:pPr>
            <w:r w:rsidRPr="00FC75AB">
              <w:rPr>
                <w:b/>
              </w:rPr>
              <w:t>ITB 18.3 (a)</w:t>
            </w:r>
          </w:p>
        </w:tc>
        <w:tc>
          <w:tcPr>
            <w:tcW w:w="7477" w:type="dxa"/>
            <w:tcBorders>
              <w:top w:val="single" w:sz="2" w:space="0" w:color="000000"/>
              <w:left w:val="nil"/>
              <w:bottom w:val="single" w:sz="2" w:space="0" w:color="000000"/>
              <w:right w:val="single" w:sz="2" w:space="0" w:color="000000"/>
            </w:tcBorders>
          </w:tcPr>
          <w:p w14:paraId="5A463023" w14:textId="77777777" w:rsidR="00790E65" w:rsidRPr="00FC75AB" w:rsidRDefault="00790E65" w:rsidP="00790E65">
            <w:pPr>
              <w:tabs>
                <w:tab w:val="right" w:pos="7254"/>
              </w:tabs>
              <w:spacing w:before="60" w:after="60"/>
            </w:pPr>
            <w:r w:rsidRPr="00FC75AB">
              <w:t xml:space="preserve">The Bid price shall be adjusted by the following factor(s): </w:t>
            </w:r>
          </w:p>
          <w:p w14:paraId="51B19BBC" w14:textId="77777777" w:rsidR="00790E65" w:rsidRPr="00FC75AB" w:rsidRDefault="00790E65" w:rsidP="00790E65">
            <w:pPr>
              <w:tabs>
                <w:tab w:val="right" w:pos="7254"/>
              </w:tabs>
              <w:spacing w:before="60" w:after="60"/>
              <w:jc w:val="both"/>
            </w:pPr>
            <w:r w:rsidRPr="00FC75AB">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790E65" w:rsidRPr="00FC75AB" w14:paraId="13A2E5A8"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7A657E5F" w14:textId="77777777" w:rsidR="00790E65" w:rsidRPr="00FC75AB" w:rsidRDefault="00790E65" w:rsidP="00790E65">
            <w:pPr>
              <w:spacing w:before="60" w:after="60"/>
              <w:rPr>
                <w:b/>
              </w:rPr>
            </w:pPr>
            <w:r w:rsidRPr="00FC75AB">
              <w:rPr>
                <w:b/>
              </w:rPr>
              <w:t>ITB 19.1</w:t>
            </w:r>
          </w:p>
          <w:p w14:paraId="22AE0A49" w14:textId="77777777" w:rsidR="00790E65" w:rsidRPr="00FC75AB" w:rsidRDefault="00790E65" w:rsidP="00790E65">
            <w:pPr>
              <w:spacing w:before="60" w:after="60"/>
              <w:rPr>
                <w:b/>
              </w:rPr>
            </w:pPr>
          </w:p>
        </w:tc>
        <w:tc>
          <w:tcPr>
            <w:tcW w:w="7477" w:type="dxa"/>
            <w:tcBorders>
              <w:top w:val="single" w:sz="2" w:space="0" w:color="000000"/>
              <w:left w:val="nil"/>
              <w:bottom w:val="single" w:sz="2" w:space="0" w:color="000000"/>
              <w:right w:val="single" w:sz="2" w:space="0" w:color="000000"/>
            </w:tcBorders>
          </w:tcPr>
          <w:p w14:paraId="23C69084" w14:textId="66DE9ACC" w:rsidR="00790E65" w:rsidRPr="00FC75AB" w:rsidRDefault="00790E65" w:rsidP="00F76E89">
            <w:pPr>
              <w:suppressAutoHyphens/>
              <w:jc w:val="both"/>
              <w:rPr>
                <w:i/>
                <w:spacing w:val="-2"/>
              </w:rPr>
            </w:pPr>
            <w:r w:rsidRPr="00FC75AB">
              <w:rPr>
                <w:color w:val="000000" w:themeColor="text1"/>
              </w:rPr>
              <w:t xml:space="preserve">The Bidder shall furnish with its Bid - a Bid Security </w:t>
            </w:r>
            <w:r w:rsidRPr="00FC75AB">
              <w:rPr>
                <w:spacing w:val="-2"/>
              </w:rPr>
              <w:t xml:space="preserve">of </w:t>
            </w:r>
            <w:r>
              <w:rPr>
                <w:spacing w:val="-2"/>
              </w:rPr>
              <w:t xml:space="preserve">MVR </w:t>
            </w:r>
            <w:r w:rsidR="00F76E89">
              <w:rPr>
                <w:spacing w:val="-2"/>
              </w:rPr>
              <w:t>100</w:t>
            </w:r>
            <w:r>
              <w:rPr>
                <w:spacing w:val="-2"/>
              </w:rPr>
              <w:t xml:space="preserve">,000 or </w:t>
            </w:r>
            <w:r w:rsidRPr="00FC75AB">
              <w:rPr>
                <w:spacing w:val="-2"/>
              </w:rPr>
              <w:t xml:space="preserve">US$ </w:t>
            </w:r>
            <w:r w:rsidR="00F76E89">
              <w:rPr>
                <w:spacing w:val="-2"/>
              </w:rPr>
              <w:t>6,5</w:t>
            </w:r>
            <w:r w:rsidRPr="00FC75AB">
              <w:rPr>
                <w:spacing w:val="-2"/>
              </w:rPr>
              <w:t xml:space="preserve">00 or an equivalent amount in a freely convertible currency. </w:t>
            </w:r>
          </w:p>
        </w:tc>
      </w:tr>
      <w:tr w:rsidR="00790E65" w:rsidRPr="00FC75AB" w14:paraId="3D48CBCB"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6B511F5E" w14:textId="77777777" w:rsidR="00790E65" w:rsidRPr="00FC75AB" w:rsidRDefault="00790E65" w:rsidP="00790E65">
            <w:pPr>
              <w:spacing w:before="60" w:after="60"/>
              <w:rPr>
                <w:b/>
                <w:bCs/>
              </w:rPr>
            </w:pPr>
            <w:r w:rsidRPr="00FC75AB">
              <w:rPr>
                <w:b/>
              </w:rPr>
              <w:t>ITB 19.3 (d)</w:t>
            </w:r>
          </w:p>
        </w:tc>
        <w:tc>
          <w:tcPr>
            <w:tcW w:w="7477" w:type="dxa"/>
            <w:tcBorders>
              <w:top w:val="single" w:sz="2" w:space="0" w:color="000000"/>
              <w:left w:val="nil"/>
              <w:bottom w:val="single" w:sz="2" w:space="0" w:color="000000"/>
              <w:right w:val="single" w:sz="2" w:space="0" w:color="000000"/>
            </w:tcBorders>
          </w:tcPr>
          <w:p w14:paraId="222D41FA" w14:textId="77777777" w:rsidR="00790E65" w:rsidRPr="00FC75AB" w:rsidRDefault="00790E65" w:rsidP="00790E65">
            <w:pPr>
              <w:tabs>
                <w:tab w:val="right" w:pos="7254"/>
              </w:tabs>
              <w:spacing w:before="60" w:after="60"/>
              <w:rPr>
                <w:iCs/>
              </w:rPr>
            </w:pPr>
            <w:r w:rsidRPr="00FC75AB">
              <w:rPr>
                <w:iCs/>
              </w:rPr>
              <w:t>Other types of acceptable securities: none</w:t>
            </w:r>
          </w:p>
        </w:tc>
      </w:tr>
      <w:tr w:rsidR="00790E65" w:rsidRPr="00FC75AB" w14:paraId="7DD34C3F"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2CBEF886" w14:textId="77777777" w:rsidR="00790E65" w:rsidRPr="00FC75AB" w:rsidRDefault="00790E65" w:rsidP="00790E65">
            <w:pPr>
              <w:spacing w:before="60" w:after="60"/>
              <w:rPr>
                <w:b/>
                <w:bCs/>
              </w:rPr>
            </w:pPr>
            <w:r w:rsidRPr="00FC75AB">
              <w:rPr>
                <w:b/>
                <w:bCs/>
              </w:rPr>
              <w:t>ITB 20.1</w:t>
            </w:r>
          </w:p>
        </w:tc>
        <w:tc>
          <w:tcPr>
            <w:tcW w:w="7477" w:type="dxa"/>
            <w:tcBorders>
              <w:top w:val="single" w:sz="2" w:space="0" w:color="000000"/>
              <w:left w:val="nil"/>
              <w:bottom w:val="single" w:sz="2" w:space="0" w:color="000000"/>
              <w:right w:val="single" w:sz="2" w:space="0" w:color="000000"/>
            </w:tcBorders>
          </w:tcPr>
          <w:p w14:paraId="3550F4FD" w14:textId="73682A5D" w:rsidR="00790E65" w:rsidRPr="00FC75AB" w:rsidRDefault="00790E65" w:rsidP="00F76E89">
            <w:pPr>
              <w:tabs>
                <w:tab w:val="right" w:pos="7254"/>
              </w:tabs>
              <w:spacing w:before="60" w:after="60"/>
            </w:pPr>
            <w:r w:rsidRPr="00FC75AB">
              <w:t>In addition to the original of the Bid, the number of copies is</w:t>
            </w:r>
            <w:r w:rsidRPr="00FC75AB">
              <w:rPr>
                <w:b/>
              </w:rPr>
              <w:t xml:space="preserve">: </w:t>
            </w:r>
            <w:r w:rsidR="00F76E89">
              <w:t>2</w:t>
            </w:r>
            <w:r w:rsidRPr="00FC75AB">
              <w:t xml:space="preserve"> hard cop</w:t>
            </w:r>
            <w:r>
              <w:t>ies</w:t>
            </w:r>
            <w:r w:rsidRPr="00FC75AB">
              <w:t>, along with a soft copy on the CD.</w:t>
            </w:r>
            <w:r w:rsidRPr="00FC75AB">
              <w:rPr>
                <w:b/>
              </w:rPr>
              <w:t xml:space="preserve"> </w:t>
            </w:r>
          </w:p>
        </w:tc>
      </w:tr>
      <w:tr w:rsidR="00790E65" w:rsidRPr="00FC75AB" w14:paraId="2E5BEBEB" w14:textId="77777777" w:rsidTr="000B112D">
        <w:trPr>
          <w:jc w:val="center"/>
        </w:trPr>
        <w:tc>
          <w:tcPr>
            <w:tcW w:w="1617" w:type="dxa"/>
            <w:tcBorders>
              <w:top w:val="single" w:sz="2" w:space="0" w:color="000000"/>
              <w:left w:val="single" w:sz="2" w:space="0" w:color="000000"/>
              <w:bottom w:val="single" w:sz="4" w:space="0" w:color="auto"/>
              <w:right w:val="single" w:sz="8" w:space="0" w:color="000000"/>
            </w:tcBorders>
          </w:tcPr>
          <w:p w14:paraId="2E2111E3" w14:textId="77777777" w:rsidR="00790E65" w:rsidRPr="00FC75AB" w:rsidRDefault="00790E65" w:rsidP="00790E65">
            <w:pPr>
              <w:spacing w:before="60" w:after="60"/>
              <w:rPr>
                <w:b/>
                <w:bCs/>
              </w:rPr>
            </w:pPr>
            <w:r w:rsidRPr="00FC75AB">
              <w:rPr>
                <w:b/>
                <w:bCs/>
              </w:rPr>
              <w:t>ITB 20.3</w:t>
            </w:r>
          </w:p>
        </w:tc>
        <w:tc>
          <w:tcPr>
            <w:tcW w:w="7477" w:type="dxa"/>
            <w:tcBorders>
              <w:top w:val="single" w:sz="2" w:space="0" w:color="000000"/>
              <w:left w:val="nil"/>
              <w:bottom w:val="single" w:sz="4" w:space="0" w:color="auto"/>
              <w:right w:val="single" w:sz="2" w:space="0" w:color="000000"/>
            </w:tcBorders>
          </w:tcPr>
          <w:p w14:paraId="45B7F4D3" w14:textId="77777777" w:rsidR="00790E65" w:rsidRPr="00FC75AB" w:rsidRDefault="00790E65" w:rsidP="00790E65">
            <w:pPr>
              <w:tabs>
                <w:tab w:val="right" w:pos="7254"/>
              </w:tabs>
              <w:spacing w:before="60" w:after="60"/>
              <w:jc w:val="both"/>
            </w:pPr>
            <w:r w:rsidRPr="00FC75AB">
              <w:t>The written confirmation of authorization to sign on behalf of the Bidder shall consist of</w:t>
            </w:r>
            <w:r w:rsidRPr="00FC75AB">
              <w:rPr>
                <w:b/>
              </w:rPr>
              <w:t xml:space="preserve">: </w:t>
            </w:r>
            <w:r w:rsidRPr="00FC75AB">
              <w:t xml:space="preserve">Board resolution or its equivalent, or power of attorney specifying the representative’s authority to sign the Bid on behalf of the Bidder so as to legally bind the Bidder. </w:t>
            </w:r>
          </w:p>
          <w:p w14:paraId="3D3827CE" w14:textId="77777777" w:rsidR="00790E65" w:rsidRPr="00FC75AB" w:rsidRDefault="00790E65" w:rsidP="00790E65">
            <w:pPr>
              <w:tabs>
                <w:tab w:val="right" w:pos="7254"/>
              </w:tabs>
              <w:spacing w:before="60" w:after="60"/>
              <w:jc w:val="both"/>
            </w:pPr>
            <w:r w:rsidRPr="00FC75AB">
              <w:t xml:space="preserve">In case of an intended or an existing joint venture, the power of attorney should be in accordance with ITB 20.4. </w:t>
            </w:r>
          </w:p>
        </w:tc>
      </w:tr>
      <w:tr w:rsidR="00790E65" w:rsidRPr="00FC75AB" w14:paraId="346588AE" w14:textId="77777777" w:rsidTr="00E47173">
        <w:trPr>
          <w:jc w:val="center"/>
        </w:trPr>
        <w:tc>
          <w:tcPr>
            <w:tcW w:w="9094" w:type="dxa"/>
            <w:gridSpan w:val="2"/>
            <w:tcBorders>
              <w:top w:val="single" w:sz="4" w:space="0" w:color="auto"/>
              <w:left w:val="single" w:sz="4" w:space="0" w:color="auto"/>
              <w:bottom w:val="single" w:sz="4" w:space="0" w:color="auto"/>
              <w:right w:val="single" w:sz="4" w:space="0" w:color="auto"/>
            </w:tcBorders>
          </w:tcPr>
          <w:p w14:paraId="1776674C" w14:textId="77777777" w:rsidR="00790E65" w:rsidRPr="00FC75AB" w:rsidRDefault="00790E65" w:rsidP="00790E65">
            <w:pPr>
              <w:tabs>
                <w:tab w:val="right" w:pos="7254"/>
              </w:tabs>
              <w:spacing w:before="120" w:after="120"/>
              <w:jc w:val="center"/>
            </w:pPr>
            <w:r w:rsidRPr="00FC75AB">
              <w:rPr>
                <w:b/>
                <w:sz w:val="28"/>
              </w:rPr>
              <w:t>D. Submission and Opening of Bids</w:t>
            </w:r>
          </w:p>
        </w:tc>
      </w:tr>
      <w:tr w:rsidR="00790E65" w:rsidRPr="00FC75AB" w14:paraId="083B21F8" w14:textId="77777777" w:rsidTr="000B112D">
        <w:trPr>
          <w:jc w:val="center"/>
        </w:trPr>
        <w:tc>
          <w:tcPr>
            <w:tcW w:w="1617" w:type="dxa"/>
            <w:tcBorders>
              <w:top w:val="single" w:sz="4" w:space="0" w:color="auto"/>
              <w:left w:val="single" w:sz="4" w:space="0" w:color="auto"/>
              <w:bottom w:val="single" w:sz="4" w:space="0" w:color="auto"/>
              <w:right w:val="single" w:sz="4" w:space="0" w:color="auto"/>
            </w:tcBorders>
          </w:tcPr>
          <w:p w14:paraId="36394C49" w14:textId="77777777" w:rsidR="00790E65" w:rsidRPr="00FC75AB" w:rsidRDefault="00790E65" w:rsidP="00790E65">
            <w:pPr>
              <w:spacing w:before="60" w:after="60"/>
              <w:rPr>
                <w:b/>
              </w:rPr>
            </w:pPr>
            <w:r w:rsidRPr="00FC75AB">
              <w:rPr>
                <w:b/>
                <w:bCs/>
              </w:rPr>
              <w:t>ITB 22.1</w:t>
            </w:r>
          </w:p>
        </w:tc>
        <w:tc>
          <w:tcPr>
            <w:tcW w:w="7477" w:type="dxa"/>
            <w:tcBorders>
              <w:top w:val="single" w:sz="2" w:space="0" w:color="000000"/>
              <w:left w:val="single" w:sz="4" w:space="0" w:color="auto"/>
              <w:bottom w:val="single" w:sz="2" w:space="0" w:color="000000"/>
              <w:right w:val="single" w:sz="2" w:space="0" w:color="000000"/>
            </w:tcBorders>
          </w:tcPr>
          <w:p w14:paraId="4F305486" w14:textId="77777777" w:rsidR="00790E65" w:rsidRPr="00FC75AB" w:rsidRDefault="00790E65" w:rsidP="00790E65">
            <w:pPr>
              <w:tabs>
                <w:tab w:val="right" w:pos="7254"/>
              </w:tabs>
              <w:spacing w:before="60" w:after="60"/>
              <w:jc w:val="both"/>
            </w:pPr>
            <w:r w:rsidRPr="00FC75AB">
              <w:t xml:space="preserve">For </w:t>
            </w:r>
            <w:r w:rsidRPr="00FC75AB">
              <w:rPr>
                <w:u w:val="single"/>
              </w:rPr>
              <w:t xml:space="preserve">Bid submission purposes </w:t>
            </w:r>
            <w:r w:rsidRPr="00FC75AB">
              <w:t xml:space="preserve">only, the Employer’s address is: </w:t>
            </w:r>
          </w:p>
          <w:p w14:paraId="63946521" w14:textId="77777777" w:rsidR="00790E65" w:rsidRPr="00FC75AB" w:rsidRDefault="00790E65" w:rsidP="00790E65">
            <w:pPr>
              <w:tabs>
                <w:tab w:val="right" w:pos="7254"/>
              </w:tabs>
              <w:jc w:val="both"/>
              <w:rPr>
                <w:color w:val="000000" w:themeColor="text1"/>
              </w:rPr>
            </w:pPr>
            <w:r w:rsidRPr="00FC75AB">
              <w:rPr>
                <w:color w:val="000000" w:themeColor="text1"/>
              </w:rPr>
              <w:lastRenderedPageBreak/>
              <w:t>Attention: Ahmed Mujuthaba</w:t>
            </w:r>
          </w:p>
          <w:p w14:paraId="4EF88B23" w14:textId="7E2E1822" w:rsidR="00790E65" w:rsidRPr="00FC75AB" w:rsidRDefault="00790E65" w:rsidP="00F76E89">
            <w:pPr>
              <w:tabs>
                <w:tab w:val="right" w:pos="7254"/>
              </w:tabs>
              <w:jc w:val="both"/>
              <w:rPr>
                <w:color w:val="000000" w:themeColor="text1"/>
              </w:rPr>
            </w:pPr>
            <w:r w:rsidRPr="00FC75AB">
              <w:rPr>
                <w:color w:val="000000" w:themeColor="text1"/>
              </w:rPr>
              <w:t xml:space="preserve">Ministry of Finance </w:t>
            </w:r>
          </w:p>
          <w:p w14:paraId="2FFEA9FD" w14:textId="77777777" w:rsidR="00790E65" w:rsidRPr="00FC75AB" w:rsidRDefault="00790E65" w:rsidP="00790E65">
            <w:pPr>
              <w:tabs>
                <w:tab w:val="right" w:pos="7254"/>
              </w:tabs>
              <w:jc w:val="both"/>
              <w:rPr>
                <w:color w:val="000000" w:themeColor="text1"/>
              </w:rPr>
            </w:pPr>
            <w:r w:rsidRPr="00FC75AB">
              <w:rPr>
                <w:color w:val="000000" w:themeColor="text1"/>
              </w:rPr>
              <w:t>Ameenee Magu, Male’, 20379</w:t>
            </w:r>
          </w:p>
          <w:p w14:paraId="57CC1471" w14:textId="77777777" w:rsidR="00790E65" w:rsidRPr="00FC75AB" w:rsidRDefault="00790E65" w:rsidP="00790E65">
            <w:pPr>
              <w:tabs>
                <w:tab w:val="right" w:pos="7254"/>
              </w:tabs>
              <w:jc w:val="both"/>
              <w:rPr>
                <w:color w:val="000000" w:themeColor="text1"/>
              </w:rPr>
            </w:pPr>
            <w:r w:rsidRPr="00FC75AB">
              <w:rPr>
                <w:color w:val="000000" w:themeColor="text1"/>
              </w:rPr>
              <w:t>Republic of Maldives</w:t>
            </w:r>
          </w:p>
          <w:p w14:paraId="4B392278" w14:textId="77777777" w:rsidR="00790E65" w:rsidRPr="00FC75AB" w:rsidRDefault="00790E65" w:rsidP="00790E65">
            <w:pPr>
              <w:tabs>
                <w:tab w:val="right" w:pos="7254"/>
              </w:tabs>
              <w:spacing w:before="60" w:after="60"/>
              <w:jc w:val="both"/>
              <w:rPr>
                <w:color w:val="000000" w:themeColor="text1"/>
              </w:rPr>
            </w:pPr>
            <w:r w:rsidRPr="00FC75AB">
              <w:rPr>
                <w:color w:val="000000" w:themeColor="text1"/>
              </w:rPr>
              <w:t>Telephone: +960 3349191, +960 3349106</w:t>
            </w:r>
          </w:p>
          <w:p w14:paraId="25772067" w14:textId="77777777" w:rsidR="00790E65" w:rsidRPr="00FC75AB" w:rsidRDefault="00790E65" w:rsidP="00790E65">
            <w:pPr>
              <w:tabs>
                <w:tab w:val="right" w:pos="7254"/>
              </w:tabs>
              <w:spacing w:before="60" w:after="60"/>
              <w:jc w:val="both"/>
            </w:pPr>
            <w:r w:rsidRPr="00FC75AB">
              <w:t xml:space="preserve">The deadline for Bid submission is: </w:t>
            </w:r>
          </w:p>
          <w:p w14:paraId="6622D673" w14:textId="53DAE1D9" w:rsidR="00790E65" w:rsidRPr="00FC75AB" w:rsidRDefault="00790E65" w:rsidP="00F76E89">
            <w:pPr>
              <w:spacing w:before="60" w:after="60"/>
              <w:jc w:val="both"/>
              <w:rPr>
                <w:b/>
              </w:rPr>
            </w:pPr>
            <w:r w:rsidRPr="00FC75AB">
              <w:t xml:space="preserve">Date: </w:t>
            </w:r>
            <w:r w:rsidR="00F76E89">
              <w:t>26</w:t>
            </w:r>
            <w:r>
              <w:t xml:space="preserve">th </w:t>
            </w:r>
            <w:r w:rsidR="00F76E89">
              <w:t>December</w:t>
            </w:r>
            <w:r w:rsidRPr="00FC75AB">
              <w:t xml:space="preserve"> 2018</w:t>
            </w:r>
          </w:p>
          <w:p w14:paraId="6189DB1C" w14:textId="598CDDB6" w:rsidR="00790E65" w:rsidRPr="00FC75AB" w:rsidRDefault="00790E65" w:rsidP="00F76E89">
            <w:pPr>
              <w:tabs>
                <w:tab w:val="right" w:pos="7254"/>
              </w:tabs>
              <w:spacing w:before="60" w:after="60"/>
              <w:jc w:val="both"/>
              <w:rPr>
                <w:i/>
                <w:u w:val="single"/>
              </w:rPr>
            </w:pPr>
            <w:r w:rsidRPr="00FC75AB">
              <w:t>Time:</w:t>
            </w:r>
            <w:r w:rsidRPr="00FC75AB" w:rsidDel="00B95321">
              <w:t xml:space="preserve"> </w:t>
            </w:r>
            <w:r w:rsidR="00F76E89">
              <w:t>1300</w:t>
            </w:r>
            <w:r>
              <w:t xml:space="preserve"> h</w:t>
            </w:r>
            <w:r w:rsidR="00BF4148">
              <w:t>ou</w:t>
            </w:r>
            <w:r>
              <w:t>rs</w:t>
            </w:r>
          </w:p>
          <w:p w14:paraId="00A79924" w14:textId="77777777" w:rsidR="00790E65" w:rsidRPr="00FC75AB" w:rsidRDefault="00790E65" w:rsidP="00790E65">
            <w:pPr>
              <w:suppressAutoHyphens/>
              <w:spacing w:before="60" w:after="60"/>
              <w:jc w:val="both"/>
            </w:pPr>
            <w:r w:rsidRPr="00FC75AB">
              <w:t>In the event specified date is declared a holiday for the office of the Employer, bids will be received at the above address up to the appointed time on the next working day.</w:t>
            </w:r>
          </w:p>
          <w:p w14:paraId="38AAB6FF" w14:textId="77777777" w:rsidR="00790E65" w:rsidRPr="00FC75AB" w:rsidRDefault="00790E65" w:rsidP="00790E65">
            <w:pPr>
              <w:suppressAutoHyphens/>
              <w:spacing w:before="60" w:after="60"/>
              <w:jc w:val="both"/>
            </w:pPr>
            <w:r w:rsidRPr="00FC75AB">
              <w:t>Bidders shall not have the option of submitting their Bids electronically.</w:t>
            </w:r>
          </w:p>
        </w:tc>
      </w:tr>
      <w:tr w:rsidR="00790E65" w:rsidRPr="00FC75AB" w14:paraId="1BDD0929" w14:textId="77777777" w:rsidTr="000B112D">
        <w:trPr>
          <w:jc w:val="center"/>
        </w:trPr>
        <w:tc>
          <w:tcPr>
            <w:tcW w:w="1617" w:type="dxa"/>
            <w:tcBorders>
              <w:top w:val="single" w:sz="4" w:space="0" w:color="auto"/>
              <w:left w:val="single" w:sz="4" w:space="0" w:color="auto"/>
              <w:bottom w:val="single" w:sz="4" w:space="0" w:color="auto"/>
              <w:right w:val="single" w:sz="4" w:space="0" w:color="auto"/>
            </w:tcBorders>
          </w:tcPr>
          <w:p w14:paraId="5F92D10D" w14:textId="77777777" w:rsidR="00790E65" w:rsidRPr="00FC75AB" w:rsidRDefault="00790E65" w:rsidP="00790E65">
            <w:pPr>
              <w:spacing w:before="60" w:after="60"/>
              <w:rPr>
                <w:b/>
              </w:rPr>
            </w:pPr>
            <w:r w:rsidRPr="00FC75AB">
              <w:rPr>
                <w:b/>
              </w:rPr>
              <w:lastRenderedPageBreak/>
              <w:t>ITB 25.1</w:t>
            </w:r>
          </w:p>
        </w:tc>
        <w:tc>
          <w:tcPr>
            <w:tcW w:w="7477" w:type="dxa"/>
            <w:tcBorders>
              <w:top w:val="single" w:sz="2" w:space="0" w:color="000000"/>
              <w:left w:val="single" w:sz="4" w:space="0" w:color="auto"/>
              <w:bottom w:val="single" w:sz="2" w:space="0" w:color="000000"/>
              <w:right w:val="single" w:sz="2" w:space="0" w:color="000000"/>
            </w:tcBorders>
          </w:tcPr>
          <w:p w14:paraId="1E6AD523" w14:textId="77777777" w:rsidR="00790E65" w:rsidRPr="00FC75AB" w:rsidRDefault="00790E65" w:rsidP="00790E65">
            <w:pPr>
              <w:tabs>
                <w:tab w:val="right" w:pos="7254"/>
              </w:tabs>
              <w:spacing w:before="60" w:after="60"/>
            </w:pPr>
            <w:r w:rsidRPr="00FC75AB">
              <w:t>The Bid opening</w:t>
            </w:r>
            <w:r w:rsidRPr="00FC75AB">
              <w:rPr>
                <w:iCs/>
              </w:rPr>
              <w:t xml:space="preserve"> shall </w:t>
            </w:r>
            <w:r w:rsidRPr="00FC75AB">
              <w:t>take place at:</w:t>
            </w:r>
          </w:p>
          <w:p w14:paraId="4A47C6B3" w14:textId="2E258B89" w:rsidR="00790E65" w:rsidRPr="00FC75AB" w:rsidRDefault="00790E65" w:rsidP="00F76E89">
            <w:pPr>
              <w:tabs>
                <w:tab w:val="right" w:pos="7254"/>
              </w:tabs>
              <w:spacing w:before="60"/>
              <w:rPr>
                <w:color w:val="000000" w:themeColor="text1"/>
              </w:rPr>
            </w:pPr>
            <w:r w:rsidRPr="00FC75AB">
              <w:rPr>
                <w:color w:val="000000" w:themeColor="text1"/>
              </w:rPr>
              <w:t xml:space="preserve">Ministry of Finance </w:t>
            </w:r>
          </w:p>
          <w:p w14:paraId="3E9EA608" w14:textId="77777777" w:rsidR="00790E65" w:rsidRPr="00FC75AB" w:rsidRDefault="00790E65" w:rsidP="00790E65">
            <w:pPr>
              <w:tabs>
                <w:tab w:val="right" w:pos="7254"/>
              </w:tabs>
              <w:spacing w:before="60"/>
              <w:rPr>
                <w:color w:val="000000" w:themeColor="text1"/>
              </w:rPr>
            </w:pPr>
            <w:r w:rsidRPr="00FC75AB">
              <w:rPr>
                <w:color w:val="000000" w:themeColor="text1"/>
              </w:rPr>
              <w:t>Ameenee Magu, Male’, 20379</w:t>
            </w:r>
          </w:p>
          <w:p w14:paraId="6754550C" w14:textId="77777777" w:rsidR="00790E65" w:rsidRPr="00FC75AB" w:rsidRDefault="00790E65" w:rsidP="00790E65">
            <w:pPr>
              <w:tabs>
                <w:tab w:val="right" w:pos="7254"/>
              </w:tabs>
              <w:spacing w:before="60"/>
              <w:rPr>
                <w:color w:val="000000" w:themeColor="text1"/>
              </w:rPr>
            </w:pPr>
            <w:r w:rsidRPr="00FC75AB">
              <w:rPr>
                <w:color w:val="000000" w:themeColor="text1"/>
              </w:rPr>
              <w:t>Republic of Maldives</w:t>
            </w:r>
          </w:p>
          <w:p w14:paraId="294FACE4" w14:textId="77777777" w:rsidR="00790E65" w:rsidRDefault="00790E65" w:rsidP="00790E65">
            <w:pPr>
              <w:tabs>
                <w:tab w:val="right" w:pos="7254"/>
              </w:tabs>
              <w:spacing w:before="60"/>
              <w:rPr>
                <w:color w:val="000000" w:themeColor="text1"/>
              </w:rPr>
            </w:pPr>
            <w:r w:rsidRPr="00FC75AB">
              <w:rPr>
                <w:color w:val="000000" w:themeColor="text1"/>
              </w:rPr>
              <w:t>Telephone: +960 3349191, +960 3349106</w:t>
            </w:r>
          </w:p>
          <w:p w14:paraId="59E1A667" w14:textId="77777777" w:rsidR="00F76E89" w:rsidRPr="00FC75AB" w:rsidRDefault="00F76E89" w:rsidP="00F76E89">
            <w:pPr>
              <w:spacing w:before="60" w:after="60"/>
              <w:jc w:val="both"/>
              <w:rPr>
                <w:b/>
              </w:rPr>
            </w:pPr>
            <w:r w:rsidRPr="00FC75AB">
              <w:t xml:space="preserve">Date: </w:t>
            </w:r>
            <w:r>
              <w:t>26th December</w:t>
            </w:r>
            <w:r w:rsidRPr="00FC75AB">
              <w:t xml:space="preserve"> 2018</w:t>
            </w:r>
          </w:p>
          <w:p w14:paraId="40B9ACC3" w14:textId="77777777" w:rsidR="00F76E89" w:rsidRPr="00FC75AB" w:rsidRDefault="00F76E89" w:rsidP="00F76E89">
            <w:pPr>
              <w:tabs>
                <w:tab w:val="right" w:pos="7254"/>
              </w:tabs>
              <w:spacing w:before="60" w:after="60"/>
              <w:jc w:val="both"/>
              <w:rPr>
                <w:i/>
                <w:u w:val="single"/>
              </w:rPr>
            </w:pPr>
            <w:r w:rsidRPr="00FC75AB">
              <w:t>Time:</w:t>
            </w:r>
            <w:r w:rsidRPr="00FC75AB" w:rsidDel="00B95321">
              <w:t xml:space="preserve"> </w:t>
            </w:r>
            <w:r>
              <w:t>1300 hours</w:t>
            </w:r>
          </w:p>
          <w:p w14:paraId="278E5EF1" w14:textId="67C6E36D" w:rsidR="00790E65" w:rsidRPr="00FC75AB" w:rsidRDefault="00790E65" w:rsidP="00790E65">
            <w:pPr>
              <w:tabs>
                <w:tab w:val="right" w:pos="7254"/>
              </w:tabs>
              <w:spacing w:before="60" w:after="60"/>
              <w:jc w:val="both"/>
            </w:pPr>
            <w:r w:rsidRPr="00FC75AB">
              <w:t>In the event specified date is declared as a holiday for the office of the Employer, bids will be opened at the appointed time on the next working day.</w:t>
            </w:r>
          </w:p>
        </w:tc>
      </w:tr>
      <w:tr w:rsidR="00790E65" w:rsidRPr="00FC75AB" w14:paraId="0F6457CF" w14:textId="77777777" w:rsidTr="000B112D">
        <w:trPr>
          <w:jc w:val="center"/>
        </w:trPr>
        <w:tc>
          <w:tcPr>
            <w:tcW w:w="1617" w:type="dxa"/>
            <w:tcBorders>
              <w:top w:val="single" w:sz="4" w:space="0" w:color="auto"/>
              <w:left w:val="single" w:sz="2" w:space="0" w:color="000000"/>
              <w:bottom w:val="single" w:sz="2" w:space="0" w:color="000000"/>
              <w:right w:val="single" w:sz="8" w:space="0" w:color="000000"/>
            </w:tcBorders>
          </w:tcPr>
          <w:p w14:paraId="09B539EC" w14:textId="77777777" w:rsidR="00790E65" w:rsidRPr="00FC75AB" w:rsidRDefault="00790E65" w:rsidP="00790E65">
            <w:pPr>
              <w:spacing w:before="60" w:after="60"/>
              <w:rPr>
                <w:b/>
                <w:bCs/>
              </w:rPr>
            </w:pPr>
            <w:r w:rsidRPr="00FC75AB">
              <w:rPr>
                <w:b/>
              </w:rPr>
              <w:t xml:space="preserve">ITB </w:t>
            </w:r>
            <w:r w:rsidRPr="00FC75AB" w:rsidDel="00137F11">
              <w:rPr>
                <w:b/>
              </w:rPr>
              <w:t>25.</w:t>
            </w:r>
            <w:r w:rsidRPr="00FC75AB">
              <w:rPr>
                <w:b/>
              </w:rPr>
              <w:t>6</w:t>
            </w:r>
          </w:p>
        </w:tc>
        <w:tc>
          <w:tcPr>
            <w:tcW w:w="7477" w:type="dxa"/>
            <w:tcBorders>
              <w:top w:val="single" w:sz="2" w:space="0" w:color="000000"/>
              <w:left w:val="nil"/>
              <w:bottom w:val="single" w:sz="2" w:space="0" w:color="000000"/>
              <w:right w:val="single" w:sz="2" w:space="0" w:color="000000"/>
            </w:tcBorders>
          </w:tcPr>
          <w:p w14:paraId="087BC5EA" w14:textId="77777777" w:rsidR="00790E65" w:rsidRPr="00FC75AB" w:rsidRDefault="00790E65" w:rsidP="00790E65">
            <w:pPr>
              <w:tabs>
                <w:tab w:val="right" w:pos="7254"/>
              </w:tabs>
              <w:spacing w:before="60" w:after="60"/>
              <w:jc w:val="both"/>
            </w:pPr>
            <w:r w:rsidRPr="00FC75AB">
              <w:t xml:space="preserve">The Letter of Bid, Priced Schedules, and any modification to the unit or total price </w:t>
            </w:r>
            <w:r w:rsidRPr="00FC75AB">
              <w:rPr>
                <w:iCs/>
              </w:rPr>
              <w:t xml:space="preserve">shall </w:t>
            </w:r>
            <w:r w:rsidRPr="00FC75AB">
              <w:t>be initialed by the representatives of the Employer conducting Bid opening.</w:t>
            </w:r>
          </w:p>
        </w:tc>
      </w:tr>
      <w:tr w:rsidR="00790E65" w:rsidRPr="00FC75AB" w14:paraId="0CC309D9" w14:textId="77777777" w:rsidTr="000B112D">
        <w:trPr>
          <w:trHeight w:val="525"/>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178963B6" w14:textId="77777777" w:rsidR="00790E65" w:rsidRPr="00FC75AB" w:rsidRDefault="00790E65" w:rsidP="00790E65">
            <w:pPr>
              <w:tabs>
                <w:tab w:val="right" w:pos="7254"/>
              </w:tabs>
              <w:spacing w:before="120" w:after="120"/>
              <w:jc w:val="center"/>
              <w:rPr>
                <w:b/>
                <w:bCs/>
                <w:sz w:val="28"/>
              </w:rPr>
            </w:pPr>
            <w:r w:rsidRPr="00FC75AB">
              <w:rPr>
                <w:b/>
                <w:sz w:val="28"/>
              </w:rPr>
              <w:t>E. Evaluation and Comparison of Bids</w:t>
            </w:r>
          </w:p>
        </w:tc>
      </w:tr>
      <w:tr w:rsidR="00790E65" w:rsidRPr="00FC75AB" w14:paraId="53036624"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315D7D4F" w14:textId="77777777" w:rsidR="00790E65" w:rsidRPr="00FC75AB" w:rsidRDefault="00790E65" w:rsidP="00790E65">
            <w:pPr>
              <w:widowControl w:val="0"/>
              <w:tabs>
                <w:tab w:val="right" w:pos="7434"/>
              </w:tabs>
              <w:spacing w:before="60" w:after="60"/>
              <w:rPr>
                <w:b/>
                <w:iCs/>
                <w:color w:val="000000" w:themeColor="text1"/>
              </w:rPr>
            </w:pPr>
            <w:r w:rsidRPr="00FC75AB">
              <w:rPr>
                <w:b/>
                <w:iCs/>
                <w:color w:val="000000" w:themeColor="text1"/>
              </w:rPr>
              <w:t>ITB 30.3</w:t>
            </w:r>
          </w:p>
          <w:p w14:paraId="6A9D115E" w14:textId="77777777" w:rsidR="00790E65" w:rsidRPr="00FC75AB" w:rsidRDefault="00790E65" w:rsidP="00790E65">
            <w:pPr>
              <w:tabs>
                <w:tab w:val="right" w:pos="7434"/>
              </w:tabs>
              <w:spacing w:before="60" w:after="60"/>
              <w:rPr>
                <w:b/>
              </w:rPr>
            </w:pPr>
          </w:p>
        </w:tc>
        <w:tc>
          <w:tcPr>
            <w:tcW w:w="7477" w:type="dxa"/>
            <w:tcBorders>
              <w:top w:val="single" w:sz="2" w:space="0" w:color="000000"/>
              <w:left w:val="nil"/>
              <w:bottom w:val="single" w:sz="2" w:space="0" w:color="000000"/>
              <w:right w:val="single" w:sz="2" w:space="0" w:color="000000"/>
            </w:tcBorders>
          </w:tcPr>
          <w:p w14:paraId="26B042E7" w14:textId="77777777" w:rsidR="00790E65" w:rsidRPr="00FC75AB" w:rsidRDefault="00790E65" w:rsidP="00790E65">
            <w:pPr>
              <w:widowControl w:val="0"/>
              <w:tabs>
                <w:tab w:val="right" w:pos="7254"/>
              </w:tabs>
              <w:spacing w:before="60" w:after="60"/>
              <w:jc w:val="both"/>
            </w:pPr>
            <w:r w:rsidRPr="00FC75AB">
              <w:rPr>
                <w:color w:val="000000" w:themeColor="text1"/>
              </w:rPr>
              <w:t>The adjustment shall be based on the average price of the item or component as quoted in other substantially responsive Bids. If the price of the item or component cannot be derived from the price of other substantially responsive Bids, the Employer shall use its best estimate.</w:t>
            </w:r>
            <w:r w:rsidRPr="00FC75AB" w:rsidDel="00BD43B9">
              <w:rPr>
                <w:color w:val="000000" w:themeColor="text1"/>
                <w:szCs w:val="20"/>
              </w:rPr>
              <w:t xml:space="preserve"> </w:t>
            </w:r>
          </w:p>
        </w:tc>
      </w:tr>
      <w:tr w:rsidR="00790E65" w:rsidRPr="00FC75AB" w14:paraId="0C9087A7"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44726532" w14:textId="77777777" w:rsidR="00790E65" w:rsidRPr="00FC75AB" w:rsidRDefault="00790E65" w:rsidP="00790E65">
            <w:pPr>
              <w:tabs>
                <w:tab w:val="right" w:pos="7434"/>
              </w:tabs>
              <w:spacing w:before="60" w:after="60"/>
              <w:rPr>
                <w:b/>
              </w:rPr>
            </w:pPr>
          </w:p>
          <w:p w14:paraId="73A0FB23" w14:textId="77777777" w:rsidR="00790E65" w:rsidRPr="00FC75AB" w:rsidRDefault="00790E65" w:rsidP="00790E65">
            <w:pPr>
              <w:tabs>
                <w:tab w:val="right" w:pos="7434"/>
              </w:tabs>
              <w:spacing w:before="60" w:after="60"/>
              <w:rPr>
                <w:b/>
              </w:rPr>
            </w:pPr>
            <w:r w:rsidRPr="00FC75AB">
              <w:rPr>
                <w:b/>
              </w:rPr>
              <w:t>ITB 32.1</w:t>
            </w:r>
          </w:p>
          <w:p w14:paraId="01CF74F7" w14:textId="77777777" w:rsidR="00790E65" w:rsidRPr="00FC75AB" w:rsidRDefault="00790E65" w:rsidP="00790E65">
            <w:pPr>
              <w:spacing w:before="60" w:after="60"/>
              <w:rPr>
                <w:b/>
                <w:bCs/>
              </w:rPr>
            </w:pPr>
          </w:p>
        </w:tc>
        <w:tc>
          <w:tcPr>
            <w:tcW w:w="7477" w:type="dxa"/>
            <w:tcBorders>
              <w:top w:val="single" w:sz="2" w:space="0" w:color="000000"/>
              <w:left w:val="nil"/>
              <w:bottom w:val="single" w:sz="2" w:space="0" w:color="000000"/>
              <w:right w:val="single" w:sz="2" w:space="0" w:color="000000"/>
            </w:tcBorders>
          </w:tcPr>
          <w:p w14:paraId="6E42E53F" w14:textId="41A1350E" w:rsidR="00790E65" w:rsidRDefault="00790E65" w:rsidP="00790E65">
            <w:pPr>
              <w:tabs>
                <w:tab w:val="right" w:pos="7254"/>
              </w:tabs>
              <w:spacing w:before="60" w:after="60"/>
              <w:jc w:val="both"/>
              <w:rPr>
                <w:b/>
                <w:i/>
              </w:rPr>
            </w:pPr>
            <w:r w:rsidRPr="00B637AF">
              <w:t xml:space="preserve">The currency that shall be used for Bid evaluation and comparison purposes to convert at the selling exchange rate all Bid prices expressed in various currencies into a single currency is: </w:t>
            </w:r>
            <w:r>
              <w:t>Maldivian Rufiyaa (MVR)</w:t>
            </w:r>
          </w:p>
          <w:p w14:paraId="13444FC4" w14:textId="460C70EC" w:rsidR="00790E65" w:rsidRPr="00B637AF" w:rsidRDefault="00790E65" w:rsidP="00790E65">
            <w:pPr>
              <w:tabs>
                <w:tab w:val="right" w:pos="7254"/>
              </w:tabs>
              <w:spacing w:before="60" w:after="60"/>
              <w:jc w:val="both"/>
              <w:rPr>
                <w:b/>
              </w:rPr>
            </w:pPr>
            <w:r w:rsidRPr="00B637AF">
              <w:t xml:space="preserve">The source of exchange rate shall be: </w:t>
            </w:r>
            <w:r>
              <w:t>Maldives Monetary Authority (MMA).</w:t>
            </w:r>
          </w:p>
          <w:p w14:paraId="3EB4D5CA" w14:textId="77777777" w:rsidR="00790E65" w:rsidRDefault="00790E65" w:rsidP="00790E65">
            <w:pPr>
              <w:spacing w:before="60" w:after="60"/>
              <w:jc w:val="both"/>
            </w:pPr>
            <w:r w:rsidRPr="00B637AF">
              <w:t>The date for the exchange rate shall be</w:t>
            </w:r>
            <w:r>
              <w:t xml:space="preserve">: </w:t>
            </w:r>
            <w:r>
              <w:rPr>
                <w:color w:val="000000"/>
              </w:rPr>
              <w:t>The date of opening of Bids  specified in ITB 25.1.</w:t>
            </w:r>
            <w:r w:rsidRPr="0056069D">
              <w:t xml:space="preserve"> </w:t>
            </w:r>
          </w:p>
          <w:p w14:paraId="1A7B7051" w14:textId="2DF8017E" w:rsidR="00790E65" w:rsidRPr="00FC75AB" w:rsidRDefault="00790E65" w:rsidP="00790E65">
            <w:pPr>
              <w:tabs>
                <w:tab w:val="right" w:pos="7254"/>
              </w:tabs>
              <w:spacing w:before="60" w:after="60"/>
              <w:jc w:val="both"/>
            </w:pPr>
            <w:r w:rsidRPr="00094FFD">
              <w:t>If</w:t>
            </w:r>
            <w:r>
              <w:t xml:space="preserve"> </w:t>
            </w:r>
            <w:r>
              <w:rPr>
                <w:color w:val="000000"/>
              </w:rPr>
              <w:t xml:space="preserve">the date of opening </w:t>
            </w:r>
            <w:r w:rsidRPr="007360EF">
              <w:rPr>
                <w:color w:val="000000"/>
              </w:rPr>
              <w:t>of bid</w:t>
            </w:r>
            <w:r>
              <w:rPr>
                <w:color w:val="000000"/>
              </w:rPr>
              <w:t>s</w:t>
            </w:r>
            <w:r w:rsidRPr="007360EF">
              <w:rPr>
                <w:color w:val="000000"/>
              </w:rPr>
              <w:t xml:space="preserve"> </w:t>
            </w:r>
            <w:r>
              <w:rPr>
                <w:color w:val="000000"/>
              </w:rPr>
              <w:t>happens to be</w:t>
            </w:r>
            <w:r>
              <w:t xml:space="preserve"> </w:t>
            </w:r>
            <w:r w:rsidRPr="00094FFD">
              <w:t>a Bank holiday, the previous working day’s rate shall be considered.</w:t>
            </w:r>
          </w:p>
        </w:tc>
      </w:tr>
      <w:tr w:rsidR="00790E65" w:rsidRPr="00FC75AB" w14:paraId="4E3B19ED"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1FB0DC4D" w14:textId="77777777" w:rsidR="00790E65" w:rsidRPr="00FC75AB" w:rsidRDefault="00790E65" w:rsidP="00790E65">
            <w:pPr>
              <w:spacing w:before="60" w:after="60"/>
              <w:rPr>
                <w:b/>
              </w:rPr>
            </w:pPr>
            <w:r w:rsidRPr="00FC75AB">
              <w:rPr>
                <w:b/>
              </w:rPr>
              <w:t xml:space="preserve">ITB </w:t>
            </w:r>
            <w:r w:rsidRPr="00FC75AB">
              <w:rPr>
                <w:b/>
                <w:bCs/>
              </w:rPr>
              <w:t>33.1</w:t>
            </w:r>
          </w:p>
        </w:tc>
        <w:tc>
          <w:tcPr>
            <w:tcW w:w="7477" w:type="dxa"/>
            <w:tcBorders>
              <w:top w:val="single" w:sz="2" w:space="0" w:color="000000"/>
              <w:left w:val="nil"/>
              <w:bottom w:val="single" w:sz="2" w:space="0" w:color="000000"/>
              <w:right w:val="single" w:sz="2" w:space="0" w:color="000000"/>
            </w:tcBorders>
          </w:tcPr>
          <w:p w14:paraId="4341CBFA" w14:textId="11207001" w:rsidR="00790E65" w:rsidRPr="00FC75AB" w:rsidRDefault="00790E65" w:rsidP="00790E65">
            <w:pPr>
              <w:tabs>
                <w:tab w:val="right" w:pos="7254"/>
              </w:tabs>
              <w:spacing w:before="60" w:after="60"/>
              <w:jc w:val="both"/>
              <w:rPr>
                <w:i/>
                <w:iCs/>
              </w:rPr>
            </w:pPr>
            <w:r w:rsidRPr="00FC75AB">
              <w:t xml:space="preserve">A margin of domestic preference </w:t>
            </w:r>
            <w:r w:rsidRPr="00FC75AB">
              <w:rPr>
                <w:iCs/>
              </w:rPr>
              <w:t>shall not</w:t>
            </w:r>
            <w:r w:rsidRPr="00FC75AB">
              <w:rPr>
                <w:i/>
              </w:rPr>
              <w:t xml:space="preserve"> </w:t>
            </w:r>
            <w:r w:rsidRPr="00FC75AB">
              <w:t>apply.</w:t>
            </w:r>
            <w:r w:rsidRPr="00FC75AB" w:rsidDel="00B95321">
              <w:t xml:space="preserve">  </w:t>
            </w:r>
            <w:r w:rsidRPr="00FC75AB">
              <w:t xml:space="preserve">  </w:t>
            </w:r>
          </w:p>
        </w:tc>
      </w:tr>
      <w:tr w:rsidR="00790E65" w:rsidRPr="00FC75AB" w14:paraId="19B27DAF"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4C5E6659" w14:textId="77777777" w:rsidR="00790E65" w:rsidRPr="00FC75AB" w:rsidRDefault="00790E65" w:rsidP="00790E65">
            <w:pPr>
              <w:spacing w:before="60" w:after="60"/>
              <w:rPr>
                <w:b/>
              </w:rPr>
            </w:pPr>
            <w:r w:rsidRPr="00FC75AB">
              <w:rPr>
                <w:b/>
                <w:iCs/>
              </w:rPr>
              <w:lastRenderedPageBreak/>
              <w:t xml:space="preserve">ITB </w:t>
            </w:r>
            <w:r w:rsidRPr="00FC75AB">
              <w:rPr>
                <w:b/>
              </w:rPr>
              <w:t>34.1</w:t>
            </w:r>
          </w:p>
        </w:tc>
        <w:tc>
          <w:tcPr>
            <w:tcW w:w="7477" w:type="dxa"/>
            <w:tcBorders>
              <w:top w:val="single" w:sz="2" w:space="0" w:color="000000"/>
              <w:left w:val="nil"/>
              <w:bottom w:val="single" w:sz="2" w:space="0" w:color="000000"/>
              <w:right w:val="single" w:sz="2" w:space="0" w:color="000000"/>
            </w:tcBorders>
          </w:tcPr>
          <w:p w14:paraId="5C894896" w14:textId="77777777" w:rsidR="00790E65" w:rsidRPr="00FC75AB" w:rsidRDefault="00790E65" w:rsidP="00790E65">
            <w:pPr>
              <w:tabs>
                <w:tab w:val="right" w:pos="7254"/>
              </w:tabs>
              <w:spacing w:before="60" w:after="60"/>
              <w:jc w:val="both"/>
              <w:rPr>
                <w:b/>
                <w:i/>
              </w:rPr>
            </w:pPr>
            <w:r w:rsidRPr="00FC75AB">
              <w:rPr>
                <w:bCs/>
              </w:rPr>
              <w:t>At this time the Employer does not intend to execute any specific parts of the Works by subcontractors selected in advance.</w:t>
            </w:r>
          </w:p>
        </w:tc>
      </w:tr>
      <w:tr w:rsidR="00790E65" w:rsidRPr="00FC75AB" w14:paraId="7938B4FB"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6F8C5838" w14:textId="77777777" w:rsidR="00790E65" w:rsidRPr="00FC75AB" w:rsidRDefault="00790E65" w:rsidP="00790E65">
            <w:pPr>
              <w:spacing w:before="60" w:after="60"/>
              <w:rPr>
                <w:b/>
              </w:rPr>
            </w:pPr>
            <w:r w:rsidRPr="00FC75AB">
              <w:rPr>
                <w:b/>
              </w:rPr>
              <w:t>ITB 34.2</w:t>
            </w:r>
          </w:p>
        </w:tc>
        <w:tc>
          <w:tcPr>
            <w:tcW w:w="7477" w:type="dxa"/>
            <w:tcBorders>
              <w:top w:val="single" w:sz="2" w:space="0" w:color="000000"/>
              <w:left w:val="nil"/>
              <w:bottom w:val="single" w:sz="2" w:space="0" w:color="000000"/>
              <w:right w:val="single" w:sz="2" w:space="0" w:color="000000"/>
            </w:tcBorders>
          </w:tcPr>
          <w:p w14:paraId="76215EA4" w14:textId="77777777" w:rsidR="00790E65" w:rsidRPr="00FC75AB" w:rsidRDefault="00790E65" w:rsidP="00790E65">
            <w:pPr>
              <w:spacing w:before="60" w:after="60"/>
              <w:ind w:left="58"/>
              <w:rPr>
                <w:spacing w:val="-4"/>
              </w:rPr>
            </w:pPr>
            <w:r w:rsidRPr="00FC75AB">
              <w:rPr>
                <w:spacing w:val="-4"/>
              </w:rPr>
              <w:t>Not Applicable.</w:t>
            </w:r>
          </w:p>
        </w:tc>
      </w:tr>
      <w:tr w:rsidR="00790E65" w:rsidRPr="00FC75AB" w14:paraId="3D9B40B9"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0F8407AF" w14:textId="77777777" w:rsidR="00790E65" w:rsidRPr="00FC75AB" w:rsidRDefault="00790E65" w:rsidP="00790E65">
            <w:pPr>
              <w:spacing w:before="60" w:after="60"/>
              <w:rPr>
                <w:b/>
                <w:iCs/>
              </w:rPr>
            </w:pPr>
            <w:r w:rsidRPr="00FC75AB">
              <w:rPr>
                <w:b/>
                <w:iCs/>
              </w:rPr>
              <w:t xml:space="preserve">ITB </w:t>
            </w:r>
            <w:r w:rsidRPr="00FC75AB">
              <w:rPr>
                <w:b/>
              </w:rPr>
              <w:t>34.3</w:t>
            </w:r>
          </w:p>
        </w:tc>
        <w:tc>
          <w:tcPr>
            <w:tcW w:w="7477" w:type="dxa"/>
            <w:tcBorders>
              <w:top w:val="single" w:sz="2" w:space="0" w:color="000000"/>
              <w:left w:val="nil"/>
              <w:bottom w:val="single" w:sz="2" w:space="0" w:color="000000"/>
              <w:right w:val="single" w:sz="2" w:space="0" w:color="000000"/>
            </w:tcBorders>
          </w:tcPr>
          <w:p w14:paraId="572779D9" w14:textId="77777777" w:rsidR="00790E65" w:rsidRPr="00FC75AB" w:rsidRDefault="00790E65" w:rsidP="00790E65">
            <w:pPr>
              <w:spacing w:before="60" w:after="60"/>
              <w:ind w:left="58"/>
              <w:jc w:val="both"/>
              <w:rPr>
                <w:color w:val="000000" w:themeColor="text1"/>
                <w:spacing w:val="-4"/>
              </w:rPr>
            </w:pPr>
            <w:r w:rsidRPr="00FC75AB">
              <w:rPr>
                <w:color w:val="000000" w:themeColor="text1"/>
                <w:spacing w:val="-4"/>
              </w:rPr>
              <w:t xml:space="preserve">Contractor’s proposed subcontracting: </w:t>
            </w:r>
          </w:p>
          <w:p w14:paraId="207A594B" w14:textId="26C16B37" w:rsidR="00790E65" w:rsidRPr="00FC75AB" w:rsidRDefault="00790E65" w:rsidP="00790E65">
            <w:pPr>
              <w:spacing w:before="60" w:after="60"/>
              <w:ind w:left="58"/>
              <w:jc w:val="both"/>
              <w:rPr>
                <w:i/>
                <w:color w:val="000000" w:themeColor="text1"/>
                <w:spacing w:val="-4"/>
              </w:rPr>
            </w:pPr>
            <w:r w:rsidRPr="00FC75AB">
              <w:rPr>
                <w:color w:val="000000" w:themeColor="text1"/>
                <w:spacing w:val="-4"/>
              </w:rPr>
              <w:t>Maximum percentage of subcontracting permitted is: 25% of the total contract amount.</w:t>
            </w:r>
            <w:r w:rsidRPr="00FC75AB">
              <w:rPr>
                <w:i/>
                <w:color w:val="000000" w:themeColor="text1"/>
                <w:spacing w:val="-4"/>
              </w:rPr>
              <w:t xml:space="preserve"> </w:t>
            </w:r>
          </w:p>
          <w:p w14:paraId="10C05576" w14:textId="77777777" w:rsidR="00790E65" w:rsidRPr="00FC75AB" w:rsidRDefault="00790E65" w:rsidP="00790E65">
            <w:pPr>
              <w:spacing w:before="60" w:after="60"/>
              <w:ind w:left="58"/>
              <w:jc w:val="both"/>
              <w:rPr>
                <w:color w:val="000000" w:themeColor="text1"/>
                <w:spacing w:val="-4"/>
              </w:rPr>
            </w:pPr>
            <w:r w:rsidRPr="00FC75AB">
              <w:rPr>
                <w:color w:val="000000" w:themeColor="text1"/>
                <w:spacing w:val="-4"/>
              </w:rPr>
              <w:t xml:space="preserve">Bidders planning to subcontract more than 10% of total volume of work shall specify, in the Letter of Bid, the activity (ies) or parts of the Works to be subcontracted along with complete details of the subcontractors and their qualification and experience. </w:t>
            </w:r>
          </w:p>
        </w:tc>
      </w:tr>
      <w:tr w:rsidR="00790E65" w:rsidRPr="00FC75AB" w14:paraId="387BEACC" w14:textId="77777777" w:rsidTr="0060023B">
        <w:trPr>
          <w:jc w:val="center"/>
        </w:trPr>
        <w:tc>
          <w:tcPr>
            <w:tcW w:w="9094" w:type="dxa"/>
            <w:gridSpan w:val="2"/>
            <w:tcBorders>
              <w:top w:val="single" w:sz="2" w:space="0" w:color="000000"/>
              <w:left w:val="single" w:sz="2" w:space="0" w:color="000000"/>
              <w:bottom w:val="single" w:sz="2" w:space="0" w:color="000000"/>
              <w:right w:val="single" w:sz="2" w:space="0" w:color="000000"/>
            </w:tcBorders>
            <w:vAlign w:val="center"/>
          </w:tcPr>
          <w:p w14:paraId="080EBD2C" w14:textId="77777777" w:rsidR="00790E65" w:rsidRPr="00FC75AB" w:rsidRDefault="00790E65" w:rsidP="00790E65">
            <w:pPr>
              <w:tabs>
                <w:tab w:val="right" w:pos="7254"/>
              </w:tabs>
              <w:spacing w:before="120" w:after="120"/>
              <w:jc w:val="center"/>
              <w:rPr>
                <w:bCs/>
              </w:rPr>
            </w:pPr>
            <w:r w:rsidRPr="00FC75AB">
              <w:rPr>
                <w:b/>
                <w:sz w:val="28"/>
              </w:rPr>
              <w:t xml:space="preserve">F. </w:t>
            </w:r>
            <w:bookmarkStart w:id="556" w:name="_Toc435624888"/>
            <w:r w:rsidRPr="00FC75AB">
              <w:rPr>
                <w:b/>
                <w:sz w:val="28"/>
              </w:rPr>
              <w:t>Award of Contract</w:t>
            </w:r>
            <w:bookmarkEnd w:id="556"/>
          </w:p>
        </w:tc>
      </w:tr>
      <w:tr w:rsidR="00790E65" w:rsidRPr="00FC75AB" w14:paraId="2362C7C0"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04EB553A" w14:textId="77777777" w:rsidR="00790E65" w:rsidRPr="00FC75AB" w:rsidRDefault="00790E65" w:rsidP="00790E65">
            <w:pPr>
              <w:spacing w:before="120" w:after="120"/>
              <w:rPr>
                <w:b/>
                <w:bCs/>
                <w:color w:val="000000" w:themeColor="text1"/>
              </w:rPr>
            </w:pPr>
            <w:r w:rsidRPr="00FC75AB">
              <w:rPr>
                <w:b/>
                <w:bCs/>
              </w:rPr>
              <w:t>ITB 47.1</w:t>
            </w:r>
          </w:p>
        </w:tc>
        <w:tc>
          <w:tcPr>
            <w:tcW w:w="7477" w:type="dxa"/>
            <w:tcBorders>
              <w:top w:val="single" w:sz="2" w:space="0" w:color="000000"/>
              <w:left w:val="nil"/>
              <w:bottom w:val="single" w:sz="2" w:space="0" w:color="000000"/>
              <w:right w:val="single" w:sz="2" w:space="0" w:color="000000"/>
            </w:tcBorders>
          </w:tcPr>
          <w:p w14:paraId="53313FA0" w14:textId="77777777" w:rsidR="00790E65" w:rsidRPr="00FC75AB" w:rsidRDefault="00790E65" w:rsidP="00790E65">
            <w:pPr>
              <w:tabs>
                <w:tab w:val="right" w:pos="7254"/>
              </w:tabs>
              <w:spacing w:before="120" w:after="120"/>
              <w:jc w:val="both"/>
              <w:rPr>
                <w:b/>
                <w:color w:val="000000" w:themeColor="text1"/>
              </w:rPr>
            </w:pPr>
            <w:r w:rsidRPr="00FC75AB">
              <w:t>The successful Bidder shall</w:t>
            </w:r>
            <w:r w:rsidRPr="00FC75AB">
              <w:rPr>
                <w:i/>
              </w:rPr>
              <w:t xml:space="preserve"> </w:t>
            </w:r>
            <w:r w:rsidRPr="00FC75AB">
              <w:t>submit the Beneficial Ownership Disclosure Form.</w:t>
            </w:r>
          </w:p>
        </w:tc>
      </w:tr>
      <w:tr w:rsidR="00790E65" w:rsidRPr="00FC75AB" w14:paraId="5D3244CE"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08BEC431" w14:textId="76440450" w:rsidR="00790E65" w:rsidRPr="00FC75AB" w:rsidRDefault="00790E65" w:rsidP="00790E65">
            <w:pPr>
              <w:spacing w:before="120" w:after="120"/>
              <w:rPr>
                <w:b/>
                <w:bCs/>
              </w:rPr>
            </w:pPr>
            <w:r w:rsidRPr="00FC75AB">
              <w:rPr>
                <w:b/>
                <w:bCs/>
                <w:color w:val="000000" w:themeColor="text1"/>
              </w:rPr>
              <w:t>ITB 4</w:t>
            </w:r>
            <w:r w:rsidRPr="00FC75AB">
              <w:rPr>
                <w:b/>
                <w:color w:val="000000" w:themeColor="text1"/>
              </w:rPr>
              <w:t>8.1 and 48.2</w:t>
            </w:r>
          </w:p>
        </w:tc>
        <w:tc>
          <w:tcPr>
            <w:tcW w:w="7477" w:type="dxa"/>
            <w:tcBorders>
              <w:top w:val="single" w:sz="2" w:space="0" w:color="000000"/>
              <w:left w:val="nil"/>
              <w:bottom w:val="single" w:sz="2" w:space="0" w:color="000000"/>
              <w:right w:val="single" w:sz="2" w:space="0" w:color="000000"/>
            </w:tcBorders>
          </w:tcPr>
          <w:p w14:paraId="19794AAB" w14:textId="653AD94C" w:rsidR="00790E65" w:rsidRPr="00FC75AB" w:rsidRDefault="00790E65" w:rsidP="00790E65">
            <w:pPr>
              <w:tabs>
                <w:tab w:val="right" w:pos="7254"/>
              </w:tabs>
              <w:spacing w:before="120" w:after="120"/>
              <w:jc w:val="both"/>
            </w:pPr>
            <w:r w:rsidRPr="00FC75AB">
              <w:rPr>
                <w:color w:val="000000" w:themeColor="text1"/>
              </w:rPr>
              <w:t xml:space="preserve">The successful Bidder shall be required to submit an </w:t>
            </w:r>
            <w:r w:rsidRPr="00FC75AB">
              <w:t xml:space="preserve">Environmental, Social, Health and Safety (ESHS) </w:t>
            </w:r>
            <w:r w:rsidR="00C419D2">
              <w:t>3</w:t>
            </w:r>
            <w:r>
              <w:t xml:space="preserve">% </w:t>
            </w:r>
            <w:r w:rsidRPr="00FC75AB">
              <w:t>Performance Security</w:t>
            </w:r>
            <w:r>
              <w:t xml:space="preserve"> of the accepted contract amount</w:t>
            </w:r>
            <w:r w:rsidRPr="00FC75AB">
              <w:t>.</w:t>
            </w:r>
          </w:p>
        </w:tc>
      </w:tr>
      <w:tr w:rsidR="00790E65" w:rsidRPr="00FC75AB" w14:paraId="3D7BB2F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604250BA" w14:textId="00968EF2" w:rsidR="00790E65" w:rsidRPr="00FC75AB" w:rsidRDefault="00790E65" w:rsidP="00790E65">
            <w:pPr>
              <w:spacing w:before="120" w:after="120"/>
              <w:rPr>
                <w:b/>
                <w:bCs/>
              </w:rPr>
            </w:pPr>
            <w:r w:rsidRPr="00B637AF">
              <w:rPr>
                <w:b/>
              </w:rPr>
              <w:t>ITB 49</w:t>
            </w:r>
          </w:p>
        </w:tc>
        <w:tc>
          <w:tcPr>
            <w:tcW w:w="7477" w:type="dxa"/>
            <w:tcBorders>
              <w:top w:val="single" w:sz="2" w:space="0" w:color="000000"/>
              <w:left w:val="nil"/>
              <w:bottom w:val="single" w:sz="2" w:space="0" w:color="000000"/>
              <w:right w:val="single" w:sz="2" w:space="0" w:color="000000"/>
            </w:tcBorders>
          </w:tcPr>
          <w:p w14:paraId="39E7F3D3" w14:textId="26488BC2" w:rsidR="00790E65" w:rsidRPr="00D620F2" w:rsidRDefault="00790E65" w:rsidP="00790E65">
            <w:pPr>
              <w:tabs>
                <w:tab w:val="right" w:pos="7254"/>
              </w:tabs>
              <w:spacing w:before="60" w:after="60"/>
              <w:jc w:val="both"/>
              <w:rPr>
                <w:bCs/>
              </w:rPr>
            </w:pPr>
            <w:r w:rsidRPr="00B637AF">
              <w:rPr>
                <w:bCs/>
              </w:rPr>
              <w:t>The Adjudicator proposed by the Employer is</w:t>
            </w:r>
            <w:r w:rsidRPr="00B637AF">
              <w:rPr>
                <w:b/>
                <w:bCs/>
                <w:i/>
              </w:rPr>
              <w:t xml:space="preserve">: </w:t>
            </w:r>
            <w:r w:rsidRPr="00D620F2">
              <w:rPr>
                <w:bCs/>
              </w:rPr>
              <w:t>Mr. Ismail Ibrahim / G. Roazary, Male’, Maldives</w:t>
            </w:r>
          </w:p>
          <w:p w14:paraId="2A8D9750" w14:textId="482666E5" w:rsidR="00790E65" w:rsidRDefault="00790E65" w:rsidP="00790E65">
            <w:pPr>
              <w:tabs>
                <w:tab w:val="right" w:pos="7254"/>
              </w:tabs>
              <w:spacing w:before="60" w:after="60"/>
              <w:jc w:val="both"/>
            </w:pPr>
            <w:r w:rsidRPr="00B637AF">
              <w:rPr>
                <w:bCs/>
              </w:rPr>
              <w:t>The fee for this proposed Adjudicator</w:t>
            </w:r>
            <w:r>
              <w:rPr>
                <w:bCs/>
              </w:rPr>
              <w:t xml:space="preserve"> per day of effective hearing</w:t>
            </w:r>
            <w:r w:rsidRPr="00B637AF">
              <w:rPr>
                <w:bCs/>
              </w:rPr>
              <w:t xml:space="preserve"> shall be: </w:t>
            </w:r>
            <w:r>
              <w:rPr>
                <w:bCs/>
              </w:rPr>
              <w:t xml:space="preserve">MVR 4500.00. This is exclusive of </w:t>
            </w:r>
            <w:r w:rsidRPr="00B637AF">
              <w:t xml:space="preserve">reimbursable </w:t>
            </w:r>
            <w:r>
              <w:t xml:space="preserve">reasonable </w:t>
            </w:r>
            <w:r w:rsidRPr="00B637AF">
              <w:t>expenses</w:t>
            </w:r>
            <w:r>
              <w:t xml:space="preserve"> towards boarding, lodging and travel as per actuals.</w:t>
            </w:r>
          </w:p>
          <w:p w14:paraId="5F602CB6" w14:textId="34966A95" w:rsidR="00D620F2" w:rsidRDefault="00D620F2" w:rsidP="00D620F2">
            <w:pPr>
              <w:tabs>
                <w:tab w:val="right" w:pos="7254"/>
              </w:tabs>
              <w:spacing w:before="60" w:after="60"/>
              <w:jc w:val="both"/>
              <w:rPr>
                <w:bCs/>
              </w:rPr>
            </w:pPr>
            <w:r w:rsidRPr="00D620F2">
              <w:rPr>
                <w:b/>
                <w:bCs/>
              </w:rPr>
              <w:t>Brief particulars</w:t>
            </w:r>
            <w:r>
              <w:rPr>
                <w:bCs/>
              </w:rPr>
              <w:t xml:space="preserve"> of </w:t>
            </w:r>
            <w:r w:rsidRPr="00D620F2">
              <w:rPr>
                <w:bCs/>
              </w:rPr>
              <w:t xml:space="preserve">Mr. Ismail Ibrahim </w:t>
            </w:r>
            <w:r>
              <w:rPr>
                <w:bCs/>
              </w:rPr>
              <w:t>are as under.</w:t>
            </w:r>
          </w:p>
          <w:tbl>
            <w:tblPr>
              <w:tblStyle w:val="TableGrid"/>
              <w:tblW w:w="7088" w:type="dxa"/>
              <w:tblInd w:w="98" w:type="dxa"/>
              <w:tblLayout w:type="fixed"/>
              <w:tblLook w:val="04A0" w:firstRow="1" w:lastRow="0" w:firstColumn="1" w:lastColumn="0" w:noHBand="0" w:noVBand="1"/>
            </w:tblPr>
            <w:tblGrid>
              <w:gridCol w:w="1701"/>
              <w:gridCol w:w="5387"/>
            </w:tblGrid>
            <w:tr w:rsidR="008515F1" w14:paraId="7FAD4D4E" w14:textId="77777777" w:rsidTr="00223EA8">
              <w:tc>
                <w:tcPr>
                  <w:tcW w:w="1701" w:type="dxa"/>
                </w:tcPr>
                <w:p w14:paraId="43BB3FD3" w14:textId="77777777" w:rsidR="008515F1" w:rsidRPr="00997350" w:rsidRDefault="008515F1" w:rsidP="008515F1">
                  <w:pPr>
                    <w:rPr>
                      <w:rFonts w:asciiTheme="majorBidi" w:hAnsiTheme="majorBidi" w:cstheme="majorBidi"/>
                    </w:rPr>
                  </w:pPr>
                  <w:r>
                    <w:rPr>
                      <w:rFonts w:asciiTheme="majorBidi" w:hAnsiTheme="majorBidi" w:cstheme="majorBidi"/>
                    </w:rPr>
                    <w:t>Nationality</w:t>
                  </w:r>
                </w:p>
              </w:tc>
              <w:tc>
                <w:tcPr>
                  <w:tcW w:w="5387" w:type="dxa"/>
                </w:tcPr>
                <w:p w14:paraId="018C5534" w14:textId="77777777" w:rsidR="008515F1" w:rsidRPr="00997350" w:rsidRDefault="008515F1" w:rsidP="008515F1">
                  <w:pPr>
                    <w:rPr>
                      <w:rFonts w:asciiTheme="majorBidi" w:hAnsiTheme="majorBidi" w:cstheme="majorBidi"/>
                    </w:rPr>
                  </w:pPr>
                  <w:r>
                    <w:rPr>
                      <w:rFonts w:asciiTheme="majorBidi" w:hAnsiTheme="majorBidi" w:cstheme="majorBidi"/>
                    </w:rPr>
                    <w:t xml:space="preserve">Maldivian </w:t>
                  </w:r>
                </w:p>
              </w:tc>
            </w:tr>
            <w:tr w:rsidR="008515F1" w14:paraId="10355991" w14:textId="77777777" w:rsidTr="00223EA8">
              <w:tc>
                <w:tcPr>
                  <w:tcW w:w="1701" w:type="dxa"/>
                  <w:vMerge w:val="restart"/>
                </w:tcPr>
                <w:p w14:paraId="367BA9FD" w14:textId="77777777" w:rsidR="008515F1" w:rsidRPr="00997350" w:rsidRDefault="008515F1" w:rsidP="008515F1">
                  <w:pPr>
                    <w:rPr>
                      <w:rFonts w:asciiTheme="majorBidi" w:hAnsiTheme="majorBidi" w:cstheme="majorBidi"/>
                    </w:rPr>
                  </w:pPr>
                  <w:r w:rsidRPr="00997350">
                    <w:rPr>
                      <w:rFonts w:asciiTheme="majorBidi" w:hAnsiTheme="majorBidi" w:cstheme="majorBidi"/>
                    </w:rPr>
                    <w:t>Educational Qualification and other relevant training/certifications</w:t>
                  </w:r>
                </w:p>
              </w:tc>
              <w:tc>
                <w:tcPr>
                  <w:tcW w:w="5387" w:type="dxa"/>
                </w:tcPr>
                <w:p w14:paraId="41352FA5" w14:textId="77777777" w:rsidR="008515F1" w:rsidRPr="00997350" w:rsidRDefault="008515F1" w:rsidP="008515F1">
                  <w:pPr>
                    <w:rPr>
                      <w:rFonts w:asciiTheme="majorBidi" w:hAnsiTheme="majorBidi" w:cstheme="majorBidi"/>
                    </w:rPr>
                  </w:pPr>
                  <w:r w:rsidRPr="00997350">
                    <w:rPr>
                      <w:rFonts w:asciiTheme="majorBidi" w:hAnsiTheme="majorBidi" w:cstheme="majorBidi"/>
                    </w:rPr>
                    <w:t>Master of Engineering Science in Civil Engineering Geotechnical Engineering/Construction Management</w:t>
                  </w:r>
                </w:p>
                <w:p w14:paraId="30719386" w14:textId="77777777" w:rsidR="008515F1" w:rsidRPr="00997350" w:rsidRDefault="008515F1" w:rsidP="008515F1">
                  <w:pPr>
                    <w:rPr>
                      <w:rFonts w:asciiTheme="majorBidi" w:hAnsiTheme="majorBidi" w:cstheme="majorBidi"/>
                    </w:rPr>
                  </w:pPr>
                  <w:r w:rsidRPr="00997350">
                    <w:rPr>
                      <w:rFonts w:asciiTheme="majorBidi" w:hAnsiTheme="majorBidi" w:cstheme="majorBidi"/>
                    </w:rPr>
                    <w:t>University of New South Wales/Australia</w:t>
                  </w:r>
                </w:p>
              </w:tc>
            </w:tr>
            <w:tr w:rsidR="008515F1" w14:paraId="22551135" w14:textId="77777777" w:rsidTr="00223EA8">
              <w:tc>
                <w:tcPr>
                  <w:tcW w:w="1701" w:type="dxa"/>
                  <w:vMerge/>
                </w:tcPr>
                <w:p w14:paraId="69B9DA01" w14:textId="77777777" w:rsidR="008515F1" w:rsidRPr="00997350" w:rsidRDefault="008515F1" w:rsidP="008515F1">
                  <w:pPr>
                    <w:rPr>
                      <w:rFonts w:asciiTheme="majorBidi" w:hAnsiTheme="majorBidi" w:cstheme="majorBidi"/>
                    </w:rPr>
                  </w:pPr>
                </w:p>
              </w:tc>
              <w:tc>
                <w:tcPr>
                  <w:tcW w:w="5387" w:type="dxa"/>
                </w:tcPr>
                <w:p w14:paraId="19ED3966" w14:textId="77777777" w:rsidR="008515F1" w:rsidRPr="00997350" w:rsidRDefault="008515F1" w:rsidP="008515F1">
                  <w:pPr>
                    <w:rPr>
                      <w:rFonts w:asciiTheme="majorBidi" w:hAnsiTheme="majorBidi" w:cstheme="majorBidi"/>
                    </w:rPr>
                  </w:pPr>
                  <w:r w:rsidRPr="00997350">
                    <w:rPr>
                      <w:rFonts w:asciiTheme="majorBidi" w:hAnsiTheme="majorBidi" w:cstheme="majorBidi"/>
                    </w:rPr>
                    <w:t xml:space="preserve">Construction Contract Administration </w:t>
                  </w:r>
                </w:p>
                <w:p w14:paraId="3CBFBA26" w14:textId="77777777" w:rsidR="008515F1" w:rsidRPr="00997350" w:rsidRDefault="008515F1" w:rsidP="008515F1">
                  <w:pPr>
                    <w:rPr>
                      <w:rFonts w:asciiTheme="majorBidi" w:hAnsiTheme="majorBidi" w:cstheme="majorBidi"/>
                    </w:rPr>
                  </w:pPr>
                  <w:r w:rsidRPr="00997350">
                    <w:rPr>
                      <w:rFonts w:asciiTheme="majorBidi" w:hAnsiTheme="majorBidi" w:cstheme="majorBidi"/>
                    </w:rPr>
                    <w:t>Building and Construction Authority, Singapore</w:t>
                  </w:r>
                </w:p>
              </w:tc>
            </w:tr>
            <w:tr w:rsidR="008515F1" w14:paraId="19933E4E" w14:textId="77777777" w:rsidTr="00223EA8">
              <w:tc>
                <w:tcPr>
                  <w:tcW w:w="1701" w:type="dxa"/>
                  <w:vMerge/>
                </w:tcPr>
                <w:p w14:paraId="3481EA15" w14:textId="77777777" w:rsidR="008515F1" w:rsidRPr="00997350" w:rsidRDefault="008515F1" w:rsidP="008515F1">
                  <w:pPr>
                    <w:rPr>
                      <w:rFonts w:asciiTheme="majorBidi" w:hAnsiTheme="majorBidi" w:cstheme="majorBidi"/>
                    </w:rPr>
                  </w:pPr>
                </w:p>
              </w:tc>
              <w:tc>
                <w:tcPr>
                  <w:tcW w:w="5387" w:type="dxa"/>
                </w:tcPr>
                <w:p w14:paraId="76FDFA92" w14:textId="77777777" w:rsidR="008515F1" w:rsidRPr="00997350" w:rsidRDefault="008515F1" w:rsidP="008515F1">
                  <w:pPr>
                    <w:rPr>
                      <w:rFonts w:asciiTheme="majorBidi" w:hAnsiTheme="majorBidi" w:cstheme="majorBidi"/>
                    </w:rPr>
                  </w:pPr>
                  <w:r w:rsidRPr="00997350">
                    <w:rPr>
                      <w:rFonts w:asciiTheme="majorBidi" w:hAnsiTheme="majorBidi" w:cstheme="majorBidi"/>
                    </w:rPr>
                    <w:t>Training on the FIDIC family of Contracts</w:t>
                  </w:r>
                </w:p>
                <w:p w14:paraId="0882B62B" w14:textId="77777777" w:rsidR="008515F1" w:rsidRPr="00997350" w:rsidRDefault="008515F1" w:rsidP="008515F1">
                  <w:pPr>
                    <w:rPr>
                      <w:rFonts w:asciiTheme="majorBidi" w:hAnsiTheme="majorBidi" w:cstheme="majorBidi"/>
                    </w:rPr>
                  </w:pPr>
                  <w:r w:rsidRPr="00997350">
                    <w:rPr>
                      <w:rFonts w:asciiTheme="majorBidi" w:hAnsiTheme="majorBidi" w:cstheme="majorBidi"/>
                    </w:rPr>
                    <w:t>Male’, Maldives</w:t>
                  </w:r>
                </w:p>
              </w:tc>
            </w:tr>
            <w:tr w:rsidR="008515F1" w14:paraId="0A64B524" w14:textId="77777777" w:rsidTr="00223EA8">
              <w:tc>
                <w:tcPr>
                  <w:tcW w:w="1701" w:type="dxa"/>
                  <w:vMerge w:val="restart"/>
                </w:tcPr>
                <w:p w14:paraId="40C9F008" w14:textId="77777777" w:rsidR="008515F1" w:rsidRPr="00997350" w:rsidRDefault="008515F1" w:rsidP="008515F1">
                  <w:pPr>
                    <w:rPr>
                      <w:rFonts w:asciiTheme="majorBidi" w:hAnsiTheme="majorBidi" w:cstheme="majorBidi"/>
                    </w:rPr>
                  </w:pPr>
                  <w:r w:rsidRPr="00997350">
                    <w:rPr>
                      <w:rFonts w:asciiTheme="majorBidi" w:hAnsiTheme="majorBidi" w:cstheme="majorBidi"/>
                    </w:rPr>
                    <w:t>National Appointments</w:t>
                  </w:r>
                </w:p>
              </w:tc>
              <w:tc>
                <w:tcPr>
                  <w:tcW w:w="5387" w:type="dxa"/>
                </w:tcPr>
                <w:p w14:paraId="1E0A3781" w14:textId="77777777" w:rsidR="008515F1" w:rsidRPr="00997350" w:rsidRDefault="008515F1" w:rsidP="008515F1">
                  <w:pPr>
                    <w:rPr>
                      <w:rFonts w:asciiTheme="majorBidi" w:hAnsiTheme="majorBidi" w:cstheme="majorBidi"/>
                    </w:rPr>
                  </w:pPr>
                  <w:r w:rsidRPr="00997350">
                    <w:rPr>
                      <w:rFonts w:asciiTheme="majorBidi" w:hAnsiTheme="majorBidi" w:cstheme="majorBidi"/>
                    </w:rPr>
                    <w:t xml:space="preserve">Member- Maldives Building and Construction Board </w:t>
                  </w:r>
                </w:p>
                <w:p w14:paraId="0900061D" w14:textId="77777777" w:rsidR="008515F1" w:rsidRPr="00997350" w:rsidRDefault="008515F1" w:rsidP="008515F1">
                  <w:pPr>
                    <w:rPr>
                      <w:rFonts w:asciiTheme="majorBidi" w:hAnsiTheme="majorBidi" w:cstheme="majorBidi"/>
                    </w:rPr>
                  </w:pPr>
                  <w:r w:rsidRPr="00997350">
                    <w:rPr>
                      <w:rFonts w:asciiTheme="majorBidi" w:hAnsiTheme="majorBidi" w:cstheme="majorBidi"/>
                    </w:rPr>
                    <w:t>Representing Engineering Consultancy Sector</w:t>
                  </w:r>
                </w:p>
                <w:p w14:paraId="60F74D7E" w14:textId="77777777" w:rsidR="008515F1" w:rsidRPr="00997350" w:rsidRDefault="008515F1" w:rsidP="008515F1">
                  <w:pPr>
                    <w:rPr>
                      <w:rFonts w:asciiTheme="majorBidi" w:hAnsiTheme="majorBidi" w:cstheme="majorBidi"/>
                    </w:rPr>
                  </w:pPr>
                  <w:r w:rsidRPr="00997350">
                    <w:rPr>
                      <w:rFonts w:asciiTheme="majorBidi" w:hAnsiTheme="majorBidi" w:cstheme="majorBidi"/>
                    </w:rPr>
                    <w:t>Ministry of Housing and Infrastructure /Maldives</w:t>
                  </w:r>
                </w:p>
              </w:tc>
            </w:tr>
            <w:tr w:rsidR="008515F1" w14:paraId="0BBC4AB3" w14:textId="77777777" w:rsidTr="00223EA8">
              <w:tc>
                <w:tcPr>
                  <w:tcW w:w="1701" w:type="dxa"/>
                  <w:vMerge/>
                </w:tcPr>
                <w:p w14:paraId="5485DBCD" w14:textId="77777777" w:rsidR="008515F1" w:rsidRPr="00997350" w:rsidRDefault="008515F1" w:rsidP="008515F1">
                  <w:pPr>
                    <w:rPr>
                      <w:rFonts w:asciiTheme="majorBidi" w:hAnsiTheme="majorBidi" w:cstheme="majorBidi"/>
                    </w:rPr>
                  </w:pPr>
                </w:p>
              </w:tc>
              <w:tc>
                <w:tcPr>
                  <w:tcW w:w="5387" w:type="dxa"/>
                </w:tcPr>
                <w:p w14:paraId="2E4E2A61" w14:textId="77777777" w:rsidR="008515F1" w:rsidRPr="00997350" w:rsidRDefault="008515F1" w:rsidP="008515F1">
                  <w:pPr>
                    <w:rPr>
                      <w:rFonts w:asciiTheme="majorBidi" w:hAnsiTheme="majorBidi" w:cstheme="majorBidi"/>
                    </w:rPr>
                  </w:pPr>
                  <w:r w:rsidRPr="00997350">
                    <w:rPr>
                      <w:rFonts w:asciiTheme="majorBidi" w:hAnsiTheme="majorBidi" w:cstheme="majorBidi"/>
                    </w:rPr>
                    <w:t xml:space="preserve">Member- Maldives National Qualification Authority </w:t>
                  </w:r>
                </w:p>
                <w:p w14:paraId="07BC9C17" w14:textId="77777777" w:rsidR="008515F1" w:rsidRPr="00997350" w:rsidRDefault="008515F1" w:rsidP="008515F1">
                  <w:pPr>
                    <w:rPr>
                      <w:rFonts w:asciiTheme="majorBidi" w:hAnsiTheme="majorBidi" w:cstheme="majorBidi"/>
                    </w:rPr>
                  </w:pPr>
                  <w:r w:rsidRPr="00997350">
                    <w:rPr>
                      <w:rFonts w:asciiTheme="majorBidi" w:hAnsiTheme="majorBidi" w:cstheme="majorBidi"/>
                    </w:rPr>
                    <w:t>Representing Engineering Sector</w:t>
                  </w:r>
                </w:p>
                <w:p w14:paraId="69BCD174" w14:textId="77777777" w:rsidR="008515F1" w:rsidRPr="00997350" w:rsidRDefault="008515F1" w:rsidP="008515F1">
                  <w:pPr>
                    <w:rPr>
                      <w:rFonts w:asciiTheme="majorBidi" w:hAnsiTheme="majorBidi" w:cstheme="majorBidi"/>
                    </w:rPr>
                  </w:pPr>
                  <w:r w:rsidRPr="00997350">
                    <w:rPr>
                      <w:rFonts w:asciiTheme="majorBidi" w:hAnsiTheme="majorBidi" w:cstheme="majorBidi"/>
                    </w:rPr>
                    <w:t>Ministry of Education/Maldives</w:t>
                  </w:r>
                </w:p>
              </w:tc>
            </w:tr>
            <w:tr w:rsidR="008515F1" w14:paraId="350954AA" w14:textId="77777777" w:rsidTr="00223EA8">
              <w:tc>
                <w:tcPr>
                  <w:tcW w:w="1701" w:type="dxa"/>
                </w:tcPr>
                <w:p w14:paraId="518A7CA8" w14:textId="77777777" w:rsidR="008515F1" w:rsidRPr="00997350" w:rsidRDefault="008515F1" w:rsidP="008515F1">
                  <w:pPr>
                    <w:rPr>
                      <w:rFonts w:asciiTheme="majorBidi" w:hAnsiTheme="majorBidi" w:cstheme="majorBidi"/>
                    </w:rPr>
                  </w:pPr>
                  <w:r w:rsidRPr="00997350">
                    <w:rPr>
                      <w:rFonts w:asciiTheme="majorBidi" w:hAnsiTheme="majorBidi" w:cstheme="majorBidi"/>
                    </w:rPr>
                    <w:t xml:space="preserve">Language Proficiency </w:t>
                  </w:r>
                </w:p>
              </w:tc>
              <w:tc>
                <w:tcPr>
                  <w:tcW w:w="5387" w:type="dxa"/>
                </w:tcPr>
                <w:p w14:paraId="48DD2BBF" w14:textId="77777777" w:rsidR="008515F1" w:rsidRPr="00997350" w:rsidRDefault="008515F1" w:rsidP="008515F1">
                  <w:pPr>
                    <w:rPr>
                      <w:rFonts w:asciiTheme="majorBidi" w:hAnsiTheme="majorBidi" w:cstheme="majorBidi"/>
                    </w:rPr>
                  </w:pPr>
                  <w:r w:rsidRPr="00997350">
                    <w:rPr>
                      <w:rFonts w:asciiTheme="majorBidi" w:hAnsiTheme="majorBidi" w:cstheme="majorBidi"/>
                    </w:rPr>
                    <w:t>Dhivehi/English – fluent</w:t>
                  </w:r>
                </w:p>
                <w:p w14:paraId="67E41BBF" w14:textId="77777777" w:rsidR="008515F1" w:rsidRPr="00997350" w:rsidRDefault="008515F1" w:rsidP="008515F1">
                  <w:pPr>
                    <w:rPr>
                      <w:rFonts w:asciiTheme="majorBidi" w:hAnsiTheme="majorBidi" w:cstheme="majorBidi"/>
                    </w:rPr>
                  </w:pPr>
                  <w:r w:rsidRPr="00997350">
                    <w:rPr>
                      <w:rFonts w:asciiTheme="majorBidi" w:hAnsiTheme="majorBidi" w:cstheme="majorBidi"/>
                    </w:rPr>
                    <w:t>Japanese- Basic</w:t>
                  </w:r>
                </w:p>
              </w:tc>
            </w:tr>
            <w:tr w:rsidR="008515F1" w14:paraId="0983434E" w14:textId="77777777" w:rsidTr="00223EA8">
              <w:tc>
                <w:tcPr>
                  <w:tcW w:w="1701" w:type="dxa"/>
                </w:tcPr>
                <w:p w14:paraId="4201D546" w14:textId="77777777" w:rsidR="008515F1" w:rsidRPr="00997350" w:rsidRDefault="008515F1" w:rsidP="008515F1">
                  <w:pPr>
                    <w:rPr>
                      <w:rFonts w:asciiTheme="majorBidi" w:hAnsiTheme="majorBidi" w:cstheme="majorBidi"/>
                    </w:rPr>
                  </w:pPr>
                  <w:r w:rsidRPr="00997350">
                    <w:rPr>
                      <w:rFonts w:asciiTheme="majorBidi" w:hAnsiTheme="majorBidi" w:cstheme="majorBidi"/>
                    </w:rPr>
                    <w:t>Membership of Professional Societies</w:t>
                  </w:r>
                </w:p>
              </w:tc>
              <w:tc>
                <w:tcPr>
                  <w:tcW w:w="5387" w:type="dxa"/>
                </w:tcPr>
                <w:p w14:paraId="5B5FBE43" w14:textId="77777777" w:rsidR="008515F1" w:rsidRPr="00997350" w:rsidRDefault="008515F1" w:rsidP="008515F1">
                  <w:pPr>
                    <w:rPr>
                      <w:rFonts w:asciiTheme="majorBidi" w:hAnsiTheme="majorBidi" w:cstheme="majorBidi"/>
                    </w:rPr>
                  </w:pPr>
                  <w:r w:rsidRPr="00997350">
                    <w:rPr>
                      <w:rFonts w:asciiTheme="majorBidi" w:hAnsiTheme="majorBidi" w:cstheme="majorBidi"/>
                    </w:rPr>
                    <w:t>Member- American Society of Civil Engineers</w:t>
                  </w:r>
                </w:p>
                <w:p w14:paraId="0312F665" w14:textId="77777777" w:rsidR="008515F1" w:rsidRPr="00997350" w:rsidRDefault="008515F1" w:rsidP="008515F1">
                  <w:pPr>
                    <w:rPr>
                      <w:rFonts w:asciiTheme="majorBidi" w:hAnsiTheme="majorBidi" w:cstheme="majorBidi"/>
                    </w:rPr>
                  </w:pPr>
                  <w:r w:rsidRPr="00997350">
                    <w:rPr>
                      <w:rFonts w:asciiTheme="majorBidi" w:hAnsiTheme="majorBidi" w:cstheme="majorBidi"/>
                    </w:rPr>
                    <w:t>Member- International Council for Building</w:t>
                  </w:r>
                </w:p>
              </w:tc>
            </w:tr>
            <w:tr w:rsidR="008515F1" w14:paraId="3CE1528C" w14:textId="77777777" w:rsidTr="00223EA8">
              <w:tc>
                <w:tcPr>
                  <w:tcW w:w="1701" w:type="dxa"/>
                </w:tcPr>
                <w:p w14:paraId="0BB9CD2D" w14:textId="77777777" w:rsidR="008515F1" w:rsidRPr="00997350" w:rsidRDefault="008515F1" w:rsidP="008515F1">
                  <w:pPr>
                    <w:rPr>
                      <w:rFonts w:asciiTheme="majorBidi" w:hAnsiTheme="majorBidi" w:cstheme="majorBidi"/>
                    </w:rPr>
                  </w:pPr>
                  <w:r>
                    <w:rPr>
                      <w:rFonts w:asciiTheme="majorBidi" w:hAnsiTheme="majorBidi" w:cstheme="majorBidi"/>
                    </w:rPr>
                    <w:lastRenderedPageBreak/>
                    <w:t xml:space="preserve">Current </w:t>
                  </w:r>
                  <w:r w:rsidRPr="00997350">
                    <w:rPr>
                      <w:rFonts w:asciiTheme="majorBidi" w:hAnsiTheme="majorBidi" w:cstheme="majorBidi"/>
                    </w:rPr>
                    <w:t xml:space="preserve">Employment </w:t>
                  </w:r>
                </w:p>
              </w:tc>
              <w:tc>
                <w:tcPr>
                  <w:tcW w:w="5387" w:type="dxa"/>
                </w:tcPr>
                <w:p w14:paraId="7200E68A" w14:textId="77777777" w:rsidR="008515F1" w:rsidRPr="00997350" w:rsidRDefault="008515F1" w:rsidP="008515F1">
                  <w:pPr>
                    <w:rPr>
                      <w:rFonts w:asciiTheme="majorBidi" w:hAnsiTheme="majorBidi" w:cstheme="majorBidi"/>
                    </w:rPr>
                  </w:pPr>
                  <w:r w:rsidRPr="00997350">
                    <w:rPr>
                      <w:rFonts w:asciiTheme="majorBidi" w:hAnsiTheme="majorBidi" w:cstheme="majorBidi"/>
                    </w:rPr>
                    <w:t xml:space="preserve">Project Director – China Maldives Friendship Bridge Project </w:t>
                  </w:r>
                </w:p>
                <w:p w14:paraId="27993DB7" w14:textId="77777777" w:rsidR="008515F1" w:rsidRPr="00997350" w:rsidRDefault="008515F1" w:rsidP="008515F1">
                  <w:pPr>
                    <w:rPr>
                      <w:rFonts w:asciiTheme="majorBidi" w:hAnsiTheme="majorBidi" w:cstheme="majorBidi"/>
                    </w:rPr>
                  </w:pPr>
                  <w:r w:rsidRPr="00997350">
                    <w:rPr>
                      <w:rFonts w:asciiTheme="majorBidi" w:hAnsiTheme="majorBidi" w:cstheme="majorBidi"/>
                    </w:rPr>
                    <w:t>Ministry of Housing and Infrastructure/Maldives</w:t>
                  </w:r>
                </w:p>
              </w:tc>
            </w:tr>
            <w:tr w:rsidR="008515F1" w14:paraId="4BAA2A57" w14:textId="77777777" w:rsidTr="00223EA8">
              <w:tc>
                <w:tcPr>
                  <w:tcW w:w="1701" w:type="dxa"/>
                </w:tcPr>
                <w:p w14:paraId="2B28A020" w14:textId="77777777" w:rsidR="008515F1" w:rsidRPr="00997350" w:rsidRDefault="008515F1" w:rsidP="008515F1">
                  <w:pPr>
                    <w:rPr>
                      <w:rFonts w:asciiTheme="majorBidi" w:hAnsiTheme="majorBidi" w:cstheme="majorBidi"/>
                    </w:rPr>
                  </w:pPr>
                  <w:r>
                    <w:rPr>
                      <w:rFonts w:asciiTheme="majorBidi" w:hAnsiTheme="majorBidi" w:cstheme="majorBidi"/>
                    </w:rPr>
                    <w:t>Areas of Experience</w:t>
                  </w:r>
                </w:p>
              </w:tc>
              <w:tc>
                <w:tcPr>
                  <w:tcW w:w="5387" w:type="dxa"/>
                </w:tcPr>
                <w:p w14:paraId="5093A83E" w14:textId="77777777" w:rsidR="008515F1" w:rsidRPr="00997350" w:rsidRDefault="008515F1" w:rsidP="008515F1">
                  <w:pPr>
                    <w:rPr>
                      <w:rFonts w:asciiTheme="majorBidi" w:hAnsiTheme="majorBidi" w:cstheme="majorBidi"/>
                    </w:rPr>
                  </w:pPr>
                  <w:r>
                    <w:rPr>
                      <w:rFonts w:asciiTheme="majorBidi" w:hAnsiTheme="majorBidi" w:cstheme="majorBidi"/>
                    </w:rPr>
                    <w:t>Project and Contract /Construction Management in infrastructure development under different contractual frameworks including FIDIC, Management of Aid Funded Projects covering the full project cycle.</w:t>
                  </w:r>
                </w:p>
              </w:tc>
            </w:tr>
          </w:tbl>
          <w:p w14:paraId="6B1FC955" w14:textId="63E89535" w:rsidR="00790E65" w:rsidRPr="00FC75AB" w:rsidRDefault="00790E65" w:rsidP="00790E65">
            <w:pPr>
              <w:tabs>
                <w:tab w:val="right" w:pos="7254"/>
              </w:tabs>
              <w:spacing w:before="60" w:after="60"/>
              <w:jc w:val="both"/>
            </w:pPr>
            <w:r w:rsidRPr="00B637AF">
              <w:rPr>
                <w:bCs/>
              </w:rPr>
              <w:t xml:space="preserve"> </w:t>
            </w:r>
          </w:p>
        </w:tc>
      </w:tr>
      <w:tr w:rsidR="00790E65" w:rsidRPr="00FC75AB" w14:paraId="7B834F4E"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40B2FEBC" w14:textId="77777777" w:rsidR="00790E65" w:rsidRPr="00FC75AB" w:rsidRDefault="00790E65" w:rsidP="00790E65">
            <w:pPr>
              <w:spacing w:before="60" w:after="60"/>
              <w:rPr>
                <w:b/>
              </w:rPr>
            </w:pPr>
            <w:r w:rsidRPr="00FC75AB">
              <w:rPr>
                <w:b/>
                <w:bCs/>
              </w:rPr>
              <w:lastRenderedPageBreak/>
              <w:t>ITB 50.1</w:t>
            </w:r>
          </w:p>
        </w:tc>
        <w:tc>
          <w:tcPr>
            <w:tcW w:w="7477" w:type="dxa"/>
            <w:tcBorders>
              <w:top w:val="single" w:sz="2" w:space="0" w:color="000000"/>
              <w:left w:val="nil"/>
              <w:bottom w:val="single" w:sz="2" w:space="0" w:color="000000"/>
              <w:right w:val="single" w:sz="2" w:space="0" w:color="000000"/>
            </w:tcBorders>
          </w:tcPr>
          <w:p w14:paraId="2DE3465E" w14:textId="77777777" w:rsidR="00790E65" w:rsidRPr="00FC75AB" w:rsidRDefault="00790E65" w:rsidP="00790E65">
            <w:pPr>
              <w:spacing w:before="120" w:after="120"/>
              <w:jc w:val="both"/>
            </w:pPr>
            <w:r w:rsidRPr="00FC75AB">
              <w:rPr>
                <w:color w:val="000000" w:themeColor="text1"/>
              </w:rPr>
              <w:t>The procedures for making a Procurement-related Complaint are detailed in the “</w:t>
            </w:r>
            <w:hyperlink r:id="rId33" w:history="1">
              <w:r w:rsidRPr="00FC75AB">
                <w:rPr>
                  <w:rStyle w:val="Hyperlink"/>
                </w:rPr>
                <w:t>Procurement Regulations for IPF Borrowers</w:t>
              </w:r>
            </w:hyperlink>
            <w:r w:rsidRPr="00FC75AB">
              <w:rPr>
                <w:color w:val="000000" w:themeColor="text1"/>
              </w:rPr>
              <w:t xml:space="preserve"> (Annex III).” If a Bidder wishes to make a Procurement-related Complaint, the Bidder shall submit its complaint following </w:t>
            </w:r>
            <w:r w:rsidRPr="00FC75AB">
              <w:t>these procedures, in writing (by the quickest means available, such as by email) to:</w:t>
            </w:r>
          </w:p>
          <w:p w14:paraId="7E7051C5" w14:textId="77777777" w:rsidR="00790E65" w:rsidRPr="00FC75AB" w:rsidRDefault="00790E65" w:rsidP="00790E65">
            <w:pPr>
              <w:spacing w:before="120" w:after="120"/>
              <w:jc w:val="both"/>
              <w:rPr>
                <w:i/>
              </w:rPr>
            </w:pPr>
            <w:r w:rsidRPr="00FC75AB">
              <w:rPr>
                <w:b/>
              </w:rPr>
              <w:t>For the attention</w:t>
            </w:r>
            <w:r w:rsidRPr="00FC75AB">
              <w:t>: Ahmed Mujuthaba</w:t>
            </w:r>
          </w:p>
          <w:p w14:paraId="35FDF0AD" w14:textId="77777777" w:rsidR="00790E65" w:rsidRPr="00FC75AB" w:rsidRDefault="00790E65" w:rsidP="00790E65">
            <w:pPr>
              <w:spacing w:before="120" w:after="120"/>
              <w:jc w:val="both"/>
            </w:pPr>
            <w:r w:rsidRPr="00FC75AB">
              <w:rPr>
                <w:b/>
              </w:rPr>
              <w:t>Title/position</w:t>
            </w:r>
            <w:r w:rsidRPr="00FC75AB">
              <w:t>: Chief Procurement Executive</w:t>
            </w:r>
            <w:r w:rsidRPr="00FC75AB">
              <w:rPr>
                <w:i/>
              </w:rPr>
              <w:t xml:space="preserve"> </w:t>
            </w:r>
            <w:bookmarkStart w:id="557" w:name="_GoBack"/>
            <w:bookmarkEnd w:id="557"/>
          </w:p>
          <w:p w14:paraId="6A06DBDC" w14:textId="7166C050" w:rsidR="00790E65" w:rsidRPr="00FC75AB" w:rsidRDefault="00790E65" w:rsidP="00F76E89">
            <w:pPr>
              <w:spacing w:before="120" w:after="120"/>
              <w:jc w:val="both"/>
              <w:rPr>
                <w:i/>
              </w:rPr>
            </w:pPr>
            <w:r w:rsidRPr="00FC75AB">
              <w:rPr>
                <w:b/>
              </w:rPr>
              <w:t>Employer</w:t>
            </w:r>
            <w:r w:rsidRPr="00FC75AB">
              <w:t xml:space="preserve">: Ministry of Finance </w:t>
            </w:r>
          </w:p>
          <w:p w14:paraId="242D7DE9" w14:textId="77777777" w:rsidR="00790E65" w:rsidRPr="00FC75AB" w:rsidRDefault="00790E65" w:rsidP="00790E65">
            <w:pPr>
              <w:spacing w:before="120" w:after="120"/>
              <w:ind w:left="-23"/>
              <w:jc w:val="both"/>
              <w:rPr>
                <w:i/>
              </w:rPr>
            </w:pPr>
            <w:r w:rsidRPr="00FC75AB">
              <w:rPr>
                <w:b/>
              </w:rPr>
              <w:t>Email address</w:t>
            </w:r>
            <w:r w:rsidRPr="00FC75AB">
              <w:rPr>
                <w:i/>
              </w:rPr>
              <w:t xml:space="preserve">: </w:t>
            </w:r>
            <w:hyperlink r:id="rId34" w:history="1">
              <w:r w:rsidRPr="00FC75AB">
                <w:rPr>
                  <w:rStyle w:val="Hyperlink"/>
                  <w:i/>
                </w:rPr>
                <w:t>ahmed.mujuthaba@finance.gov.mv</w:t>
              </w:r>
            </w:hyperlink>
          </w:p>
          <w:p w14:paraId="4F616472" w14:textId="77777777" w:rsidR="00790E65" w:rsidRPr="00FC75AB" w:rsidRDefault="00790E65" w:rsidP="00790E65">
            <w:pPr>
              <w:spacing w:before="120" w:after="120"/>
              <w:jc w:val="both"/>
              <w:rPr>
                <w:color w:val="000000" w:themeColor="text1"/>
              </w:rPr>
            </w:pPr>
            <w:r w:rsidRPr="00FC75AB">
              <w:t>In summary, a Procurement</w:t>
            </w:r>
            <w:r w:rsidRPr="00FC75AB">
              <w:rPr>
                <w:color w:val="000000" w:themeColor="text1"/>
              </w:rPr>
              <w:t>-related Complaint may challenge any of the following:</w:t>
            </w:r>
          </w:p>
          <w:p w14:paraId="66575649" w14:textId="77777777" w:rsidR="00790E65" w:rsidRPr="00FC75AB" w:rsidRDefault="00790E65" w:rsidP="00790E65">
            <w:pPr>
              <w:pStyle w:val="ListParagraph"/>
              <w:numPr>
                <w:ilvl w:val="0"/>
                <w:numId w:val="81"/>
              </w:numPr>
              <w:spacing w:before="120" w:after="120"/>
              <w:ind w:left="403" w:hanging="403"/>
              <w:contextualSpacing w:val="0"/>
              <w:jc w:val="both"/>
              <w:rPr>
                <w:color w:val="000000" w:themeColor="text1"/>
              </w:rPr>
            </w:pPr>
            <w:r w:rsidRPr="00FC75AB">
              <w:rPr>
                <w:color w:val="000000" w:themeColor="text1"/>
              </w:rPr>
              <w:t>the terms of the Bidding Documents; and</w:t>
            </w:r>
          </w:p>
          <w:p w14:paraId="3F9613D3" w14:textId="77777777" w:rsidR="00790E65" w:rsidRPr="00FC75AB" w:rsidRDefault="00790E65" w:rsidP="00790E65">
            <w:pPr>
              <w:pStyle w:val="ListParagraph"/>
              <w:numPr>
                <w:ilvl w:val="0"/>
                <w:numId w:val="81"/>
              </w:numPr>
              <w:spacing w:before="120" w:after="120"/>
              <w:ind w:left="403" w:hanging="403"/>
              <w:contextualSpacing w:val="0"/>
              <w:jc w:val="both"/>
              <w:rPr>
                <w:bCs/>
              </w:rPr>
            </w:pPr>
            <w:r w:rsidRPr="00FC75AB">
              <w:rPr>
                <w:color w:val="000000" w:themeColor="text1"/>
              </w:rPr>
              <w:t>the Employer’s decision to award the contract.</w:t>
            </w:r>
          </w:p>
        </w:tc>
      </w:tr>
    </w:tbl>
    <w:p w14:paraId="77865260" w14:textId="77777777" w:rsidR="00DE256C" w:rsidRPr="00FC75AB" w:rsidRDefault="00DE256C">
      <w:pPr>
        <w:pStyle w:val="SectionVHeader"/>
        <w:ind w:right="288"/>
        <w:jc w:val="left"/>
        <w:rPr>
          <w:rFonts w:ascii="Times New Roman" w:hAnsi="Times New Roman"/>
          <w:sz w:val="24"/>
          <w:szCs w:val="24"/>
          <w:lang w:val="en-US"/>
        </w:rPr>
      </w:pPr>
    </w:p>
    <w:p w14:paraId="77133491" w14:textId="77777777" w:rsidR="007B586E" w:rsidRPr="00FC75AB" w:rsidRDefault="007B586E">
      <w:pPr>
        <w:pStyle w:val="BodyText"/>
        <w:rPr>
          <w:rFonts w:ascii="Times New Roman" w:hAnsi="Times New Roman" w:cs="Times New Roman"/>
          <w:sz w:val="24"/>
        </w:rPr>
      </w:pPr>
    </w:p>
    <w:p w14:paraId="36D49D15" w14:textId="77777777" w:rsidR="007B586E" w:rsidRPr="00FC75AB" w:rsidRDefault="007B586E">
      <w:pPr>
        <w:pStyle w:val="BodyText"/>
        <w:rPr>
          <w:rFonts w:ascii="Times New Roman" w:hAnsi="Times New Roman" w:cs="Times New Roman"/>
          <w:sz w:val="24"/>
        </w:rPr>
        <w:sectPr w:rsidR="007B586E" w:rsidRPr="00FC75AB" w:rsidSect="0069484E">
          <w:headerReference w:type="even" r:id="rId35"/>
          <w:headerReference w:type="default" r:id="rId36"/>
          <w:headerReference w:type="first" r:id="rId37"/>
          <w:type w:val="oddPage"/>
          <w:pgSz w:w="12240" w:h="15840" w:code="1"/>
          <w:pgMar w:top="1440" w:right="1440" w:bottom="1440" w:left="1800" w:header="720" w:footer="720" w:gutter="0"/>
          <w:cols w:space="720"/>
          <w:titlePg/>
        </w:sectPr>
      </w:pPr>
    </w:p>
    <w:p w14:paraId="159AF297" w14:textId="77777777" w:rsidR="007B586E" w:rsidRPr="00FC75AB" w:rsidRDefault="007B586E">
      <w:pPr>
        <w:pStyle w:val="Subtitle"/>
        <w:spacing w:after="120"/>
      </w:pPr>
      <w:bookmarkStart w:id="558" w:name="_Toc438266925"/>
      <w:bookmarkStart w:id="559" w:name="_Toc438267899"/>
      <w:bookmarkStart w:id="560" w:name="_Toc438366666"/>
      <w:bookmarkStart w:id="561" w:name="_Toc41971240"/>
      <w:bookmarkStart w:id="562" w:name="_Toc519234306"/>
      <w:r w:rsidRPr="00FC75AB">
        <w:lastRenderedPageBreak/>
        <w:t>Section III - Evaluation and Qualification Criteria</w:t>
      </w:r>
      <w:bookmarkEnd w:id="558"/>
      <w:bookmarkEnd w:id="559"/>
      <w:bookmarkEnd w:id="560"/>
      <w:bookmarkEnd w:id="561"/>
      <w:bookmarkEnd w:id="562"/>
    </w:p>
    <w:p w14:paraId="74595B07" w14:textId="77777777" w:rsidR="007B586E" w:rsidRPr="00FC75AB" w:rsidRDefault="007B586E">
      <w:pPr>
        <w:pStyle w:val="Heading2"/>
        <w:ind w:left="0" w:right="0" w:firstLine="0"/>
        <w:jc w:val="left"/>
        <w:rPr>
          <w:rFonts w:ascii="Times New Roman" w:hAnsi="Times New Roman" w:cs="Times New Roman"/>
        </w:rPr>
      </w:pPr>
    </w:p>
    <w:p w14:paraId="23060305" w14:textId="77777777" w:rsidR="00E45F54" w:rsidRPr="00FC75AB" w:rsidRDefault="007B586E" w:rsidP="003E4D9A">
      <w:pPr>
        <w:jc w:val="both"/>
      </w:pPr>
      <w:r w:rsidRPr="00FC75AB">
        <w:t xml:space="preserve">This section contains all the criteria that the </w:t>
      </w:r>
      <w:r w:rsidR="00283744" w:rsidRPr="00FC75AB">
        <w:t>Employer</w:t>
      </w:r>
      <w:r w:rsidRPr="00FC75AB">
        <w:t xml:space="preserve"> shall use to evaluate </w:t>
      </w:r>
      <w:r w:rsidR="006B22A8" w:rsidRPr="00FC75AB">
        <w:t>B</w:t>
      </w:r>
      <w:r w:rsidRPr="00FC75AB">
        <w:t xml:space="preserve">ids and qualify Bidders </w:t>
      </w:r>
      <w:r w:rsidR="00C1337B" w:rsidRPr="00FC75AB">
        <w:t xml:space="preserve">through </w:t>
      </w:r>
      <w:r w:rsidR="0031471F" w:rsidRPr="00FC75AB">
        <w:t>post</w:t>
      </w:r>
      <w:r w:rsidR="00C1337B" w:rsidRPr="00FC75AB">
        <w:t>-</w:t>
      </w:r>
      <w:r w:rsidR="0031471F" w:rsidRPr="00FC75AB">
        <w:t>qualification</w:t>
      </w:r>
      <w:r w:rsidRPr="00FC75AB">
        <w:t xml:space="preserve">. </w:t>
      </w:r>
      <w:r w:rsidR="00E45F54" w:rsidRPr="00FC75AB">
        <w:rPr>
          <w:color w:val="000000" w:themeColor="text1"/>
        </w:rPr>
        <w:t>No other factor</w:t>
      </w:r>
      <w:r w:rsidR="002512C7" w:rsidRPr="00FC75AB">
        <w:rPr>
          <w:color w:val="000000" w:themeColor="text1"/>
        </w:rPr>
        <w:t>s,</w:t>
      </w:r>
      <w:r w:rsidR="00E45F54" w:rsidRPr="00FC75AB">
        <w:rPr>
          <w:color w:val="000000" w:themeColor="text1"/>
        </w:rPr>
        <w:t xml:space="preserve"> methods or criteria shall be used other than specified in this </w:t>
      </w:r>
      <w:r w:rsidR="004509D8" w:rsidRPr="00FC75AB">
        <w:rPr>
          <w:color w:val="000000" w:themeColor="text1"/>
        </w:rPr>
        <w:t>bidding document</w:t>
      </w:r>
      <w:r w:rsidR="00E45F54" w:rsidRPr="00FC75AB">
        <w:rPr>
          <w:color w:val="000000" w:themeColor="text1"/>
        </w:rPr>
        <w:t>. The Bidder shall provide all the information requested in the forms included in Section IV, Bidding Forms.</w:t>
      </w:r>
    </w:p>
    <w:p w14:paraId="38AEAAD0" w14:textId="77777777" w:rsidR="00B50534" w:rsidRPr="00FC75AB" w:rsidRDefault="00B50534" w:rsidP="003E4D9A">
      <w:pPr>
        <w:jc w:val="both"/>
      </w:pPr>
    </w:p>
    <w:p w14:paraId="1FDBB8CB" w14:textId="77777777" w:rsidR="00B50534" w:rsidRPr="00FC75AB" w:rsidRDefault="00B50534" w:rsidP="003E4D9A">
      <w:pPr>
        <w:spacing w:after="160"/>
        <w:jc w:val="both"/>
        <w:rPr>
          <w:b/>
          <w:bCs/>
          <w:iCs/>
          <w:spacing w:val="-2"/>
          <w:sz w:val="28"/>
          <w:szCs w:val="28"/>
        </w:rPr>
      </w:pPr>
      <w:r w:rsidRPr="00FC75AB">
        <w:rPr>
          <w:spacing w:val="-2"/>
        </w:rPr>
        <w:t>Wherever a Bidder is required to state a monetary amount, Bidders should indicate the USD equivalent using the rate of exchange determined as follows:</w:t>
      </w:r>
    </w:p>
    <w:p w14:paraId="4B4D054F" w14:textId="77777777" w:rsidR="00B50534" w:rsidRPr="00FC75AB" w:rsidRDefault="0060023B" w:rsidP="00180E0E">
      <w:pPr>
        <w:numPr>
          <w:ilvl w:val="0"/>
          <w:numId w:val="39"/>
        </w:numPr>
        <w:spacing w:after="160"/>
        <w:jc w:val="both"/>
        <w:rPr>
          <w:b/>
          <w:bCs/>
          <w:iCs/>
          <w:spacing w:val="-2"/>
          <w:sz w:val="28"/>
          <w:szCs w:val="28"/>
        </w:rPr>
      </w:pPr>
      <w:r w:rsidRPr="00FC75AB">
        <w:rPr>
          <w:spacing w:val="-2"/>
        </w:rPr>
        <w:t>f</w:t>
      </w:r>
      <w:r w:rsidR="00B50534" w:rsidRPr="00FC75AB">
        <w:rPr>
          <w:spacing w:val="-2"/>
        </w:rPr>
        <w:t>or construction turnover or financial data required for each year - Exchange rate prevailing on the last day of the respective calendar year (in which the amounts for that year is to be converted) was originally established</w:t>
      </w:r>
      <w:r w:rsidRPr="00FC75AB">
        <w:rPr>
          <w:spacing w:val="-2"/>
        </w:rPr>
        <w:t>; or</w:t>
      </w:r>
    </w:p>
    <w:p w14:paraId="64D17F10" w14:textId="77777777" w:rsidR="00B50534" w:rsidRPr="00FC75AB" w:rsidRDefault="0060023B" w:rsidP="00180E0E">
      <w:pPr>
        <w:numPr>
          <w:ilvl w:val="0"/>
          <w:numId w:val="39"/>
        </w:numPr>
        <w:spacing w:after="160"/>
        <w:jc w:val="both"/>
        <w:rPr>
          <w:b/>
          <w:bCs/>
          <w:iCs/>
          <w:spacing w:val="-2"/>
          <w:sz w:val="28"/>
          <w:szCs w:val="28"/>
        </w:rPr>
      </w:pPr>
      <w:r w:rsidRPr="00FC75AB">
        <w:rPr>
          <w:spacing w:val="-2"/>
        </w:rPr>
        <w:t>v</w:t>
      </w:r>
      <w:r w:rsidR="00B50534" w:rsidRPr="00FC75AB">
        <w:rPr>
          <w:spacing w:val="-2"/>
        </w:rPr>
        <w:t>alue of single contract - Exchange rate prevailing on the date of the contract.</w:t>
      </w:r>
    </w:p>
    <w:p w14:paraId="54048112" w14:textId="77777777" w:rsidR="00B50534" w:rsidRPr="00FC75AB" w:rsidRDefault="00B50534" w:rsidP="00B50534">
      <w:pPr>
        <w:jc w:val="both"/>
      </w:pPr>
      <w:r w:rsidRPr="00FC75AB">
        <w:rPr>
          <w:spacing w:val="-2"/>
        </w:rPr>
        <w:t>Exchange rates shall be taken from the publicly available source identified in the ITB 32.1. Any error in determining the exchange rates in the Bid may be corrected by the Employer</w:t>
      </w:r>
      <w:r w:rsidR="00982307" w:rsidRPr="00FC75AB">
        <w:rPr>
          <w:spacing w:val="-2"/>
        </w:rPr>
        <w:t>.</w:t>
      </w:r>
    </w:p>
    <w:p w14:paraId="4BD87DD5" w14:textId="77777777" w:rsidR="007B586E" w:rsidRPr="00FC75AB" w:rsidRDefault="00EB5341">
      <w:pPr>
        <w:pStyle w:val="Heading2"/>
        <w:ind w:left="360" w:right="0"/>
        <w:rPr>
          <w:rFonts w:ascii="Times New Roman" w:hAnsi="Times New Roman" w:cs="Times New Roman"/>
        </w:rPr>
      </w:pPr>
      <w:r w:rsidRPr="00FC75AB">
        <w:rPr>
          <w:rFonts w:ascii="Times New Roman" w:hAnsi="Times New Roman" w:cs="Times New Roman"/>
        </w:rPr>
        <w:br w:type="page"/>
      </w:r>
    </w:p>
    <w:p w14:paraId="4B603C9B" w14:textId="77777777" w:rsidR="007B586E" w:rsidRPr="00FC75AB" w:rsidRDefault="007B586E" w:rsidP="00F439EB">
      <w:pPr>
        <w:jc w:val="center"/>
        <w:rPr>
          <w:sz w:val="36"/>
        </w:rPr>
      </w:pPr>
      <w:bookmarkStart w:id="563" w:name="_Toc432229721"/>
      <w:bookmarkStart w:id="564" w:name="_Toc432663719"/>
      <w:bookmarkStart w:id="565" w:name="_Toc433224150"/>
      <w:bookmarkStart w:id="566" w:name="_Toc435519254"/>
      <w:bookmarkStart w:id="567" w:name="_Toc435624889"/>
      <w:r w:rsidRPr="00FC75AB">
        <w:rPr>
          <w:b/>
          <w:sz w:val="36"/>
        </w:rPr>
        <w:lastRenderedPageBreak/>
        <w:t>Table of Criteria</w:t>
      </w:r>
      <w:bookmarkEnd w:id="563"/>
      <w:bookmarkEnd w:id="564"/>
      <w:bookmarkEnd w:id="565"/>
      <w:bookmarkEnd w:id="566"/>
      <w:bookmarkEnd w:id="567"/>
    </w:p>
    <w:p w14:paraId="4601D32F" w14:textId="77777777" w:rsidR="00B43602" w:rsidRPr="00FC75AB" w:rsidRDefault="00B43602" w:rsidP="00B50534">
      <w:pPr>
        <w:pStyle w:val="S3-Header1"/>
        <w:rPr>
          <w:szCs w:val="28"/>
        </w:rPr>
      </w:pPr>
      <w:bookmarkStart w:id="568" w:name="_Toc442271826"/>
      <w:bookmarkStart w:id="569" w:name="_Toc103401411"/>
    </w:p>
    <w:p w14:paraId="4F0F99D9" w14:textId="1F250A56" w:rsidR="000D19A3" w:rsidRPr="00FC75AB" w:rsidRDefault="0045239D">
      <w:pPr>
        <w:pStyle w:val="TOC1"/>
        <w:tabs>
          <w:tab w:val="left" w:pos="480"/>
          <w:tab w:val="right" w:leader="dot" w:pos="8990"/>
        </w:tabs>
        <w:rPr>
          <w:rFonts w:asciiTheme="minorHAnsi" w:eastAsiaTheme="minorEastAsia" w:hAnsiTheme="minorHAnsi" w:cstheme="minorBidi"/>
          <w:b w:val="0"/>
          <w:noProof/>
          <w:sz w:val="22"/>
          <w:szCs w:val="22"/>
        </w:rPr>
      </w:pPr>
      <w:r w:rsidRPr="00FC75AB">
        <w:rPr>
          <w:szCs w:val="28"/>
        </w:rPr>
        <w:fldChar w:fldCharType="begin"/>
      </w:r>
      <w:r w:rsidRPr="00FC75AB">
        <w:rPr>
          <w:szCs w:val="28"/>
        </w:rPr>
        <w:instrText xml:space="preserve"> TOC \h \z \t "Header Eva Criteria,1,Subheader Eva Cri,2,Second Subheader Qualifications,2" </w:instrText>
      </w:r>
      <w:r w:rsidRPr="00FC75AB">
        <w:rPr>
          <w:szCs w:val="28"/>
        </w:rPr>
        <w:fldChar w:fldCharType="separate"/>
      </w:r>
      <w:hyperlink w:anchor="_Toc473886524" w:history="1">
        <w:r w:rsidR="000D19A3" w:rsidRPr="00FC75AB">
          <w:rPr>
            <w:rStyle w:val="Hyperlink"/>
            <w:noProof/>
          </w:rPr>
          <w:t>1.</w:t>
        </w:r>
        <w:r w:rsidR="000D19A3" w:rsidRPr="00FC75AB">
          <w:rPr>
            <w:rFonts w:asciiTheme="minorHAnsi" w:eastAsiaTheme="minorEastAsia" w:hAnsiTheme="minorHAnsi" w:cstheme="minorBidi"/>
            <w:b w:val="0"/>
            <w:noProof/>
            <w:sz w:val="22"/>
            <w:szCs w:val="22"/>
          </w:rPr>
          <w:tab/>
        </w:r>
        <w:r w:rsidR="000D19A3" w:rsidRPr="00FC75AB">
          <w:rPr>
            <w:rStyle w:val="Hyperlink"/>
            <w:noProof/>
          </w:rPr>
          <w:t>Margin of Preference</w:t>
        </w:r>
        <w:r w:rsidR="000D19A3" w:rsidRPr="00FC75AB">
          <w:rPr>
            <w:noProof/>
            <w:webHidden/>
          </w:rPr>
          <w:tab/>
        </w:r>
        <w:r w:rsidR="000D19A3" w:rsidRPr="00FC75AB">
          <w:rPr>
            <w:noProof/>
            <w:webHidden/>
          </w:rPr>
          <w:fldChar w:fldCharType="begin"/>
        </w:r>
        <w:r w:rsidR="000D19A3" w:rsidRPr="00FC75AB">
          <w:rPr>
            <w:noProof/>
            <w:webHidden/>
          </w:rPr>
          <w:instrText xml:space="preserve"> PAGEREF _Toc473886524 \h </w:instrText>
        </w:r>
        <w:r w:rsidR="000D19A3" w:rsidRPr="00FC75AB">
          <w:rPr>
            <w:noProof/>
            <w:webHidden/>
          </w:rPr>
        </w:r>
        <w:r w:rsidR="000D19A3" w:rsidRPr="00FC75AB">
          <w:rPr>
            <w:noProof/>
            <w:webHidden/>
          </w:rPr>
          <w:fldChar w:fldCharType="separate"/>
        </w:r>
        <w:r w:rsidR="00FB0631">
          <w:rPr>
            <w:noProof/>
            <w:webHidden/>
          </w:rPr>
          <w:t>41</w:t>
        </w:r>
        <w:r w:rsidR="000D19A3" w:rsidRPr="00FC75AB">
          <w:rPr>
            <w:noProof/>
            <w:webHidden/>
          </w:rPr>
          <w:fldChar w:fldCharType="end"/>
        </w:r>
      </w:hyperlink>
    </w:p>
    <w:p w14:paraId="248E09A1" w14:textId="2E074A82" w:rsidR="000D19A3" w:rsidRPr="00FC75AB" w:rsidRDefault="00F76E89">
      <w:pPr>
        <w:pStyle w:val="TOC1"/>
        <w:tabs>
          <w:tab w:val="left" w:pos="480"/>
          <w:tab w:val="right" w:leader="dot" w:pos="8990"/>
        </w:tabs>
        <w:rPr>
          <w:rFonts w:asciiTheme="minorHAnsi" w:eastAsiaTheme="minorEastAsia" w:hAnsiTheme="minorHAnsi" w:cstheme="minorBidi"/>
          <w:b w:val="0"/>
          <w:noProof/>
          <w:sz w:val="22"/>
          <w:szCs w:val="22"/>
        </w:rPr>
      </w:pPr>
      <w:hyperlink w:anchor="_Toc473886525" w:history="1">
        <w:r w:rsidR="000D19A3" w:rsidRPr="00FC75AB">
          <w:rPr>
            <w:rStyle w:val="Hyperlink"/>
            <w:noProof/>
          </w:rPr>
          <w:t>2.</w:t>
        </w:r>
        <w:r w:rsidR="000D19A3" w:rsidRPr="00FC75AB">
          <w:rPr>
            <w:rFonts w:asciiTheme="minorHAnsi" w:eastAsiaTheme="minorEastAsia" w:hAnsiTheme="minorHAnsi" w:cstheme="minorBidi"/>
            <w:b w:val="0"/>
            <w:noProof/>
            <w:sz w:val="22"/>
            <w:szCs w:val="22"/>
          </w:rPr>
          <w:tab/>
        </w:r>
        <w:r w:rsidR="000D19A3" w:rsidRPr="00FC75AB">
          <w:rPr>
            <w:rStyle w:val="Hyperlink"/>
            <w:noProof/>
          </w:rPr>
          <w:t>Evaluation</w:t>
        </w:r>
        <w:r w:rsidR="000D19A3" w:rsidRPr="00FC75AB">
          <w:rPr>
            <w:noProof/>
            <w:webHidden/>
          </w:rPr>
          <w:tab/>
        </w:r>
        <w:r w:rsidR="000D19A3" w:rsidRPr="00FC75AB">
          <w:rPr>
            <w:noProof/>
            <w:webHidden/>
          </w:rPr>
          <w:fldChar w:fldCharType="begin"/>
        </w:r>
        <w:r w:rsidR="000D19A3" w:rsidRPr="00FC75AB">
          <w:rPr>
            <w:noProof/>
            <w:webHidden/>
          </w:rPr>
          <w:instrText xml:space="preserve"> PAGEREF _Toc473886525 \h </w:instrText>
        </w:r>
        <w:r w:rsidR="000D19A3" w:rsidRPr="00FC75AB">
          <w:rPr>
            <w:noProof/>
            <w:webHidden/>
          </w:rPr>
        </w:r>
        <w:r w:rsidR="000D19A3" w:rsidRPr="00FC75AB">
          <w:rPr>
            <w:noProof/>
            <w:webHidden/>
          </w:rPr>
          <w:fldChar w:fldCharType="separate"/>
        </w:r>
        <w:r w:rsidR="00FB0631">
          <w:rPr>
            <w:noProof/>
            <w:webHidden/>
          </w:rPr>
          <w:t>42</w:t>
        </w:r>
        <w:r w:rsidR="000D19A3" w:rsidRPr="00FC75AB">
          <w:rPr>
            <w:noProof/>
            <w:webHidden/>
          </w:rPr>
          <w:fldChar w:fldCharType="end"/>
        </w:r>
      </w:hyperlink>
    </w:p>
    <w:p w14:paraId="78141943" w14:textId="42F5D9D1" w:rsidR="000D19A3" w:rsidRPr="00FC75AB" w:rsidRDefault="00F76E89">
      <w:pPr>
        <w:pStyle w:val="TOC1"/>
        <w:tabs>
          <w:tab w:val="left" w:pos="480"/>
          <w:tab w:val="right" w:leader="dot" w:pos="8990"/>
        </w:tabs>
        <w:rPr>
          <w:rFonts w:asciiTheme="minorHAnsi" w:eastAsiaTheme="minorEastAsia" w:hAnsiTheme="minorHAnsi" w:cstheme="minorBidi"/>
          <w:b w:val="0"/>
          <w:noProof/>
          <w:sz w:val="22"/>
          <w:szCs w:val="22"/>
        </w:rPr>
      </w:pPr>
      <w:hyperlink w:anchor="_Toc473886526" w:history="1">
        <w:r w:rsidR="000D19A3" w:rsidRPr="00FC75AB">
          <w:rPr>
            <w:rStyle w:val="Hyperlink"/>
            <w:noProof/>
          </w:rPr>
          <w:t>3.</w:t>
        </w:r>
        <w:r w:rsidR="000D19A3" w:rsidRPr="00FC75AB">
          <w:rPr>
            <w:rFonts w:asciiTheme="minorHAnsi" w:eastAsiaTheme="minorEastAsia" w:hAnsiTheme="minorHAnsi" w:cstheme="minorBidi"/>
            <w:b w:val="0"/>
            <w:noProof/>
            <w:sz w:val="22"/>
            <w:szCs w:val="22"/>
          </w:rPr>
          <w:tab/>
        </w:r>
        <w:r w:rsidR="000D19A3" w:rsidRPr="00FC75AB">
          <w:rPr>
            <w:rStyle w:val="Hyperlink"/>
            <w:noProof/>
          </w:rPr>
          <w:t>Qualification</w:t>
        </w:r>
        <w:r w:rsidR="000D19A3" w:rsidRPr="00FC75AB">
          <w:rPr>
            <w:noProof/>
            <w:webHidden/>
          </w:rPr>
          <w:tab/>
        </w:r>
        <w:r w:rsidR="000D19A3" w:rsidRPr="00FC75AB">
          <w:rPr>
            <w:noProof/>
            <w:webHidden/>
          </w:rPr>
          <w:fldChar w:fldCharType="begin"/>
        </w:r>
        <w:r w:rsidR="000D19A3" w:rsidRPr="00FC75AB">
          <w:rPr>
            <w:noProof/>
            <w:webHidden/>
          </w:rPr>
          <w:instrText xml:space="preserve"> PAGEREF _Toc473886526 \h </w:instrText>
        </w:r>
        <w:r w:rsidR="000D19A3" w:rsidRPr="00FC75AB">
          <w:rPr>
            <w:noProof/>
            <w:webHidden/>
          </w:rPr>
        </w:r>
        <w:r w:rsidR="000D19A3" w:rsidRPr="00FC75AB">
          <w:rPr>
            <w:noProof/>
            <w:webHidden/>
          </w:rPr>
          <w:fldChar w:fldCharType="separate"/>
        </w:r>
        <w:r w:rsidR="00FB0631">
          <w:rPr>
            <w:noProof/>
            <w:webHidden/>
          </w:rPr>
          <w:t>43</w:t>
        </w:r>
        <w:r w:rsidR="000D19A3" w:rsidRPr="00FC75AB">
          <w:rPr>
            <w:noProof/>
            <w:webHidden/>
          </w:rPr>
          <w:fldChar w:fldCharType="end"/>
        </w:r>
      </w:hyperlink>
    </w:p>
    <w:p w14:paraId="361A0CE3" w14:textId="49946FE8" w:rsidR="000D19A3" w:rsidRPr="00FC75AB" w:rsidRDefault="00F76E89">
      <w:pPr>
        <w:pStyle w:val="TOC1"/>
        <w:tabs>
          <w:tab w:val="left" w:pos="480"/>
          <w:tab w:val="right" w:leader="dot" w:pos="8990"/>
        </w:tabs>
        <w:rPr>
          <w:rFonts w:asciiTheme="minorHAnsi" w:eastAsiaTheme="minorEastAsia" w:hAnsiTheme="minorHAnsi" w:cstheme="minorBidi"/>
          <w:b w:val="0"/>
          <w:noProof/>
          <w:sz w:val="22"/>
          <w:szCs w:val="22"/>
        </w:rPr>
      </w:pPr>
      <w:hyperlink w:anchor="_Toc473886527" w:history="1">
        <w:r w:rsidR="000D19A3" w:rsidRPr="00FC75AB">
          <w:rPr>
            <w:rStyle w:val="Hyperlink"/>
            <w:noProof/>
          </w:rPr>
          <w:t>4.</w:t>
        </w:r>
        <w:r w:rsidR="000D19A3" w:rsidRPr="00FC75AB">
          <w:rPr>
            <w:rFonts w:asciiTheme="minorHAnsi" w:eastAsiaTheme="minorEastAsia" w:hAnsiTheme="minorHAnsi" w:cstheme="minorBidi"/>
            <w:b w:val="0"/>
            <w:noProof/>
            <w:sz w:val="22"/>
            <w:szCs w:val="22"/>
          </w:rPr>
          <w:tab/>
        </w:r>
        <w:r w:rsidR="000D19A3" w:rsidRPr="00FC75AB">
          <w:rPr>
            <w:rStyle w:val="Hyperlink"/>
            <w:noProof/>
          </w:rPr>
          <w:t>Key Personnel</w:t>
        </w:r>
        <w:r w:rsidR="000D19A3" w:rsidRPr="00FC75AB">
          <w:rPr>
            <w:noProof/>
            <w:webHidden/>
          </w:rPr>
          <w:tab/>
        </w:r>
        <w:r w:rsidR="000D19A3" w:rsidRPr="00FC75AB">
          <w:rPr>
            <w:noProof/>
            <w:webHidden/>
          </w:rPr>
          <w:fldChar w:fldCharType="begin"/>
        </w:r>
        <w:r w:rsidR="000D19A3" w:rsidRPr="00FC75AB">
          <w:rPr>
            <w:noProof/>
            <w:webHidden/>
          </w:rPr>
          <w:instrText xml:space="preserve"> PAGEREF _Toc473886527 \h </w:instrText>
        </w:r>
        <w:r w:rsidR="000D19A3" w:rsidRPr="00FC75AB">
          <w:rPr>
            <w:noProof/>
            <w:webHidden/>
          </w:rPr>
        </w:r>
        <w:r w:rsidR="000D19A3" w:rsidRPr="00FC75AB">
          <w:rPr>
            <w:noProof/>
            <w:webHidden/>
          </w:rPr>
          <w:fldChar w:fldCharType="separate"/>
        </w:r>
        <w:r w:rsidR="00FB0631">
          <w:rPr>
            <w:noProof/>
            <w:webHidden/>
          </w:rPr>
          <w:t>50</w:t>
        </w:r>
        <w:r w:rsidR="000D19A3" w:rsidRPr="00FC75AB">
          <w:rPr>
            <w:noProof/>
            <w:webHidden/>
          </w:rPr>
          <w:fldChar w:fldCharType="end"/>
        </w:r>
      </w:hyperlink>
    </w:p>
    <w:p w14:paraId="206D2986" w14:textId="3D478520" w:rsidR="000D19A3" w:rsidRPr="00FC75AB" w:rsidRDefault="00F76E89">
      <w:pPr>
        <w:pStyle w:val="TOC1"/>
        <w:tabs>
          <w:tab w:val="left" w:pos="480"/>
          <w:tab w:val="right" w:leader="dot" w:pos="8990"/>
        </w:tabs>
        <w:rPr>
          <w:rFonts w:asciiTheme="minorHAnsi" w:eastAsiaTheme="minorEastAsia" w:hAnsiTheme="minorHAnsi" w:cstheme="minorBidi"/>
          <w:b w:val="0"/>
          <w:noProof/>
          <w:sz w:val="22"/>
          <w:szCs w:val="22"/>
        </w:rPr>
      </w:pPr>
      <w:hyperlink w:anchor="_Toc473886528" w:history="1">
        <w:r w:rsidR="000D19A3" w:rsidRPr="00FC75AB">
          <w:rPr>
            <w:rStyle w:val="Hyperlink"/>
            <w:noProof/>
          </w:rPr>
          <w:t>5.</w:t>
        </w:r>
        <w:r w:rsidR="000D19A3" w:rsidRPr="00FC75AB">
          <w:rPr>
            <w:rFonts w:asciiTheme="minorHAnsi" w:eastAsiaTheme="minorEastAsia" w:hAnsiTheme="minorHAnsi" w:cstheme="minorBidi"/>
            <w:b w:val="0"/>
            <w:noProof/>
            <w:sz w:val="22"/>
            <w:szCs w:val="22"/>
          </w:rPr>
          <w:tab/>
        </w:r>
        <w:r w:rsidR="000D19A3" w:rsidRPr="00FC75AB">
          <w:rPr>
            <w:rStyle w:val="Hyperlink"/>
            <w:noProof/>
          </w:rPr>
          <w:t>Equipment</w:t>
        </w:r>
        <w:r w:rsidR="000D19A3" w:rsidRPr="00FC75AB">
          <w:rPr>
            <w:noProof/>
            <w:webHidden/>
          </w:rPr>
          <w:tab/>
        </w:r>
        <w:r w:rsidR="000D19A3" w:rsidRPr="00FC75AB">
          <w:rPr>
            <w:noProof/>
            <w:webHidden/>
          </w:rPr>
          <w:fldChar w:fldCharType="begin"/>
        </w:r>
        <w:r w:rsidR="000D19A3" w:rsidRPr="00FC75AB">
          <w:rPr>
            <w:noProof/>
            <w:webHidden/>
          </w:rPr>
          <w:instrText xml:space="preserve"> PAGEREF _Toc473886528 \h </w:instrText>
        </w:r>
        <w:r w:rsidR="000D19A3" w:rsidRPr="00FC75AB">
          <w:rPr>
            <w:noProof/>
            <w:webHidden/>
          </w:rPr>
        </w:r>
        <w:r w:rsidR="000D19A3" w:rsidRPr="00FC75AB">
          <w:rPr>
            <w:noProof/>
            <w:webHidden/>
          </w:rPr>
          <w:fldChar w:fldCharType="separate"/>
        </w:r>
        <w:r w:rsidR="00FB0631">
          <w:rPr>
            <w:noProof/>
            <w:webHidden/>
          </w:rPr>
          <w:t>51</w:t>
        </w:r>
        <w:r w:rsidR="000D19A3" w:rsidRPr="00FC75AB">
          <w:rPr>
            <w:noProof/>
            <w:webHidden/>
          </w:rPr>
          <w:fldChar w:fldCharType="end"/>
        </w:r>
      </w:hyperlink>
    </w:p>
    <w:p w14:paraId="16DEB0FB" w14:textId="77777777" w:rsidR="00B43602" w:rsidRPr="00FC75AB" w:rsidRDefault="0045239D" w:rsidP="00B50534">
      <w:pPr>
        <w:pStyle w:val="S3-Header1"/>
        <w:rPr>
          <w:szCs w:val="28"/>
        </w:rPr>
      </w:pPr>
      <w:r w:rsidRPr="00FC75AB">
        <w:rPr>
          <w:szCs w:val="28"/>
        </w:rPr>
        <w:fldChar w:fldCharType="end"/>
      </w:r>
    </w:p>
    <w:p w14:paraId="7838429B" w14:textId="77777777" w:rsidR="00B43602" w:rsidRPr="00FC75AB" w:rsidRDefault="00B43602" w:rsidP="00B50534">
      <w:pPr>
        <w:pStyle w:val="S3-Header1"/>
        <w:rPr>
          <w:szCs w:val="28"/>
        </w:rPr>
      </w:pPr>
    </w:p>
    <w:p w14:paraId="216021B5" w14:textId="77777777" w:rsidR="00B43602" w:rsidRPr="00FC75AB" w:rsidRDefault="00B43602" w:rsidP="00B50534">
      <w:pPr>
        <w:pStyle w:val="S3-Header1"/>
        <w:rPr>
          <w:szCs w:val="28"/>
        </w:rPr>
      </w:pPr>
    </w:p>
    <w:p w14:paraId="7FF9D7B8" w14:textId="77777777" w:rsidR="00E47173" w:rsidRPr="00FC75AB" w:rsidRDefault="00E47173">
      <w:pPr>
        <w:rPr>
          <w:b/>
          <w:sz w:val="32"/>
        </w:rPr>
      </w:pPr>
      <w:r w:rsidRPr="00FC75AB">
        <w:br w:type="page"/>
      </w:r>
    </w:p>
    <w:p w14:paraId="2ED5AC2D" w14:textId="77777777" w:rsidR="00B50534" w:rsidRPr="00FC75AB" w:rsidRDefault="00B50534" w:rsidP="0074273E">
      <w:pPr>
        <w:pStyle w:val="HeaderEvaCriteria"/>
        <w:ind w:hanging="720"/>
        <w:rPr>
          <w:rFonts w:ascii="Times New Roman" w:hAnsi="Times New Roman"/>
        </w:rPr>
      </w:pPr>
      <w:bookmarkStart w:id="570" w:name="_Toc473886524"/>
      <w:r w:rsidRPr="00FC75AB">
        <w:rPr>
          <w:rFonts w:ascii="Times New Roman" w:hAnsi="Times New Roman"/>
        </w:rPr>
        <w:lastRenderedPageBreak/>
        <w:t>Margin of Preference</w:t>
      </w:r>
      <w:bookmarkEnd w:id="568"/>
      <w:bookmarkEnd w:id="570"/>
      <w:r w:rsidRPr="00FC75AB">
        <w:rPr>
          <w:rFonts w:ascii="Times New Roman" w:hAnsi="Times New Roman"/>
        </w:rPr>
        <w:t xml:space="preserve"> </w:t>
      </w:r>
    </w:p>
    <w:p w14:paraId="563AF76A" w14:textId="77777777" w:rsidR="00B43602" w:rsidRPr="00FC75AB" w:rsidRDefault="00B43602" w:rsidP="00F439EB">
      <w:pPr>
        <w:jc w:val="both"/>
      </w:pPr>
      <w:bookmarkStart w:id="571" w:name="_Toc325555957"/>
    </w:p>
    <w:p w14:paraId="2F3278C6" w14:textId="77777777" w:rsidR="00B50534" w:rsidRPr="00FC75AB" w:rsidRDefault="00B50534" w:rsidP="00F439EB">
      <w:pPr>
        <w:jc w:val="both"/>
      </w:pPr>
      <w:r w:rsidRPr="00FC75AB">
        <w:t xml:space="preserve">If </w:t>
      </w:r>
      <w:r w:rsidR="008A1CC8" w:rsidRPr="00FC75AB">
        <w:t xml:space="preserve">BDS so specifies, the Employer will grant </w:t>
      </w:r>
      <w:r w:rsidRPr="00FC75AB">
        <w:t xml:space="preserve">a margin of preference </w:t>
      </w:r>
      <w:bookmarkStart w:id="572" w:name="_Toc325555958"/>
      <w:bookmarkEnd w:id="571"/>
      <w:r w:rsidRPr="00FC75AB">
        <w:t>of 7.5% (seven and one-half percent) to domestic contractors, in accordance with, and subject to, the following provisions:</w:t>
      </w:r>
      <w:r w:rsidRPr="00FC75AB">
        <w:fldChar w:fldCharType="begin"/>
      </w:r>
      <w:r w:rsidRPr="00FC75AB">
        <w:instrText>ADVANCE \D 6.0</w:instrText>
      </w:r>
      <w:r w:rsidRPr="00FC75AB">
        <w:fldChar w:fldCharType="end"/>
      </w:r>
      <w:bookmarkEnd w:id="572"/>
    </w:p>
    <w:p w14:paraId="3E50008C" w14:textId="77777777" w:rsidR="00B50534" w:rsidRPr="00FC75AB" w:rsidRDefault="00B50534" w:rsidP="00F439EB">
      <w:pPr>
        <w:spacing w:before="120"/>
        <w:ind w:left="540" w:hanging="540"/>
        <w:jc w:val="both"/>
      </w:pPr>
      <w:bookmarkStart w:id="573" w:name="_Toc325555959"/>
      <w:r w:rsidRPr="00FC75AB">
        <w:t>(a)</w:t>
      </w:r>
      <w:r w:rsidRPr="00FC75AB">
        <w:tab/>
        <w:t xml:space="preserve">Contractors applying for such preference shall </w:t>
      </w:r>
      <w:r w:rsidR="008A1CC8" w:rsidRPr="00FC75AB">
        <w:t xml:space="preserve">be asked to </w:t>
      </w:r>
      <w:r w:rsidRPr="00FC75AB">
        <w:t xml:space="preserve">provide, as part of the data for qualification, such information, including details of ownership, as shall be required to determine whether, according to the classification established by the Borrower and accepted by the Bank, a particular contractor or group of contractors qualifies for a domestic preference. The </w:t>
      </w:r>
      <w:r w:rsidR="004509D8" w:rsidRPr="00FC75AB">
        <w:t>bidding document</w:t>
      </w:r>
      <w:r w:rsidRPr="00FC75AB">
        <w:t xml:space="preserve"> shall clearly indicate the preference and the method that will be followed in the evaluation and comparison of </w:t>
      </w:r>
      <w:r w:rsidR="008A1CC8" w:rsidRPr="00FC75AB">
        <w:t>B</w:t>
      </w:r>
      <w:r w:rsidRPr="00FC75AB">
        <w:t>ids to give effect to such preference.</w:t>
      </w:r>
      <w:bookmarkEnd w:id="573"/>
    </w:p>
    <w:p w14:paraId="1E31D2AD" w14:textId="77777777" w:rsidR="00B50534" w:rsidRPr="00FC75AB" w:rsidRDefault="00B50534" w:rsidP="008A0B2C">
      <w:pPr>
        <w:spacing w:before="120"/>
        <w:ind w:left="540" w:hanging="540"/>
        <w:jc w:val="both"/>
      </w:pPr>
      <w:bookmarkStart w:id="574" w:name="_Toc325555960"/>
      <w:r w:rsidRPr="00FC75AB">
        <w:t>(b)</w:t>
      </w:r>
      <w:r w:rsidRPr="00FC75AB">
        <w:tab/>
        <w:t xml:space="preserve">After </w:t>
      </w:r>
      <w:r w:rsidR="008A1CC8" w:rsidRPr="00FC75AB">
        <w:t>B</w:t>
      </w:r>
      <w:r w:rsidRPr="00FC75AB">
        <w:t>ids have been received and reviewed by the</w:t>
      </w:r>
      <w:r w:rsidR="008A0B2C" w:rsidRPr="00FC75AB">
        <w:t xml:space="preserve"> Employer,</w:t>
      </w:r>
      <w:r w:rsidRPr="00FC75AB">
        <w:t xml:space="preserve"> responsive </w:t>
      </w:r>
      <w:r w:rsidR="008A1CC8" w:rsidRPr="00FC75AB">
        <w:t>B</w:t>
      </w:r>
      <w:r w:rsidRPr="00FC75AB">
        <w:t>ids shall be classified into the following groups:</w:t>
      </w:r>
      <w:bookmarkEnd w:id="574"/>
    </w:p>
    <w:p w14:paraId="786C0C30" w14:textId="77777777" w:rsidR="00B50534" w:rsidRPr="00FC75AB" w:rsidRDefault="00B50534" w:rsidP="008A0B2C">
      <w:pPr>
        <w:spacing w:before="120"/>
        <w:ind w:left="1080" w:hanging="540"/>
        <w:jc w:val="both"/>
      </w:pPr>
      <w:bookmarkStart w:id="575" w:name="_Toc325555961"/>
      <w:r w:rsidRPr="00FC75AB">
        <w:t>(i)</w:t>
      </w:r>
      <w:r w:rsidRPr="00FC75AB">
        <w:tab/>
        <w:t xml:space="preserve">Group A: </w:t>
      </w:r>
      <w:r w:rsidR="008A1CC8" w:rsidRPr="00FC75AB">
        <w:t>B</w:t>
      </w:r>
      <w:r w:rsidRPr="00FC75AB">
        <w:t>ids offered by domestic contractors eligible for the preference.</w:t>
      </w:r>
      <w:bookmarkEnd w:id="575"/>
    </w:p>
    <w:p w14:paraId="641C895E" w14:textId="77777777" w:rsidR="00B50534" w:rsidRPr="00FC75AB" w:rsidRDefault="00B50534" w:rsidP="00515192">
      <w:pPr>
        <w:spacing w:before="120"/>
        <w:ind w:left="1080" w:hanging="540"/>
        <w:jc w:val="both"/>
      </w:pPr>
      <w:bookmarkStart w:id="576" w:name="_Toc325555962"/>
      <w:r w:rsidRPr="00FC75AB">
        <w:t>(ii)</w:t>
      </w:r>
      <w:r w:rsidRPr="00FC75AB">
        <w:tab/>
        <w:t xml:space="preserve">Group B: </w:t>
      </w:r>
      <w:r w:rsidR="008A1CC8" w:rsidRPr="00FC75AB">
        <w:t>B</w:t>
      </w:r>
      <w:r w:rsidRPr="00FC75AB">
        <w:t>ids offered by other contractors.</w:t>
      </w:r>
      <w:r w:rsidRPr="00FC75AB">
        <w:fldChar w:fldCharType="begin"/>
      </w:r>
      <w:r w:rsidRPr="00FC75AB">
        <w:instrText>ADVANCE \D 6.0</w:instrText>
      </w:r>
      <w:r w:rsidRPr="00FC75AB">
        <w:fldChar w:fldCharType="end"/>
      </w:r>
      <w:bookmarkEnd w:id="576"/>
    </w:p>
    <w:p w14:paraId="35CEC5C6" w14:textId="77777777" w:rsidR="00B50534" w:rsidRPr="00FC75AB" w:rsidRDefault="005D2207" w:rsidP="00F439EB">
      <w:pPr>
        <w:jc w:val="both"/>
        <w:rPr>
          <w:color w:val="000000"/>
        </w:rPr>
      </w:pPr>
      <w:bookmarkStart w:id="577" w:name="_Toc325555963"/>
      <w:r w:rsidRPr="00FC75AB">
        <w:rPr>
          <w:color w:val="000000" w:themeColor="text1"/>
        </w:rPr>
        <w:t xml:space="preserve">All evaluated Bids in each group shall, as a first evaluation step, be compared to determine the Bid with lowest evaluated cost, and the Bid with the lowest evaluated cost in each group shall be further compared with each other. If a result of this comparison, a Bid from Group A is the lowest, it shall be selected for the award as the Most Advantageous Bid, if the Bidder is qualified. </w:t>
      </w:r>
      <w:r w:rsidR="00B50534" w:rsidRPr="00FC75AB">
        <w:rPr>
          <w:color w:val="000000"/>
        </w:rPr>
        <w:t xml:space="preserve">If a </w:t>
      </w:r>
      <w:r w:rsidR="008A1CC8" w:rsidRPr="00FC75AB">
        <w:rPr>
          <w:color w:val="000000"/>
        </w:rPr>
        <w:t>B</w:t>
      </w:r>
      <w:r w:rsidR="00B50534" w:rsidRPr="00FC75AB">
        <w:rPr>
          <w:color w:val="000000"/>
        </w:rPr>
        <w:t xml:space="preserve">id from Group B is the lowest, as a second evaluation step, all </w:t>
      </w:r>
      <w:r w:rsidR="008A1CC8" w:rsidRPr="00FC75AB">
        <w:rPr>
          <w:color w:val="000000"/>
        </w:rPr>
        <w:t>B</w:t>
      </w:r>
      <w:r w:rsidR="00B50534" w:rsidRPr="00FC75AB">
        <w:rPr>
          <w:color w:val="000000"/>
        </w:rPr>
        <w:t xml:space="preserve">ids from Group B shall then be further compared with the lowest evaluated </w:t>
      </w:r>
      <w:r w:rsidR="008A1CC8" w:rsidRPr="00FC75AB">
        <w:rPr>
          <w:color w:val="000000"/>
        </w:rPr>
        <w:t>cost</w:t>
      </w:r>
      <w:r w:rsidR="00B50534" w:rsidRPr="00FC75AB">
        <w:rPr>
          <w:color w:val="000000"/>
        </w:rPr>
        <w:t xml:space="preserve"> from Group A. For the purpose of this further comparison only, an amount equal to 7.5% (seven and one-half percent) of the respective </w:t>
      </w:r>
      <w:r w:rsidR="008A1CC8" w:rsidRPr="00FC75AB">
        <w:rPr>
          <w:color w:val="000000"/>
        </w:rPr>
        <w:t>B</w:t>
      </w:r>
      <w:r w:rsidR="00B50534" w:rsidRPr="00FC75AB">
        <w:rPr>
          <w:color w:val="000000"/>
        </w:rPr>
        <w:t xml:space="preserve">id price corrected for arithmetical errors, including unconditional discounts </w:t>
      </w:r>
      <w:r w:rsidR="008A1CC8" w:rsidRPr="00FC75AB">
        <w:rPr>
          <w:color w:val="000000"/>
        </w:rPr>
        <w:t>but</w:t>
      </w:r>
      <w:r w:rsidR="00B50534" w:rsidRPr="00FC75AB">
        <w:rPr>
          <w:color w:val="000000"/>
        </w:rPr>
        <w:t xml:space="preserve"> excluding provisional sums and the cost of </w:t>
      </w:r>
      <w:r w:rsidR="00D84433" w:rsidRPr="00FC75AB">
        <w:rPr>
          <w:color w:val="000000"/>
        </w:rPr>
        <w:t>daywork</w:t>
      </w:r>
      <w:r w:rsidR="00B50534" w:rsidRPr="00FC75AB">
        <w:rPr>
          <w:color w:val="000000"/>
        </w:rPr>
        <w:t xml:space="preserve">s, if any, shall be added to the evaluated </w:t>
      </w:r>
      <w:r w:rsidRPr="00FC75AB">
        <w:rPr>
          <w:color w:val="000000"/>
        </w:rPr>
        <w:t>cost</w:t>
      </w:r>
      <w:r w:rsidR="00B50534" w:rsidRPr="00FC75AB">
        <w:rPr>
          <w:color w:val="000000"/>
        </w:rPr>
        <w:t xml:space="preserve"> offered in each </w:t>
      </w:r>
      <w:r w:rsidR="008A1CC8" w:rsidRPr="00FC75AB">
        <w:rPr>
          <w:color w:val="000000"/>
        </w:rPr>
        <w:t>B</w:t>
      </w:r>
      <w:r w:rsidR="00B50534" w:rsidRPr="00FC75AB">
        <w:rPr>
          <w:color w:val="000000"/>
        </w:rPr>
        <w:t xml:space="preserve">id from Group B. If the </w:t>
      </w:r>
      <w:r w:rsidR="008A1CC8" w:rsidRPr="00FC75AB">
        <w:rPr>
          <w:color w:val="000000"/>
        </w:rPr>
        <w:t>B</w:t>
      </w:r>
      <w:r w:rsidR="00B50534" w:rsidRPr="00FC75AB">
        <w:rPr>
          <w:color w:val="000000"/>
        </w:rPr>
        <w:t xml:space="preserve">id from Group A is the lowest, it shall be selected for award. If not, the lowest evaluated </w:t>
      </w:r>
      <w:r w:rsidR="008A1CC8" w:rsidRPr="00FC75AB">
        <w:rPr>
          <w:color w:val="000000"/>
        </w:rPr>
        <w:t>cost</w:t>
      </w:r>
      <w:r w:rsidR="00B50534" w:rsidRPr="00FC75AB">
        <w:rPr>
          <w:color w:val="000000"/>
        </w:rPr>
        <w:t xml:space="preserve"> from Group B based on the first evaluation step shall be selected</w:t>
      </w:r>
      <w:r w:rsidR="008A1CC8" w:rsidRPr="00FC75AB">
        <w:rPr>
          <w:color w:val="000000"/>
        </w:rPr>
        <w:t>.</w:t>
      </w:r>
      <w:bookmarkEnd w:id="577"/>
    </w:p>
    <w:p w14:paraId="5886029D" w14:textId="77777777" w:rsidR="002147F9" w:rsidRPr="00FC75AB" w:rsidRDefault="002147F9" w:rsidP="00F439EB">
      <w:pPr>
        <w:jc w:val="both"/>
        <w:rPr>
          <w:color w:val="000000"/>
        </w:rPr>
      </w:pPr>
    </w:p>
    <w:p w14:paraId="281F1807" w14:textId="77777777" w:rsidR="002147F9" w:rsidRPr="00FC75AB" w:rsidRDefault="002147F9" w:rsidP="002147F9">
      <w:pPr>
        <w:pStyle w:val="Sub-ClauseText"/>
        <w:spacing w:after="200"/>
        <w:rPr>
          <w:spacing w:val="0"/>
        </w:rPr>
      </w:pPr>
      <w:r w:rsidRPr="00FC75AB">
        <w:rPr>
          <w:spacing w:val="0"/>
        </w:rPr>
        <w:t>The Employer shall use the criteria and methodologies listed in this Section to evaluate Bids. By applying these criteria and methodologies, the Employer shall determine the Most Advantageous Bid. This is the Bid that has been determined to be:</w:t>
      </w:r>
    </w:p>
    <w:p w14:paraId="4BE999F6" w14:textId="77777777" w:rsidR="002147F9" w:rsidRPr="00FC75AB" w:rsidRDefault="002147F9" w:rsidP="00515192">
      <w:pPr>
        <w:pStyle w:val="Sub-ClauseText"/>
        <w:spacing w:after="200"/>
        <w:ind w:left="540" w:hanging="540"/>
        <w:rPr>
          <w:spacing w:val="0"/>
        </w:rPr>
      </w:pPr>
      <w:r w:rsidRPr="00FC75AB">
        <w:rPr>
          <w:spacing w:val="0"/>
        </w:rPr>
        <w:t xml:space="preserve">(a) </w:t>
      </w:r>
      <w:r w:rsidR="00515192" w:rsidRPr="00FC75AB">
        <w:rPr>
          <w:spacing w:val="0"/>
        </w:rPr>
        <w:tab/>
      </w:r>
      <w:r w:rsidRPr="00FC75AB">
        <w:rPr>
          <w:spacing w:val="0"/>
        </w:rPr>
        <w:t xml:space="preserve">substantially responsive to the </w:t>
      </w:r>
      <w:r w:rsidR="004509D8" w:rsidRPr="00FC75AB">
        <w:rPr>
          <w:spacing w:val="0"/>
        </w:rPr>
        <w:t>bidding document</w:t>
      </w:r>
      <w:r w:rsidRPr="00FC75AB">
        <w:rPr>
          <w:spacing w:val="0"/>
        </w:rPr>
        <w:t>, and</w:t>
      </w:r>
    </w:p>
    <w:p w14:paraId="5BC44EE7" w14:textId="77777777" w:rsidR="002147F9" w:rsidRPr="00FC75AB" w:rsidRDefault="002147F9" w:rsidP="00515192">
      <w:pPr>
        <w:keepNext/>
        <w:keepLines/>
        <w:tabs>
          <w:tab w:val="left" w:pos="540"/>
        </w:tabs>
        <w:suppressAutoHyphens/>
        <w:spacing w:after="200"/>
        <w:ind w:left="540" w:right="-72" w:hanging="540"/>
        <w:jc w:val="both"/>
      </w:pPr>
      <w:r w:rsidRPr="00FC75AB">
        <w:t xml:space="preserve">(b) </w:t>
      </w:r>
      <w:r w:rsidR="00515192" w:rsidRPr="00FC75AB">
        <w:tab/>
      </w:r>
      <w:r w:rsidRPr="00FC75AB">
        <w:t xml:space="preserve">the lowest evaluated cost. </w:t>
      </w:r>
    </w:p>
    <w:p w14:paraId="1513DA46" w14:textId="77777777" w:rsidR="007B586E" w:rsidRPr="00FC75AB" w:rsidRDefault="0038430D" w:rsidP="0074273E">
      <w:pPr>
        <w:pStyle w:val="HeaderEvaCriteria"/>
        <w:spacing w:after="240"/>
        <w:ind w:hanging="720"/>
        <w:rPr>
          <w:rFonts w:ascii="Times New Roman" w:hAnsi="Times New Roman"/>
        </w:rPr>
      </w:pPr>
      <w:r w:rsidRPr="00FC75AB">
        <w:rPr>
          <w:rFonts w:ascii="Times New Roman" w:hAnsi="Times New Roman"/>
        </w:rPr>
        <w:br w:type="page"/>
      </w:r>
      <w:bookmarkStart w:id="578" w:name="_Toc442271827"/>
      <w:bookmarkStart w:id="579" w:name="_Toc473886525"/>
      <w:r w:rsidR="007B586E" w:rsidRPr="00FC75AB">
        <w:rPr>
          <w:rFonts w:ascii="Times New Roman" w:hAnsi="Times New Roman"/>
        </w:rPr>
        <w:lastRenderedPageBreak/>
        <w:t>Evaluation</w:t>
      </w:r>
      <w:bookmarkEnd w:id="569"/>
      <w:bookmarkEnd w:id="578"/>
      <w:bookmarkEnd w:id="579"/>
    </w:p>
    <w:p w14:paraId="35A9678D" w14:textId="77777777" w:rsidR="007B586E" w:rsidRPr="00FC75AB" w:rsidRDefault="007B586E" w:rsidP="00F439EB">
      <w:pPr>
        <w:spacing w:after="200"/>
        <w:ind w:right="288"/>
        <w:jc w:val="both"/>
      </w:pPr>
      <w:r w:rsidRPr="00FC75AB">
        <w:t>In addition to the criteria listed in ITB 3</w:t>
      </w:r>
      <w:r w:rsidR="00B50534" w:rsidRPr="00FC75AB">
        <w:t>5</w:t>
      </w:r>
      <w:r w:rsidRPr="00FC75AB">
        <w:t>.</w:t>
      </w:r>
      <w:r w:rsidR="00B50534" w:rsidRPr="00FC75AB">
        <w:t>2</w:t>
      </w:r>
      <w:r w:rsidRPr="00FC75AB">
        <w:t xml:space="preserve"> (a) – (e) the following criteria shall apply:</w:t>
      </w:r>
    </w:p>
    <w:p w14:paraId="3EF667EF" w14:textId="77777777" w:rsidR="007B586E" w:rsidRPr="00FC75AB" w:rsidRDefault="004509D8" w:rsidP="004509D8">
      <w:pPr>
        <w:rPr>
          <w:b/>
          <w:sz w:val="28"/>
          <w:szCs w:val="28"/>
        </w:rPr>
      </w:pPr>
      <w:bookmarkStart w:id="580" w:name="_Toc78774484"/>
      <w:bookmarkStart w:id="581" w:name="_Toc103401412"/>
      <w:bookmarkStart w:id="582" w:name="_Toc442271828"/>
      <w:bookmarkStart w:id="583" w:name="_Toc446329263"/>
      <w:r w:rsidRPr="00FC75AB">
        <w:rPr>
          <w:b/>
          <w:sz w:val="28"/>
          <w:szCs w:val="28"/>
        </w:rPr>
        <w:t>2.1</w:t>
      </w:r>
      <w:r w:rsidRPr="00FC75AB">
        <w:rPr>
          <w:b/>
          <w:sz w:val="28"/>
          <w:szCs w:val="28"/>
        </w:rPr>
        <w:tab/>
      </w:r>
      <w:r w:rsidR="007B586E" w:rsidRPr="00FC75AB">
        <w:rPr>
          <w:b/>
          <w:sz w:val="28"/>
          <w:szCs w:val="28"/>
        </w:rPr>
        <w:t>Adequacy of Technical Proposal</w:t>
      </w:r>
      <w:bookmarkEnd w:id="580"/>
      <w:bookmarkEnd w:id="581"/>
      <w:bookmarkEnd w:id="582"/>
      <w:bookmarkEnd w:id="583"/>
    </w:p>
    <w:p w14:paraId="0DFE2241" w14:textId="77777777" w:rsidR="004B6471" w:rsidRPr="00FC75AB" w:rsidRDefault="004B6471" w:rsidP="000B112D"/>
    <w:p w14:paraId="6974D6B3" w14:textId="77777777" w:rsidR="007B586E" w:rsidRPr="00FC75AB" w:rsidRDefault="007B586E" w:rsidP="000B112D">
      <w:pPr>
        <w:pStyle w:val="Heading1"/>
        <w:spacing w:after="200"/>
        <w:ind w:left="0" w:right="288"/>
        <w:jc w:val="both"/>
        <w:rPr>
          <w:rFonts w:ascii="Times New Roman" w:hAnsi="Times New Roman" w:cs="Times New Roman"/>
          <w:b w:val="0"/>
          <w:noProof/>
          <w:sz w:val="24"/>
        </w:rPr>
      </w:pPr>
      <w:bookmarkStart w:id="584" w:name="_Toc78774485"/>
      <w:bookmarkStart w:id="585" w:name="_Toc101516509"/>
      <w:bookmarkStart w:id="586" w:name="_Toc103401413"/>
      <w:bookmarkStart w:id="587" w:name="_Toc432229735"/>
      <w:bookmarkStart w:id="588" w:name="_Toc432663733"/>
      <w:bookmarkStart w:id="589" w:name="_Toc433224164"/>
      <w:bookmarkStart w:id="590" w:name="_Toc435519271"/>
      <w:bookmarkStart w:id="591" w:name="_Toc435624906"/>
      <w:bookmarkStart w:id="592" w:name="_Toc440526080"/>
      <w:bookmarkStart w:id="593" w:name="_Toc448224292"/>
      <w:r w:rsidRPr="00FC75AB">
        <w:rPr>
          <w:rFonts w:ascii="Times New Roman" w:hAnsi="Times New Roman" w:cs="Times New Roman"/>
          <w:b w:val="0"/>
          <w:noProof/>
          <w:sz w:val="24"/>
        </w:rPr>
        <w:t xml:space="preserve">Evaluation of the Bidder's Technical Proposal will include an assessment of the Bidder's technical capacity to mobilize key equipment and personnel for the contract consistent with its proposal regarding work methods, scheduling, and material sourcing in sufficient detail and fully in accordance with the requirements stipulated in Section </w:t>
      </w:r>
      <w:r w:rsidR="00F9208D" w:rsidRPr="00FC75AB">
        <w:rPr>
          <w:rFonts w:ascii="Times New Roman" w:hAnsi="Times New Roman" w:cs="Times New Roman"/>
          <w:b w:val="0"/>
          <w:noProof/>
          <w:sz w:val="24"/>
        </w:rPr>
        <w:t>VI</w:t>
      </w:r>
      <w:r w:rsidR="00B50534" w:rsidRPr="00FC75AB">
        <w:rPr>
          <w:rFonts w:ascii="Times New Roman" w:hAnsi="Times New Roman" w:cs="Times New Roman"/>
          <w:b w:val="0"/>
          <w:noProof/>
          <w:sz w:val="24"/>
        </w:rPr>
        <w:t>I</w:t>
      </w:r>
      <w:r w:rsidR="00E47173" w:rsidRPr="00FC75AB">
        <w:rPr>
          <w:rFonts w:ascii="Times New Roman" w:hAnsi="Times New Roman" w:cs="Times New Roman"/>
          <w:b w:val="0"/>
          <w:noProof/>
          <w:sz w:val="24"/>
        </w:rPr>
        <w:t xml:space="preserve">, </w:t>
      </w:r>
      <w:r w:rsidR="00B50534" w:rsidRPr="00FC75AB">
        <w:rPr>
          <w:rFonts w:ascii="Times New Roman" w:hAnsi="Times New Roman" w:cs="Times New Roman"/>
          <w:b w:val="0"/>
          <w:noProof/>
          <w:sz w:val="24"/>
        </w:rPr>
        <w:t>Works</w:t>
      </w:r>
      <w:r w:rsidR="00E47173" w:rsidRPr="00FC75AB">
        <w:rPr>
          <w:rFonts w:ascii="Times New Roman" w:hAnsi="Times New Roman" w:cs="Times New Roman"/>
          <w:b w:val="0"/>
          <w:noProof/>
          <w:sz w:val="24"/>
        </w:rPr>
        <w:t>’</w:t>
      </w:r>
      <w:r w:rsidR="00B50534" w:rsidRPr="00FC75AB">
        <w:rPr>
          <w:rFonts w:ascii="Times New Roman" w:hAnsi="Times New Roman" w:cs="Times New Roman"/>
          <w:b w:val="0"/>
          <w:noProof/>
          <w:sz w:val="24"/>
        </w:rPr>
        <w:t xml:space="preserve"> </w:t>
      </w:r>
      <w:r w:rsidRPr="00FC75AB">
        <w:rPr>
          <w:rFonts w:ascii="Times New Roman" w:hAnsi="Times New Roman" w:cs="Times New Roman"/>
          <w:b w:val="0"/>
          <w:noProof/>
          <w:sz w:val="24"/>
        </w:rPr>
        <w:t>Requirements.</w:t>
      </w:r>
      <w:bookmarkEnd w:id="584"/>
      <w:bookmarkEnd w:id="585"/>
      <w:bookmarkEnd w:id="586"/>
      <w:bookmarkEnd w:id="587"/>
      <w:bookmarkEnd w:id="588"/>
      <w:bookmarkEnd w:id="589"/>
      <w:bookmarkEnd w:id="590"/>
      <w:bookmarkEnd w:id="591"/>
      <w:bookmarkEnd w:id="592"/>
      <w:bookmarkEnd w:id="593"/>
    </w:p>
    <w:p w14:paraId="425D8EFB" w14:textId="77777777" w:rsidR="004B6471" w:rsidRPr="00FC75AB" w:rsidRDefault="004509D8" w:rsidP="004509D8">
      <w:pPr>
        <w:rPr>
          <w:b/>
          <w:sz w:val="28"/>
          <w:szCs w:val="28"/>
        </w:rPr>
      </w:pPr>
      <w:bookmarkStart w:id="594" w:name="_Toc78774486"/>
      <w:bookmarkStart w:id="595" w:name="_Toc103401414"/>
      <w:bookmarkStart w:id="596" w:name="_Toc442271829"/>
      <w:r w:rsidRPr="00FC75AB">
        <w:rPr>
          <w:b/>
          <w:sz w:val="28"/>
          <w:szCs w:val="28"/>
        </w:rPr>
        <w:t>2.2</w:t>
      </w:r>
      <w:r w:rsidRPr="00FC75AB">
        <w:rPr>
          <w:b/>
          <w:sz w:val="28"/>
          <w:szCs w:val="28"/>
        </w:rPr>
        <w:tab/>
      </w:r>
      <w:bookmarkStart w:id="597" w:name="_Toc446329264"/>
      <w:r w:rsidR="007B586E" w:rsidRPr="00FC75AB">
        <w:rPr>
          <w:b/>
          <w:sz w:val="28"/>
          <w:szCs w:val="28"/>
        </w:rPr>
        <w:t>Multiple Contracts</w:t>
      </w:r>
      <w:bookmarkStart w:id="598" w:name="_Toc432229736"/>
      <w:bookmarkStart w:id="599" w:name="_Toc432663734"/>
      <w:bookmarkStart w:id="600" w:name="_Toc433224165"/>
      <w:bookmarkStart w:id="601" w:name="_Toc435519272"/>
      <w:bookmarkStart w:id="602" w:name="_Toc435624907"/>
      <w:bookmarkStart w:id="603" w:name="_Toc440526081"/>
      <w:bookmarkEnd w:id="594"/>
      <w:bookmarkEnd w:id="595"/>
      <w:bookmarkEnd w:id="596"/>
      <w:bookmarkEnd w:id="597"/>
      <w:r w:rsidR="00D31043" w:rsidRPr="00FC75AB">
        <w:rPr>
          <w:b/>
          <w:sz w:val="28"/>
          <w:szCs w:val="28"/>
        </w:rPr>
        <w:t xml:space="preserve"> - Not Applicable</w:t>
      </w:r>
    </w:p>
    <w:p w14:paraId="1A4319FD" w14:textId="77777777" w:rsidR="008A0B2C" w:rsidRPr="00FC75AB" w:rsidRDefault="008A0B2C" w:rsidP="004509D8">
      <w:pPr>
        <w:rPr>
          <w:b/>
          <w:sz w:val="28"/>
          <w:szCs w:val="28"/>
        </w:rPr>
      </w:pPr>
    </w:p>
    <w:p w14:paraId="1B48BA7B" w14:textId="77777777" w:rsidR="007B586E" w:rsidRPr="00FC75AB" w:rsidRDefault="004509D8" w:rsidP="00D31043">
      <w:pPr>
        <w:spacing w:after="120"/>
        <w:rPr>
          <w:b/>
          <w:sz w:val="28"/>
          <w:szCs w:val="28"/>
        </w:rPr>
      </w:pPr>
      <w:bookmarkStart w:id="604" w:name="_Toc78774488"/>
      <w:bookmarkStart w:id="605" w:name="_Toc103401416"/>
      <w:bookmarkStart w:id="606" w:name="_Toc442271830"/>
      <w:bookmarkStart w:id="607" w:name="_Toc446329265"/>
      <w:bookmarkEnd w:id="598"/>
      <w:bookmarkEnd w:id="599"/>
      <w:bookmarkEnd w:id="600"/>
      <w:bookmarkEnd w:id="601"/>
      <w:bookmarkEnd w:id="602"/>
      <w:bookmarkEnd w:id="603"/>
      <w:r w:rsidRPr="00FC75AB">
        <w:rPr>
          <w:b/>
          <w:sz w:val="28"/>
          <w:szCs w:val="28"/>
        </w:rPr>
        <w:t>2.3</w:t>
      </w:r>
      <w:r w:rsidRPr="00FC75AB">
        <w:rPr>
          <w:b/>
          <w:sz w:val="28"/>
          <w:szCs w:val="28"/>
        </w:rPr>
        <w:tab/>
      </w:r>
      <w:r w:rsidR="00220722" w:rsidRPr="00FC75AB">
        <w:rPr>
          <w:b/>
          <w:sz w:val="28"/>
          <w:szCs w:val="28"/>
        </w:rPr>
        <w:t xml:space="preserve">Alternative </w:t>
      </w:r>
      <w:r w:rsidR="007B586E" w:rsidRPr="00FC75AB">
        <w:rPr>
          <w:b/>
          <w:sz w:val="28"/>
          <w:szCs w:val="28"/>
        </w:rPr>
        <w:t>Completion Time</w:t>
      </w:r>
      <w:bookmarkEnd w:id="604"/>
      <w:bookmarkEnd w:id="605"/>
      <w:r w:rsidR="00220722" w:rsidRPr="00FC75AB">
        <w:rPr>
          <w:b/>
          <w:sz w:val="28"/>
          <w:szCs w:val="28"/>
        </w:rPr>
        <w:t>s</w:t>
      </w:r>
      <w:bookmarkEnd w:id="606"/>
      <w:bookmarkEnd w:id="607"/>
      <w:r w:rsidR="00D31043" w:rsidRPr="00FC75AB">
        <w:rPr>
          <w:b/>
          <w:sz w:val="28"/>
          <w:szCs w:val="28"/>
        </w:rPr>
        <w:t xml:space="preserve"> - Not Applicable</w:t>
      </w:r>
    </w:p>
    <w:p w14:paraId="5026C3AB" w14:textId="77777777" w:rsidR="004509D8" w:rsidRPr="00FC75AB" w:rsidRDefault="004509D8" w:rsidP="008A0B2C">
      <w:pPr>
        <w:spacing w:after="200"/>
        <w:contextualSpacing/>
      </w:pPr>
    </w:p>
    <w:p w14:paraId="7A2D5FCB" w14:textId="77777777" w:rsidR="00E45F54" w:rsidRPr="00FC75AB" w:rsidRDefault="004509D8" w:rsidP="00D31043">
      <w:pPr>
        <w:spacing w:after="120"/>
        <w:rPr>
          <w:b/>
          <w:sz w:val="28"/>
          <w:szCs w:val="28"/>
        </w:rPr>
      </w:pPr>
      <w:bookmarkStart w:id="608" w:name="_Toc442363504"/>
      <w:bookmarkStart w:id="609" w:name="_Toc442262963"/>
      <w:bookmarkStart w:id="610" w:name="_Toc446329266"/>
      <w:bookmarkStart w:id="611" w:name="_Toc78774490"/>
      <w:bookmarkStart w:id="612" w:name="_Toc103401418"/>
      <w:bookmarkStart w:id="613" w:name="_Toc442271831"/>
      <w:bookmarkEnd w:id="608"/>
      <w:r w:rsidRPr="00FC75AB">
        <w:rPr>
          <w:b/>
          <w:sz w:val="28"/>
          <w:szCs w:val="28"/>
        </w:rPr>
        <w:t>2.4</w:t>
      </w:r>
      <w:r w:rsidRPr="00FC75AB">
        <w:rPr>
          <w:b/>
          <w:sz w:val="28"/>
          <w:szCs w:val="28"/>
        </w:rPr>
        <w:tab/>
      </w:r>
      <w:r w:rsidR="00E45F54" w:rsidRPr="00FC75AB">
        <w:rPr>
          <w:b/>
          <w:sz w:val="28"/>
          <w:szCs w:val="28"/>
        </w:rPr>
        <w:t>Sustainable procurement</w:t>
      </w:r>
      <w:bookmarkEnd w:id="609"/>
      <w:bookmarkEnd w:id="610"/>
      <w:r w:rsidR="00FD6970" w:rsidRPr="00FC75AB">
        <w:rPr>
          <w:b/>
          <w:sz w:val="28"/>
          <w:szCs w:val="28"/>
        </w:rPr>
        <w:t xml:space="preserve"> – Not applicable</w:t>
      </w:r>
    </w:p>
    <w:p w14:paraId="7018088D" w14:textId="77777777" w:rsidR="00D31043" w:rsidRPr="00FC75AB" w:rsidRDefault="00D31043" w:rsidP="008A0B2C">
      <w:pPr>
        <w:pStyle w:val="ListParagraph"/>
        <w:spacing w:after="200"/>
        <w:ind w:left="0"/>
        <w:rPr>
          <w:color w:val="000000" w:themeColor="text1"/>
        </w:rPr>
      </w:pPr>
    </w:p>
    <w:p w14:paraId="650CF498" w14:textId="77777777" w:rsidR="00A2593C" w:rsidRPr="00FC75AB" w:rsidRDefault="004509D8" w:rsidP="00D31043">
      <w:pPr>
        <w:spacing w:after="120"/>
        <w:rPr>
          <w:b/>
          <w:sz w:val="28"/>
          <w:szCs w:val="28"/>
        </w:rPr>
      </w:pPr>
      <w:bookmarkStart w:id="614" w:name="_Toc446329267"/>
      <w:bookmarkEnd w:id="611"/>
      <w:bookmarkEnd w:id="612"/>
      <w:bookmarkEnd w:id="613"/>
      <w:r w:rsidRPr="00FC75AB">
        <w:rPr>
          <w:b/>
          <w:sz w:val="28"/>
          <w:szCs w:val="28"/>
        </w:rPr>
        <w:t>2.5</w:t>
      </w:r>
      <w:r w:rsidRPr="00FC75AB">
        <w:rPr>
          <w:b/>
          <w:sz w:val="28"/>
          <w:szCs w:val="28"/>
        </w:rPr>
        <w:tab/>
      </w:r>
      <w:r w:rsidR="00431E85" w:rsidRPr="00FC75AB">
        <w:rPr>
          <w:b/>
          <w:sz w:val="28"/>
          <w:szCs w:val="28"/>
        </w:rPr>
        <w:t>Alternative Technical Solutions</w:t>
      </w:r>
      <w:r w:rsidR="00A2593C" w:rsidRPr="00FC75AB">
        <w:rPr>
          <w:b/>
          <w:sz w:val="28"/>
          <w:szCs w:val="28"/>
        </w:rPr>
        <w:t xml:space="preserve"> for specified parts of Works</w:t>
      </w:r>
      <w:bookmarkEnd w:id="614"/>
    </w:p>
    <w:p w14:paraId="3D10504C" w14:textId="77777777" w:rsidR="00A2593C" w:rsidRPr="00FC75AB" w:rsidRDefault="00D31043" w:rsidP="00D31043">
      <w:pPr>
        <w:spacing w:after="120"/>
        <w:ind w:firstLine="709"/>
        <w:rPr>
          <w:b/>
          <w:sz w:val="28"/>
          <w:szCs w:val="28"/>
        </w:rPr>
      </w:pPr>
      <w:bookmarkStart w:id="615" w:name="_Toc432229738"/>
      <w:bookmarkStart w:id="616" w:name="_Toc432663736"/>
      <w:bookmarkStart w:id="617" w:name="_Toc433224167"/>
      <w:bookmarkStart w:id="618" w:name="_Toc435519274"/>
      <w:bookmarkStart w:id="619" w:name="_Toc435533461"/>
      <w:bookmarkStart w:id="620" w:name="_Toc78774491"/>
      <w:bookmarkStart w:id="621" w:name="_Toc101516515"/>
      <w:bookmarkStart w:id="622" w:name="_Toc103401419"/>
      <w:r w:rsidRPr="00FC75AB">
        <w:rPr>
          <w:b/>
          <w:sz w:val="28"/>
          <w:szCs w:val="28"/>
        </w:rPr>
        <w:t>Not Applicable.</w:t>
      </w:r>
    </w:p>
    <w:p w14:paraId="35E54EB9" w14:textId="77777777" w:rsidR="00D31043" w:rsidRPr="00FC75AB" w:rsidRDefault="00D31043" w:rsidP="004509D8">
      <w:pPr>
        <w:rPr>
          <w:b/>
          <w:sz w:val="28"/>
          <w:szCs w:val="28"/>
        </w:rPr>
      </w:pPr>
      <w:bookmarkStart w:id="623" w:name="_Toc442271832"/>
      <w:bookmarkStart w:id="624" w:name="_Toc446329268"/>
      <w:bookmarkEnd w:id="615"/>
      <w:bookmarkEnd w:id="616"/>
      <w:bookmarkEnd w:id="617"/>
      <w:bookmarkEnd w:id="618"/>
      <w:bookmarkEnd w:id="619"/>
      <w:bookmarkEnd w:id="620"/>
      <w:bookmarkEnd w:id="621"/>
      <w:bookmarkEnd w:id="622"/>
    </w:p>
    <w:p w14:paraId="3909E440" w14:textId="77777777" w:rsidR="00B53626" w:rsidRPr="00FC75AB" w:rsidRDefault="004509D8" w:rsidP="004509D8">
      <w:pPr>
        <w:rPr>
          <w:b/>
          <w:sz w:val="28"/>
          <w:szCs w:val="28"/>
        </w:rPr>
      </w:pPr>
      <w:r w:rsidRPr="00FC75AB">
        <w:rPr>
          <w:b/>
          <w:sz w:val="28"/>
          <w:szCs w:val="28"/>
        </w:rPr>
        <w:t>2.6</w:t>
      </w:r>
      <w:r w:rsidRPr="00FC75AB">
        <w:rPr>
          <w:b/>
          <w:sz w:val="28"/>
          <w:szCs w:val="28"/>
        </w:rPr>
        <w:tab/>
      </w:r>
      <w:r w:rsidR="00B53626" w:rsidRPr="00FC75AB">
        <w:rPr>
          <w:b/>
          <w:sz w:val="28"/>
          <w:szCs w:val="28"/>
        </w:rPr>
        <w:t>Specialized Subcontractors</w:t>
      </w:r>
      <w:bookmarkEnd w:id="623"/>
      <w:bookmarkEnd w:id="624"/>
    </w:p>
    <w:p w14:paraId="4B864B4F" w14:textId="77777777" w:rsidR="004B6471" w:rsidRPr="00FC75AB" w:rsidRDefault="00D31043" w:rsidP="00D31043">
      <w:pPr>
        <w:spacing w:after="200"/>
        <w:ind w:left="709"/>
        <w:contextualSpacing/>
        <w:jc w:val="both"/>
        <w:rPr>
          <w:b/>
          <w:sz w:val="28"/>
          <w:szCs w:val="28"/>
        </w:rPr>
      </w:pPr>
      <w:r w:rsidRPr="00FC75AB">
        <w:rPr>
          <w:b/>
          <w:sz w:val="28"/>
          <w:szCs w:val="28"/>
        </w:rPr>
        <w:t>Not Applicable</w:t>
      </w:r>
    </w:p>
    <w:p w14:paraId="7A03EA4A" w14:textId="77777777" w:rsidR="008A0B2C" w:rsidRPr="00FC75AB" w:rsidRDefault="008A0B2C" w:rsidP="000B112D">
      <w:pPr>
        <w:jc w:val="both"/>
        <w:rPr>
          <w:i/>
        </w:rPr>
        <w:sectPr w:rsidR="008A0B2C" w:rsidRPr="00FC75AB" w:rsidSect="0069484E">
          <w:headerReference w:type="even" r:id="rId38"/>
          <w:headerReference w:type="default" r:id="rId39"/>
          <w:footerReference w:type="even" r:id="rId40"/>
          <w:footerReference w:type="default" r:id="rId41"/>
          <w:headerReference w:type="first" r:id="rId42"/>
          <w:type w:val="oddPage"/>
          <w:pgSz w:w="12240" w:h="15840" w:code="1"/>
          <w:pgMar w:top="1440" w:right="1440" w:bottom="1440" w:left="1800" w:header="720" w:footer="720" w:gutter="0"/>
          <w:cols w:space="720"/>
          <w:titlePg/>
        </w:sectPr>
      </w:pPr>
    </w:p>
    <w:p w14:paraId="03401BDD" w14:textId="77777777" w:rsidR="00DC265B" w:rsidRPr="00FC75AB" w:rsidRDefault="007B586E" w:rsidP="0074273E">
      <w:pPr>
        <w:pStyle w:val="HeaderEvaCriteria"/>
        <w:spacing w:after="240"/>
        <w:ind w:hanging="720"/>
        <w:rPr>
          <w:rFonts w:ascii="Times New Roman" w:hAnsi="Times New Roman"/>
        </w:rPr>
      </w:pPr>
      <w:bookmarkStart w:id="625" w:name="_Toc103401422"/>
      <w:bookmarkStart w:id="626" w:name="_Toc442271833"/>
      <w:bookmarkStart w:id="627" w:name="_Toc473886526"/>
      <w:r w:rsidRPr="00FC75AB">
        <w:rPr>
          <w:rFonts w:ascii="Times New Roman" w:hAnsi="Times New Roman"/>
        </w:rPr>
        <w:lastRenderedPageBreak/>
        <w:t>Qualification</w:t>
      </w:r>
      <w:bookmarkEnd w:id="625"/>
      <w:bookmarkEnd w:id="626"/>
      <w:bookmarkEnd w:id="6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1689"/>
        <w:gridCol w:w="2034"/>
        <w:gridCol w:w="1453"/>
        <w:gridCol w:w="1478"/>
        <w:gridCol w:w="1433"/>
        <w:gridCol w:w="1471"/>
        <w:gridCol w:w="2551"/>
      </w:tblGrid>
      <w:tr w:rsidR="00A65C88" w:rsidRPr="00FC75AB" w14:paraId="48323C9C" w14:textId="77777777" w:rsidTr="004506E0">
        <w:trPr>
          <w:tblHeader/>
        </w:trPr>
        <w:tc>
          <w:tcPr>
            <w:tcW w:w="1670" w:type="pct"/>
            <w:gridSpan w:val="3"/>
            <w:shd w:val="clear" w:color="auto" w:fill="000000"/>
          </w:tcPr>
          <w:p w14:paraId="4D798DE1" w14:textId="77777777" w:rsidR="00A65C88" w:rsidRPr="00FC75AB" w:rsidRDefault="00A65C88" w:rsidP="009629AF">
            <w:pPr>
              <w:pStyle w:val="Style11"/>
              <w:tabs>
                <w:tab w:val="left" w:leader="dot" w:pos="8424"/>
              </w:tabs>
              <w:spacing w:before="120" w:after="120" w:line="240" w:lineRule="auto"/>
              <w:jc w:val="center"/>
              <w:rPr>
                <w:b/>
                <w:sz w:val="20"/>
              </w:rPr>
            </w:pPr>
            <w:r w:rsidRPr="00FC75AB">
              <w:rPr>
                <w:b/>
                <w:sz w:val="20"/>
              </w:rPr>
              <w:t>Eligibility and Qualification Criteria</w:t>
            </w:r>
          </w:p>
        </w:tc>
        <w:tc>
          <w:tcPr>
            <w:tcW w:w="2317" w:type="pct"/>
            <w:gridSpan w:val="4"/>
            <w:shd w:val="clear" w:color="auto" w:fill="000000"/>
          </w:tcPr>
          <w:p w14:paraId="4B44CB1B" w14:textId="77777777" w:rsidR="00A65C88" w:rsidRPr="00FC75AB" w:rsidRDefault="00A65C88" w:rsidP="009629AF">
            <w:pPr>
              <w:pStyle w:val="Style11"/>
              <w:tabs>
                <w:tab w:val="left" w:leader="dot" w:pos="8424"/>
              </w:tabs>
              <w:spacing w:before="120" w:after="120" w:line="240" w:lineRule="auto"/>
              <w:jc w:val="center"/>
              <w:rPr>
                <w:b/>
                <w:sz w:val="20"/>
              </w:rPr>
            </w:pPr>
            <w:r w:rsidRPr="00FC75AB">
              <w:rPr>
                <w:b/>
                <w:sz w:val="20"/>
              </w:rPr>
              <w:t>Compliance Requirements</w:t>
            </w:r>
          </w:p>
        </w:tc>
        <w:tc>
          <w:tcPr>
            <w:tcW w:w="1013" w:type="pct"/>
            <w:shd w:val="clear" w:color="auto" w:fill="000000"/>
          </w:tcPr>
          <w:p w14:paraId="29309789" w14:textId="77777777" w:rsidR="00A65C88" w:rsidRPr="00FC75AB" w:rsidRDefault="00A65C88" w:rsidP="009629AF">
            <w:pPr>
              <w:pStyle w:val="Style11"/>
              <w:tabs>
                <w:tab w:val="left" w:leader="dot" w:pos="8424"/>
              </w:tabs>
              <w:spacing w:before="120" w:after="120" w:line="240" w:lineRule="auto"/>
              <w:jc w:val="center"/>
              <w:rPr>
                <w:b/>
                <w:sz w:val="20"/>
              </w:rPr>
            </w:pPr>
            <w:r w:rsidRPr="00FC75AB">
              <w:rPr>
                <w:b/>
                <w:sz w:val="20"/>
              </w:rPr>
              <w:t>Documentation</w:t>
            </w:r>
          </w:p>
        </w:tc>
      </w:tr>
      <w:tr w:rsidR="004506E0" w:rsidRPr="00FC75AB" w14:paraId="10C34A35" w14:textId="77777777" w:rsidTr="004506E0">
        <w:trPr>
          <w:tblHeader/>
        </w:trPr>
        <w:tc>
          <w:tcPr>
            <w:tcW w:w="191" w:type="pct"/>
            <w:vMerge w:val="restart"/>
            <w:shd w:val="clear" w:color="auto" w:fill="D9D9D9" w:themeFill="background1" w:themeFillShade="D9"/>
          </w:tcPr>
          <w:p w14:paraId="4A4BFE58" w14:textId="77777777" w:rsidR="00A65C88" w:rsidRPr="00FC75AB" w:rsidRDefault="00A65C88" w:rsidP="00A65C88">
            <w:pPr>
              <w:pStyle w:val="Style11"/>
              <w:tabs>
                <w:tab w:val="left" w:leader="dot" w:pos="8424"/>
              </w:tabs>
              <w:jc w:val="center"/>
              <w:rPr>
                <w:b/>
                <w:sz w:val="20"/>
              </w:rPr>
            </w:pPr>
            <w:r w:rsidRPr="00FC75AB">
              <w:rPr>
                <w:b/>
                <w:sz w:val="18"/>
              </w:rPr>
              <w:t>No.</w:t>
            </w:r>
          </w:p>
        </w:tc>
        <w:tc>
          <w:tcPr>
            <w:tcW w:w="671" w:type="pct"/>
            <w:vMerge w:val="restart"/>
            <w:shd w:val="clear" w:color="auto" w:fill="D9D9D9" w:themeFill="background1" w:themeFillShade="D9"/>
          </w:tcPr>
          <w:p w14:paraId="60694F5B" w14:textId="77777777" w:rsidR="00A65C88" w:rsidRPr="00FC75AB" w:rsidRDefault="00A65C88" w:rsidP="00A65C88">
            <w:pPr>
              <w:pStyle w:val="Style11"/>
              <w:tabs>
                <w:tab w:val="left" w:leader="dot" w:pos="8424"/>
              </w:tabs>
              <w:jc w:val="center"/>
              <w:rPr>
                <w:b/>
                <w:sz w:val="20"/>
              </w:rPr>
            </w:pPr>
            <w:r w:rsidRPr="00FC75AB">
              <w:rPr>
                <w:b/>
                <w:sz w:val="20"/>
              </w:rPr>
              <w:t>Subject</w:t>
            </w:r>
          </w:p>
        </w:tc>
        <w:tc>
          <w:tcPr>
            <w:tcW w:w="808" w:type="pct"/>
            <w:vMerge w:val="restart"/>
            <w:shd w:val="clear" w:color="auto" w:fill="D9D9D9" w:themeFill="background1" w:themeFillShade="D9"/>
          </w:tcPr>
          <w:p w14:paraId="43164AA6" w14:textId="77777777" w:rsidR="00A65C88" w:rsidRPr="00FC75AB" w:rsidRDefault="00A65C88" w:rsidP="00A65C88">
            <w:pPr>
              <w:pStyle w:val="Style11"/>
              <w:tabs>
                <w:tab w:val="left" w:leader="dot" w:pos="8424"/>
              </w:tabs>
              <w:jc w:val="center"/>
              <w:rPr>
                <w:b/>
                <w:sz w:val="20"/>
              </w:rPr>
            </w:pPr>
            <w:r w:rsidRPr="00FC75AB">
              <w:rPr>
                <w:b/>
                <w:sz w:val="20"/>
              </w:rPr>
              <w:t>Requirement</w:t>
            </w:r>
          </w:p>
        </w:tc>
        <w:tc>
          <w:tcPr>
            <w:tcW w:w="577" w:type="pct"/>
            <w:vMerge w:val="restart"/>
            <w:shd w:val="clear" w:color="auto" w:fill="D9D9D9" w:themeFill="background1" w:themeFillShade="D9"/>
          </w:tcPr>
          <w:p w14:paraId="493A8E0F" w14:textId="77777777" w:rsidR="00A65C88" w:rsidRPr="00FC75AB" w:rsidRDefault="00A65C88" w:rsidP="00A65C88">
            <w:pPr>
              <w:pStyle w:val="Style11"/>
              <w:tabs>
                <w:tab w:val="left" w:leader="dot" w:pos="8424"/>
              </w:tabs>
              <w:jc w:val="center"/>
              <w:rPr>
                <w:b/>
                <w:sz w:val="20"/>
              </w:rPr>
            </w:pPr>
            <w:r w:rsidRPr="00FC75AB">
              <w:rPr>
                <w:b/>
                <w:sz w:val="20"/>
              </w:rPr>
              <w:t>Single Entity</w:t>
            </w:r>
          </w:p>
        </w:tc>
        <w:tc>
          <w:tcPr>
            <w:tcW w:w="1740" w:type="pct"/>
            <w:gridSpan w:val="3"/>
            <w:shd w:val="clear" w:color="auto" w:fill="D9D9D9" w:themeFill="background1" w:themeFillShade="D9"/>
          </w:tcPr>
          <w:p w14:paraId="6668A16D" w14:textId="77777777" w:rsidR="00A65C88" w:rsidRPr="00FC75AB" w:rsidRDefault="00A65C88" w:rsidP="00A65C88">
            <w:pPr>
              <w:pStyle w:val="Style11"/>
              <w:tabs>
                <w:tab w:val="left" w:leader="dot" w:pos="8424"/>
              </w:tabs>
              <w:spacing w:line="240" w:lineRule="auto"/>
              <w:jc w:val="center"/>
              <w:rPr>
                <w:b/>
                <w:sz w:val="20"/>
              </w:rPr>
            </w:pPr>
            <w:r w:rsidRPr="00FC75AB">
              <w:rPr>
                <w:b/>
                <w:sz w:val="20"/>
              </w:rPr>
              <w:t>Joint Venture (existing or intended)</w:t>
            </w:r>
          </w:p>
        </w:tc>
        <w:tc>
          <w:tcPr>
            <w:tcW w:w="1013" w:type="pct"/>
            <w:vMerge w:val="restart"/>
            <w:shd w:val="clear" w:color="auto" w:fill="D9D9D9" w:themeFill="background1" w:themeFillShade="D9"/>
          </w:tcPr>
          <w:p w14:paraId="5705B37B" w14:textId="77777777" w:rsidR="00A65C88" w:rsidRPr="00FC75AB" w:rsidRDefault="00A65C88" w:rsidP="00A65C88">
            <w:pPr>
              <w:pStyle w:val="Style11"/>
              <w:tabs>
                <w:tab w:val="left" w:leader="dot" w:pos="8424"/>
              </w:tabs>
              <w:jc w:val="center"/>
              <w:rPr>
                <w:b/>
                <w:sz w:val="20"/>
              </w:rPr>
            </w:pPr>
            <w:r w:rsidRPr="00FC75AB">
              <w:rPr>
                <w:b/>
                <w:sz w:val="20"/>
              </w:rPr>
              <w:t>Submission Requirements</w:t>
            </w:r>
          </w:p>
        </w:tc>
      </w:tr>
      <w:tr w:rsidR="004506E0" w:rsidRPr="00FC75AB" w14:paraId="4802E339" w14:textId="77777777" w:rsidTr="004506E0">
        <w:trPr>
          <w:tblHeader/>
        </w:trPr>
        <w:tc>
          <w:tcPr>
            <w:tcW w:w="191" w:type="pct"/>
            <w:vMerge/>
          </w:tcPr>
          <w:p w14:paraId="2F028289" w14:textId="77777777" w:rsidR="00A65C88" w:rsidRPr="00FC75AB" w:rsidRDefault="00A65C88" w:rsidP="00A65C88">
            <w:pPr>
              <w:pStyle w:val="Style11"/>
              <w:tabs>
                <w:tab w:val="left" w:leader="dot" w:pos="8424"/>
              </w:tabs>
              <w:spacing w:line="240" w:lineRule="auto"/>
              <w:jc w:val="center"/>
              <w:rPr>
                <w:b/>
                <w:sz w:val="20"/>
              </w:rPr>
            </w:pPr>
          </w:p>
        </w:tc>
        <w:tc>
          <w:tcPr>
            <w:tcW w:w="671" w:type="pct"/>
            <w:vMerge/>
          </w:tcPr>
          <w:p w14:paraId="0E568CDA" w14:textId="77777777" w:rsidR="00A65C88" w:rsidRPr="00FC75AB" w:rsidRDefault="00A65C88" w:rsidP="00A65C88">
            <w:pPr>
              <w:pStyle w:val="Style11"/>
              <w:tabs>
                <w:tab w:val="left" w:leader="dot" w:pos="8424"/>
              </w:tabs>
              <w:spacing w:line="240" w:lineRule="auto"/>
              <w:jc w:val="center"/>
              <w:rPr>
                <w:b/>
                <w:sz w:val="20"/>
              </w:rPr>
            </w:pPr>
          </w:p>
        </w:tc>
        <w:tc>
          <w:tcPr>
            <w:tcW w:w="808" w:type="pct"/>
            <w:vMerge/>
          </w:tcPr>
          <w:p w14:paraId="29663AD3" w14:textId="77777777" w:rsidR="00A65C88" w:rsidRPr="00FC75AB" w:rsidRDefault="00A65C88" w:rsidP="00A65C88">
            <w:pPr>
              <w:pStyle w:val="Style11"/>
              <w:tabs>
                <w:tab w:val="left" w:leader="dot" w:pos="8424"/>
              </w:tabs>
              <w:spacing w:line="240" w:lineRule="auto"/>
              <w:jc w:val="center"/>
              <w:rPr>
                <w:b/>
                <w:sz w:val="20"/>
              </w:rPr>
            </w:pPr>
          </w:p>
        </w:tc>
        <w:tc>
          <w:tcPr>
            <w:tcW w:w="577" w:type="pct"/>
            <w:vMerge/>
          </w:tcPr>
          <w:p w14:paraId="51EB69E6" w14:textId="77777777" w:rsidR="00A65C88" w:rsidRPr="00FC75AB" w:rsidRDefault="00A65C88" w:rsidP="00A65C88">
            <w:pPr>
              <w:pStyle w:val="Style11"/>
              <w:tabs>
                <w:tab w:val="left" w:leader="dot" w:pos="8424"/>
              </w:tabs>
              <w:spacing w:line="240" w:lineRule="auto"/>
              <w:jc w:val="center"/>
              <w:rPr>
                <w:b/>
                <w:sz w:val="20"/>
              </w:rPr>
            </w:pPr>
          </w:p>
        </w:tc>
        <w:tc>
          <w:tcPr>
            <w:tcW w:w="587" w:type="pct"/>
            <w:shd w:val="clear" w:color="auto" w:fill="D9D9D9" w:themeFill="background1" w:themeFillShade="D9"/>
          </w:tcPr>
          <w:p w14:paraId="4F4A6DB4" w14:textId="77777777" w:rsidR="00A65C88" w:rsidRPr="00FC75AB" w:rsidRDefault="00A65C88" w:rsidP="00A65C88">
            <w:pPr>
              <w:pStyle w:val="Style11"/>
              <w:tabs>
                <w:tab w:val="left" w:leader="dot" w:pos="8424"/>
              </w:tabs>
              <w:spacing w:line="240" w:lineRule="auto"/>
              <w:jc w:val="center"/>
              <w:rPr>
                <w:b/>
                <w:sz w:val="20"/>
              </w:rPr>
            </w:pPr>
            <w:r w:rsidRPr="00FC75AB">
              <w:rPr>
                <w:b/>
                <w:sz w:val="20"/>
              </w:rPr>
              <w:t>All members Combined</w:t>
            </w:r>
          </w:p>
        </w:tc>
        <w:tc>
          <w:tcPr>
            <w:tcW w:w="569" w:type="pct"/>
            <w:shd w:val="clear" w:color="auto" w:fill="D9D9D9" w:themeFill="background1" w:themeFillShade="D9"/>
          </w:tcPr>
          <w:p w14:paraId="755F615D" w14:textId="77777777" w:rsidR="00A65C88" w:rsidRPr="00FC75AB" w:rsidRDefault="00A65C88" w:rsidP="00A65C88">
            <w:pPr>
              <w:pStyle w:val="Style11"/>
              <w:tabs>
                <w:tab w:val="left" w:leader="dot" w:pos="8424"/>
              </w:tabs>
              <w:spacing w:line="240" w:lineRule="auto"/>
              <w:jc w:val="center"/>
              <w:rPr>
                <w:b/>
                <w:sz w:val="20"/>
              </w:rPr>
            </w:pPr>
            <w:r w:rsidRPr="00FC75AB">
              <w:rPr>
                <w:b/>
                <w:sz w:val="20"/>
              </w:rPr>
              <w:t>Each Member</w:t>
            </w:r>
          </w:p>
        </w:tc>
        <w:tc>
          <w:tcPr>
            <w:tcW w:w="584" w:type="pct"/>
            <w:shd w:val="clear" w:color="auto" w:fill="D9D9D9" w:themeFill="background1" w:themeFillShade="D9"/>
          </w:tcPr>
          <w:p w14:paraId="672717DB" w14:textId="77777777" w:rsidR="00A65C88" w:rsidRPr="00FC75AB" w:rsidRDefault="00A65C88" w:rsidP="00A65C88">
            <w:pPr>
              <w:pStyle w:val="Style11"/>
              <w:tabs>
                <w:tab w:val="left" w:leader="dot" w:pos="8424"/>
              </w:tabs>
              <w:spacing w:line="240" w:lineRule="auto"/>
              <w:jc w:val="center"/>
              <w:rPr>
                <w:b/>
                <w:sz w:val="20"/>
              </w:rPr>
            </w:pPr>
            <w:r w:rsidRPr="00FC75AB">
              <w:rPr>
                <w:b/>
                <w:sz w:val="20"/>
              </w:rPr>
              <w:t>At least</w:t>
            </w:r>
            <w:r w:rsidRPr="00FC75AB">
              <w:rPr>
                <w:b/>
                <w:sz w:val="20"/>
                <w:szCs w:val="22"/>
              </w:rPr>
              <w:t xml:space="preserve"> one</w:t>
            </w:r>
            <w:r w:rsidRPr="00FC75AB">
              <w:rPr>
                <w:b/>
                <w:sz w:val="20"/>
              </w:rPr>
              <w:t xml:space="preserve"> Member</w:t>
            </w:r>
          </w:p>
        </w:tc>
        <w:tc>
          <w:tcPr>
            <w:tcW w:w="1013" w:type="pct"/>
            <w:vMerge/>
          </w:tcPr>
          <w:p w14:paraId="61CB1C20" w14:textId="77777777" w:rsidR="00A65C88" w:rsidRPr="00FC75AB" w:rsidRDefault="00A65C88" w:rsidP="00A65C88">
            <w:pPr>
              <w:pStyle w:val="Style11"/>
              <w:tabs>
                <w:tab w:val="left" w:leader="dot" w:pos="8424"/>
              </w:tabs>
              <w:spacing w:line="240" w:lineRule="auto"/>
              <w:jc w:val="center"/>
              <w:rPr>
                <w:b/>
                <w:sz w:val="20"/>
              </w:rPr>
            </w:pPr>
          </w:p>
        </w:tc>
      </w:tr>
      <w:tr w:rsidR="00A65C88" w:rsidRPr="00FC75AB" w14:paraId="26A8E665" w14:textId="77777777" w:rsidTr="009629AF">
        <w:tc>
          <w:tcPr>
            <w:tcW w:w="5000" w:type="pct"/>
            <w:gridSpan w:val="8"/>
            <w:shd w:val="clear" w:color="auto" w:fill="7F7F7F" w:themeFill="text1" w:themeFillTint="80"/>
          </w:tcPr>
          <w:p w14:paraId="31D3D541" w14:textId="77777777" w:rsidR="00A65C88" w:rsidRPr="00FC75AB" w:rsidRDefault="00A65C88" w:rsidP="000D19A3">
            <w:pPr>
              <w:pStyle w:val="Style11"/>
              <w:tabs>
                <w:tab w:val="left" w:leader="dot" w:pos="8424"/>
              </w:tabs>
              <w:spacing w:line="240" w:lineRule="auto"/>
              <w:rPr>
                <w:color w:val="FFFFFF" w:themeColor="background1"/>
              </w:rPr>
            </w:pPr>
            <w:bookmarkStart w:id="628" w:name="_Toc446329270"/>
            <w:r w:rsidRPr="00FC75AB">
              <w:rPr>
                <w:b/>
                <w:color w:val="FFFFFF" w:themeColor="background1"/>
                <w:sz w:val="20"/>
              </w:rPr>
              <w:t>1. Eligibility</w:t>
            </w:r>
            <w:bookmarkEnd w:id="628"/>
          </w:p>
        </w:tc>
      </w:tr>
      <w:tr w:rsidR="004506E0" w:rsidRPr="00FC75AB" w14:paraId="783506BD" w14:textId="77777777" w:rsidTr="004506E0">
        <w:tc>
          <w:tcPr>
            <w:tcW w:w="191" w:type="pct"/>
          </w:tcPr>
          <w:p w14:paraId="389B8AFB" w14:textId="77777777" w:rsidR="00A65C88" w:rsidRPr="00FC75AB" w:rsidRDefault="00A65C88" w:rsidP="00A65C88">
            <w:pPr>
              <w:pStyle w:val="Style11"/>
              <w:tabs>
                <w:tab w:val="left" w:leader="dot" w:pos="8424"/>
              </w:tabs>
              <w:spacing w:line="240" w:lineRule="auto"/>
              <w:rPr>
                <w:sz w:val="20"/>
              </w:rPr>
            </w:pPr>
            <w:r w:rsidRPr="00FC75AB">
              <w:rPr>
                <w:sz w:val="20"/>
              </w:rPr>
              <w:t>1.1</w:t>
            </w:r>
          </w:p>
        </w:tc>
        <w:tc>
          <w:tcPr>
            <w:tcW w:w="671" w:type="pct"/>
          </w:tcPr>
          <w:p w14:paraId="422F944D" w14:textId="77777777" w:rsidR="00A65C88" w:rsidRPr="00FC75AB" w:rsidRDefault="00A65C88" w:rsidP="00A65C88">
            <w:pPr>
              <w:pStyle w:val="Style11"/>
              <w:tabs>
                <w:tab w:val="left" w:leader="dot" w:pos="8424"/>
              </w:tabs>
              <w:spacing w:line="240" w:lineRule="auto"/>
              <w:rPr>
                <w:b/>
                <w:sz w:val="20"/>
              </w:rPr>
            </w:pPr>
            <w:r w:rsidRPr="00FC75AB">
              <w:rPr>
                <w:b/>
                <w:sz w:val="20"/>
              </w:rPr>
              <w:t>Nationality</w:t>
            </w:r>
          </w:p>
        </w:tc>
        <w:tc>
          <w:tcPr>
            <w:tcW w:w="808" w:type="pct"/>
          </w:tcPr>
          <w:p w14:paraId="36593500" w14:textId="77777777" w:rsidR="00A65C88" w:rsidRPr="00FC75AB" w:rsidRDefault="00A65C88" w:rsidP="00A65C88">
            <w:pPr>
              <w:pStyle w:val="Style11"/>
              <w:tabs>
                <w:tab w:val="left" w:leader="dot" w:pos="8424"/>
              </w:tabs>
              <w:spacing w:line="240" w:lineRule="auto"/>
              <w:rPr>
                <w:sz w:val="20"/>
              </w:rPr>
            </w:pPr>
            <w:r w:rsidRPr="00FC75AB">
              <w:rPr>
                <w:sz w:val="20"/>
              </w:rPr>
              <w:t>Nationality in accordance with ITB  4.4</w:t>
            </w:r>
          </w:p>
        </w:tc>
        <w:tc>
          <w:tcPr>
            <w:tcW w:w="577" w:type="pct"/>
          </w:tcPr>
          <w:p w14:paraId="1753117A" w14:textId="77777777" w:rsidR="00A65C88" w:rsidRPr="00FC75AB" w:rsidRDefault="00A65C88" w:rsidP="00A65C88">
            <w:pPr>
              <w:pStyle w:val="Style11"/>
              <w:tabs>
                <w:tab w:val="left" w:leader="dot" w:pos="8424"/>
              </w:tabs>
              <w:spacing w:line="240" w:lineRule="auto"/>
              <w:rPr>
                <w:sz w:val="20"/>
              </w:rPr>
            </w:pPr>
            <w:r w:rsidRPr="00FC75AB">
              <w:rPr>
                <w:sz w:val="20"/>
              </w:rPr>
              <w:t>Must meet requirement</w:t>
            </w:r>
          </w:p>
        </w:tc>
        <w:tc>
          <w:tcPr>
            <w:tcW w:w="587" w:type="pct"/>
          </w:tcPr>
          <w:p w14:paraId="68D22BF1" w14:textId="77777777" w:rsidR="00A65C88" w:rsidRPr="00FC75AB" w:rsidRDefault="00A65C88" w:rsidP="00A65C88">
            <w:pPr>
              <w:pStyle w:val="Style11"/>
              <w:tabs>
                <w:tab w:val="left" w:leader="dot" w:pos="8424"/>
              </w:tabs>
              <w:spacing w:line="240" w:lineRule="auto"/>
              <w:rPr>
                <w:sz w:val="20"/>
              </w:rPr>
            </w:pPr>
            <w:r w:rsidRPr="00FC75AB">
              <w:rPr>
                <w:sz w:val="20"/>
              </w:rPr>
              <w:t>Must meet requirement</w:t>
            </w:r>
          </w:p>
        </w:tc>
        <w:tc>
          <w:tcPr>
            <w:tcW w:w="569" w:type="pct"/>
          </w:tcPr>
          <w:p w14:paraId="61ECA659" w14:textId="77777777" w:rsidR="00A65C88" w:rsidRPr="00FC75AB" w:rsidRDefault="00A65C88" w:rsidP="00A65C88">
            <w:pPr>
              <w:pStyle w:val="Style11"/>
              <w:tabs>
                <w:tab w:val="left" w:leader="dot" w:pos="8424"/>
              </w:tabs>
              <w:spacing w:line="240" w:lineRule="auto"/>
              <w:rPr>
                <w:sz w:val="20"/>
              </w:rPr>
            </w:pPr>
            <w:r w:rsidRPr="00FC75AB">
              <w:rPr>
                <w:sz w:val="20"/>
              </w:rPr>
              <w:t>Must meet requirement</w:t>
            </w:r>
          </w:p>
        </w:tc>
        <w:tc>
          <w:tcPr>
            <w:tcW w:w="584" w:type="pct"/>
          </w:tcPr>
          <w:p w14:paraId="4EB69074" w14:textId="77777777" w:rsidR="00A65C88" w:rsidRPr="00FC75AB" w:rsidRDefault="00A65C88" w:rsidP="00A65C88">
            <w:pPr>
              <w:pStyle w:val="Style11"/>
              <w:tabs>
                <w:tab w:val="left" w:leader="dot" w:pos="8424"/>
              </w:tabs>
              <w:spacing w:line="240" w:lineRule="auto"/>
              <w:rPr>
                <w:sz w:val="20"/>
              </w:rPr>
            </w:pPr>
            <w:r w:rsidRPr="00FC75AB">
              <w:rPr>
                <w:sz w:val="20"/>
              </w:rPr>
              <w:t>N/A</w:t>
            </w:r>
          </w:p>
        </w:tc>
        <w:tc>
          <w:tcPr>
            <w:tcW w:w="1013" w:type="pct"/>
          </w:tcPr>
          <w:p w14:paraId="4CD0901A" w14:textId="77777777" w:rsidR="00A65C88" w:rsidRPr="00FC75AB" w:rsidRDefault="00A65C88" w:rsidP="00A65C88">
            <w:pPr>
              <w:pStyle w:val="Style11"/>
              <w:tabs>
                <w:tab w:val="left" w:leader="dot" w:pos="8424"/>
              </w:tabs>
              <w:spacing w:line="240" w:lineRule="auto"/>
              <w:rPr>
                <w:sz w:val="20"/>
              </w:rPr>
            </w:pPr>
            <w:r w:rsidRPr="00FC75AB">
              <w:rPr>
                <w:sz w:val="20"/>
              </w:rPr>
              <w:t>Forms ELI – 1.1 and 1.2, with attachments</w:t>
            </w:r>
          </w:p>
        </w:tc>
      </w:tr>
      <w:tr w:rsidR="004506E0" w:rsidRPr="00FC75AB" w14:paraId="491C1533" w14:textId="77777777" w:rsidTr="004506E0">
        <w:tc>
          <w:tcPr>
            <w:tcW w:w="191" w:type="pct"/>
          </w:tcPr>
          <w:p w14:paraId="255083F0" w14:textId="77777777" w:rsidR="00A65C88" w:rsidRPr="00FC75AB" w:rsidRDefault="00A65C88" w:rsidP="00A65C88">
            <w:pPr>
              <w:pStyle w:val="Style11"/>
              <w:tabs>
                <w:tab w:val="left" w:leader="dot" w:pos="8424"/>
              </w:tabs>
              <w:spacing w:line="240" w:lineRule="auto"/>
              <w:rPr>
                <w:sz w:val="20"/>
              </w:rPr>
            </w:pPr>
            <w:r w:rsidRPr="00FC75AB">
              <w:rPr>
                <w:sz w:val="20"/>
              </w:rPr>
              <w:t>1.2</w:t>
            </w:r>
          </w:p>
        </w:tc>
        <w:tc>
          <w:tcPr>
            <w:tcW w:w="671" w:type="pct"/>
          </w:tcPr>
          <w:p w14:paraId="1CE24AA8" w14:textId="77777777" w:rsidR="00A65C88" w:rsidRPr="00FC75AB" w:rsidRDefault="00A65C88" w:rsidP="00A65C88">
            <w:pPr>
              <w:pStyle w:val="Style11"/>
              <w:tabs>
                <w:tab w:val="left" w:leader="dot" w:pos="8424"/>
              </w:tabs>
              <w:spacing w:line="240" w:lineRule="auto"/>
              <w:rPr>
                <w:b/>
                <w:sz w:val="20"/>
              </w:rPr>
            </w:pPr>
            <w:r w:rsidRPr="00FC75AB">
              <w:rPr>
                <w:b/>
                <w:sz w:val="20"/>
              </w:rPr>
              <w:t>Conflict of Interest</w:t>
            </w:r>
          </w:p>
        </w:tc>
        <w:tc>
          <w:tcPr>
            <w:tcW w:w="808" w:type="pct"/>
          </w:tcPr>
          <w:p w14:paraId="3056D8E9" w14:textId="77777777" w:rsidR="00A65C88" w:rsidRPr="00FC75AB" w:rsidRDefault="00A65C88" w:rsidP="00A65C88">
            <w:pPr>
              <w:pStyle w:val="Style11"/>
              <w:tabs>
                <w:tab w:val="left" w:leader="dot" w:pos="8424"/>
              </w:tabs>
              <w:spacing w:line="240" w:lineRule="auto"/>
              <w:rPr>
                <w:sz w:val="20"/>
              </w:rPr>
            </w:pPr>
            <w:r w:rsidRPr="00FC75AB">
              <w:rPr>
                <w:sz w:val="20"/>
              </w:rPr>
              <w:t>No conflicts of interest in accordance with ITB  4.2</w:t>
            </w:r>
          </w:p>
        </w:tc>
        <w:tc>
          <w:tcPr>
            <w:tcW w:w="577" w:type="pct"/>
          </w:tcPr>
          <w:p w14:paraId="0ECC403C" w14:textId="77777777" w:rsidR="00A65C88" w:rsidRPr="00FC75AB" w:rsidRDefault="00A65C88" w:rsidP="00A65C88">
            <w:pPr>
              <w:pStyle w:val="Style11"/>
              <w:tabs>
                <w:tab w:val="left" w:leader="dot" w:pos="8424"/>
              </w:tabs>
              <w:spacing w:line="240" w:lineRule="auto"/>
              <w:rPr>
                <w:sz w:val="20"/>
              </w:rPr>
            </w:pPr>
            <w:r w:rsidRPr="00FC75AB">
              <w:rPr>
                <w:sz w:val="20"/>
              </w:rPr>
              <w:t>Must meet requirement</w:t>
            </w:r>
          </w:p>
        </w:tc>
        <w:tc>
          <w:tcPr>
            <w:tcW w:w="587" w:type="pct"/>
          </w:tcPr>
          <w:p w14:paraId="4CC8EC41" w14:textId="77777777" w:rsidR="00A65C88" w:rsidRPr="00FC75AB" w:rsidRDefault="00A65C88" w:rsidP="00A65C88">
            <w:pPr>
              <w:pStyle w:val="Style11"/>
              <w:tabs>
                <w:tab w:val="left" w:leader="dot" w:pos="8424"/>
              </w:tabs>
              <w:spacing w:line="240" w:lineRule="auto"/>
              <w:rPr>
                <w:sz w:val="20"/>
              </w:rPr>
            </w:pPr>
            <w:r w:rsidRPr="00FC75AB">
              <w:rPr>
                <w:sz w:val="20"/>
              </w:rPr>
              <w:t>Must meet requirement</w:t>
            </w:r>
          </w:p>
        </w:tc>
        <w:tc>
          <w:tcPr>
            <w:tcW w:w="569" w:type="pct"/>
          </w:tcPr>
          <w:p w14:paraId="531C44C4" w14:textId="77777777" w:rsidR="00A65C88" w:rsidRPr="00FC75AB" w:rsidRDefault="00A65C88" w:rsidP="00A65C88">
            <w:pPr>
              <w:pStyle w:val="Style11"/>
              <w:tabs>
                <w:tab w:val="left" w:leader="dot" w:pos="8424"/>
              </w:tabs>
              <w:spacing w:line="240" w:lineRule="auto"/>
              <w:rPr>
                <w:sz w:val="20"/>
              </w:rPr>
            </w:pPr>
            <w:r w:rsidRPr="00FC75AB">
              <w:rPr>
                <w:sz w:val="20"/>
              </w:rPr>
              <w:t>Must meet requirement</w:t>
            </w:r>
          </w:p>
        </w:tc>
        <w:tc>
          <w:tcPr>
            <w:tcW w:w="584" w:type="pct"/>
          </w:tcPr>
          <w:p w14:paraId="7E86F428" w14:textId="77777777" w:rsidR="00A65C88" w:rsidRPr="00FC75AB" w:rsidRDefault="00A65C88" w:rsidP="00A65C88">
            <w:pPr>
              <w:pStyle w:val="Style11"/>
              <w:tabs>
                <w:tab w:val="left" w:leader="dot" w:pos="8424"/>
              </w:tabs>
              <w:spacing w:line="240" w:lineRule="auto"/>
              <w:rPr>
                <w:sz w:val="20"/>
              </w:rPr>
            </w:pPr>
            <w:r w:rsidRPr="00FC75AB">
              <w:rPr>
                <w:sz w:val="20"/>
              </w:rPr>
              <w:t>N/A</w:t>
            </w:r>
          </w:p>
        </w:tc>
        <w:tc>
          <w:tcPr>
            <w:tcW w:w="1013" w:type="pct"/>
          </w:tcPr>
          <w:p w14:paraId="1A51A462" w14:textId="77777777" w:rsidR="00A65C88" w:rsidRPr="00FC75AB" w:rsidRDefault="00A65C88" w:rsidP="00A65C88">
            <w:pPr>
              <w:pStyle w:val="Style11"/>
              <w:tabs>
                <w:tab w:val="left" w:leader="dot" w:pos="8424"/>
              </w:tabs>
              <w:spacing w:line="240" w:lineRule="auto"/>
              <w:rPr>
                <w:sz w:val="20"/>
              </w:rPr>
            </w:pPr>
            <w:r w:rsidRPr="00FC75AB">
              <w:rPr>
                <w:sz w:val="20"/>
              </w:rPr>
              <w:t>Letter of Bid</w:t>
            </w:r>
          </w:p>
        </w:tc>
      </w:tr>
      <w:tr w:rsidR="004506E0" w:rsidRPr="00FC75AB" w14:paraId="73256281" w14:textId="77777777" w:rsidTr="004506E0">
        <w:tc>
          <w:tcPr>
            <w:tcW w:w="191" w:type="pct"/>
          </w:tcPr>
          <w:p w14:paraId="556617F3" w14:textId="77777777" w:rsidR="00A65C88" w:rsidRPr="00FC75AB" w:rsidRDefault="00A65C88" w:rsidP="00A65C88">
            <w:pPr>
              <w:pStyle w:val="Style11"/>
              <w:tabs>
                <w:tab w:val="left" w:leader="dot" w:pos="8424"/>
              </w:tabs>
              <w:spacing w:line="240" w:lineRule="auto"/>
              <w:rPr>
                <w:sz w:val="20"/>
              </w:rPr>
            </w:pPr>
            <w:r w:rsidRPr="00FC75AB">
              <w:rPr>
                <w:sz w:val="20"/>
              </w:rPr>
              <w:t>1.3</w:t>
            </w:r>
          </w:p>
        </w:tc>
        <w:tc>
          <w:tcPr>
            <w:tcW w:w="671" w:type="pct"/>
          </w:tcPr>
          <w:p w14:paraId="48B197A0" w14:textId="77777777" w:rsidR="00A65C88" w:rsidRPr="00FC75AB" w:rsidRDefault="00A65C88" w:rsidP="00A65C88">
            <w:pPr>
              <w:pStyle w:val="Style11"/>
              <w:tabs>
                <w:tab w:val="left" w:leader="dot" w:pos="8424"/>
              </w:tabs>
              <w:spacing w:line="240" w:lineRule="auto"/>
              <w:rPr>
                <w:b/>
                <w:sz w:val="20"/>
              </w:rPr>
            </w:pPr>
            <w:r w:rsidRPr="00FC75AB">
              <w:rPr>
                <w:b/>
                <w:sz w:val="20"/>
              </w:rPr>
              <w:t>Bank Eligibility</w:t>
            </w:r>
          </w:p>
        </w:tc>
        <w:tc>
          <w:tcPr>
            <w:tcW w:w="808" w:type="pct"/>
          </w:tcPr>
          <w:p w14:paraId="6012A080" w14:textId="77777777" w:rsidR="00A65C88" w:rsidRPr="00FC75AB" w:rsidRDefault="00A65C88" w:rsidP="00281D16">
            <w:pPr>
              <w:pStyle w:val="Style11"/>
              <w:tabs>
                <w:tab w:val="left" w:leader="dot" w:pos="8424"/>
              </w:tabs>
              <w:spacing w:line="240" w:lineRule="auto"/>
              <w:rPr>
                <w:sz w:val="20"/>
              </w:rPr>
            </w:pPr>
            <w:r w:rsidRPr="00FC75AB">
              <w:rPr>
                <w:sz w:val="20"/>
              </w:rPr>
              <w:t>Not having been declared ineligible by the Bank, as described in ITB 4.5</w:t>
            </w:r>
            <w:r w:rsidR="00281D16" w:rsidRPr="00FC75AB">
              <w:rPr>
                <w:sz w:val="20"/>
              </w:rPr>
              <w:t>.</w:t>
            </w:r>
          </w:p>
        </w:tc>
        <w:tc>
          <w:tcPr>
            <w:tcW w:w="577" w:type="pct"/>
          </w:tcPr>
          <w:p w14:paraId="45A4445D" w14:textId="77777777" w:rsidR="00A65C88" w:rsidRPr="00FC75AB" w:rsidRDefault="00A65C88" w:rsidP="00A65C88">
            <w:pPr>
              <w:pStyle w:val="Style11"/>
              <w:tabs>
                <w:tab w:val="left" w:leader="dot" w:pos="8424"/>
              </w:tabs>
              <w:spacing w:line="240" w:lineRule="auto"/>
              <w:rPr>
                <w:sz w:val="20"/>
              </w:rPr>
            </w:pPr>
            <w:r w:rsidRPr="00FC75AB">
              <w:rPr>
                <w:sz w:val="20"/>
              </w:rPr>
              <w:t>Must meet requirement</w:t>
            </w:r>
          </w:p>
        </w:tc>
        <w:tc>
          <w:tcPr>
            <w:tcW w:w="587" w:type="pct"/>
          </w:tcPr>
          <w:p w14:paraId="49DF72E9" w14:textId="77777777" w:rsidR="00A65C88" w:rsidRPr="00FC75AB" w:rsidRDefault="00A65C88" w:rsidP="00A65C88">
            <w:pPr>
              <w:pStyle w:val="Style11"/>
              <w:tabs>
                <w:tab w:val="left" w:leader="dot" w:pos="8424"/>
              </w:tabs>
              <w:spacing w:line="240" w:lineRule="auto"/>
              <w:rPr>
                <w:sz w:val="20"/>
              </w:rPr>
            </w:pPr>
            <w:r w:rsidRPr="00FC75AB">
              <w:rPr>
                <w:sz w:val="20"/>
              </w:rPr>
              <w:t>Must meet requirement</w:t>
            </w:r>
          </w:p>
        </w:tc>
        <w:tc>
          <w:tcPr>
            <w:tcW w:w="569" w:type="pct"/>
          </w:tcPr>
          <w:p w14:paraId="1C48274B" w14:textId="77777777" w:rsidR="00A65C88" w:rsidRPr="00FC75AB" w:rsidRDefault="00A65C88" w:rsidP="00A65C88">
            <w:pPr>
              <w:pStyle w:val="Style11"/>
              <w:tabs>
                <w:tab w:val="left" w:leader="dot" w:pos="8424"/>
              </w:tabs>
              <w:spacing w:line="240" w:lineRule="auto"/>
              <w:rPr>
                <w:sz w:val="20"/>
              </w:rPr>
            </w:pPr>
            <w:r w:rsidRPr="00FC75AB">
              <w:rPr>
                <w:sz w:val="20"/>
              </w:rPr>
              <w:t>Must meet requirement</w:t>
            </w:r>
          </w:p>
        </w:tc>
        <w:tc>
          <w:tcPr>
            <w:tcW w:w="584" w:type="pct"/>
          </w:tcPr>
          <w:p w14:paraId="17182923" w14:textId="77777777" w:rsidR="00A65C88" w:rsidRPr="00FC75AB" w:rsidRDefault="00A65C88" w:rsidP="00A65C88">
            <w:pPr>
              <w:rPr>
                <w:sz w:val="20"/>
              </w:rPr>
            </w:pPr>
            <w:r w:rsidRPr="00FC75AB">
              <w:rPr>
                <w:sz w:val="20"/>
              </w:rPr>
              <w:t>N/A</w:t>
            </w:r>
          </w:p>
          <w:p w14:paraId="14EEE2BC" w14:textId="77777777" w:rsidR="00A65C88" w:rsidRPr="00FC75AB" w:rsidRDefault="00A65C88" w:rsidP="00A65C88">
            <w:pPr>
              <w:pStyle w:val="Style11"/>
              <w:tabs>
                <w:tab w:val="left" w:leader="dot" w:pos="8424"/>
              </w:tabs>
              <w:spacing w:line="240" w:lineRule="auto"/>
              <w:rPr>
                <w:sz w:val="20"/>
              </w:rPr>
            </w:pPr>
          </w:p>
        </w:tc>
        <w:tc>
          <w:tcPr>
            <w:tcW w:w="1013" w:type="pct"/>
          </w:tcPr>
          <w:p w14:paraId="2B7CF08F" w14:textId="77777777" w:rsidR="00A65C88" w:rsidRPr="00FC75AB" w:rsidRDefault="00A65C88" w:rsidP="00A65C88">
            <w:pPr>
              <w:pStyle w:val="Style11"/>
              <w:tabs>
                <w:tab w:val="left" w:leader="dot" w:pos="8424"/>
              </w:tabs>
              <w:spacing w:line="240" w:lineRule="auto"/>
              <w:rPr>
                <w:sz w:val="20"/>
              </w:rPr>
            </w:pPr>
            <w:r w:rsidRPr="00FC75AB">
              <w:rPr>
                <w:sz w:val="20"/>
              </w:rPr>
              <w:t>Letter of Bid</w:t>
            </w:r>
          </w:p>
        </w:tc>
      </w:tr>
      <w:tr w:rsidR="004506E0" w:rsidRPr="00FC75AB" w14:paraId="434D5548" w14:textId="77777777" w:rsidTr="004506E0">
        <w:tc>
          <w:tcPr>
            <w:tcW w:w="191" w:type="pct"/>
            <w:shd w:val="clear" w:color="auto" w:fill="auto"/>
          </w:tcPr>
          <w:p w14:paraId="11949DFA" w14:textId="3B0A5ED4" w:rsidR="00A65C88" w:rsidRPr="00FC75AB" w:rsidRDefault="00A65C88" w:rsidP="0084389F">
            <w:pPr>
              <w:pStyle w:val="Style11"/>
              <w:tabs>
                <w:tab w:val="left" w:leader="dot" w:pos="8424"/>
              </w:tabs>
              <w:spacing w:line="240" w:lineRule="auto"/>
              <w:rPr>
                <w:sz w:val="20"/>
              </w:rPr>
            </w:pPr>
            <w:r w:rsidRPr="00FC75AB">
              <w:rPr>
                <w:sz w:val="20"/>
              </w:rPr>
              <w:t>1.</w:t>
            </w:r>
            <w:r w:rsidR="0084389F">
              <w:rPr>
                <w:sz w:val="20"/>
              </w:rPr>
              <w:t>4</w:t>
            </w:r>
          </w:p>
        </w:tc>
        <w:tc>
          <w:tcPr>
            <w:tcW w:w="671" w:type="pct"/>
            <w:shd w:val="clear" w:color="auto" w:fill="auto"/>
          </w:tcPr>
          <w:p w14:paraId="0D7D2A62" w14:textId="77777777" w:rsidR="00A65C88" w:rsidRPr="00FC75AB" w:rsidRDefault="00A65C88" w:rsidP="00A65C88">
            <w:pPr>
              <w:pStyle w:val="Style11"/>
              <w:tabs>
                <w:tab w:val="left" w:leader="dot" w:pos="8424"/>
              </w:tabs>
              <w:spacing w:line="240" w:lineRule="auto"/>
              <w:rPr>
                <w:b/>
                <w:sz w:val="20"/>
              </w:rPr>
            </w:pPr>
            <w:r w:rsidRPr="00FC75AB">
              <w:rPr>
                <w:b/>
                <w:sz w:val="20"/>
              </w:rPr>
              <w:t>United Nations resolution or Borrower’s country law</w:t>
            </w:r>
          </w:p>
        </w:tc>
        <w:tc>
          <w:tcPr>
            <w:tcW w:w="808" w:type="pct"/>
            <w:shd w:val="clear" w:color="auto" w:fill="auto"/>
          </w:tcPr>
          <w:p w14:paraId="15CFABAD" w14:textId="77777777" w:rsidR="00A65C88" w:rsidRPr="00FC75AB" w:rsidRDefault="00A65C88" w:rsidP="00766664">
            <w:pPr>
              <w:pStyle w:val="Style11"/>
              <w:tabs>
                <w:tab w:val="left" w:leader="dot" w:pos="8424"/>
              </w:tabs>
              <w:spacing w:line="240" w:lineRule="auto"/>
              <w:rPr>
                <w:sz w:val="20"/>
              </w:rPr>
            </w:pPr>
            <w:r w:rsidRPr="00FC75AB">
              <w:rPr>
                <w:sz w:val="20"/>
              </w:rPr>
              <w:t>Not having been excluded as a result of prohibition in the Borrower’s country laws or official regulations against commercial relations with the Bidder’s country, or by an act of compliance with UN Security Council resolution, both in accordance with ITB 4.</w:t>
            </w:r>
            <w:r w:rsidR="00766664" w:rsidRPr="00FC75AB">
              <w:rPr>
                <w:sz w:val="20"/>
              </w:rPr>
              <w:t xml:space="preserve">8 </w:t>
            </w:r>
            <w:r w:rsidRPr="00FC75AB">
              <w:rPr>
                <w:sz w:val="20"/>
              </w:rPr>
              <w:t>and Section V.</w:t>
            </w:r>
          </w:p>
        </w:tc>
        <w:tc>
          <w:tcPr>
            <w:tcW w:w="577" w:type="pct"/>
            <w:shd w:val="clear" w:color="auto" w:fill="auto"/>
          </w:tcPr>
          <w:p w14:paraId="5AF9B68E" w14:textId="77777777" w:rsidR="00A65C88" w:rsidRPr="00FC75AB" w:rsidRDefault="00A65C88" w:rsidP="00A65C88">
            <w:pPr>
              <w:pStyle w:val="Style11"/>
              <w:tabs>
                <w:tab w:val="left" w:leader="dot" w:pos="8424"/>
              </w:tabs>
              <w:spacing w:line="240" w:lineRule="auto"/>
              <w:rPr>
                <w:sz w:val="20"/>
              </w:rPr>
            </w:pPr>
            <w:r w:rsidRPr="00FC75AB">
              <w:rPr>
                <w:sz w:val="20"/>
              </w:rPr>
              <w:t>Must meet requirement</w:t>
            </w:r>
          </w:p>
        </w:tc>
        <w:tc>
          <w:tcPr>
            <w:tcW w:w="587" w:type="pct"/>
            <w:shd w:val="clear" w:color="auto" w:fill="auto"/>
          </w:tcPr>
          <w:p w14:paraId="38DD53F5" w14:textId="77777777" w:rsidR="00A65C88" w:rsidRPr="00FC75AB" w:rsidRDefault="00A65C88" w:rsidP="00A65C88">
            <w:pPr>
              <w:pStyle w:val="Style11"/>
              <w:tabs>
                <w:tab w:val="left" w:leader="dot" w:pos="8424"/>
              </w:tabs>
              <w:spacing w:line="240" w:lineRule="auto"/>
              <w:rPr>
                <w:sz w:val="20"/>
              </w:rPr>
            </w:pPr>
            <w:r w:rsidRPr="00FC75AB">
              <w:rPr>
                <w:sz w:val="20"/>
              </w:rPr>
              <w:t>Must meet requirement</w:t>
            </w:r>
          </w:p>
        </w:tc>
        <w:tc>
          <w:tcPr>
            <w:tcW w:w="569" w:type="pct"/>
            <w:shd w:val="clear" w:color="auto" w:fill="auto"/>
          </w:tcPr>
          <w:p w14:paraId="1DEAA6D6" w14:textId="77777777" w:rsidR="00A65C88" w:rsidRPr="00FC75AB" w:rsidRDefault="00A65C88" w:rsidP="00A65C88">
            <w:pPr>
              <w:pStyle w:val="Style11"/>
              <w:tabs>
                <w:tab w:val="left" w:leader="dot" w:pos="8424"/>
              </w:tabs>
              <w:spacing w:line="240" w:lineRule="auto"/>
              <w:rPr>
                <w:sz w:val="20"/>
              </w:rPr>
            </w:pPr>
            <w:r w:rsidRPr="00FC75AB">
              <w:rPr>
                <w:sz w:val="20"/>
              </w:rPr>
              <w:t>Must meet requirement</w:t>
            </w:r>
          </w:p>
        </w:tc>
        <w:tc>
          <w:tcPr>
            <w:tcW w:w="584" w:type="pct"/>
            <w:shd w:val="clear" w:color="auto" w:fill="auto"/>
          </w:tcPr>
          <w:p w14:paraId="4E0F287F" w14:textId="77777777" w:rsidR="00A65C88" w:rsidRPr="00FC75AB" w:rsidRDefault="00A65C88" w:rsidP="00A65C88">
            <w:pPr>
              <w:rPr>
                <w:sz w:val="20"/>
              </w:rPr>
            </w:pPr>
            <w:r w:rsidRPr="00FC75AB">
              <w:rPr>
                <w:sz w:val="20"/>
              </w:rPr>
              <w:t>N/A</w:t>
            </w:r>
          </w:p>
          <w:p w14:paraId="3691784A" w14:textId="77777777" w:rsidR="00A65C88" w:rsidRPr="00FC75AB" w:rsidRDefault="00A65C88" w:rsidP="00A65C88">
            <w:pPr>
              <w:rPr>
                <w:sz w:val="20"/>
              </w:rPr>
            </w:pPr>
          </w:p>
        </w:tc>
        <w:tc>
          <w:tcPr>
            <w:tcW w:w="1013" w:type="pct"/>
            <w:shd w:val="clear" w:color="auto" w:fill="auto"/>
          </w:tcPr>
          <w:p w14:paraId="05C074CB" w14:textId="77777777" w:rsidR="00A65C88" w:rsidRPr="00FC75AB" w:rsidRDefault="00A65C88" w:rsidP="00A65C88">
            <w:pPr>
              <w:pStyle w:val="Style11"/>
              <w:tabs>
                <w:tab w:val="left" w:leader="dot" w:pos="8424"/>
              </w:tabs>
              <w:spacing w:line="240" w:lineRule="auto"/>
              <w:rPr>
                <w:sz w:val="20"/>
              </w:rPr>
            </w:pPr>
            <w:r w:rsidRPr="00FC75AB">
              <w:rPr>
                <w:sz w:val="20"/>
              </w:rPr>
              <w:t>Forms ELI – 1.1 and 1.2, with attachments</w:t>
            </w:r>
          </w:p>
        </w:tc>
      </w:tr>
      <w:tr w:rsidR="00A65C88" w:rsidRPr="00FC75AB" w14:paraId="4CF01947" w14:textId="77777777" w:rsidTr="009629AF">
        <w:tc>
          <w:tcPr>
            <w:tcW w:w="5000" w:type="pct"/>
            <w:gridSpan w:val="8"/>
            <w:shd w:val="clear" w:color="auto" w:fill="7F7F7F" w:themeFill="text1" w:themeFillTint="80"/>
          </w:tcPr>
          <w:p w14:paraId="08CD7437" w14:textId="77777777" w:rsidR="00A65C88" w:rsidRPr="00FC75AB" w:rsidRDefault="00A65C88" w:rsidP="000D19A3">
            <w:pPr>
              <w:pStyle w:val="Style11"/>
              <w:tabs>
                <w:tab w:val="left" w:leader="dot" w:pos="8424"/>
              </w:tabs>
              <w:spacing w:line="240" w:lineRule="auto"/>
              <w:rPr>
                <w:color w:val="FFFFFF" w:themeColor="background1"/>
              </w:rPr>
            </w:pPr>
            <w:bookmarkStart w:id="629" w:name="_Toc446329271"/>
            <w:r w:rsidRPr="00FC75AB">
              <w:rPr>
                <w:b/>
                <w:color w:val="FFFFFF" w:themeColor="background1"/>
                <w:sz w:val="20"/>
              </w:rPr>
              <w:t>2. Historical Contract Non-Performance</w:t>
            </w:r>
            <w:bookmarkEnd w:id="629"/>
          </w:p>
        </w:tc>
      </w:tr>
      <w:tr w:rsidR="004506E0" w:rsidRPr="00FC75AB" w14:paraId="01A7030E" w14:textId="77777777" w:rsidTr="004506E0">
        <w:tc>
          <w:tcPr>
            <w:tcW w:w="191" w:type="pct"/>
          </w:tcPr>
          <w:p w14:paraId="32069495" w14:textId="77777777" w:rsidR="00A65C88" w:rsidRPr="00FC75AB" w:rsidRDefault="00A65C88" w:rsidP="00A65C88">
            <w:pPr>
              <w:pStyle w:val="Style11"/>
              <w:tabs>
                <w:tab w:val="left" w:leader="dot" w:pos="8424"/>
              </w:tabs>
              <w:spacing w:line="240" w:lineRule="auto"/>
              <w:rPr>
                <w:sz w:val="20"/>
              </w:rPr>
            </w:pPr>
            <w:r w:rsidRPr="00FC75AB">
              <w:rPr>
                <w:sz w:val="20"/>
              </w:rPr>
              <w:t>2.1</w:t>
            </w:r>
          </w:p>
        </w:tc>
        <w:tc>
          <w:tcPr>
            <w:tcW w:w="671" w:type="pct"/>
          </w:tcPr>
          <w:p w14:paraId="417EDF29" w14:textId="77777777" w:rsidR="00A65C88" w:rsidRPr="00FC75AB" w:rsidRDefault="00A65C88" w:rsidP="00A65C88">
            <w:pPr>
              <w:pStyle w:val="Style11"/>
              <w:tabs>
                <w:tab w:val="left" w:leader="dot" w:pos="8424"/>
              </w:tabs>
              <w:spacing w:line="240" w:lineRule="auto"/>
              <w:rPr>
                <w:b/>
                <w:sz w:val="20"/>
              </w:rPr>
            </w:pPr>
            <w:r w:rsidRPr="00FC75AB">
              <w:rPr>
                <w:b/>
                <w:sz w:val="20"/>
              </w:rPr>
              <w:t xml:space="preserve">History of Non-Performing </w:t>
            </w:r>
            <w:r w:rsidRPr="00FC75AB">
              <w:rPr>
                <w:b/>
                <w:sz w:val="20"/>
              </w:rPr>
              <w:lastRenderedPageBreak/>
              <w:t>Contracts</w:t>
            </w:r>
          </w:p>
        </w:tc>
        <w:tc>
          <w:tcPr>
            <w:tcW w:w="808" w:type="pct"/>
          </w:tcPr>
          <w:p w14:paraId="3B44093A" w14:textId="77777777" w:rsidR="00A65C88" w:rsidRPr="00FC75AB" w:rsidRDefault="00A65C88" w:rsidP="00A65C88">
            <w:pPr>
              <w:pStyle w:val="Style11"/>
              <w:tabs>
                <w:tab w:val="left" w:leader="dot" w:pos="8424"/>
              </w:tabs>
              <w:spacing w:line="240" w:lineRule="auto"/>
              <w:rPr>
                <w:sz w:val="20"/>
              </w:rPr>
            </w:pPr>
            <w:r w:rsidRPr="00FC75AB">
              <w:rPr>
                <w:sz w:val="20"/>
              </w:rPr>
              <w:lastRenderedPageBreak/>
              <w:t>Non-performance of a contract</w:t>
            </w:r>
            <w:r w:rsidRPr="00FC75AB">
              <w:rPr>
                <w:rStyle w:val="FootnoteReference"/>
                <w:sz w:val="20"/>
              </w:rPr>
              <w:footnoteReference w:id="4"/>
            </w:r>
            <w:r w:rsidRPr="00FC75AB">
              <w:rPr>
                <w:sz w:val="20"/>
              </w:rPr>
              <w:t xml:space="preserve"> did not occur </w:t>
            </w:r>
            <w:r w:rsidRPr="00FC75AB">
              <w:rPr>
                <w:sz w:val="20"/>
              </w:rPr>
              <w:lastRenderedPageBreak/>
              <w:t xml:space="preserve">as a result of contractor default </w:t>
            </w:r>
            <w:r w:rsidR="008B5FD1" w:rsidRPr="00FC75AB">
              <w:rPr>
                <w:sz w:val="20"/>
              </w:rPr>
              <w:t>during the past 5 years preceding the deadline for bid submission</w:t>
            </w:r>
            <w:r w:rsidR="002D6619" w:rsidRPr="00FC75AB">
              <w:rPr>
                <w:sz w:val="20"/>
              </w:rPr>
              <w:t>.</w:t>
            </w:r>
            <w:r w:rsidRPr="00FC75AB">
              <w:rPr>
                <w:sz w:val="20"/>
              </w:rPr>
              <w:t xml:space="preserve"> </w:t>
            </w:r>
          </w:p>
        </w:tc>
        <w:tc>
          <w:tcPr>
            <w:tcW w:w="577" w:type="pct"/>
          </w:tcPr>
          <w:p w14:paraId="3C22CE09" w14:textId="77777777" w:rsidR="00A65C88" w:rsidRPr="00FC75AB" w:rsidRDefault="00A65C88" w:rsidP="00A65C88">
            <w:pPr>
              <w:pStyle w:val="Style11"/>
              <w:tabs>
                <w:tab w:val="left" w:leader="dot" w:pos="8424"/>
              </w:tabs>
              <w:spacing w:line="240" w:lineRule="auto"/>
              <w:rPr>
                <w:sz w:val="20"/>
              </w:rPr>
            </w:pPr>
            <w:r w:rsidRPr="00FC75AB">
              <w:rPr>
                <w:sz w:val="20"/>
              </w:rPr>
              <w:lastRenderedPageBreak/>
              <w:t>Must meet requirement</w:t>
            </w:r>
            <w:r w:rsidRPr="00FC75AB">
              <w:rPr>
                <w:sz w:val="20"/>
                <w:vertAlign w:val="superscript"/>
              </w:rPr>
              <w:t xml:space="preserve">1 &amp; </w:t>
            </w:r>
            <w:r w:rsidRPr="00FC75AB">
              <w:rPr>
                <w:sz w:val="20"/>
                <w:vertAlign w:val="superscript"/>
              </w:rPr>
              <w:lastRenderedPageBreak/>
              <w:t>2</w:t>
            </w:r>
            <w:r w:rsidRPr="00FC75AB">
              <w:rPr>
                <w:sz w:val="20"/>
              </w:rPr>
              <w:t xml:space="preserve">  </w:t>
            </w:r>
          </w:p>
        </w:tc>
        <w:tc>
          <w:tcPr>
            <w:tcW w:w="587" w:type="pct"/>
          </w:tcPr>
          <w:p w14:paraId="1E47128D" w14:textId="77777777" w:rsidR="00A65C88" w:rsidRPr="00FC75AB" w:rsidRDefault="00A65C88" w:rsidP="00A65C88">
            <w:pPr>
              <w:pStyle w:val="Style11"/>
              <w:tabs>
                <w:tab w:val="left" w:leader="dot" w:pos="8424"/>
              </w:tabs>
              <w:spacing w:line="240" w:lineRule="auto"/>
              <w:rPr>
                <w:sz w:val="20"/>
              </w:rPr>
            </w:pPr>
            <w:r w:rsidRPr="00FC75AB">
              <w:rPr>
                <w:sz w:val="20"/>
              </w:rPr>
              <w:lastRenderedPageBreak/>
              <w:t>Must meet requirements</w:t>
            </w:r>
          </w:p>
        </w:tc>
        <w:tc>
          <w:tcPr>
            <w:tcW w:w="569" w:type="pct"/>
          </w:tcPr>
          <w:p w14:paraId="279F788D" w14:textId="77777777" w:rsidR="00A65C88" w:rsidRPr="00FC75AB" w:rsidRDefault="00A65C88" w:rsidP="00A65C88">
            <w:pPr>
              <w:pStyle w:val="Style11"/>
              <w:tabs>
                <w:tab w:val="left" w:leader="dot" w:pos="8424"/>
              </w:tabs>
              <w:spacing w:line="240" w:lineRule="auto"/>
              <w:rPr>
                <w:sz w:val="20"/>
              </w:rPr>
            </w:pPr>
            <w:r w:rsidRPr="00FC75AB">
              <w:rPr>
                <w:sz w:val="20"/>
              </w:rPr>
              <w:t xml:space="preserve">Must meet </w:t>
            </w:r>
            <w:r w:rsidRPr="00FC75AB">
              <w:rPr>
                <w:sz w:val="20"/>
              </w:rPr>
              <w:lastRenderedPageBreak/>
              <w:t>requirement</w:t>
            </w:r>
            <w:r w:rsidRPr="00FC75AB">
              <w:rPr>
                <w:rStyle w:val="FootnoteReference"/>
                <w:sz w:val="20"/>
              </w:rPr>
              <w:footnoteReference w:id="5"/>
            </w:r>
            <w:r w:rsidRPr="00FC75AB">
              <w:rPr>
                <w:sz w:val="20"/>
              </w:rPr>
              <w:t xml:space="preserve"> </w:t>
            </w:r>
          </w:p>
        </w:tc>
        <w:tc>
          <w:tcPr>
            <w:tcW w:w="584" w:type="pct"/>
          </w:tcPr>
          <w:p w14:paraId="2BE07E15" w14:textId="77777777" w:rsidR="00A65C88" w:rsidRPr="00FC75AB" w:rsidRDefault="00A65C88" w:rsidP="00A65C88">
            <w:pPr>
              <w:rPr>
                <w:sz w:val="20"/>
              </w:rPr>
            </w:pPr>
            <w:r w:rsidRPr="00FC75AB">
              <w:rPr>
                <w:sz w:val="20"/>
              </w:rPr>
              <w:lastRenderedPageBreak/>
              <w:t>N/A</w:t>
            </w:r>
          </w:p>
        </w:tc>
        <w:tc>
          <w:tcPr>
            <w:tcW w:w="1013" w:type="pct"/>
          </w:tcPr>
          <w:p w14:paraId="5E51C2B2" w14:textId="77777777" w:rsidR="00A65C88" w:rsidRPr="00FC75AB" w:rsidRDefault="00A65C88" w:rsidP="00A65C88">
            <w:pPr>
              <w:pStyle w:val="Style11"/>
              <w:tabs>
                <w:tab w:val="left" w:leader="dot" w:pos="8424"/>
              </w:tabs>
              <w:spacing w:line="240" w:lineRule="auto"/>
              <w:rPr>
                <w:sz w:val="20"/>
              </w:rPr>
            </w:pPr>
            <w:r w:rsidRPr="00FC75AB">
              <w:rPr>
                <w:sz w:val="20"/>
              </w:rPr>
              <w:t>Form CON-2</w:t>
            </w:r>
          </w:p>
        </w:tc>
      </w:tr>
      <w:tr w:rsidR="004506E0" w:rsidRPr="00FC75AB" w14:paraId="5568EEC0" w14:textId="77777777" w:rsidTr="004506E0">
        <w:tc>
          <w:tcPr>
            <w:tcW w:w="191" w:type="pct"/>
          </w:tcPr>
          <w:p w14:paraId="7F2CE222" w14:textId="77777777" w:rsidR="00A65C88" w:rsidRPr="00FC75AB" w:rsidRDefault="00A65C88" w:rsidP="00A65C88">
            <w:pPr>
              <w:pStyle w:val="Style11"/>
              <w:tabs>
                <w:tab w:val="left" w:leader="dot" w:pos="8424"/>
              </w:tabs>
              <w:spacing w:line="240" w:lineRule="auto"/>
              <w:rPr>
                <w:sz w:val="20"/>
              </w:rPr>
            </w:pPr>
            <w:r w:rsidRPr="00FC75AB">
              <w:rPr>
                <w:sz w:val="20"/>
              </w:rPr>
              <w:lastRenderedPageBreak/>
              <w:t>2.2</w:t>
            </w:r>
          </w:p>
        </w:tc>
        <w:tc>
          <w:tcPr>
            <w:tcW w:w="671" w:type="pct"/>
          </w:tcPr>
          <w:p w14:paraId="77EC3F71" w14:textId="77777777" w:rsidR="00A65C88" w:rsidRPr="00FC75AB" w:rsidRDefault="00A65C88" w:rsidP="00A65C88">
            <w:pPr>
              <w:pStyle w:val="Style11"/>
              <w:tabs>
                <w:tab w:val="left" w:leader="dot" w:pos="8424"/>
              </w:tabs>
              <w:spacing w:line="240" w:lineRule="auto"/>
              <w:rPr>
                <w:b/>
                <w:sz w:val="20"/>
              </w:rPr>
            </w:pPr>
            <w:r w:rsidRPr="00FC75AB">
              <w:rPr>
                <w:b/>
                <w:sz w:val="20"/>
              </w:rPr>
              <w:t xml:space="preserve">Suspension Based on Execution of Bid </w:t>
            </w:r>
            <w:r w:rsidR="00BE12E7" w:rsidRPr="00FC75AB">
              <w:rPr>
                <w:b/>
                <w:sz w:val="20"/>
              </w:rPr>
              <w:t xml:space="preserve">/Proposal </w:t>
            </w:r>
            <w:r w:rsidRPr="00FC75AB">
              <w:rPr>
                <w:b/>
                <w:sz w:val="20"/>
              </w:rPr>
              <w:t>Securing Declaration by the Employer or withdrawal of the Bid within Bid validity period</w:t>
            </w:r>
          </w:p>
        </w:tc>
        <w:tc>
          <w:tcPr>
            <w:tcW w:w="808" w:type="pct"/>
          </w:tcPr>
          <w:p w14:paraId="3D4AB8A1" w14:textId="77777777" w:rsidR="00A65C88" w:rsidRPr="00FC75AB" w:rsidRDefault="00A65C88">
            <w:pPr>
              <w:pStyle w:val="Style11"/>
              <w:tabs>
                <w:tab w:val="left" w:leader="dot" w:pos="8424"/>
              </w:tabs>
              <w:spacing w:line="240" w:lineRule="auto"/>
              <w:rPr>
                <w:sz w:val="20"/>
              </w:rPr>
            </w:pPr>
            <w:r w:rsidRPr="00FC75AB">
              <w:rPr>
                <w:sz w:val="20"/>
              </w:rPr>
              <w:t>Not under suspension based on execution of a Bid</w:t>
            </w:r>
            <w:r w:rsidR="00BE12E7" w:rsidRPr="00FC75AB">
              <w:rPr>
                <w:sz w:val="20"/>
              </w:rPr>
              <w:t>/Proposal</w:t>
            </w:r>
            <w:r w:rsidRPr="00FC75AB">
              <w:rPr>
                <w:sz w:val="20"/>
              </w:rPr>
              <w:t xml:space="preserve"> Securing Declaration pursuant to ITB 4.7 or withdrawal of the Bid pursuant ITB 19.</w:t>
            </w:r>
            <w:r w:rsidR="009F5B8C" w:rsidRPr="00FC75AB">
              <w:rPr>
                <w:sz w:val="20"/>
              </w:rPr>
              <w:t>9</w:t>
            </w:r>
          </w:p>
        </w:tc>
        <w:tc>
          <w:tcPr>
            <w:tcW w:w="577" w:type="pct"/>
          </w:tcPr>
          <w:p w14:paraId="7699C596" w14:textId="77777777" w:rsidR="00A65C88" w:rsidRPr="00FC75AB" w:rsidRDefault="00A65C88" w:rsidP="00A65C88">
            <w:pPr>
              <w:pStyle w:val="Style11"/>
              <w:tabs>
                <w:tab w:val="left" w:leader="dot" w:pos="8424"/>
              </w:tabs>
              <w:spacing w:line="240" w:lineRule="auto"/>
              <w:rPr>
                <w:sz w:val="20"/>
              </w:rPr>
            </w:pPr>
            <w:r w:rsidRPr="00FC75AB">
              <w:rPr>
                <w:sz w:val="20"/>
              </w:rPr>
              <w:t xml:space="preserve">Must meet requirement </w:t>
            </w:r>
          </w:p>
        </w:tc>
        <w:tc>
          <w:tcPr>
            <w:tcW w:w="587" w:type="pct"/>
          </w:tcPr>
          <w:p w14:paraId="043E082D" w14:textId="77777777" w:rsidR="00A65C88" w:rsidRPr="00FC75AB" w:rsidRDefault="00A65C88" w:rsidP="00A65C88">
            <w:pPr>
              <w:pStyle w:val="Style11"/>
              <w:tabs>
                <w:tab w:val="left" w:leader="dot" w:pos="8424"/>
              </w:tabs>
              <w:spacing w:line="240" w:lineRule="auto"/>
              <w:rPr>
                <w:sz w:val="20"/>
              </w:rPr>
            </w:pPr>
            <w:r w:rsidRPr="00FC75AB">
              <w:rPr>
                <w:sz w:val="20"/>
              </w:rPr>
              <w:t>Must meet requirement</w:t>
            </w:r>
          </w:p>
        </w:tc>
        <w:tc>
          <w:tcPr>
            <w:tcW w:w="569" w:type="pct"/>
          </w:tcPr>
          <w:p w14:paraId="5ACC636A" w14:textId="77777777" w:rsidR="00A65C88" w:rsidRPr="00FC75AB" w:rsidRDefault="00A65C88" w:rsidP="00A65C88">
            <w:pPr>
              <w:pStyle w:val="Style11"/>
              <w:tabs>
                <w:tab w:val="left" w:leader="dot" w:pos="8424"/>
              </w:tabs>
              <w:spacing w:line="240" w:lineRule="auto"/>
              <w:rPr>
                <w:sz w:val="20"/>
              </w:rPr>
            </w:pPr>
            <w:r w:rsidRPr="00FC75AB">
              <w:rPr>
                <w:sz w:val="20"/>
              </w:rPr>
              <w:t xml:space="preserve">Must meet requirement </w:t>
            </w:r>
          </w:p>
        </w:tc>
        <w:tc>
          <w:tcPr>
            <w:tcW w:w="584" w:type="pct"/>
          </w:tcPr>
          <w:p w14:paraId="6E0EB4C5" w14:textId="77777777" w:rsidR="00A65C88" w:rsidRPr="00FC75AB" w:rsidRDefault="00A65C88" w:rsidP="00A65C88">
            <w:pPr>
              <w:rPr>
                <w:sz w:val="20"/>
              </w:rPr>
            </w:pPr>
            <w:r w:rsidRPr="00FC75AB">
              <w:rPr>
                <w:sz w:val="20"/>
              </w:rPr>
              <w:t>N/A</w:t>
            </w:r>
          </w:p>
        </w:tc>
        <w:tc>
          <w:tcPr>
            <w:tcW w:w="1013" w:type="pct"/>
          </w:tcPr>
          <w:p w14:paraId="4539CC8C" w14:textId="77777777" w:rsidR="00A65C88" w:rsidRPr="00FC75AB" w:rsidRDefault="00A65C88" w:rsidP="00A65C88">
            <w:pPr>
              <w:pStyle w:val="Style11"/>
              <w:tabs>
                <w:tab w:val="left" w:leader="dot" w:pos="8424"/>
              </w:tabs>
              <w:spacing w:line="240" w:lineRule="auto"/>
              <w:rPr>
                <w:color w:val="FF0000"/>
                <w:sz w:val="20"/>
              </w:rPr>
            </w:pPr>
            <w:r w:rsidRPr="00FC75AB">
              <w:rPr>
                <w:sz w:val="20"/>
                <w:szCs w:val="22"/>
              </w:rPr>
              <w:t xml:space="preserve">Letter of </w:t>
            </w:r>
            <w:r w:rsidRPr="00FC75AB">
              <w:rPr>
                <w:sz w:val="20"/>
              </w:rPr>
              <w:t>Bid</w:t>
            </w:r>
          </w:p>
        </w:tc>
      </w:tr>
      <w:tr w:rsidR="004506E0" w:rsidRPr="00FC75AB" w14:paraId="1BE58FE5" w14:textId="77777777" w:rsidTr="004506E0">
        <w:tc>
          <w:tcPr>
            <w:tcW w:w="191" w:type="pct"/>
          </w:tcPr>
          <w:p w14:paraId="359C1810" w14:textId="77777777" w:rsidR="00A65C88" w:rsidRPr="00FC75AB" w:rsidRDefault="00A65C88" w:rsidP="00A65C88">
            <w:pPr>
              <w:pStyle w:val="Style11"/>
              <w:tabs>
                <w:tab w:val="left" w:leader="dot" w:pos="8424"/>
              </w:tabs>
              <w:spacing w:line="240" w:lineRule="auto"/>
              <w:rPr>
                <w:sz w:val="20"/>
              </w:rPr>
            </w:pPr>
            <w:r w:rsidRPr="00FC75AB">
              <w:rPr>
                <w:sz w:val="20"/>
              </w:rPr>
              <w:t>2.3</w:t>
            </w:r>
          </w:p>
        </w:tc>
        <w:tc>
          <w:tcPr>
            <w:tcW w:w="671" w:type="pct"/>
          </w:tcPr>
          <w:p w14:paraId="4053EF43" w14:textId="77777777" w:rsidR="00A65C88" w:rsidRPr="00FC75AB" w:rsidRDefault="00A65C88" w:rsidP="00A65C88">
            <w:pPr>
              <w:pStyle w:val="Style11"/>
              <w:tabs>
                <w:tab w:val="left" w:leader="dot" w:pos="8424"/>
              </w:tabs>
              <w:spacing w:line="240" w:lineRule="auto"/>
              <w:rPr>
                <w:b/>
                <w:sz w:val="20"/>
              </w:rPr>
            </w:pPr>
            <w:r w:rsidRPr="00FC75AB">
              <w:rPr>
                <w:b/>
                <w:sz w:val="20"/>
              </w:rPr>
              <w:t>Pending Litigation</w:t>
            </w:r>
          </w:p>
        </w:tc>
        <w:tc>
          <w:tcPr>
            <w:tcW w:w="808" w:type="pct"/>
          </w:tcPr>
          <w:p w14:paraId="6F0EA1D2" w14:textId="77777777" w:rsidR="00A65C88" w:rsidRPr="00FC75AB" w:rsidRDefault="00A65C88" w:rsidP="00A65C88">
            <w:pPr>
              <w:pStyle w:val="Style11"/>
              <w:tabs>
                <w:tab w:val="left" w:leader="dot" w:pos="8424"/>
              </w:tabs>
              <w:spacing w:line="240" w:lineRule="auto"/>
              <w:rPr>
                <w:sz w:val="20"/>
              </w:rPr>
            </w:pPr>
            <w:r w:rsidRPr="00FC75AB">
              <w:rPr>
                <w:sz w:val="20"/>
              </w:rPr>
              <w:t>Bidder’s financial position and prospective long</w:t>
            </w:r>
            <w:r w:rsidR="002D6619" w:rsidRPr="00FC75AB">
              <w:rPr>
                <w:sz w:val="20"/>
              </w:rPr>
              <w:t>-</w:t>
            </w:r>
            <w:r w:rsidRPr="00FC75AB">
              <w:rPr>
                <w:sz w:val="20"/>
              </w:rPr>
              <w:t>term profitability sound according to criteria established in 3.1 below and assuming that all pending litigation will be resolved against the Bidder</w:t>
            </w:r>
          </w:p>
        </w:tc>
        <w:tc>
          <w:tcPr>
            <w:tcW w:w="577" w:type="pct"/>
          </w:tcPr>
          <w:p w14:paraId="1F62F63E" w14:textId="77777777" w:rsidR="00A65C88" w:rsidRPr="00FC75AB" w:rsidRDefault="00A65C88" w:rsidP="00A65C88">
            <w:pPr>
              <w:pStyle w:val="Style11"/>
              <w:tabs>
                <w:tab w:val="left" w:leader="dot" w:pos="8424"/>
              </w:tabs>
              <w:spacing w:line="240" w:lineRule="auto"/>
              <w:rPr>
                <w:sz w:val="20"/>
              </w:rPr>
            </w:pPr>
            <w:r w:rsidRPr="00FC75AB">
              <w:rPr>
                <w:sz w:val="20"/>
              </w:rPr>
              <w:t xml:space="preserve">Must meet requirement </w:t>
            </w:r>
          </w:p>
        </w:tc>
        <w:tc>
          <w:tcPr>
            <w:tcW w:w="587" w:type="pct"/>
          </w:tcPr>
          <w:p w14:paraId="328D733A" w14:textId="77777777" w:rsidR="00A65C88" w:rsidRPr="00FC75AB" w:rsidRDefault="00A65C88" w:rsidP="00A65C88">
            <w:pPr>
              <w:pStyle w:val="Style11"/>
              <w:tabs>
                <w:tab w:val="left" w:leader="dot" w:pos="8424"/>
              </w:tabs>
              <w:spacing w:line="240" w:lineRule="auto"/>
              <w:rPr>
                <w:sz w:val="20"/>
              </w:rPr>
            </w:pPr>
            <w:r w:rsidRPr="00FC75AB">
              <w:rPr>
                <w:sz w:val="20"/>
              </w:rPr>
              <w:t>N/A</w:t>
            </w:r>
          </w:p>
        </w:tc>
        <w:tc>
          <w:tcPr>
            <w:tcW w:w="569" w:type="pct"/>
          </w:tcPr>
          <w:p w14:paraId="778A5594" w14:textId="77777777" w:rsidR="00A65C88" w:rsidRPr="00FC75AB" w:rsidRDefault="00A65C88" w:rsidP="00A65C88">
            <w:pPr>
              <w:pStyle w:val="Style11"/>
              <w:tabs>
                <w:tab w:val="left" w:leader="dot" w:pos="8424"/>
              </w:tabs>
              <w:spacing w:line="240" w:lineRule="auto"/>
              <w:rPr>
                <w:sz w:val="20"/>
              </w:rPr>
            </w:pPr>
            <w:r w:rsidRPr="00FC75AB">
              <w:rPr>
                <w:sz w:val="20"/>
              </w:rPr>
              <w:t xml:space="preserve">Must meet requirement </w:t>
            </w:r>
          </w:p>
        </w:tc>
        <w:tc>
          <w:tcPr>
            <w:tcW w:w="584" w:type="pct"/>
          </w:tcPr>
          <w:p w14:paraId="110202FC" w14:textId="77777777" w:rsidR="00A65C88" w:rsidRPr="00FC75AB" w:rsidRDefault="00A65C88" w:rsidP="00A65C88">
            <w:pPr>
              <w:rPr>
                <w:sz w:val="20"/>
              </w:rPr>
            </w:pPr>
            <w:r w:rsidRPr="00FC75AB">
              <w:rPr>
                <w:sz w:val="20"/>
              </w:rPr>
              <w:t>N/A</w:t>
            </w:r>
          </w:p>
        </w:tc>
        <w:tc>
          <w:tcPr>
            <w:tcW w:w="1013" w:type="pct"/>
          </w:tcPr>
          <w:p w14:paraId="15392689" w14:textId="77777777" w:rsidR="00A65C88" w:rsidRPr="00FC75AB" w:rsidRDefault="00A65C88" w:rsidP="00A65C88">
            <w:pPr>
              <w:pStyle w:val="Style11"/>
              <w:tabs>
                <w:tab w:val="left" w:leader="dot" w:pos="8424"/>
              </w:tabs>
              <w:spacing w:line="240" w:lineRule="auto"/>
              <w:rPr>
                <w:sz w:val="20"/>
              </w:rPr>
            </w:pPr>
            <w:r w:rsidRPr="00FC75AB">
              <w:rPr>
                <w:sz w:val="20"/>
              </w:rPr>
              <w:t>Form CON – 2</w:t>
            </w:r>
          </w:p>
          <w:p w14:paraId="4C8816F5" w14:textId="77777777" w:rsidR="00A65C88" w:rsidRPr="00FC75AB" w:rsidRDefault="00A65C88" w:rsidP="00A65C88">
            <w:pPr>
              <w:pStyle w:val="Style11"/>
              <w:tabs>
                <w:tab w:val="left" w:leader="dot" w:pos="8424"/>
              </w:tabs>
              <w:spacing w:line="240" w:lineRule="auto"/>
              <w:rPr>
                <w:sz w:val="20"/>
              </w:rPr>
            </w:pPr>
          </w:p>
        </w:tc>
      </w:tr>
      <w:tr w:rsidR="004506E0" w:rsidRPr="00FC75AB" w14:paraId="6D58428A" w14:textId="77777777" w:rsidTr="004506E0">
        <w:tc>
          <w:tcPr>
            <w:tcW w:w="191" w:type="pct"/>
          </w:tcPr>
          <w:p w14:paraId="50CE0454" w14:textId="77777777" w:rsidR="00A65C88" w:rsidRPr="00FC75AB" w:rsidRDefault="00A65C88" w:rsidP="00A65C88">
            <w:pPr>
              <w:pStyle w:val="Style11"/>
              <w:tabs>
                <w:tab w:val="left" w:leader="dot" w:pos="8424"/>
              </w:tabs>
              <w:spacing w:line="240" w:lineRule="auto"/>
              <w:rPr>
                <w:sz w:val="20"/>
              </w:rPr>
            </w:pPr>
            <w:r w:rsidRPr="00FC75AB">
              <w:rPr>
                <w:sz w:val="20"/>
              </w:rPr>
              <w:t>2.4</w:t>
            </w:r>
          </w:p>
        </w:tc>
        <w:tc>
          <w:tcPr>
            <w:tcW w:w="671" w:type="pct"/>
          </w:tcPr>
          <w:p w14:paraId="0A88F6F1" w14:textId="77777777" w:rsidR="00A65C88" w:rsidRPr="00FC75AB" w:rsidRDefault="00A65C88" w:rsidP="00A65C88">
            <w:pPr>
              <w:pStyle w:val="Style11"/>
              <w:tabs>
                <w:tab w:val="left" w:leader="dot" w:pos="8424"/>
              </w:tabs>
              <w:spacing w:line="240" w:lineRule="auto"/>
              <w:rPr>
                <w:b/>
                <w:sz w:val="20"/>
              </w:rPr>
            </w:pPr>
            <w:r w:rsidRPr="00FC75AB">
              <w:rPr>
                <w:b/>
                <w:sz w:val="20"/>
              </w:rPr>
              <w:t xml:space="preserve">Litigation </w:t>
            </w:r>
            <w:r w:rsidRPr="00FC75AB">
              <w:rPr>
                <w:b/>
                <w:sz w:val="20"/>
              </w:rPr>
              <w:lastRenderedPageBreak/>
              <w:t>History</w:t>
            </w:r>
          </w:p>
        </w:tc>
        <w:tc>
          <w:tcPr>
            <w:tcW w:w="808" w:type="pct"/>
          </w:tcPr>
          <w:p w14:paraId="437628A8" w14:textId="77777777" w:rsidR="00A65C88" w:rsidRPr="00FC75AB" w:rsidRDefault="00A65C88" w:rsidP="00A65C88">
            <w:pPr>
              <w:pStyle w:val="Style11"/>
              <w:tabs>
                <w:tab w:val="left" w:leader="dot" w:pos="8424"/>
              </w:tabs>
              <w:spacing w:line="240" w:lineRule="auto"/>
              <w:rPr>
                <w:sz w:val="20"/>
              </w:rPr>
            </w:pPr>
            <w:r w:rsidRPr="00FC75AB">
              <w:rPr>
                <w:sz w:val="20"/>
              </w:rPr>
              <w:lastRenderedPageBreak/>
              <w:t xml:space="preserve">No consistent history </w:t>
            </w:r>
            <w:r w:rsidRPr="00FC75AB">
              <w:rPr>
                <w:sz w:val="20"/>
              </w:rPr>
              <w:lastRenderedPageBreak/>
              <w:t>of court/arbitral award decisions against the Bidder</w:t>
            </w:r>
            <w:r w:rsidRPr="00FC75AB">
              <w:rPr>
                <w:rStyle w:val="FootnoteReference"/>
                <w:sz w:val="20"/>
              </w:rPr>
              <w:footnoteReference w:id="6"/>
            </w:r>
            <w:r w:rsidRPr="00FC75AB">
              <w:rPr>
                <w:sz w:val="20"/>
              </w:rPr>
              <w:t xml:space="preserve"> </w:t>
            </w:r>
            <w:r w:rsidR="002D6619" w:rsidRPr="00FC75AB">
              <w:rPr>
                <w:sz w:val="20"/>
              </w:rPr>
              <w:t>during the past 5 years preceding the deadline for bid submission.</w:t>
            </w:r>
          </w:p>
        </w:tc>
        <w:tc>
          <w:tcPr>
            <w:tcW w:w="577" w:type="pct"/>
          </w:tcPr>
          <w:p w14:paraId="27029C36" w14:textId="77777777" w:rsidR="00A65C88" w:rsidRPr="00FC75AB" w:rsidRDefault="00A65C88" w:rsidP="00A65C88">
            <w:pPr>
              <w:pStyle w:val="Style11"/>
              <w:tabs>
                <w:tab w:val="left" w:leader="dot" w:pos="8424"/>
              </w:tabs>
              <w:spacing w:line="240" w:lineRule="auto"/>
              <w:rPr>
                <w:sz w:val="20"/>
              </w:rPr>
            </w:pPr>
            <w:r w:rsidRPr="00FC75AB">
              <w:rPr>
                <w:sz w:val="20"/>
              </w:rPr>
              <w:lastRenderedPageBreak/>
              <w:t xml:space="preserve">Must meet </w:t>
            </w:r>
            <w:r w:rsidRPr="00FC75AB">
              <w:rPr>
                <w:sz w:val="20"/>
              </w:rPr>
              <w:lastRenderedPageBreak/>
              <w:t xml:space="preserve">requirement </w:t>
            </w:r>
          </w:p>
        </w:tc>
        <w:tc>
          <w:tcPr>
            <w:tcW w:w="587" w:type="pct"/>
          </w:tcPr>
          <w:p w14:paraId="2A2F7BAA" w14:textId="77777777" w:rsidR="00A65C88" w:rsidRPr="00FC75AB" w:rsidRDefault="00A65C88" w:rsidP="00A65C88">
            <w:pPr>
              <w:pStyle w:val="Style11"/>
              <w:tabs>
                <w:tab w:val="left" w:leader="dot" w:pos="8424"/>
              </w:tabs>
              <w:spacing w:line="240" w:lineRule="auto"/>
              <w:rPr>
                <w:sz w:val="20"/>
              </w:rPr>
            </w:pPr>
            <w:r w:rsidRPr="00FC75AB">
              <w:rPr>
                <w:sz w:val="20"/>
              </w:rPr>
              <w:lastRenderedPageBreak/>
              <w:t xml:space="preserve">Must meet </w:t>
            </w:r>
            <w:r w:rsidRPr="00FC75AB">
              <w:rPr>
                <w:sz w:val="20"/>
              </w:rPr>
              <w:lastRenderedPageBreak/>
              <w:t>requirement</w:t>
            </w:r>
          </w:p>
        </w:tc>
        <w:tc>
          <w:tcPr>
            <w:tcW w:w="569" w:type="pct"/>
          </w:tcPr>
          <w:p w14:paraId="7AA7FD80" w14:textId="77777777" w:rsidR="00A65C88" w:rsidRPr="00FC75AB" w:rsidRDefault="00A65C88" w:rsidP="00A65C88">
            <w:pPr>
              <w:pStyle w:val="Style11"/>
              <w:tabs>
                <w:tab w:val="left" w:leader="dot" w:pos="8424"/>
              </w:tabs>
              <w:spacing w:line="240" w:lineRule="auto"/>
              <w:rPr>
                <w:sz w:val="20"/>
              </w:rPr>
            </w:pPr>
            <w:r w:rsidRPr="00FC75AB">
              <w:rPr>
                <w:sz w:val="20"/>
              </w:rPr>
              <w:lastRenderedPageBreak/>
              <w:t xml:space="preserve">Must meet </w:t>
            </w:r>
            <w:r w:rsidRPr="00FC75AB">
              <w:rPr>
                <w:sz w:val="20"/>
              </w:rPr>
              <w:lastRenderedPageBreak/>
              <w:t xml:space="preserve">requirement </w:t>
            </w:r>
          </w:p>
        </w:tc>
        <w:tc>
          <w:tcPr>
            <w:tcW w:w="584" w:type="pct"/>
          </w:tcPr>
          <w:p w14:paraId="19B5020D" w14:textId="77777777" w:rsidR="00A65C88" w:rsidRPr="00FC75AB" w:rsidRDefault="00A65C88" w:rsidP="00A65C88">
            <w:pPr>
              <w:rPr>
                <w:sz w:val="20"/>
              </w:rPr>
            </w:pPr>
            <w:r w:rsidRPr="00FC75AB">
              <w:rPr>
                <w:sz w:val="20"/>
              </w:rPr>
              <w:lastRenderedPageBreak/>
              <w:t>N/A</w:t>
            </w:r>
          </w:p>
        </w:tc>
        <w:tc>
          <w:tcPr>
            <w:tcW w:w="1013" w:type="pct"/>
          </w:tcPr>
          <w:p w14:paraId="501C6B96" w14:textId="77777777" w:rsidR="00A65C88" w:rsidRPr="00FC75AB" w:rsidRDefault="00A65C88" w:rsidP="00A65C88">
            <w:pPr>
              <w:pStyle w:val="Style11"/>
              <w:tabs>
                <w:tab w:val="left" w:leader="dot" w:pos="8424"/>
              </w:tabs>
              <w:spacing w:line="240" w:lineRule="auto"/>
              <w:rPr>
                <w:sz w:val="20"/>
              </w:rPr>
            </w:pPr>
            <w:r w:rsidRPr="00FC75AB">
              <w:rPr>
                <w:sz w:val="20"/>
              </w:rPr>
              <w:t xml:space="preserve">Form CON – 2 </w:t>
            </w:r>
          </w:p>
        </w:tc>
      </w:tr>
      <w:tr w:rsidR="004506E0" w:rsidRPr="00FC75AB" w14:paraId="47806EC4" w14:textId="77777777" w:rsidTr="004506E0">
        <w:tc>
          <w:tcPr>
            <w:tcW w:w="191" w:type="pct"/>
          </w:tcPr>
          <w:p w14:paraId="6DFD9B4C" w14:textId="77777777" w:rsidR="00F82CA6" w:rsidRPr="00FC75AB" w:rsidRDefault="00F82CA6" w:rsidP="00F82CA6">
            <w:pPr>
              <w:pStyle w:val="Style11"/>
              <w:tabs>
                <w:tab w:val="left" w:leader="dot" w:pos="8424"/>
              </w:tabs>
              <w:spacing w:line="240" w:lineRule="auto"/>
              <w:rPr>
                <w:sz w:val="20"/>
                <w:szCs w:val="20"/>
              </w:rPr>
            </w:pPr>
            <w:r w:rsidRPr="00FC75AB">
              <w:rPr>
                <w:sz w:val="20"/>
                <w:szCs w:val="20"/>
              </w:rPr>
              <w:lastRenderedPageBreak/>
              <w:t>2.5</w:t>
            </w:r>
          </w:p>
        </w:tc>
        <w:tc>
          <w:tcPr>
            <w:tcW w:w="671" w:type="pct"/>
          </w:tcPr>
          <w:p w14:paraId="353B937E" w14:textId="77777777" w:rsidR="00F82CA6" w:rsidRPr="00FC75AB" w:rsidRDefault="00F82CA6" w:rsidP="002D6619">
            <w:pPr>
              <w:pStyle w:val="Style11"/>
              <w:tabs>
                <w:tab w:val="left" w:leader="dot" w:pos="8424"/>
              </w:tabs>
              <w:spacing w:line="240" w:lineRule="auto"/>
              <w:rPr>
                <w:b/>
                <w:sz w:val="22"/>
                <w:szCs w:val="22"/>
              </w:rPr>
            </w:pPr>
            <w:r w:rsidRPr="00FC75AB">
              <w:rPr>
                <w:b/>
                <w:sz w:val="22"/>
                <w:szCs w:val="22"/>
              </w:rPr>
              <w:t>Declaration: Environmental, Social, Health, and Safety (ESHS) past performance</w:t>
            </w:r>
          </w:p>
        </w:tc>
        <w:tc>
          <w:tcPr>
            <w:tcW w:w="808" w:type="pct"/>
          </w:tcPr>
          <w:p w14:paraId="49961D5E" w14:textId="77777777" w:rsidR="00F82CA6" w:rsidRPr="00FC75AB" w:rsidRDefault="00F82CA6" w:rsidP="00A45F31">
            <w:pPr>
              <w:rPr>
                <w:color w:val="000000" w:themeColor="text1"/>
                <w:sz w:val="21"/>
                <w:szCs w:val="21"/>
              </w:rPr>
            </w:pPr>
            <w:r w:rsidRPr="00FC75AB">
              <w:rPr>
                <w:sz w:val="21"/>
                <w:szCs w:val="21"/>
              </w:rPr>
              <w:t xml:space="preserve">Declare any civil work contracts that have been suspended or terminated </w:t>
            </w:r>
            <w:r w:rsidR="00025A37" w:rsidRPr="00FC75AB">
              <w:rPr>
                <w:sz w:val="21"/>
                <w:szCs w:val="21"/>
              </w:rPr>
              <w:t xml:space="preserve">and/or performance security called </w:t>
            </w:r>
            <w:r w:rsidRPr="00FC75AB">
              <w:rPr>
                <w:sz w:val="21"/>
                <w:szCs w:val="21"/>
              </w:rPr>
              <w:t>by an employer for reasons related to the non-compliance of any environmental, or social</w:t>
            </w:r>
            <w:r w:rsidR="00A45F31" w:rsidRPr="00FC75AB">
              <w:rPr>
                <w:sz w:val="21"/>
                <w:szCs w:val="21"/>
              </w:rPr>
              <w:t xml:space="preserve"> </w:t>
            </w:r>
            <w:r w:rsidR="00A45F31" w:rsidRPr="00FC75AB">
              <w:rPr>
                <w:color w:val="000000" w:themeColor="text1"/>
                <w:sz w:val="21"/>
                <w:szCs w:val="21"/>
              </w:rPr>
              <w:t>(including sexual exploitation and abuse (SEA) and gender based violence (GBV))</w:t>
            </w:r>
            <w:r w:rsidRPr="00FC75AB">
              <w:rPr>
                <w:sz w:val="21"/>
                <w:szCs w:val="21"/>
              </w:rPr>
              <w:t>, or health or safety requirements or safeguard in the past five years</w:t>
            </w:r>
            <w:r w:rsidRPr="00FC75AB">
              <w:rPr>
                <w:rStyle w:val="FootnoteReference"/>
                <w:sz w:val="21"/>
                <w:szCs w:val="21"/>
              </w:rPr>
              <w:footnoteReference w:id="7"/>
            </w:r>
            <w:r w:rsidRPr="00FC75AB">
              <w:rPr>
                <w:sz w:val="21"/>
                <w:szCs w:val="21"/>
              </w:rPr>
              <w:t xml:space="preserve">. </w:t>
            </w:r>
          </w:p>
        </w:tc>
        <w:tc>
          <w:tcPr>
            <w:tcW w:w="577" w:type="pct"/>
          </w:tcPr>
          <w:p w14:paraId="1EF17BC3" w14:textId="77777777" w:rsidR="00F82CA6" w:rsidRPr="00FC75AB" w:rsidRDefault="00DC2191" w:rsidP="00A45F31">
            <w:pPr>
              <w:pStyle w:val="Style11"/>
              <w:tabs>
                <w:tab w:val="left" w:leader="dot" w:pos="8424"/>
              </w:tabs>
              <w:spacing w:before="80" w:after="80" w:line="240" w:lineRule="auto"/>
              <w:rPr>
                <w:sz w:val="22"/>
                <w:szCs w:val="22"/>
              </w:rPr>
            </w:pPr>
            <w:r w:rsidRPr="00FC75AB">
              <w:rPr>
                <w:sz w:val="22"/>
                <w:szCs w:val="22"/>
              </w:rPr>
              <w:t>Must make the declaration. Where there are Specialized Sub-contractor/s, the Specialized Sub-contractor/s must also make the declaration.</w:t>
            </w:r>
          </w:p>
        </w:tc>
        <w:tc>
          <w:tcPr>
            <w:tcW w:w="587" w:type="pct"/>
          </w:tcPr>
          <w:p w14:paraId="3125AECC" w14:textId="77777777" w:rsidR="00F82CA6" w:rsidRPr="00FC75AB" w:rsidRDefault="00F82CA6" w:rsidP="00F82CA6">
            <w:pPr>
              <w:pStyle w:val="Style11"/>
              <w:tabs>
                <w:tab w:val="left" w:leader="dot" w:pos="8424"/>
              </w:tabs>
              <w:spacing w:before="80" w:after="80" w:line="240" w:lineRule="auto"/>
              <w:jc w:val="center"/>
              <w:rPr>
                <w:sz w:val="22"/>
                <w:szCs w:val="22"/>
              </w:rPr>
            </w:pPr>
            <w:r w:rsidRPr="00FC75AB">
              <w:rPr>
                <w:sz w:val="22"/>
                <w:szCs w:val="22"/>
              </w:rPr>
              <w:t>N/A</w:t>
            </w:r>
          </w:p>
        </w:tc>
        <w:tc>
          <w:tcPr>
            <w:tcW w:w="569" w:type="pct"/>
          </w:tcPr>
          <w:p w14:paraId="0DAFA27A" w14:textId="77777777" w:rsidR="00F82CA6" w:rsidRPr="00FC75AB" w:rsidRDefault="00DC2191" w:rsidP="00F82CA6">
            <w:pPr>
              <w:pStyle w:val="Style11"/>
              <w:tabs>
                <w:tab w:val="left" w:leader="dot" w:pos="8424"/>
              </w:tabs>
              <w:spacing w:before="80" w:after="80" w:line="240" w:lineRule="auto"/>
              <w:rPr>
                <w:sz w:val="22"/>
                <w:szCs w:val="22"/>
              </w:rPr>
            </w:pPr>
            <w:r w:rsidRPr="00FC75AB">
              <w:rPr>
                <w:sz w:val="22"/>
                <w:szCs w:val="22"/>
              </w:rPr>
              <w:t>Each must make the declaration. Where there are Specialized Sub-contractor/s, the Specialized Sub-contractor/s must also make the declaration.</w:t>
            </w:r>
          </w:p>
        </w:tc>
        <w:tc>
          <w:tcPr>
            <w:tcW w:w="584" w:type="pct"/>
          </w:tcPr>
          <w:p w14:paraId="25F8D80C" w14:textId="77777777" w:rsidR="00F82CA6" w:rsidRPr="00FC75AB" w:rsidRDefault="00F82CA6" w:rsidP="00F82CA6">
            <w:pPr>
              <w:spacing w:before="80" w:after="80"/>
              <w:jc w:val="center"/>
            </w:pPr>
            <w:r w:rsidRPr="00FC75AB">
              <w:t>N/A</w:t>
            </w:r>
          </w:p>
        </w:tc>
        <w:tc>
          <w:tcPr>
            <w:tcW w:w="1013" w:type="pct"/>
            <w:vAlign w:val="center"/>
          </w:tcPr>
          <w:p w14:paraId="568500E6" w14:textId="77777777" w:rsidR="00F82CA6" w:rsidRPr="00FC75AB" w:rsidRDefault="00F82CA6" w:rsidP="00F82CA6">
            <w:pPr>
              <w:pStyle w:val="Style11"/>
              <w:tabs>
                <w:tab w:val="left" w:leader="dot" w:pos="8424"/>
              </w:tabs>
              <w:spacing w:before="80" w:after="80" w:line="240" w:lineRule="auto"/>
              <w:rPr>
                <w:sz w:val="22"/>
                <w:szCs w:val="22"/>
              </w:rPr>
            </w:pPr>
            <w:r w:rsidRPr="00FC75AB">
              <w:rPr>
                <w:sz w:val="22"/>
                <w:szCs w:val="22"/>
              </w:rPr>
              <w:t>Form CON-3 ESHS Performance Declaration</w:t>
            </w:r>
          </w:p>
        </w:tc>
      </w:tr>
      <w:tr w:rsidR="00F82CA6" w:rsidRPr="00FC75AB" w14:paraId="44D92B51" w14:textId="77777777" w:rsidTr="009629AF">
        <w:tc>
          <w:tcPr>
            <w:tcW w:w="5000" w:type="pct"/>
            <w:gridSpan w:val="8"/>
            <w:shd w:val="clear" w:color="auto" w:fill="7F7F7F" w:themeFill="text1" w:themeFillTint="80"/>
          </w:tcPr>
          <w:p w14:paraId="25262EAB" w14:textId="77777777" w:rsidR="00F82CA6" w:rsidRPr="00FC75AB" w:rsidRDefault="00F82CA6" w:rsidP="000D19A3">
            <w:pPr>
              <w:pStyle w:val="Style11"/>
              <w:tabs>
                <w:tab w:val="left" w:leader="dot" w:pos="8424"/>
              </w:tabs>
              <w:spacing w:line="240" w:lineRule="auto"/>
              <w:rPr>
                <w:color w:val="FFFFFF" w:themeColor="background1"/>
              </w:rPr>
            </w:pPr>
            <w:bookmarkStart w:id="630" w:name="_Toc446329272"/>
            <w:r w:rsidRPr="00FC75AB">
              <w:rPr>
                <w:b/>
                <w:color w:val="FFFFFF" w:themeColor="background1"/>
                <w:sz w:val="20"/>
              </w:rPr>
              <w:t>3. Financial Situation and Performance</w:t>
            </w:r>
            <w:bookmarkEnd w:id="630"/>
          </w:p>
        </w:tc>
      </w:tr>
      <w:tr w:rsidR="004506E0" w:rsidRPr="00FC75AB" w14:paraId="36B7656D" w14:textId="77777777" w:rsidTr="004506E0">
        <w:tc>
          <w:tcPr>
            <w:tcW w:w="191" w:type="pct"/>
            <w:tcBorders>
              <w:bottom w:val="nil"/>
            </w:tcBorders>
          </w:tcPr>
          <w:p w14:paraId="5A5F8A0E" w14:textId="77777777" w:rsidR="00F82CA6" w:rsidRPr="00FC75AB" w:rsidRDefault="00F82CA6" w:rsidP="00F82CA6">
            <w:pPr>
              <w:pStyle w:val="Style11"/>
              <w:tabs>
                <w:tab w:val="left" w:leader="dot" w:pos="8424"/>
              </w:tabs>
              <w:spacing w:line="240" w:lineRule="auto"/>
              <w:rPr>
                <w:sz w:val="20"/>
              </w:rPr>
            </w:pPr>
            <w:r w:rsidRPr="00FC75AB">
              <w:rPr>
                <w:sz w:val="20"/>
              </w:rPr>
              <w:t>3.1</w:t>
            </w:r>
          </w:p>
        </w:tc>
        <w:tc>
          <w:tcPr>
            <w:tcW w:w="671" w:type="pct"/>
            <w:tcBorders>
              <w:bottom w:val="nil"/>
            </w:tcBorders>
          </w:tcPr>
          <w:p w14:paraId="1E402DCE" w14:textId="77777777" w:rsidR="00F82CA6" w:rsidRPr="00FC75AB" w:rsidRDefault="00F82CA6" w:rsidP="00F82CA6">
            <w:pPr>
              <w:pStyle w:val="Style11"/>
              <w:tabs>
                <w:tab w:val="left" w:leader="dot" w:pos="8424"/>
              </w:tabs>
              <w:spacing w:line="240" w:lineRule="auto"/>
              <w:rPr>
                <w:b/>
                <w:sz w:val="20"/>
              </w:rPr>
            </w:pPr>
            <w:r w:rsidRPr="00FC75AB">
              <w:rPr>
                <w:b/>
                <w:sz w:val="20"/>
              </w:rPr>
              <w:t>Financial Capabilities</w:t>
            </w:r>
          </w:p>
        </w:tc>
        <w:tc>
          <w:tcPr>
            <w:tcW w:w="808" w:type="pct"/>
            <w:tcBorders>
              <w:bottom w:val="nil"/>
            </w:tcBorders>
          </w:tcPr>
          <w:p w14:paraId="1F29EED6" w14:textId="68490AF5" w:rsidR="00F82CA6" w:rsidRPr="00FC75AB" w:rsidRDefault="00F82CA6" w:rsidP="00FD6970">
            <w:pPr>
              <w:pStyle w:val="Style11"/>
              <w:tabs>
                <w:tab w:val="left" w:leader="dot" w:pos="8424"/>
              </w:tabs>
              <w:spacing w:line="240" w:lineRule="auto"/>
              <w:rPr>
                <w:sz w:val="20"/>
              </w:rPr>
            </w:pPr>
            <w:r w:rsidRPr="00FC75AB">
              <w:rPr>
                <w:sz w:val="20"/>
              </w:rPr>
              <w:t xml:space="preserve">(i) The Bidder shall demonstrate that it has access to, or has </w:t>
            </w:r>
            <w:r w:rsidRPr="00FC75AB">
              <w:rPr>
                <w:sz w:val="20"/>
              </w:rPr>
              <w:lastRenderedPageBreak/>
              <w:t xml:space="preserve">available, liquid assets, unencumbered real assets, lines of credit, and other financial means (independent of any contractual advance payment) sufficient to meet the construction cash flow requirements estimated as USD $ </w:t>
            </w:r>
            <w:r w:rsidR="00FD6970" w:rsidRPr="00FC75AB">
              <w:rPr>
                <w:sz w:val="20"/>
              </w:rPr>
              <w:t>300</w:t>
            </w:r>
            <w:r w:rsidR="002D6619" w:rsidRPr="00FC75AB">
              <w:rPr>
                <w:sz w:val="20"/>
              </w:rPr>
              <w:t xml:space="preserve">,000 </w:t>
            </w:r>
            <w:r w:rsidRPr="00FC75AB">
              <w:rPr>
                <w:sz w:val="20"/>
              </w:rPr>
              <w:t>for the subject contract net of the Bidder’s other commitments</w:t>
            </w:r>
          </w:p>
          <w:p w14:paraId="26BC47A8" w14:textId="77777777" w:rsidR="00F82CA6" w:rsidRPr="00FC75AB" w:rsidRDefault="00F82CA6" w:rsidP="00F82CA6">
            <w:pPr>
              <w:pStyle w:val="Style11"/>
              <w:tabs>
                <w:tab w:val="left" w:leader="dot" w:pos="8424"/>
              </w:tabs>
              <w:spacing w:line="240" w:lineRule="auto"/>
              <w:rPr>
                <w:sz w:val="20"/>
              </w:rPr>
            </w:pPr>
          </w:p>
          <w:p w14:paraId="2015CF8D" w14:textId="77777777" w:rsidR="00F82CA6" w:rsidRPr="00FC75AB" w:rsidRDefault="00F82CA6" w:rsidP="00F82CA6">
            <w:pPr>
              <w:pStyle w:val="Style11"/>
              <w:tabs>
                <w:tab w:val="left" w:leader="dot" w:pos="8424"/>
              </w:tabs>
              <w:spacing w:line="240" w:lineRule="auto"/>
              <w:rPr>
                <w:sz w:val="20"/>
              </w:rPr>
            </w:pPr>
            <w:r w:rsidRPr="00FC75AB" w:rsidDel="002C744B">
              <w:rPr>
                <w:sz w:val="20"/>
              </w:rPr>
              <w:t xml:space="preserve"> </w:t>
            </w:r>
          </w:p>
        </w:tc>
        <w:tc>
          <w:tcPr>
            <w:tcW w:w="577" w:type="pct"/>
            <w:tcBorders>
              <w:bottom w:val="nil"/>
            </w:tcBorders>
          </w:tcPr>
          <w:p w14:paraId="7FC80DB0" w14:textId="77777777" w:rsidR="00F82CA6" w:rsidRPr="00FC75AB" w:rsidRDefault="00F82CA6" w:rsidP="00F82CA6">
            <w:pPr>
              <w:pStyle w:val="Style11"/>
              <w:tabs>
                <w:tab w:val="left" w:leader="dot" w:pos="8424"/>
              </w:tabs>
              <w:spacing w:line="240" w:lineRule="auto"/>
              <w:rPr>
                <w:sz w:val="20"/>
              </w:rPr>
            </w:pPr>
            <w:r w:rsidRPr="00FC75AB">
              <w:rPr>
                <w:sz w:val="20"/>
              </w:rPr>
              <w:lastRenderedPageBreak/>
              <w:t>Must meet requirement</w:t>
            </w:r>
          </w:p>
          <w:p w14:paraId="38C2255B" w14:textId="77777777" w:rsidR="00F82CA6" w:rsidRPr="00FC75AB" w:rsidRDefault="00F82CA6" w:rsidP="00F82CA6">
            <w:pPr>
              <w:pStyle w:val="Style11"/>
              <w:tabs>
                <w:tab w:val="left" w:leader="dot" w:pos="8424"/>
              </w:tabs>
              <w:spacing w:line="240" w:lineRule="auto"/>
              <w:rPr>
                <w:sz w:val="20"/>
              </w:rPr>
            </w:pPr>
          </w:p>
          <w:p w14:paraId="0B1FD6D3" w14:textId="77777777" w:rsidR="00F82CA6" w:rsidRPr="00FC75AB" w:rsidRDefault="00F82CA6" w:rsidP="00F82CA6">
            <w:pPr>
              <w:pStyle w:val="Style11"/>
              <w:tabs>
                <w:tab w:val="left" w:leader="dot" w:pos="8424"/>
              </w:tabs>
              <w:spacing w:line="240" w:lineRule="auto"/>
              <w:rPr>
                <w:sz w:val="20"/>
              </w:rPr>
            </w:pPr>
          </w:p>
          <w:p w14:paraId="5F810A0F" w14:textId="77777777" w:rsidR="00F82CA6" w:rsidRPr="00FC75AB" w:rsidRDefault="00F82CA6" w:rsidP="00F82CA6">
            <w:pPr>
              <w:pStyle w:val="Style11"/>
              <w:tabs>
                <w:tab w:val="left" w:leader="dot" w:pos="8424"/>
              </w:tabs>
              <w:spacing w:line="240" w:lineRule="auto"/>
              <w:rPr>
                <w:sz w:val="20"/>
              </w:rPr>
            </w:pPr>
          </w:p>
          <w:p w14:paraId="746BBE22" w14:textId="77777777" w:rsidR="00F82CA6" w:rsidRPr="00FC75AB" w:rsidRDefault="00F82CA6" w:rsidP="00F82CA6">
            <w:pPr>
              <w:pStyle w:val="Style11"/>
              <w:tabs>
                <w:tab w:val="left" w:leader="dot" w:pos="8424"/>
              </w:tabs>
              <w:spacing w:line="240" w:lineRule="auto"/>
              <w:rPr>
                <w:sz w:val="20"/>
              </w:rPr>
            </w:pPr>
          </w:p>
          <w:p w14:paraId="646A12A3" w14:textId="77777777" w:rsidR="00F82CA6" w:rsidRPr="00FC75AB" w:rsidRDefault="00F82CA6" w:rsidP="00F82CA6">
            <w:pPr>
              <w:pStyle w:val="Style11"/>
              <w:tabs>
                <w:tab w:val="left" w:leader="dot" w:pos="8424"/>
              </w:tabs>
              <w:spacing w:line="240" w:lineRule="auto"/>
              <w:rPr>
                <w:sz w:val="20"/>
              </w:rPr>
            </w:pPr>
          </w:p>
          <w:p w14:paraId="5459F3D2" w14:textId="77777777" w:rsidR="00F82CA6" w:rsidRPr="00FC75AB" w:rsidRDefault="00F82CA6" w:rsidP="00F82CA6">
            <w:pPr>
              <w:pStyle w:val="Style11"/>
              <w:tabs>
                <w:tab w:val="left" w:leader="dot" w:pos="8424"/>
              </w:tabs>
              <w:spacing w:line="240" w:lineRule="auto"/>
              <w:rPr>
                <w:sz w:val="20"/>
              </w:rPr>
            </w:pPr>
          </w:p>
        </w:tc>
        <w:tc>
          <w:tcPr>
            <w:tcW w:w="587" w:type="pct"/>
            <w:tcBorders>
              <w:bottom w:val="nil"/>
            </w:tcBorders>
          </w:tcPr>
          <w:p w14:paraId="19EB9BC1" w14:textId="77777777" w:rsidR="00F82CA6" w:rsidRPr="00FC75AB" w:rsidRDefault="00F82CA6" w:rsidP="00F82CA6">
            <w:pPr>
              <w:pStyle w:val="Style11"/>
              <w:tabs>
                <w:tab w:val="left" w:leader="dot" w:pos="8424"/>
              </w:tabs>
              <w:spacing w:line="240" w:lineRule="auto"/>
              <w:rPr>
                <w:sz w:val="20"/>
              </w:rPr>
            </w:pPr>
            <w:r w:rsidRPr="00FC75AB">
              <w:rPr>
                <w:sz w:val="20"/>
              </w:rPr>
              <w:lastRenderedPageBreak/>
              <w:t xml:space="preserve">Must meet Requirement </w:t>
            </w:r>
          </w:p>
          <w:p w14:paraId="7EC2F421" w14:textId="77777777" w:rsidR="00F82CA6" w:rsidRPr="00FC75AB" w:rsidRDefault="00F82CA6" w:rsidP="00F82CA6">
            <w:pPr>
              <w:pStyle w:val="Style11"/>
              <w:tabs>
                <w:tab w:val="left" w:leader="dot" w:pos="8424"/>
              </w:tabs>
              <w:spacing w:line="240" w:lineRule="auto"/>
              <w:rPr>
                <w:sz w:val="20"/>
              </w:rPr>
            </w:pPr>
          </w:p>
          <w:p w14:paraId="181C9EF6" w14:textId="77777777" w:rsidR="00F82CA6" w:rsidRPr="00FC75AB" w:rsidRDefault="00F82CA6" w:rsidP="00F82CA6">
            <w:pPr>
              <w:pStyle w:val="Style11"/>
              <w:tabs>
                <w:tab w:val="left" w:leader="dot" w:pos="8424"/>
              </w:tabs>
              <w:spacing w:line="240" w:lineRule="auto"/>
              <w:rPr>
                <w:sz w:val="20"/>
              </w:rPr>
            </w:pPr>
          </w:p>
        </w:tc>
        <w:tc>
          <w:tcPr>
            <w:tcW w:w="569" w:type="pct"/>
            <w:tcBorders>
              <w:bottom w:val="nil"/>
            </w:tcBorders>
          </w:tcPr>
          <w:p w14:paraId="1D0AF858" w14:textId="77777777" w:rsidR="00F82CA6" w:rsidRPr="00FC75AB" w:rsidRDefault="00F82CA6" w:rsidP="00F82CA6">
            <w:pPr>
              <w:pStyle w:val="Style11"/>
              <w:tabs>
                <w:tab w:val="left" w:leader="dot" w:pos="8424"/>
              </w:tabs>
              <w:spacing w:line="240" w:lineRule="auto"/>
              <w:rPr>
                <w:sz w:val="20"/>
              </w:rPr>
            </w:pPr>
            <w:r w:rsidRPr="00FC75AB">
              <w:rPr>
                <w:sz w:val="20"/>
              </w:rPr>
              <w:lastRenderedPageBreak/>
              <w:t xml:space="preserve">N/A </w:t>
            </w:r>
          </w:p>
          <w:p w14:paraId="48E60B8E" w14:textId="77777777" w:rsidR="00F82CA6" w:rsidRPr="00FC75AB" w:rsidRDefault="00F82CA6" w:rsidP="00F82CA6">
            <w:pPr>
              <w:pStyle w:val="Style11"/>
              <w:tabs>
                <w:tab w:val="left" w:leader="dot" w:pos="8424"/>
              </w:tabs>
              <w:spacing w:line="240" w:lineRule="auto"/>
              <w:rPr>
                <w:sz w:val="20"/>
              </w:rPr>
            </w:pPr>
          </w:p>
          <w:p w14:paraId="3C561A48" w14:textId="77777777" w:rsidR="00F82CA6" w:rsidRPr="00FC75AB" w:rsidRDefault="00F82CA6" w:rsidP="00F82CA6">
            <w:pPr>
              <w:pStyle w:val="Style11"/>
              <w:tabs>
                <w:tab w:val="left" w:leader="dot" w:pos="8424"/>
              </w:tabs>
              <w:spacing w:line="240" w:lineRule="auto"/>
              <w:rPr>
                <w:sz w:val="20"/>
              </w:rPr>
            </w:pPr>
          </w:p>
          <w:p w14:paraId="4E3B11E0" w14:textId="77777777" w:rsidR="00F82CA6" w:rsidRPr="00FC75AB" w:rsidRDefault="00F82CA6" w:rsidP="00F82CA6">
            <w:pPr>
              <w:pStyle w:val="Style11"/>
              <w:tabs>
                <w:tab w:val="left" w:leader="dot" w:pos="8424"/>
              </w:tabs>
              <w:spacing w:line="240" w:lineRule="auto"/>
              <w:rPr>
                <w:sz w:val="20"/>
              </w:rPr>
            </w:pPr>
          </w:p>
          <w:p w14:paraId="4B29906C" w14:textId="77777777" w:rsidR="00F82CA6" w:rsidRPr="00FC75AB" w:rsidRDefault="00F82CA6" w:rsidP="00F82CA6">
            <w:pPr>
              <w:pStyle w:val="Style11"/>
              <w:tabs>
                <w:tab w:val="left" w:leader="dot" w:pos="8424"/>
              </w:tabs>
              <w:spacing w:line="240" w:lineRule="auto"/>
              <w:rPr>
                <w:sz w:val="20"/>
              </w:rPr>
            </w:pPr>
          </w:p>
        </w:tc>
        <w:tc>
          <w:tcPr>
            <w:tcW w:w="584" w:type="pct"/>
            <w:tcBorders>
              <w:bottom w:val="nil"/>
            </w:tcBorders>
          </w:tcPr>
          <w:p w14:paraId="1496551B" w14:textId="77777777" w:rsidR="00F82CA6" w:rsidRPr="00FC75AB" w:rsidRDefault="00F82CA6" w:rsidP="00F82CA6">
            <w:pPr>
              <w:pStyle w:val="Style11"/>
              <w:tabs>
                <w:tab w:val="left" w:leader="dot" w:pos="8424"/>
              </w:tabs>
              <w:spacing w:line="240" w:lineRule="auto"/>
              <w:rPr>
                <w:sz w:val="20"/>
              </w:rPr>
            </w:pPr>
            <w:r w:rsidRPr="00FC75AB">
              <w:rPr>
                <w:sz w:val="20"/>
              </w:rPr>
              <w:lastRenderedPageBreak/>
              <w:t>N/A</w:t>
            </w:r>
          </w:p>
          <w:p w14:paraId="664BA66D" w14:textId="77777777" w:rsidR="00F82CA6" w:rsidRPr="00FC75AB" w:rsidRDefault="00F82CA6" w:rsidP="00F82CA6">
            <w:pPr>
              <w:pStyle w:val="Style11"/>
              <w:tabs>
                <w:tab w:val="left" w:leader="dot" w:pos="8424"/>
              </w:tabs>
              <w:spacing w:line="240" w:lineRule="auto"/>
              <w:rPr>
                <w:sz w:val="20"/>
              </w:rPr>
            </w:pPr>
          </w:p>
          <w:p w14:paraId="7F3C9795" w14:textId="77777777" w:rsidR="00F82CA6" w:rsidRPr="00FC75AB" w:rsidRDefault="00F82CA6" w:rsidP="00F82CA6">
            <w:pPr>
              <w:pStyle w:val="Style11"/>
              <w:tabs>
                <w:tab w:val="left" w:leader="dot" w:pos="8424"/>
              </w:tabs>
              <w:spacing w:line="240" w:lineRule="auto"/>
              <w:rPr>
                <w:sz w:val="20"/>
              </w:rPr>
            </w:pPr>
          </w:p>
          <w:p w14:paraId="52903639" w14:textId="77777777" w:rsidR="00F82CA6" w:rsidRPr="00FC75AB" w:rsidRDefault="00F82CA6" w:rsidP="00F82CA6">
            <w:pPr>
              <w:rPr>
                <w:sz w:val="20"/>
              </w:rPr>
            </w:pPr>
          </w:p>
        </w:tc>
        <w:tc>
          <w:tcPr>
            <w:tcW w:w="1013" w:type="pct"/>
            <w:tcBorders>
              <w:bottom w:val="nil"/>
            </w:tcBorders>
          </w:tcPr>
          <w:p w14:paraId="017D15BB" w14:textId="77777777" w:rsidR="00F82CA6" w:rsidRPr="00FC75AB" w:rsidRDefault="00F82CA6" w:rsidP="00F82CA6">
            <w:pPr>
              <w:pStyle w:val="Style11"/>
              <w:tabs>
                <w:tab w:val="left" w:leader="dot" w:pos="8424"/>
              </w:tabs>
              <w:spacing w:line="240" w:lineRule="auto"/>
              <w:rPr>
                <w:sz w:val="20"/>
              </w:rPr>
            </w:pPr>
            <w:r w:rsidRPr="00FC75AB">
              <w:rPr>
                <w:sz w:val="20"/>
              </w:rPr>
              <w:lastRenderedPageBreak/>
              <w:t>Form FIN – 3.1, with attachments</w:t>
            </w:r>
          </w:p>
        </w:tc>
      </w:tr>
      <w:tr w:rsidR="004506E0" w:rsidRPr="00FC75AB" w14:paraId="4FCC6C6F" w14:textId="77777777" w:rsidTr="004506E0">
        <w:tc>
          <w:tcPr>
            <w:tcW w:w="191" w:type="pct"/>
            <w:tcBorders>
              <w:bottom w:val="nil"/>
            </w:tcBorders>
          </w:tcPr>
          <w:p w14:paraId="34BACCCF" w14:textId="77777777" w:rsidR="00F82CA6" w:rsidRPr="00FC75AB" w:rsidRDefault="00F82CA6" w:rsidP="00F82CA6">
            <w:pPr>
              <w:pStyle w:val="Style11"/>
              <w:tabs>
                <w:tab w:val="left" w:leader="dot" w:pos="8424"/>
              </w:tabs>
              <w:spacing w:line="240" w:lineRule="auto"/>
              <w:rPr>
                <w:sz w:val="20"/>
              </w:rPr>
            </w:pPr>
          </w:p>
        </w:tc>
        <w:tc>
          <w:tcPr>
            <w:tcW w:w="671" w:type="pct"/>
            <w:tcBorders>
              <w:bottom w:val="nil"/>
            </w:tcBorders>
          </w:tcPr>
          <w:p w14:paraId="7D4FE7B4" w14:textId="77777777" w:rsidR="00F82CA6" w:rsidRPr="00FC75AB" w:rsidRDefault="00F82CA6" w:rsidP="00F82CA6">
            <w:pPr>
              <w:pStyle w:val="Style11"/>
              <w:tabs>
                <w:tab w:val="left" w:leader="dot" w:pos="8424"/>
              </w:tabs>
              <w:spacing w:line="240" w:lineRule="auto"/>
              <w:rPr>
                <w:b/>
                <w:sz w:val="20"/>
              </w:rPr>
            </w:pPr>
          </w:p>
        </w:tc>
        <w:tc>
          <w:tcPr>
            <w:tcW w:w="808" w:type="pct"/>
            <w:tcBorders>
              <w:bottom w:val="nil"/>
            </w:tcBorders>
          </w:tcPr>
          <w:p w14:paraId="7D78E1AB" w14:textId="77777777" w:rsidR="00F82CA6" w:rsidRPr="00FC75AB" w:rsidRDefault="00F82CA6" w:rsidP="00F82CA6">
            <w:pPr>
              <w:pStyle w:val="Style11"/>
              <w:tabs>
                <w:tab w:val="left" w:leader="dot" w:pos="8424"/>
              </w:tabs>
              <w:spacing w:line="240" w:lineRule="auto"/>
              <w:rPr>
                <w:sz w:val="20"/>
              </w:rPr>
            </w:pPr>
            <w:r w:rsidRPr="00FC75AB">
              <w:rPr>
                <w:sz w:val="20"/>
              </w:rPr>
              <w:t xml:space="preserve">(ii) The Bidders shall also demonstrate, to the satisfaction of the Employer, that it has adequate sources of finance to meet the cash flow requirements on works currently in progress and for future contract commitments. </w:t>
            </w:r>
          </w:p>
        </w:tc>
        <w:tc>
          <w:tcPr>
            <w:tcW w:w="577" w:type="pct"/>
            <w:tcBorders>
              <w:bottom w:val="nil"/>
            </w:tcBorders>
          </w:tcPr>
          <w:p w14:paraId="217651F0" w14:textId="77777777" w:rsidR="00F82CA6" w:rsidRPr="00FC75AB" w:rsidRDefault="00F82CA6" w:rsidP="00F82CA6">
            <w:pPr>
              <w:pStyle w:val="Style11"/>
              <w:tabs>
                <w:tab w:val="left" w:leader="dot" w:pos="8424"/>
              </w:tabs>
              <w:spacing w:line="240" w:lineRule="auto"/>
              <w:rPr>
                <w:sz w:val="20"/>
                <w:szCs w:val="20"/>
              </w:rPr>
            </w:pPr>
            <w:r w:rsidRPr="00FC75AB">
              <w:rPr>
                <w:sz w:val="20"/>
                <w:szCs w:val="20"/>
              </w:rPr>
              <w:t>Must meet requirement</w:t>
            </w:r>
          </w:p>
        </w:tc>
        <w:tc>
          <w:tcPr>
            <w:tcW w:w="587" w:type="pct"/>
            <w:tcBorders>
              <w:bottom w:val="nil"/>
            </w:tcBorders>
            <w:shd w:val="clear" w:color="auto" w:fill="auto"/>
          </w:tcPr>
          <w:p w14:paraId="53321E8E" w14:textId="77777777" w:rsidR="00F82CA6" w:rsidRPr="00FC75AB" w:rsidRDefault="00F82CA6" w:rsidP="00F82CA6">
            <w:pPr>
              <w:pStyle w:val="Style11"/>
              <w:tabs>
                <w:tab w:val="left" w:leader="dot" w:pos="8424"/>
              </w:tabs>
              <w:spacing w:line="240" w:lineRule="auto"/>
              <w:rPr>
                <w:sz w:val="20"/>
                <w:szCs w:val="20"/>
              </w:rPr>
            </w:pPr>
            <w:r w:rsidRPr="00FC75AB">
              <w:rPr>
                <w:sz w:val="20"/>
                <w:szCs w:val="20"/>
              </w:rPr>
              <w:t>Must meet</w:t>
            </w:r>
            <w:r w:rsidRPr="00FC75AB">
              <w:rPr>
                <w:sz w:val="20"/>
                <w:szCs w:val="20"/>
                <w:shd w:val="clear" w:color="auto" w:fill="FBE4D5" w:themeFill="accent2" w:themeFillTint="33"/>
              </w:rPr>
              <w:t xml:space="preserve"> </w:t>
            </w:r>
            <w:r w:rsidRPr="00FC75AB">
              <w:rPr>
                <w:sz w:val="20"/>
                <w:szCs w:val="20"/>
              </w:rPr>
              <w:t>requirement</w:t>
            </w:r>
            <w:r w:rsidRPr="00FC75AB" w:rsidDel="00F27DB5">
              <w:rPr>
                <w:sz w:val="20"/>
                <w:szCs w:val="20"/>
              </w:rPr>
              <w:t xml:space="preserve"> </w:t>
            </w:r>
          </w:p>
        </w:tc>
        <w:tc>
          <w:tcPr>
            <w:tcW w:w="569" w:type="pct"/>
            <w:tcBorders>
              <w:bottom w:val="nil"/>
            </w:tcBorders>
          </w:tcPr>
          <w:p w14:paraId="44CB1A88" w14:textId="77777777" w:rsidR="00F82CA6" w:rsidRPr="00FC75AB" w:rsidRDefault="00F82CA6" w:rsidP="00F82CA6">
            <w:pPr>
              <w:pStyle w:val="Style11"/>
              <w:tabs>
                <w:tab w:val="left" w:leader="dot" w:pos="8424"/>
              </w:tabs>
              <w:spacing w:line="240" w:lineRule="auto"/>
              <w:rPr>
                <w:sz w:val="20"/>
                <w:szCs w:val="20"/>
              </w:rPr>
            </w:pPr>
            <w:r w:rsidRPr="00FC75AB">
              <w:rPr>
                <w:sz w:val="20"/>
                <w:szCs w:val="20"/>
              </w:rPr>
              <w:t>N/A</w:t>
            </w:r>
          </w:p>
        </w:tc>
        <w:tc>
          <w:tcPr>
            <w:tcW w:w="584" w:type="pct"/>
            <w:tcBorders>
              <w:bottom w:val="nil"/>
            </w:tcBorders>
          </w:tcPr>
          <w:p w14:paraId="3EC5B14B" w14:textId="77777777" w:rsidR="00F82CA6" w:rsidRPr="00FC75AB" w:rsidRDefault="00F82CA6" w:rsidP="00F82CA6">
            <w:pPr>
              <w:pStyle w:val="Style11"/>
              <w:tabs>
                <w:tab w:val="left" w:leader="dot" w:pos="8424"/>
              </w:tabs>
              <w:spacing w:line="240" w:lineRule="auto"/>
              <w:rPr>
                <w:sz w:val="20"/>
                <w:szCs w:val="20"/>
              </w:rPr>
            </w:pPr>
            <w:r w:rsidRPr="00FC75AB">
              <w:rPr>
                <w:sz w:val="20"/>
                <w:szCs w:val="20"/>
              </w:rPr>
              <w:t>N/A</w:t>
            </w:r>
          </w:p>
        </w:tc>
        <w:tc>
          <w:tcPr>
            <w:tcW w:w="1013" w:type="pct"/>
            <w:tcBorders>
              <w:bottom w:val="nil"/>
            </w:tcBorders>
          </w:tcPr>
          <w:p w14:paraId="412F5493" w14:textId="77777777" w:rsidR="00F82CA6" w:rsidRPr="00FC75AB" w:rsidRDefault="00F82CA6" w:rsidP="00F82CA6">
            <w:pPr>
              <w:pStyle w:val="Style11"/>
              <w:tabs>
                <w:tab w:val="left" w:leader="dot" w:pos="8424"/>
              </w:tabs>
              <w:spacing w:line="240" w:lineRule="auto"/>
              <w:rPr>
                <w:sz w:val="20"/>
              </w:rPr>
            </w:pPr>
          </w:p>
        </w:tc>
      </w:tr>
      <w:tr w:rsidR="004506E0" w:rsidRPr="00FC75AB" w14:paraId="0714C924" w14:textId="77777777" w:rsidTr="004506E0">
        <w:tc>
          <w:tcPr>
            <w:tcW w:w="191" w:type="pct"/>
            <w:tcBorders>
              <w:top w:val="nil"/>
              <w:bottom w:val="single" w:sz="4" w:space="0" w:color="auto"/>
            </w:tcBorders>
          </w:tcPr>
          <w:p w14:paraId="7068C0C7" w14:textId="77777777" w:rsidR="00F82CA6" w:rsidRPr="00FC75AB" w:rsidRDefault="00F82CA6" w:rsidP="00F82CA6">
            <w:pPr>
              <w:pStyle w:val="Style11"/>
              <w:tabs>
                <w:tab w:val="left" w:leader="dot" w:pos="8424"/>
              </w:tabs>
              <w:spacing w:line="240" w:lineRule="auto"/>
              <w:rPr>
                <w:sz w:val="20"/>
              </w:rPr>
            </w:pPr>
          </w:p>
        </w:tc>
        <w:tc>
          <w:tcPr>
            <w:tcW w:w="671" w:type="pct"/>
            <w:tcBorders>
              <w:top w:val="nil"/>
              <w:bottom w:val="single" w:sz="4" w:space="0" w:color="auto"/>
            </w:tcBorders>
          </w:tcPr>
          <w:p w14:paraId="7DB8860E" w14:textId="77777777" w:rsidR="00F82CA6" w:rsidRPr="00FC75AB" w:rsidRDefault="00F82CA6" w:rsidP="00F82CA6">
            <w:pPr>
              <w:pStyle w:val="Style11"/>
              <w:tabs>
                <w:tab w:val="left" w:leader="dot" w:pos="8424"/>
              </w:tabs>
              <w:spacing w:line="240" w:lineRule="auto"/>
              <w:rPr>
                <w:b/>
                <w:sz w:val="20"/>
              </w:rPr>
            </w:pPr>
          </w:p>
          <w:p w14:paraId="2AFBB95A" w14:textId="77777777" w:rsidR="00F82CA6" w:rsidRPr="00FC75AB" w:rsidRDefault="00F82CA6" w:rsidP="00F82CA6">
            <w:pPr>
              <w:pStyle w:val="Style11"/>
              <w:tabs>
                <w:tab w:val="left" w:leader="dot" w:pos="8424"/>
              </w:tabs>
              <w:spacing w:line="240" w:lineRule="auto"/>
              <w:rPr>
                <w:b/>
                <w:sz w:val="20"/>
              </w:rPr>
            </w:pPr>
          </w:p>
        </w:tc>
        <w:tc>
          <w:tcPr>
            <w:tcW w:w="808" w:type="pct"/>
            <w:tcBorders>
              <w:top w:val="nil"/>
              <w:bottom w:val="single" w:sz="4" w:space="0" w:color="auto"/>
            </w:tcBorders>
          </w:tcPr>
          <w:p w14:paraId="16028BB0" w14:textId="77777777" w:rsidR="00F82CA6" w:rsidRPr="00FC75AB" w:rsidRDefault="00F82CA6" w:rsidP="00F82CA6">
            <w:pPr>
              <w:pStyle w:val="Style11"/>
              <w:tabs>
                <w:tab w:val="left" w:leader="dot" w:pos="8424"/>
              </w:tabs>
              <w:spacing w:line="240" w:lineRule="auto"/>
              <w:rPr>
                <w:sz w:val="20"/>
              </w:rPr>
            </w:pPr>
          </w:p>
        </w:tc>
        <w:tc>
          <w:tcPr>
            <w:tcW w:w="577" w:type="pct"/>
            <w:tcBorders>
              <w:top w:val="nil"/>
              <w:bottom w:val="single" w:sz="4" w:space="0" w:color="auto"/>
            </w:tcBorders>
          </w:tcPr>
          <w:p w14:paraId="7AB5982E" w14:textId="77777777" w:rsidR="00F82CA6" w:rsidRPr="00FC75AB" w:rsidRDefault="00F82CA6" w:rsidP="00F82CA6">
            <w:pPr>
              <w:pStyle w:val="Style11"/>
              <w:tabs>
                <w:tab w:val="left" w:leader="dot" w:pos="8424"/>
              </w:tabs>
              <w:spacing w:line="240" w:lineRule="auto"/>
              <w:rPr>
                <w:sz w:val="20"/>
                <w:szCs w:val="20"/>
              </w:rPr>
            </w:pPr>
          </w:p>
        </w:tc>
        <w:tc>
          <w:tcPr>
            <w:tcW w:w="587" w:type="pct"/>
            <w:tcBorders>
              <w:top w:val="nil"/>
              <w:bottom w:val="single" w:sz="4" w:space="0" w:color="auto"/>
            </w:tcBorders>
          </w:tcPr>
          <w:p w14:paraId="239C1439" w14:textId="77777777" w:rsidR="00F82CA6" w:rsidRPr="00FC75AB" w:rsidRDefault="00F82CA6" w:rsidP="00F82CA6">
            <w:pPr>
              <w:pStyle w:val="Style11"/>
              <w:tabs>
                <w:tab w:val="left" w:leader="dot" w:pos="8424"/>
              </w:tabs>
              <w:spacing w:line="240" w:lineRule="auto"/>
              <w:rPr>
                <w:sz w:val="20"/>
                <w:szCs w:val="20"/>
              </w:rPr>
            </w:pPr>
          </w:p>
        </w:tc>
        <w:tc>
          <w:tcPr>
            <w:tcW w:w="569" w:type="pct"/>
            <w:tcBorders>
              <w:top w:val="nil"/>
              <w:bottom w:val="single" w:sz="4" w:space="0" w:color="auto"/>
            </w:tcBorders>
          </w:tcPr>
          <w:p w14:paraId="35C09DC2" w14:textId="77777777" w:rsidR="00F82CA6" w:rsidRPr="00FC75AB" w:rsidRDefault="00F82CA6" w:rsidP="00F82CA6">
            <w:pPr>
              <w:pStyle w:val="Style11"/>
              <w:tabs>
                <w:tab w:val="left" w:leader="dot" w:pos="8424"/>
              </w:tabs>
              <w:spacing w:line="240" w:lineRule="auto"/>
              <w:rPr>
                <w:sz w:val="20"/>
                <w:szCs w:val="20"/>
              </w:rPr>
            </w:pPr>
          </w:p>
        </w:tc>
        <w:tc>
          <w:tcPr>
            <w:tcW w:w="584" w:type="pct"/>
            <w:tcBorders>
              <w:top w:val="nil"/>
              <w:bottom w:val="single" w:sz="4" w:space="0" w:color="auto"/>
            </w:tcBorders>
          </w:tcPr>
          <w:p w14:paraId="3970E728" w14:textId="77777777" w:rsidR="00F82CA6" w:rsidRPr="00FC75AB" w:rsidRDefault="00F82CA6" w:rsidP="00F82CA6">
            <w:pPr>
              <w:pStyle w:val="Style11"/>
              <w:tabs>
                <w:tab w:val="left" w:leader="dot" w:pos="8424"/>
              </w:tabs>
              <w:spacing w:line="240" w:lineRule="auto"/>
              <w:rPr>
                <w:sz w:val="20"/>
                <w:szCs w:val="20"/>
              </w:rPr>
            </w:pPr>
          </w:p>
        </w:tc>
        <w:tc>
          <w:tcPr>
            <w:tcW w:w="1013" w:type="pct"/>
            <w:tcBorders>
              <w:top w:val="nil"/>
              <w:bottom w:val="single" w:sz="4" w:space="0" w:color="auto"/>
            </w:tcBorders>
          </w:tcPr>
          <w:p w14:paraId="3B60AE8A" w14:textId="77777777" w:rsidR="00F82CA6" w:rsidRPr="00FC75AB" w:rsidRDefault="00F82CA6" w:rsidP="00F82CA6">
            <w:pPr>
              <w:pStyle w:val="Style11"/>
              <w:tabs>
                <w:tab w:val="left" w:leader="dot" w:pos="8424"/>
              </w:tabs>
              <w:spacing w:line="240" w:lineRule="auto"/>
              <w:rPr>
                <w:sz w:val="20"/>
              </w:rPr>
            </w:pPr>
          </w:p>
        </w:tc>
      </w:tr>
      <w:tr w:rsidR="004506E0" w:rsidRPr="00FC75AB" w14:paraId="30D23500" w14:textId="77777777" w:rsidTr="004506E0">
        <w:tc>
          <w:tcPr>
            <w:tcW w:w="191" w:type="pct"/>
            <w:tcBorders>
              <w:top w:val="single" w:sz="4" w:space="0" w:color="auto"/>
              <w:bottom w:val="nil"/>
            </w:tcBorders>
          </w:tcPr>
          <w:p w14:paraId="437517DC" w14:textId="77777777" w:rsidR="00F82CA6" w:rsidRPr="00FC75AB" w:rsidRDefault="00F82CA6" w:rsidP="00F82CA6">
            <w:pPr>
              <w:pStyle w:val="Style11"/>
              <w:tabs>
                <w:tab w:val="left" w:leader="dot" w:pos="8424"/>
              </w:tabs>
              <w:spacing w:line="240" w:lineRule="auto"/>
              <w:rPr>
                <w:sz w:val="20"/>
              </w:rPr>
            </w:pPr>
          </w:p>
        </w:tc>
        <w:tc>
          <w:tcPr>
            <w:tcW w:w="671" w:type="pct"/>
            <w:tcBorders>
              <w:top w:val="single" w:sz="4" w:space="0" w:color="auto"/>
              <w:bottom w:val="nil"/>
            </w:tcBorders>
          </w:tcPr>
          <w:p w14:paraId="7E212C15" w14:textId="77777777" w:rsidR="00F82CA6" w:rsidRPr="00FC75AB" w:rsidRDefault="00F82CA6" w:rsidP="00F82CA6">
            <w:pPr>
              <w:pStyle w:val="Style11"/>
              <w:tabs>
                <w:tab w:val="left" w:leader="dot" w:pos="8424"/>
              </w:tabs>
              <w:spacing w:line="240" w:lineRule="auto"/>
              <w:rPr>
                <w:b/>
                <w:sz w:val="20"/>
              </w:rPr>
            </w:pPr>
          </w:p>
        </w:tc>
        <w:tc>
          <w:tcPr>
            <w:tcW w:w="808" w:type="pct"/>
            <w:tcBorders>
              <w:top w:val="single" w:sz="4" w:space="0" w:color="auto"/>
              <w:bottom w:val="nil"/>
            </w:tcBorders>
          </w:tcPr>
          <w:p w14:paraId="59A527AD" w14:textId="77777777" w:rsidR="00F82CA6" w:rsidRPr="00FC75AB" w:rsidRDefault="00F82CA6" w:rsidP="00F82CA6">
            <w:pPr>
              <w:pStyle w:val="Style11"/>
              <w:tabs>
                <w:tab w:val="left" w:leader="dot" w:pos="8424"/>
              </w:tabs>
              <w:spacing w:line="240" w:lineRule="auto"/>
              <w:rPr>
                <w:sz w:val="20"/>
              </w:rPr>
            </w:pPr>
            <w:r w:rsidRPr="00FC75AB">
              <w:rPr>
                <w:sz w:val="20"/>
              </w:rPr>
              <w:t xml:space="preserve">(iii) The audited balance sheets or, if not required by the </w:t>
            </w:r>
            <w:r w:rsidRPr="00FC75AB">
              <w:rPr>
                <w:sz w:val="20"/>
              </w:rPr>
              <w:lastRenderedPageBreak/>
              <w:t xml:space="preserve">laws of the Bidder’s country, other financial statements acceptable to the Employer, for the last </w:t>
            </w:r>
            <w:r w:rsidR="00081352" w:rsidRPr="00FC75AB">
              <w:rPr>
                <w:sz w:val="20"/>
              </w:rPr>
              <w:t xml:space="preserve">5 </w:t>
            </w:r>
            <w:r w:rsidRPr="00FC75AB">
              <w:rPr>
                <w:sz w:val="20"/>
              </w:rPr>
              <w:t>years shall be submitted and must demonstrate the current soundness of the Bidder’s financial position and indicate its prospective long-term profitability.</w:t>
            </w:r>
          </w:p>
        </w:tc>
        <w:tc>
          <w:tcPr>
            <w:tcW w:w="577" w:type="pct"/>
            <w:tcBorders>
              <w:top w:val="single" w:sz="4" w:space="0" w:color="auto"/>
              <w:bottom w:val="nil"/>
            </w:tcBorders>
          </w:tcPr>
          <w:p w14:paraId="2FEFF00A" w14:textId="77777777" w:rsidR="00F82CA6" w:rsidRPr="00FC75AB" w:rsidRDefault="00F82CA6" w:rsidP="00F82CA6">
            <w:pPr>
              <w:pStyle w:val="Style11"/>
              <w:tabs>
                <w:tab w:val="left" w:leader="dot" w:pos="8424"/>
              </w:tabs>
              <w:spacing w:line="240" w:lineRule="auto"/>
              <w:rPr>
                <w:sz w:val="20"/>
                <w:szCs w:val="20"/>
              </w:rPr>
            </w:pPr>
            <w:r w:rsidRPr="00FC75AB">
              <w:rPr>
                <w:sz w:val="20"/>
                <w:szCs w:val="20"/>
              </w:rPr>
              <w:lastRenderedPageBreak/>
              <w:t>Must meet requirement</w:t>
            </w:r>
          </w:p>
        </w:tc>
        <w:tc>
          <w:tcPr>
            <w:tcW w:w="587" w:type="pct"/>
            <w:tcBorders>
              <w:top w:val="single" w:sz="4" w:space="0" w:color="auto"/>
              <w:bottom w:val="nil"/>
            </w:tcBorders>
          </w:tcPr>
          <w:p w14:paraId="22D88175" w14:textId="77777777" w:rsidR="00F82CA6" w:rsidRPr="00FC75AB" w:rsidRDefault="00F82CA6" w:rsidP="00F82CA6">
            <w:pPr>
              <w:pStyle w:val="Style11"/>
              <w:tabs>
                <w:tab w:val="left" w:leader="dot" w:pos="8424"/>
              </w:tabs>
              <w:spacing w:line="240" w:lineRule="auto"/>
              <w:rPr>
                <w:sz w:val="20"/>
                <w:szCs w:val="20"/>
              </w:rPr>
            </w:pPr>
            <w:r w:rsidRPr="00FC75AB">
              <w:rPr>
                <w:sz w:val="20"/>
                <w:szCs w:val="20"/>
              </w:rPr>
              <w:t>N/A</w:t>
            </w:r>
          </w:p>
        </w:tc>
        <w:tc>
          <w:tcPr>
            <w:tcW w:w="569" w:type="pct"/>
            <w:tcBorders>
              <w:top w:val="single" w:sz="4" w:space="0" w:color="auto"/>
              <w:bottom w:val="nil"/>
            </w:tcBorders>
          </w:tcPr>
          <w:p w14:paraId="66EB2677" w14:textId="77777777" w:rsidR="00F82CA6" w:rsidRPr="00FC75AB" w:rsidRDefault="00F82CA6" w:rsidP="00F82CA6">
            <w:pPr>
              <w:pStyle w:val="Style11"/>
              <w:tabs>
                <w:tab w:val="left" w:leader="dot" w:pos="8424"/>
              </w:tabs>
              <w:spacing w:line="240" w:lineRule="auto"/>
              <w:rPr>
                <w:sz w:val="20"/>
                <w:szCs w:val="20"/>
              </w:rPr>
            </w:pPr>
            <w:r w:rsidRPr="00FC75AB">
              <w:rPr>
                <w:sz w:val="20"/>
                <w:szCs w:val="20"/>
              </w:rPr>
              <w:t>Must meet requirement</w:t>
            </w:r>
          </w:p>
        </w:tc>
        <w:tc>
          <w:tcPr>
            <w:tcW w:w="584" w:type="pct"/>
            <w:tcBorders>
              <w:top w:val="single" w:sz="4" w:space="0" w:color="auto"/>
              <w:bottom w:val="nil"/>
            </w:tcBorders>
          </w:tcPr>
          <w:p w14:paraId="662F8F93" w14:textId="77777777" w:rsidR="00F82CA6" w:rsidRPr="00FC75AB" w:rsidRDefault="00F82CA6" w:rsidP="00F82CA6">
            <w:pPr>
              <w:pStyle w:val="Style11"/>
              <w:tabs>
                <w:tab w:val="left" w:leader="dot" w:pos="8424"/>
              </w:tabs>
              <w:spacing w:line="240" w:lineRule="auto"/>
              <w:rPr>
                <w:sz w:val="20"/>
                <w:szCs w:val="20"/>
              </w:rPr>
            </w:pPr>
            <w:r w:rsidRPr="00FC75AB">
              <w:rPr>
                <w:sz w:val="20"/>
                <w:szCs w:val="20"/>
              </w:rPr>
              <w:t>N/A</w:t>
            </w:r>
          </w:p>
        </w:tc>
        <w:tc>
          <w:tcPr>
            <w:tcW w:w="1013" w:type="pct"/>
            <w:tcBorders>
              <w:top w:val="single" w:sz="4" w:space="0" w:color="auto"/>
              <w:bottom w:val="nil"/>
            </w:tcBorders>
          </w:tcPr>
          <w:p w14:paraId="49A3ED44" w14:textId="77777777" w:rsidR="00F82CA6" w:rsidRPr="00FC75AB" w:rsidRDefault="00F82CA6" w:rsidP="00F82CA6">
            <w:pPr>
              <w:pStyle w:val="Style11"/>
              <w:tabs>
                <w:tab w:val="left" w:leader="dot" w:pos="8424"/>
              </w:tabs>
              <w:spacing w:line="240" w:lineRule="auto"/>
              <w:rPr>
                <w:sz w:val="20"/>
              </w:rPr>
            </w:pPr>
          </w:p>
        </w:tc>
      </w:tr>
      <w:tr w:rsidR="004506E0" w:rsidRPr="00FC75AB" w14:paraId="6E1B3C2B" w14:textId="77777777" w:rsidTr="004506E0">
        <w:tc>
          <w:tcPr>
            <w:tcW w:w="191" w:type="pct"/>
          </w:tcPr>
          <w:p w14:paraId="0B481F0A" w14:textId="77777777" w:rsidR="00F82CA6" w:rsidRPr="00FC75AB" w:rsidRDefault="00F82CA6" w:rsidP="00F82CA6">
            <w:pPr>
              <w:pStyle w:val="Style11"/>
              <w:tabs>
                <w:tab w:val="left" w:leader="dot" w:pos="8424"/>
              </w:tabs>
              <w:spacing w:line="240" w:lineRule="auto"/>
              <w:rPr>
                <w:sz w:val="20"/>
              </w:rPr>
            </w:pPr>
            <w:r w:rsidRPr="00FC75AB">
              <w:rPr>
                <w:sz w:val="20"/>
              </w:rPr>
              <w:lastRenderedPageBreak/>
              <w:t>3.2</w:t>
            </w:r>
          </w:p>
        </w:tc>
        <w:tc>
          <w:tcPr>
            <w:tcW w:w="671" w:type="pct"/>
          </w:tcPr>
          <w:p w14:paraId="68DB7488" w14:textId="77777777" w:rsidR="00F82CA6" w:rsidRPr="00FC75AB" w:rsidRDefault="00F82CA6" w:rsidP="00F82CA6">
            <w:pPr>
              <w:pStyle w:val="Style11"/>
              <w:tabs>
                <w:tab w:val="left" w:leader="dot" w:pos="8424"/>
              </w:tabs>
              <w:spacing w:line="240" w:lineRule="auto"/>
              <w:rPr>
                <w:b/>
                <w:sz w:val="20"/>
              </w:rPr>
            </w:pPr>
            <w:r w:rsidRPr="00FC75AB">
              <w:rPr>
                <w:b/>
                <w:sz w:val="20"/>
              </w:rPr>
              <w:t>Average Annual Construction Turnover</w:t>
            </w:r>
          </w:p>
        </w:tc>
        <w:tc>
          <w:tcPr>
            <w:tcW w:w="808" w:type="pct"/>
          </w:tcPr>
          <w:p w14:paraId="4612848F" w14:textId="0E4123EE" w:rsidR="00F82CA6" w:rsidRPr="00FC75AB" w:rsidRDefault="00F82CA6" w:rsidP="00FD6970">
            <w:pPr>
              <w:pStyle w:val="Style11"/>
              <w:tabs>
                <w:tab w:val="left" w:leader="dot" w:pos="8424"/>
              </w:tabs>
              <w:spacing w:line="240" w:lineRule="auto"/>
              <w:rPr>
                <w:sz w:val="20"/>
              </w:rPr>
            </w:pPr>
            <w:r w:rsidRPr="00FC75AB">
              <w:rPr>
                <w:sz w:val="20"/>
              </w:rPr>
              <w:t>Minimum average annual construction turnover of US$</w:t>
            </w:r>
            <w:r w:rsidR="00FD6970" w:rsidRPr="00FC75AB">
              <w:rPr>
                <w:sz w:val="20"/>
              </w:rPr>
              <w:t>2</w:t>
            </w:r>
            <w:r w:rsidR="00B75247">
              <w:rPr>
                <w:sz w:val="20"/>
              </w:rPr>
              <w:t>.5</w:t>
            </w:r>
            <w:r w:rsidR="00081352" w:rsidRPr="00FC75AB">
              <w:rPr>
                <w:sz w:val="20"/>
              </w:rPr>
              <w:t xml:space="preserve"> million</w:t>
            </w:r>
            <w:r w:rsidRPr="00FC75AB">
              <w:rPr>
                <w:sz w:val="20"/>
              </w:rPr>
              <w:t xml:space="preserve">, calculated as total certified payments received for contracts in progress and/or completed within the last </w:t>
            </w:r>
            <w:r w:rsidR="00081352" w:rsidRPr="00FC75AB">
              <w:rPr>
                <w:sz w:val="20"/>
              </w:rPr>
              <w:t xml:space="preserve">3 </w:t>
            </w:r>
            <w:r w:rsidRPr="00FC75AB">
              <w:rPr>
                <w:sz w:val="20"/>
              </w:rPr>
              <w:t>years, divided by</w:t>
            </w:r>
            <w:r w:rsidR="00081352" w:rsidRPr="00FC75AB">
              <w:rPr>
                <w:sz w:val="20"/>
              </w:rPr>
              <w:t xml:space="preserve"> 3. </w:t>
            </w:r>
          </w:p>
        </w:tc>
        <w:tc>
          <w:tcPr>
            <w:tcW w:w="577" w:type="pct"/>
          </w:tcPr>
          <w:p w14:paraId="4F744527" w14:textId="77777777" w:rsidR="00F82CA6" w:rsidRPr="00FC75AB" w:rsidRDefault="00F82CA6" w:rsidP="00F82CA6">
            <w:pPr>
              <w:pStyle w:val="Style11"/>
              <w:tabs>
                <w:tab w:val="left" w:leader="dot" w:pos="8424"/>
              </w:tabs>
              <w:spacing w:line="240" w:lineRule="auto"/>
              <w:rPr>
                <w:sz w:val="20"/>
                <w:szCs w:val="20"/>
              </w:rPr>
            </w:pPr>
            <w:r w:rsidRPr="00FC75AB">
              <w:rPr>
                <w:sz w:val="20"/>
                <w:szCs w:val="20"/>
              </w:rPr>
              <w:t>Must meet requirement</w:t>
            </w:r>
          </w:p>
        </w:tc>
        <w:tc>
          <w:tcPr>
            <w:tcW w:w="587" w:type="pct"/>
          </w:tcPr>
          <w:p w14:paraId="3A8DD5E4" w14:textId="77777777" w:rsidR="00F82CA6" w:rsidRPr="00FC75AB" w:rsidRDefault="00F82CA6" w:rsidP="00F82CA6">
            <w:pPr>
              <w:pStyle w:val="Style11"/>
              <w:tabs>
                <w:tab w:val="left" w:leader="dot" w:pos="8424"/>
              </w:tabs>
              <w:spacing w:line="240" w:lineRule="auto"/>
              <w:rPr>
                <w:sz w:val="20"/>
                <w:szCs w:val="20"/>
              </w:rPr>
            </w:pPr>
            <w:r w:rsidRPr="00FC75AB">
              <w:rPr>
                <w:sz w:val="20"/>
                <w:szCs w:val="20"/>
              </w:rPr>
              <w:t>Must meet requirement</w:t>
            </w:r>
          </w:p>
        </w:tc>
        <w:tc>
          <w:tcPr>
            <w:tcW w:w="569" w:type="pct"/>
          </w:tcPr>
          <w:p w14:paraId="6E5354CE" w14:textId="77777777" w:rsidR="00F82CA6" w:rsidRPr="00FC75AB" w:rsidRDefault="00F82CA6" w:rsidP="00F82CA6">
            <w:pPr>
              <w:pStyle w:val="Style11"/>
              <w:tabs>
                <w:tab w:val="left" w:leader="dot" w:pos="8424"/>
              </w:tabs>
              <w:spacing w:line="240" w:lineRule="auto"/>
              <w:rPr>
                <w:sz w:val="20"/>
                <w:szCs w:val="20"/>
              </w:rPr>
            </w:pPr>
            <w:r w:rsidRPr="00FC75AB">
              <w:rPr>
                <w:sz w:val="20"/>
                <w:szCs w:val="20"/>
              </w:rPr>
              <w:t>Must meet</w:t>
            </w:r>
            <w:r w:rsidR="00A42D42" w:rsidRPr="00FC75AB">
              <w:rPr>
                <w:sz w:val="20"/>
                <w:szCs w:val="20"/>
              </w:rPr>
              <w:t xml:space="preserve"> 25</w:t>
            </w:r>
            <w:r w:rsidRPr="00FC75AB">
              <w:rPr>
                <w:sz w:val="20"/>
                <w:szCs w:val="20"/>
              </w:rPr>
              <w:t>%</w:t>
            </w:r>
            <w:r w:rsidR="00A42D42" w:rsidRPr="00FC75AB">
              <w:rPr>
                <w:sz w:val="20"/>
                <w:szCs w:val="20"/>
              </w:rPr>
              <w:t xml:space="preserve"> </w:t>
            </w:r>
            <w:r w:rsidRPr="00FC75AB">
              <w:rPr>
                <w:sz w:val="20"/>
                <w:szCs w:val="20"/>
              </w:rPr>
              <w:t>of the requirement</w:t>
            </w:r>
          </w:p>
        </w:tc>
        <w:tc>
          <w:tcPr>
            <w:tcW w:w="584" w:type="pct"/>
          </w:tcPr>
          <w:p w14:paraId="0DE95FE5" w14:textId="77777777" w:rsidR="00F82CA6" w:rsidRPr="00FC75AB" w:rsidRDefault="00F82CA6" w:rsidP="00F82CA6">
            <w:pPr>
              <w:rPr>
                <w:sz w:val="20"/>
                <w:szCs w:val="20"/>
              </w:rPr>
            </w:pPr>
            <w:r w:rsidRPr="00FC75AB">
              <w:rPr>
                <w:sz w:val="20"/>
                <w:szCs w:val="20"/>
              </w:rPr>
              <w:t xml:space="preserve">Must meet </w:t>
            </w:r>
            <w:r w:rsidR="003D1850" w:rsidRPr="00FC75AB">
              <w:rPr>
                <w:sz w:val="20"/>
                <w:szCs w:val="20"/>
              </w:rPr>
              <w:t>50</w:t>
            </w:r>
            <w:r w:rsidRPr="00FC75AB">
              <w:rPr>
                <w:sz w:val="20"/>
                <w:szCs w:val="20"/>
              </w:rPr>
              <w:t>% of the requirement</w:t>
            </w:r>
          </w:p>
        </w:tc>
        <w:tc>
          <w:tcPr>
            <w:tcW w:w="1013" w:type="pct"/>
          </w:tcPr>
          <w:p w14:paraId="4D108DD0" w14:textId="77777777" w:rsidR="00F82CA6" w:rsidRPr="00FC75AB" w:rsidRDefault="00F82CA6" w:rsidP="00F82CA6">
            <w:pPr>
              <w:pStyle w:val="Style11"/>
              <w:tabs>
                <w:tab w:val="left" w:leader="dot" w:pos="8424"/>
              </w:tabs>
              <w:spacing w:line="240" w:lineRule="auto"/>
              <w:rPr>
                <w:sz w:val="20"/>
              </w:rPr>
            </w:pPr>
            <w:r w:rsidRPr="00FC75AB">
              <w:rPr>
                <w:sz w:val="20"/>
              </w:rPr>
              <w:t>Form FIN – 3.2</w:t>
            </w:r>
          </w:p>
          <w:p w14:paraId="0F1D3231" w14:textId="77777777" w:rsidR="00F82CA6" w:rsidRPr="00FC75AB" w:rsidRDefault="00F82CA6" w:rsidP="00F82CA6">
            <w:pPr>
              <w:pStyle w:val="Style11"/>
              <w:tabs>
                <w:tab w:val="left" w:leader="dot" w:pos="8424"/>
              </w:tabs>
              <w:spacing w:line="240" w:lineRule="auto"/>
              <w:rPr>
                <w:sz w:val="20"/>
              </w:rPr>
            </w:pPr>
          </w:p>
        </w:tc>
      </w:tr>
      <w:tr w:rsidR="00F82CA6" w:rsidRPr="00FC75AB" w14:paraId="23CDDAB6" w14:textId="77777777" w:rsidTr="009629AF">
        <w:tc>
          <w:tcPr>
            <w:tcW w:w="5000" w:type="pct"/>
            <w:gridSpan w:val="8"/>
            <w:shd w:val="clear" w:color="auto" w:fill="7F7F7F" w:themeFill="text1" w:themeFillTint="80"/>
          </w:tcPr>
          <w:p w14:paraId="25E02A92" w14:textId="77777777" w:rsidR="00F82CA6" w:rsidRPr="00FC75AB" w:rsidRDefault="00F82CA6" w:rsidP="000D19A3">
            <w:pPr>
              <w:pStyle w:val="Style11"/>
              <w:tabs>
                <w:tab w:val="left" w:leader="dot" w:pos="8424"/>
              </w:tabs>
              <w:spacing w:line="240" w:lineRule="auto"/>
              <w:rPr>
                <w:color w:val="FFFFFF" w:themeColor="background1"/>
              </w:rPr>
            </w:pPr>
            <w:bookmarkStart w:id="631" w:name="_Toc446329273"/>
            <w:r w:rsidRPr="00FC75AB">
              <w:rPr>
                <w:b/>
                <w:color w:val="FFFFFF" w:themeColor="background1"/>
                <w:sz w:val="20"/>
              </w:rPr>
              <w:t>4. Experience</w:t>
            </w:r>
            <w:bookmarkEnd w:id="631"/>
          </w:p>
        </w:tc>
      </w:tr>
      <w:tr w:rsidR="004506E0" w:rsidRPr="00FC75AB" w14:paraId="3C4B0B52" w14:textId="77777777" w:rsidTr="004506E0">
        <w:tc>
          <w:tcPr>
            <w:tcW w:w="191" w:type="pct"/>
          </w:tcPr>
          <w:p w14:paraId="2B4C5062" w14:textId="77777777" w:rsidR="00F82CA6" w:rsidRPr="00FC75AB" w:rsidRDefault="00F82CA6" w:rsidP="00F82CA6">
            <w:pPr>
              <w:pStyle w:val="Style11"/>
              <w:tabs>
                <w:tab w:val="left" w:leader="dot" w:pos="8424"/>
              </w:tabs>
              <w:spacing w:line="240" w:lineRule="auto"/>
              <w:rPr>
                <w:sz w:val="20"/>
              </w:rPr>
            </w:pPr>
            <w:r w:rsidRPr="00FC75AB">
              <w:rPr>
                <w:sz w:val="20"/>
              </w:rPr>
              <w:t>4.1 (a)</w:t>
            </w:r>
          </w:p>
        </w:tc>
        <w:tc>
          <w:tcPr>
            <w:tcW w:w="671" w:type="pct"/>
          </w:tcPr>
          <w:p w14:paraId="29B49865" w14:textId="77777777" w:rsidR="00F82CA6" w:rsidRPr="00FC75AB" w:rsidRDefault="00F82CA6" w:rsidP="00F82CA6">
            <w:pPr>
              <w:pStyle w:val="Style11"/>
              <w:tabs>
                <w:tab w:val="left" w:leader="dot" w:pos="8424"/>
              </w:tabs>
              <w:spacing w:line="240" w:lineRule="auto"/>
              <w:rPr>
                <w:b/>
                <w:sz w:val="20"/>
              </w:rPr>
            </w:pPr>
            <w:r w:rsidRPr="00FC75AB">
              <w:rPr>
                <w:b/>
                <w:sz w:val="20"/>
              </w:rPr>
              <w:t>General Construction Experience</w:t>
            </w:r>
          </w:p>
        </w:tc>
        <w:tc>
          <w:tcPr>
            <w:tcW w:w="808" w:type="pct"/>
          </w:tcPr>
          <w:p w14:paraId="10471789" w14:textId="4B0E9319" w:rsidR="00F82CA6" w:rsidRPr="00FC75AB" w:rsidRDefault="00F82CA6" w:rsidP="00912D56">
            <w:pPr>
              <w:pStyle w:val="Style11"/>
              <w:tabs>
                <w:tab w:val="left" w:leader="dot" w:pos="8424"/>
              </w:tabs>
              <w:spacing w:line="240" w:lineRule="auto"/>
              <w:rPr>
                <w:sz w:val="20"/>
              </w:rPr>
            </w:pPr>
            <w:r w:rsidRPr="00FC75AB">
              <w:rPr>
                <w:sz w:val="20"/>
              </w:rPr>
              <w:t>Experience under construction contracts in the role of prime contractor, JV member, subcontractor, or management contractor for at least the last</w:t>
            </w:r>
            <w:r w:rsidR="00610850" w:rsidRPr="00FC75AB">
              <w:rPr>
                <w:sz w:val="20"/>
              </w:rPr>
              <w:t xml:space="preserve"> 5 </w:t>
            </w:r>
            <w:r w:rsidRPr="00FC75AB">
              <w:rPr>
                <w:sz w:val="20"/>
              </w:rPr>
              <w:t xml:space="preserve">years, </w:t>
            </w:r>
            <w:r w:rsidR="00610850" w:rsidRPr="00FC75AB">
              <w:rPr>
                <w:sz w:val="20"/>
              </w:rPr>
              <w:t>preceding the deadline for bid submission.</w:t>
            </w:r>
            <w:r w:rsidR="002E3D96" w:rsidRPr="00FC75AB">
              <w:rPr>
                <w:sz w:val="20"/>
              </w:rPr>
              <w:t xml:space="preserve"> </w:t>
            </w:r>
            <w:r w:rsidR="002E3D96" w:rsidRPr="00FC75AB">
              <w:rPr>
                <w:sz w:val="20"/>
              </w:rPr>
              <w:lastRenderedPageBreak/>
              <w:t xml:space="preserve">Minimum </w:t>
            </w:r>
            <w:r w:rsidR="007A3EC9" w:rsidRPr="00FC75AB">
              <w:rPr>
                <w:sz w:val="20"/>
              </w:rPr>
              <w:t>one contract value US$</w:t>
            </w:r>
            <w:r w:rsidR="00912D56">
              <w:rPr>
                <w:sz w:val="20"/>
              </w:rPr>
              <w:t>0.5</w:t>
            </w:r>
            <w:r w:rsidR="00912D56" w:rsidRPr="00FC75AB">
              <w:rPr>
                <w:sz w:val="20"/>
              </w:rPr>
              <w:t xml:space="preserve"> </w:t>
            </w:r>
            <w:r w:rsidR="007A3EC9" w:rsidRPr="00FC75AB">
              <w:rPr>
                <w:sz w:val="20"/>
              </w:rPr>
              <w:t>million completed as a prime contractor</w:t>
            </w:r>
            <w:r w:rsidR="002E3D96" w:rsidRPr="00FC75AB">
              <w:rPr>
                <w:sz w:val="20"/>
              </w:rPr>
              <w:t xml:space="preserve"> </w:t>
            </w:r>
            <w:r w:rsidR="007A3EC9" w:rsidRPr="00FC75AB">
              <w:rPr>
                <w:sz w:val="20"/>
              </w:rPr>
              <w:t>in an</w:t>
            </w:r>
            <w:r w:rsidR="002F28F5">
              <w:rPr>
                <w:sz w:val="20"/>
              </w:rPr>
              <w:t xml:space="preserve"> uninhabited</w:t>
            </w:r>
            <w:r w:rsidR="007A3EC9" w:rsidRPr="00FC75AB">
              <w:rPr>
                <w:sz w:val="20"/>
              </w:rPr>
              <w:t xml:space="preserve"> island</w:t>
            </w:r>
            <w:r w:rsidR="002F28F5">
              <w:rPr>
                <w:sz w:val="20"/>
              </w:rPr>
              <w:t xml:space="preserve"> or resort island</w:t>
            </w:r>
            <w:r w:rsidR="007A3EC9" w:rsidRPr="00FC75AB">
              <w:rPr>
                <w:sz w:val="20"/>
              </w:rPr>
              <w:t xml:space="preserve">. </w:t>
            </w:r>
          </w:p>
        </w:tc>
        <w:tc>
          <w:tcPr>
            <w:tcW w:w="577" w:type="pct"/>
          </w:tcPr>
          <w:p w14:paraId="125EA921" w14:textId="77777777" w:rsidR="00F82CA6" w:rsidRPr="00FC75AB" w:rsidRDefault="00F82CA6" w:rsidP="00F82CA6">
            <w:pPr>
              <w:pStyle w:val="Style11"/>
              <w:tabs>
                <w:tab w:val="left" w:leader="dot" w:pos="8424"/>
              </w:tabs>
              <w:spacing w:line="240" w:lineRule="auto"/>
              <w:rPr>
                <w:sz w:val="20"/>
              </w:rPr>
            </w:pPr>
            <w:r w:rsidRPr="00FC75AB">
              <w:rPr>
                <w:sz w:val="20"/>
              </w:rPr>
              <w:lastRenderedPageBreak/>
              <w:t>Must meet requirement</w:t>
            </w:r>
          </w:p>
        </w:tc>
        <w:tc>
          <w:tcPr>
            <w:tcW w:w="587" w:type="pct"/>
          </w:tcPr>
          <w:p w14:paraId="548B1FF8" w14:textId="77777777" w:rsidR="00F82CA6" w:rsidRPr="00FC75AB" w:rsidRDefault="00F82CA6" w:rsidP="00F82CA6">
            <w:pPr>
              <w:pStyle w:val="Style11"/>
              <w:tabs>
                <w:tab w:val="left" w:leader="dot" w:pos="8424"/>
              </w:tabs>
              <w:spacing w:line="240" w:lineRule="auto"/>
              <w:rPr>
                <w:sz w:val="20"/>
              </w:rPr>
            </w:pPr>
            <w:r w:rsidRPr="00FC75AB">
              <w:rPr>
                <w:sz w:val="20"/>
              </w:rPr>
              <w:t>N/A</w:t>
            </w:r>
          </w:p>
        </w:tc>
        <w:tc>
          <w:tcPr>
            <w:tcW w:w="569" w:type="pct"/>
          </w:tcPr>
          <w:p w14:paraId="785643C8" w14:textId="77777777" w:rsidR="00F82CA6" w:rsidRPr="00FC75AB" w:rsidRDefault="00F82CA6" w:rsidP="00F82CA6">
            <w:pPr>
              <w:pStyle w:val="Style11"/>
              <w:tabs>
                <w:tab w:val="left" w:leader="dot" w:pos="8424"/>
              </w:tabs>
              <w:spacing w:line="240" w:lineRule="auto"/>
              <w:rPr>
                <w:sz w:val="20"/>
              </w:rPr>
            </w:pPr>
            <w:r w:rsidRPr="00FC75AB">
              <w:rPr>
                <w:sz w:val="20"/>
              </w:rPr>
              <w:t>Must meet requirement</w:t>
            </w:r>
          </w:p>
        </w:tc>
        <w:tc>
          <w:tcPr>
            <w:tcW w:w="584" w:type="pct"/>
          </w:tcPr>
          <w:p w14:paraId="207355EE" w14:textId="77777777" w:rsidR="00F82CA6" w:rsidRPr="00FC75AB" w:rsidRDefault="00F82CA6" w:rsidP="00F82CA6">
            <w:pPr>
              <w:rPr>
                <w:sz w:val="20"/>
              </w:rPr>
            </w:pPr>
            <w:r w:rsidRPr="00FC75AB">
              <w:rPr>
                <w:sz w:val="20"/>
              </w:rPr>
              <w:t>N/A</w:t>
            </w:r>
          </w:p>
        </w:tc>
        <w:tc>
          <w:tcPr>
            <w:tcW w:w="1013" w:type="pct"/>
          </w:tcPr>
          <w:p w14:paraId="03B4521F" w14:textId="77777777" w:rsidR="00F82CA6" w:rsidRPr="00FC75AB" w:rsidRDefault="00F82CA6" w:rsidP="00F82CA6">
            <w:pPr>
              <w:pStyle w:val="Style11"/>
              <w:tabs>
                <w:tab w:val="left" w:leader="dot" w:pos="8424"/>
              </w:tabs>
              <w:spacing w:line="240" w:lineRule="auto"/>
              <w:rPr>
                <w:sz w:val="20"/>
              </w:rPr>
            </w:pPr>
            <w:r w:rsidRPr="00FC75AB">
              <w:rPr>
                <w:sz w:val="20"/>
              </w:rPr>
              <w:t>Form EXP – 4.1</w:t>
            </w:r>
          </w:p>
          <w:p w14:paraId="37BF2DC1" w14:textId="77777777" w:rsidR="00F82CA6" w:rsidRPr="00FC75AB" w:rsidRDefault="00F82CA6" w:rsidP="00F82CA6">
            <w:pPr>
              <w:pStyle w:val="Style11"/>
              <w:tabs>
                <w:tab w:val="left" w:leader="dot" w:pos="8424"/>
              </w:tabs>
              <w:spacing w:line="240" w:lineRule="auto"/>
              <w:rPr>
                <w:sz w:val="20"/>
              </w:rPr>
            </w:pPr>
          </w:p>
        </w:tc>
      </w:tr>
      <w:tr w:rsidR="004506E0" w:rsidRPr="00FC75AB" w14:paraId="26B8158E" w14:textId="77777777" w:rsidTr="004506E0">
        <w:trPr>
          <w:trHeight w:val="645"/>
        </w:trPr>
        <w:tc>
          <w:tcPr>
            <w:tcW w:w="191" w:type="pct"/>
          </w:tcPr>
          <w:p w14:paraId="25FE2A33" w14:textId="77777777" w:rsidR="004506E0" w:rsidRPr="00FC75AB" w:rsidRDefault="004506E0" w:rsidP="00F82CA6">
            <w:pPr>
              <w:pStyle w:val="Style11"/>
              <w:tabs>
                <w:tab w:val="left" w:leader="dot" w:pos="8424"/>
              </w:tabs>
              <w:spacing w:line="240" w:lineRule="auto"/>
              <w:rPr>
                <w:sz w:val="20"/>
              </w:rPr>
            </w:pPr>
            <w:r w:rsidRPr="00FC75AB">
              <w:rPr>
                <w:sz w:val="20"/>
              </w:rPr>
              <w:lastRenderedPageBreak/>
              <w:t>4.2 (a)</w:t>
            </w:r>
          </w:p>
        </w:tc>
        <w:tc>
          <w:tcPr>
            <w:tcW w:w="671" w:type="pct"/>
          </w:tcPr>
          <w:p w14:paraId="22A59F1A" w14:textId="77777777" w:rsidR="004506E0" w:rsidRPr="00FC75AB" w:rsidRDefault="004506E0" w:rsidP="00F82CA6">
            <w:pPr>
              <w:pStyle w:val="Style11"/>
              <w:tabs>
                <w:tab w:val="left" w:leader="dot" w:pos="8424"/>
              </w:tabs>
              <w:spacing w:line="240" w:lineRule="auto"/>
              <w:rPr>
                <w:b/>
                <w:sz w:val="20"/>
              </w:rPr>
            </w:pPr>
            <w:r w:rsidRPr="00FC75AB">
              <w:rPr>
                <w:b/>
                <w:sz w:val="20"/>
              </w:rPr>
              <w:t>Specific Construction &amp; Contract Management Experience</w:t>
            </w:r>
          </w:p>
        </w:tc>
        <w:tc>
          <w:tcPr>
            <w:tcW w:w="808" w:type="pct"/>
          </w:tcPr>
          <w:p w14:paraId="0300553A" w14:textId="6570B6A8" w:rsidR="004506E0" w:rsidRPr="00FC75AB" w:rsidRDefault="004506E0" w:rsidP="004506E0">
            <w:pPr>
              <w:spacing w:before="60" w:after="60"/>
              <w:rPr>
                <w:i/>
                <w:sz w:val="20"/>
              </w:rPr>
            </w:pPr>
            <w:r w:rsidRPr="00FC75AB">
              <w:rPr>
                <w:sz w:val="22"/>
                <w:szCs w:val="22"/>
              </w:rPr>
              <w:t xml:space="preserve">At least one similar </w:t>
            </w:r>
            <w:r>
              <w:rPr>
                <w:sz w:val="22"/>
                <w:szCs w:val="22"/>
              </w:rPr>
              <w:t xml:space="preserve">construction </w:t>
            </w:r>
            <w:r w:rsidRPr="00FC75AB">
              <w:rPr>
                <w:sz w:val="22"/>
                <w:szCs w:val="22"/>
              </w:rPr>
              <w:t>contract of minimum value US$</w:t>
            </w:r>
            <w:r>
              <w:rPr>
                <w:sz w:val="22"/>
                <w:szCs w:val="22"/>
              </w:rPr>
              <w:t>1</w:t>
            </w:r>
            <w:r w:rsidRPr="00FC75AB">
              <w:rPr>
                <w:sz w:val="22"/>
                <w:szCs w:val="22"/>
              </w:rPr>
              <w:t xml:space="preserve"> million which has been satisfactorily and substantially</w:t>
            </w:r>
            <w:r w:rsidRPr="00FC75AB">
              <w:rPr>
                <w:sz w:val="22"/>
                <w:szCs w:val="22"/>
                <w:vertAlign w:val="superscript"/>
              </w:rPr>
              <w:footnoteReference w:id="8"/>
            </w:r>
            <w:r w:rsidRPr="00FC75AB">
              <w:rPr>
                <w:sz w:val="22"/>
                <w:szCs w:val="22"/>
              </w:rPr>
              <w:t xml:space="preserve"> completed as a prime contractor, joint venture member</w:t>
            </w:r>
            <w:bookmarkStart w:id="632" w:name="_Ref304212112"/>
            <w:r w:rsidRPr="00FC75AB">
              <w:rPr>
                <w:sz w:val="22"/>
                <w:szCs w:val="22"/>
                <w:vertAlign w:val="superscript"/>
              </w:rPr>
              <w:footnoteReference w:id="9"/>
            </w:r>
            <w:bookmarkEnd w:id="632"/>
            <w:r w:rsidRPr="00FC75AB">
              <w:rPr>
                <w:sz w:val="22"/>
                <w:szCs w:val="22"/>
              </w:rPr>
              <w:t>, management contractor or sub-contractor</w:t>
            </w:r>
            <w:r w:rsidRPr="00FC75AB">
              <w:rPr>
                <w:szCs w:val="20"/>
              </w:rPr>
              <w:fldChar w:fldCharType="begin"/>
            </w:r>
            <w:r w:rsidRPr="00FC75AB">
              <w:rPr>
                <w:szCs w:val="20"/>
              </w:rPr>
              <w:instrText xml:space="preserve"> NOTEREF _Ref304212112 \h  \* MERGEFORMAT </w:instrText>
            </w:r>
            <w:r w:rsidRPr="00FC75AB">
              <w:rPr>
                <w:szCs w:val="20"/>
              </w:rPr>
            </w:r>
            <w:r w:rsidRPr="00FC75AB">
              <w:rPr>
                <w:szCs w:val="20"/>
              </w:rPr>
              <w:fldChar w:fldCharType="separate"/>
            </w:r>
            <w:r w:rsidRPr="00FC75AB">
              <w:rPr>
                <w:sz w:val="22"/>
                <w:szCs w:val="22"/>
                <w:vertAlign w:val="superscript"/>
              </w:rPr>
              <w:t>6</w:t>
            </w:r>
            <w:r w:rsidRPr="00FC75AB">
              <w:rPr>
                <w:szCs w:val="20"/>
              </w:rPr>
              <w:fldChar w:fldCharType="end"/>
            </w:r>
            <w:r w:rsidRPr="00FC75AB">
              <w:rPr>
                <w:sz w:val="22"/>
                <w:szCs w:val="22"/>
              </w:rPr>
              <w:t xml:space="preserve"> between during the last 5 years preceding the </w:t>
            </w:r>
            <w:r w:rsidRPr="00FC75AB">
              <w:rPr>
                <w:sz w:val="22"/>
                <w:szCs w:val="22"/>
              </w:rPr>
              <w:lastRenderedPageBreak/>
              <w:t xml:space="preserve">deadline for bid submission. </w:t>
            </w:r>
          </w:p>
        </w:tc>
        <w:tc>
          <w:tcPr>
            <w:tcW w:w="577" w:type="pct"/>
          </w:tcPr>
          <w:p w14:paraId="3ED25368" w14:textId="77777777" w:rsidR="004506E0" w:rsidRPr="00FC75AB" w:rsidRDefault="004506E0" w:rsidP="00F82CA6">
            <w:pPr>
              <w:pStyle w:val="Style11"/>
              <w:tabs>
                <w:tab w:val="left" w:leader="dot" w:pos="8424"/>
              </w:tabs>
              <w:spacing w:line="240" w:lineRule="auto"/>
              <w:rPr>
                <w:sz w:val="20"/>
              </w:rPr>
            </w:pPr>
            <w:r w:rsidRPr="00FC75AB">
              <w:rPr>
                <w:sz w:val="20"/>
              </w:rPr>
              <w:lastRenderedPageBreak/>
              <w:t>Must meet requirement</w:t>
            </w:r>
          </w:p>
          <w:p w14:paraId="25D6A59C" w14:textId="77777777" w:rsidR="004506E0" w:rsidRPr="00FC75AB" w:rsidRDefault="004506E0" w:rsidP="00F82CA6">
            <w:pPr>
              <w:pStyle w:val="Style11"/>
              <w:tabs>
                <w:tab w:val="left" w:leader="dot" w:pos="8424"/>
              </w:tabs>
              <w:spacing w:line="240" w:lineRule="auto"/>
              <w:rPr>
                <w:sz w:val="20"/>
              </w:rPr>
            </w:pPr>
          </w:p>
          <w:p w14:paraId="369C2093" w14:textId="77777777" w:rsidR="004506E0" w:rsidRPr="00FC75AB" w:rsidRDefault="004506E0" w:rsidP="00F82CA6">
            <w:pPr>
              <w:pStyle w:val="Style11"/>
              <w:tabs>
                <w:tab w:val="left" w:leader="dot" w:pos="8424"/>
              </w:tabs>
              <w:spacing w:line="240" w:lineRule="auto"/>
              <w:rPr>
                <w:sz w:val="20"/>
              </w:rPr>
            </w:pPr>
          </w:p>
          <w:p w14:paraId="1E9A6525" w14:textId="77777777" w:rsidR="004506E0" w:rsidRPr="00FC75AB" w:rsidRDefault="004506E0" w:rsidP="00F82CA6">
            <w:pPr>
              <w:pStyle w:val="Style11"/>
              <w:tabs>
                <w:tab w:val="left" w:leader="dot" w:pos="8424"/>
              </w:tabs>
              <w:spacing w:line="240" w:lineRule="auto"/>
              <w:rPr>
                <w:sz w:val="20"/>
              </w:rPr>
            </w:pPr>
          </w:p>
          <w:p w14:paraId="242709B2" w14:textId="77777777" w:rsidR="004506E0" w:rsidRPr="00FC75AB" w:rsidRDefault="004506E0" w:rsidP="00F82CA6">
            <w:pPr>
              <w:pStyle w:val="Style11"/>
              <w:tabs>
                <w:tab w:val="left" w:leader="dot" w:pos="8424"/>
              </w:tabs>
              <w:spacing w:line="240" w:lineRule="auto"/>
              <w:rPr>
                <w:sz w:val="20"/>
              </w:rPr>
            </w:pPr>
          </w:p>
          <w:p w14:paraId="08ABAF8F" w14:textId="77777777" w:rsidR="004506E0" w:rsidRPr="00FC75AB" w:rsidRDefault="004506E0" w:rsidP="00F82CA6">
            <w:pPr>
              <w:pStyle w:val="Style11"/>
              <w:tabs>
                <w:tab w:val="left" w:leader="dot" w:pos="8424"/>
              </w:tabs>
              <w:spacing w:line="240" w:lineRule="auto"/>
              <w:rPr>
                <w:sz w:val="20"/>
              </w:rPr>
            </w:pPr>
          </w:p>
          <w:p w14:paraId="3D7AB5C6" w14:textId="77777777" w:rsidR="004506E0" w:rsidRPr="00FC75AB" w:rsidRDefault="004506E0" w:rsidP="00F82CA6">
            <w:pPr>
              <w:pStyle w:val="Style11"/>
              <w:tabs>
                <w:tab w:val="left" w:leader="dot" w:pos="8424"/>
              </w:tabs>
              <w:spacing w:line="240" w:lineRule="auto"/>
              <w:rPr>
                <w:sz w:val="20"/>
              </w:rPr>
            </w:pPr>
          </w:p>
          <w:p w14:paraId="279C48F2" w14:textId="77777777" w:rsidR="004506E0" w:rsidRPr="00FC75AB" w:rsidRDefault="004506E0" w:rsidP="00F82CA6">
            <w:pPr>
              <w:pStyle w:val="Style11"/>
              <w:tabs>
                <w:tab w:val="left" w:leader="dot" w:pos="8424"/>
              </w:tabs>
              <w:spacing w:line="240" w:lineRule="auto"/>
              <w:rPr>
                <w:sz w:val="20"/>
              </w:rPr>
            </w:pPr>
          </w:p>
          <w:p w14:paraId="31A7217D" w14:textId="77777777" w:rsidR="004506E0" w:rsidRPr="00FC75AB" w:rsidRDefault="004506E0" w:rsidP="00F82CA6">
            <w:pPr>
              <w:pStyle w:val="Style11"/>
              <w:tabs>
                <w:tab w:val="left" w:leader="dot" w:pos="8424"/>
              </w:tabs>
              <w:spacing w:line="240" w:lineRule="auto"/>
              <w:rPr>
                <w:sz w:val="20"/>
              </w:rPr>
            </w:pPr>
          </w:p>
          <w:p w14:paraId="73BC8D60" w14:textId="77777777" w:rsidR="004506E0" w:rsidRPr="00FC75AB" w:rsidRDefault="004506E0" w:rsidP="00F82CA6">
            <w:pPr>
              <w:pStyle w:val="Style11"/>
              <w:tabs>
                <w:tab w:val="left" w:leader="dot" w:pos="8424"/>
              </w:tabs>
              <w:spacing w:line="240" w:lineRule="auto"/>
              <w:rPr>
                <w:sz w:val="20"/>
              </w:rPr>
            </w:pPr>
          </w:p>
          <w:p w14:paraId="23889B55" w14:textId="77777777" w:rsidR="004506E0" w:rsidRPr="00FC75AB" w:rsidRDefault="004506E0" w:rsidP="00F82CA6">
            <w:pPr>
              <w:pStyle w:val="Style11"/>
              <w:tabs>
                <w:tab w:val="left" w:leader="dot" w:pos="8424"/>
              </w:tabs>
              <w:spacing w:line="240" w:lineRule="auto"/>
              <w:rPr>
                <w:sz w:val="20"/>
              </w:rPr>
            </w:pPr>
          </w:p>
          <w:p w14:paraId="4ABBBE4E" w14:textId="77777777" w:rsidR="004506E0" w:rsidRPr="00FC75AB" w:rsidRDefault="004506E0" w:rsidP="00F82CA6">
            <w:pPr>
              <w:pStyle w:val="Style11"/>
              <w:tabs>
                <w:tab w:val="left" w:leader="dot" w:pos="8424"/>
              </w:tabs>
              <w:spacing w:line="240" w:lineRule="auto"/>
              <w:rPr>
                <w:sz w:val="20"/>
              </w:rPr>
            </w:pPr>
          </w:p>
          <w:p w14:paraId="1F80998B" w14:textId="77777777" w:rsidR="004506E0" w:rsidRPr="00FC75AB" w:rsidRDefault="004506E0" w:rsidP="00F82CA6">
            <w:pPr>
              <w:pStyle w:val="Style11"/>
              <w:tabs>
                <w:tab w:val="left" w:leader="dot" w:pos="8424"/>
              </w:tabs>
              <w:spacing w:line="240" w:lineRule="auto"/>
              <w:rPr>
                <w:sz w:val="20"/>
              </w:rPr>
            </w:pPr>
          </w:p>
          <w:p w14:paraId="238F2FDB" w14:textId="77777777" w:rsidR="004506E0" w:rsidRPr="00FC75AB" w:rsidRDefault="004506E0" w:rsidP="00F82CA6">
            <w:pPr>
              <w:pStyle w:val="Style11"/>
              <w:tabs>
                <w:tab w:val="left" w:leader="dot" w:pos="8424"/>
              </w:tabs>
              <w:spacing w:line="240" w:lineRule="auto"/>
              <w:rPr>
                <w:sz w:val="20"/>
              </w:rPr>
            </w:pPr>
          </w:p>
          <w:p w14:paraId="472BAD8A" w14:textId="77777777" w:rsidR="004506E0" w:rsidRPr="00FC75AB" w:rsidRDefault="004506E0" w:rsidP="00F82CA6">
            <w:pPr>
              <w:pStyle w:val="Style11"/>
              <w:tabs>
                <w:tab w:val="left" w:leader="dot" w:pos="8424"/>
              </w:tabs>
              <w:spacing w:line="240" w:lineRule="auto"/>
              <w:rPr>
                <w:sz w:val="20"/>
              </w:rPr>
            </w:pPr>
          </w:p>
        </w:tc>
        <w:tc>
          <w:tcPr>
            <w:tcW w:w="587" w:type="pct"/>
          </w:tcPr>
          <w:p w14:paraId="71AD5DD2" w14:textId="77777777" w:rsidR="004506E0" w:rsidRPr="00FC75AB" w:rsidRDefault="004506E0" w:rsidP="00F82CA6">
            <w:pPr>
              <w:pStyle w:val="Style11"/>
              <w:tabs>
                <w:tab w:val="left" w:leader="dot" w:pos="8424"/>
              </w:tabs>
              <w:spacing w:line="240" w:lineRule="auto"/>
              <w:rPr>
                <w:sz w:val="20"/>
              </w:rPr>
            </w:pPr>
            <w:r w:rsidRPr="00FC75AB">
              <w:rPr>
                <w:sz w:val="20"/>
              </w:rPr>
              <w:t>Must meet requirement</w:t>
            </w:r>
            <w:r w:rsidRPr="00FC75AB">
              <w:rPr>
                <w:rStyle w:val="FootnoteReference"/>
                <w:sz w:val="20"/>
              </w:rPr>
              <w:footnoteReference w:id="10"/>
            </w:r>
          </w:p>
          <w:p w14:paraId="22F54790" w14:textId="77777777" w:rsidR="004506E0" w:rsidRPr="00FC75AB" w:rsidRDefault="004506E0" w:rsidP="00F82CA6">
            <w:pPr>
              <w:pStyle w:val="Style11"/>
              <w:tabs>
                <w:tab w:val="left" w:leader="dot" w:pos="8424"/>
              </w:tabs>
              <w:spacing w:line="240" w:lineRule="auto"/>
              <w:rPr>
                <w:sz w:val="20"/>
              </w:rPr>
            </w:pPr>
          </w:p>
          <w:p w14:paraId="36C725F9" w14:textId="77777777" w:rsidR="004506E0" w:rsidRPr="00FC75AB" w:rsidRDefault="004506E0" w:rsidP="00F82CA6">
            <w:pPr>
              <w:pStyle w:val="Style11"/>
              <w:tabs>
                <w:tab w:val="left" w:leader="dot" w:pos="8424"/>
              </w:tabs>
              <w:spacing w:line="240" w:lineRule="auto"/>
              <w:rPr>
                <w:sz w:val="20"/>
              </w:rPr>
            </w:pPr>
          </w:p>
          <w:p w14:paraId="11087FF3" w14:textId="77777777" w:rsidR="004506E0" w:rsidRPr="00FC75AB" w:rsidRDefault="004506E0" w:rsidP="00F82CA6">
            <w:pPr>
              <w:pStyle w:val="Style11"/>
              <w:tabs>
                <w:tab w:val="left" w:leader="dot" w:pos="8424"/>
              </w:tabs>
              <w:spacing w:line="240" w:lineRule="auto"/>
              <w:rPr>
                <w:sz w:val="20"/>
              </w:rPr>
            </w:pPr>
          </w:p>
          <w:p w14:paraId="0E21537D" w14:textId="77777777" w:rsidR="004506E0" w:rsidRPr="00FC75AB" w:rsidRDefault="004506E0" w:rsidP="00F82CA6">
            <w:pPr>
              <w:pStyle w:val="Style11"/>
              <w:tabs>
                <w:tab w:val="left" w:leader="dot" w:pos="8424"/>
              </w:tabs>
              <w:spacing w:line="240" w:lineRule="auto"/>
              <w:rPr>
                <w:sz w:val="20"/>
              </w:rPr>
            </w:pPr>
          </w:p>
          <w:p w14:paraId="2F8C9D74" w14:textId="77777777" w:rsidR="004506E0" w:rsidRPr="00FC75AB" w:rsidRDefault="004506E0" w:rsidP="00F82CA6">
            <w:pPr>
              <w:pStyle w:val="Style11"/>
              <w:tabs>
                <w:tab w:val="left" w:leader="dot" w:pos="8424"/>
              </w:tabs>
              <w:spacing w:line="240" w:lineRule="auto"/>
              <w:rPr>
                <w:sz w:val="20"/>
              </w:rPr>
            </w:pPr>
          </w:p>
          <w:p w14:paraId="40814A13" w14:textId="77777777" w:rsidR="004506E0" w:rsidRPr="00FC75AB" w:rsidRDefault="004506E0" w:rsidP="00F82CA6">
            <w:pPr>
              <w:pStyle w:val="Style11"/>
              <w:tabs>
                <w:tab w:val="left" w:leader="dot" w:pos="8424"/>
              </w:tabs>
              <w:spacing w:line="240" w:lineRule="auto"/>
              <w:rPr>
                <w:sz w:val="20"/>
              </w:rPr>
            </w:pPr>
          </w:p>
          <w:p w14:paraId="3B039A10" w14:textId="77777777" w:rsidR="004506E0" w:rsidRPr="00FC75AB" w:rsidRDefault="004506E0" w:rsidP="00F82CA6">
            <w:pPr>
              <w:pStyle w:val="Style11"/>
              <w:tabs>
                <w:tab w:val="left" w:leader="dot" w:pos="8424"/>
              </w:tabs>
              <w:spacing w:line="240" w:lineRule="auto"/>
              <w:rPr>
                <w:sz w:val="20"/>
              </w:rPr>
            </w:pPr>
          </w:p>
          <w:p w14:paraId="143A2584" w14:textId="77777777" w:rsidR="004506E0" w:rsidRPr="00FC75AB" w:rsidRDefault="004506E0" w:rsidP="00F82CA6">
            <w:pPr>
              <w:pStyle w:val="Style11"/>
              <w:tabs>
                <w:tab w:val="left" w:leader="dot" w:pos="8424"/>
              </w:tabs>
              <w:spacing w:line="240" w:lineRule="auto"/>
              <w:rPr>
                <w:sz w:val="20"/>
              </w:rPr>
            </w:pPr>
          </w:p>
          <w:p w14:paraId="15BDFA4B" w14:textId="77777777" w:rsidR="004506E0" w:rsidRPr="00FC75AB" w:rsidRDefault="004506E0" w:rsidP="00F82CA6">
            <w:pPr>
              <w:pStyle w:val="Style11"/>
              <w:tabs>
                <w:tab w:val="left" w:leader="dot" w:pos="8424"/>
              </w:tabs>
              <w:spacing w:line="240" w:lineRule="auto"/>
              <w:rPr>
                <w:sz w:val="20"/>
              </w:rPr>
            </w:pPr>
          </w:p>
          <w:p w14:paraId="3437D1B5" w14:textId="77777777" w:rsidR="004506E0" w:rsidRPr="00FC75AB" w:rsidRDefault="004506E0" w:rsidP="00F82CA6">
            <w:pPr>
              <w:pStyle w:val="Style11"/>
              <w:tabs>
                <w:tab w:val="left" w:leader="dot" w:pos="8424"/>
              </w:tabs>
              <w:spacing w:line="240" w:lineRule="auto"/>
              <w:rPr>
                <w:sz w:val="20"/>
              </w:rPr>
            </w:pPr>
          </w:p>
          <w:p w14:paraId="5C74EB03" w14:textId="77777777" w:rsidR="004506E0" w:rsidRPr="00FC75AB" w:rsidRDefault="004506E0" w:rsidP="00F82CA6">
            <w:pPr>
              <w:pStyle w:val="Style11"/>
              <w:tabs>
                <w:tab w:val="left" w:leader="dot" w:pos="8424"/>
              </w:tabs>
              <w:spacing w:line="240" w:lineRule="auto"/>
              <w:rPr>
                <w:sz w:val="20"/>
              </w:rPr>
            </w:pPr>
          </w:p>
          <w:p w14:paraId="0C68BF44" w14:textId="77777777" w:rsidR="004506E0" w:rsidRPr="00FC75AB" w:rsidRDefault="004506E0" w:rsidP="00F82CA6">
            <w:pPr>
              <w:pStyle w:val="Style11"/>
              <w:tabs>
                <w:tab w:val="left" w:leader="dot" w:pos="8424"/>
              </w:tabs>
              <w:spacing w:line="240" w:lineRule="auto"/>
              <w:rPr>
                <w:sz w:val="20"/>
              </w:rPr>
            </w:pPr>
          </w:p>
          <w:p w14:paraId="297E39C5" w14:textId="77777777" w:rsidR="004506E0" w:rsidRPr="00FC75AB" w:rsidRDefault="004506E0" w:rsidP="00F82CA6">
            <w:pPr>
              <w:pStyle w:val="Style11"/>
              <w:tabs>
                <w:tab w:val="left" w:leader="dot" w:pos="8424"/>
              </w:tabs>
              <w:spacing w:line="240" w:lineRule="auto"/>
              <w:rPr>
                <w:sz w:val="20"/>
              </w:rPr>
            </w:pPr>
          </w:p>
          <w:p w14:paraId="6A7AF888" w14:textId="77777777" w:rsidR="004506E0" w:rsidRPr="00FC75AB" w:rsidRDefault="004506E0" w:rsidP="00F82CA6">
            <w:pPr>
              <w:pStyle w:val="Style11"/>
              <w:tabs>
                <w:tab w:val="left" w:leader="dot" w:pos="8424"/>
              </w:tabs>
              <w:spacing w:line="240" w:lineRule="auto"/>
              <w:rPr>
                <w:sz w:val="20"/>
              </w:rPr>
            </w:pPr>
          </w:p>
        </w:tc>
        <w:tc>
          <w:tcPr>
            <w:tcW w:w="569" w:type="pct"/>
          </w:tcPr>
          <w:p w14:paraId="230287FD" w14:textId="2E10FCD7" w:rsidR="004506E0" w:rsidRPr="00FC75AB" w:rsidRDefault="004506E0" w:rsidP="00F82CA6">
            <w:pPr>
              <w:pStyle w:val="Style11"/>
              <w:tabs>
                <w:tab w:val="left" w:leader="dot" w:pos="8424"/>
              </w:tabs>
              <w:spacing w:line="240" w:lineRule="auto"/>
              <w:rPr>
                <w:sz w:val="20"/>
              </w:rPr>
            </w:pPr>
            <w:r>
              <w:rPr>
                <w:sz w:val="20"/>
              </w:rPr>
              <w:t xml:space="preserve">At least one member 100% and other members minimum </w:t>
            </w:r>
            <w:r w:rsidRPr="00FC75AB">
              <w:rPr>
                <w:sz w:val="20"/>
              </w:rPr>
              <w:t>40%</w:t>
            </w:r>
            <w:r>
              <w:rPr>
                <w:sz w:val="20"/>
              </w:rPr>
              <w:t xml:space="preserve"> each.</w:t>
            </w:r>
          </w:p>
          <w:p w14:paraId="51CE7B34" w14:textId="77777777" w:rsidR="004506E0" w:rsidRPr="00FC75AB" w:rsidRDefault="004506E0" w:rsidP="00F82CA6">
            <w:pPr>
              <w:pStyle w:val="Style11"/>
              <w:tabs>
                <w:tab w:val="left" w:leader="dot" w:pos="8424"/>
              </w:tabs>
              <w:spacing w:line="240" w:lineRule="auto"/>
              <w:rPr>
                <w:sz w:val="20"/>
              </w:rPr>
            </w:pPr>
          </w:p>
          <w:p w14:paraId="79595633" w14:textId="77777777" w:rsidR="004506E0" w:rsidRPr="00FC75AB" w:rsidRDefault="004506E0" w:rsidP="00F82CA6">
            <w:pPr>
              <w:pStyle w:val="Style11"/>
              <w:tabs>
                <w:tab w:val="left" w:leader="dot" w:pos="8424"/>
              </w:tabs>
              <w:spacing w:line="240" w:lineRule="auto"/>
              <w:rPr>
                <w:sz w:val="20"/>
              </w:rPr>
            </w:pPr>
          </w:p>
          <w:p w14:paraId="734CDA56" w14:textId="77777777" w:rsidR="004506E0" w:rsidRPr="00FC75AB" w:rsidRDefault="004506E0" w:rsidP="00F82CA6">
            <w:pPr>
              <w:pStyle w:val="Style11"/>
              <w:tabs>
                <w:tab w:val="left" w:leader="dot" w:pos="8424"/>
              </w:tabs>
              <w:spacing w:line="240" w:lineRule="auto"/>
              <w:rPr>
                <w:sz w:val="20"/>
              </w:rPr>
            </w:pPr>
          </w:p>
          <w:p w14:paraId="6661002A" w14:textId="77777777" w:rsidR="004506E0" w:rsidRPr="00FC75AB" w:rsidRDefault="004506E0" w:rsidP="00F82CA6">
            <w:pPr>
              <w:pStyle w:val="Style11"/>
              <w:tabs>
                <w:tab w:val="left" w:leader="dot" w:pos="8424"/>
              </w:tabs>
              <w:spacing w:line="240" w:lineRule="auto"/>
              <w:rPr>
                <w:sz w:val="20"/>
              </w:rPr>
            </w:pPr>
          </w:p>
          <w:p w14:paraId="32502CE4" w14:textId="77777777" w:rsidR="004506E0" w:rsidRPr="00FC75AB" w:rsidRDefault="004506E0" w:rsidP="00F82CA6">
            <w:pPr>
              <w:pStyle w:val="Style11"/>
              <w:tabs>
                <w:tab w:val="left" w:leader="dot" w:pos="8424"/>
              </w:tabs>
              <w:spacing w:line="240" w:lineRule="auto"/>
              <w:rPr>
                <w:sz w:val="20"/>
              </w:rPr>
            </w:pPr>
          </w:p>
          <w:p w14:paraId="48D6F44E" w14:textId="77777777" w:rsidR="004506E0" w:rsidRPr="00FC75AB" w:rsidRDefault="004506E0" w:rsidP="00F82CA6">
            <w:pPr>
              <w:pStyle w:val="Style11"/>
              <w:tabs>
                <w:tab w:val="left" w:leader="dot" w:pos="8424"/>
              </w:tabs>
              <w:spacing w:line="240" w:lineRule="auto"/>
              <w:rPr>
                <w:sz w:val="20"/>
              </w:rPr>
            </w:pPr>
          </w:p>
          <w:p w14:paraId="79672721" w14:textId="77777777" w:rsidR="004506E0" w:rsidRPr="00FC75AB" w:rsidRDefault="004506E0" w:rsidP="00F82CA6">
            <w:pPr>
              <w:pStyle w:val="Style11"/>
              <w:tabs>
                <w:tab w:val="left" w:leader="dot" w:pos="8424"/>
              </w:tabs>
              <w:spacing w:line="240" w:lineRule="auto"/>
              <w:rPr>
                <w:sz w:val="20"/>
              </w:rPr>
            </w:pPr>
          </w:p>
          <w:p w14:paraId="0555122E" w14:textId="77777777" w:rsidR="004506E0" w:rsidRPr="00FC75AB" w:rsidRDefault="004506E0" w:rsidP="00F82CA6">
            <w:pPr>
              <w:pStyle w:val="Style11"/>
              <w:tabs>
                <w:tab w:val="left" w:leader="dot" w:pos="8424"/>
              </w:tabs>
              <w:spacing w:line="240" w:lineRule="auto"/>
              <w:rPr>
                <w:sz w:val="20"/>
              </w:rPr>
            </w:pPr>
          </w:p>
          <w:p w14:paraId="2BA7257C" w14:textId="77777777" w:rsidR="004506E0" w:rsidRPr="00FC75AB" w:rsidRDefault="004506E0" w:rsidP="00F82CA6">
            <w:pPr>
              <w:pStyle w:val="Style11"/>
              <w:tabs>
                <w:tab w:val="left" w:leader="dot" w:pos="8424"/>
              </w:tabs>
              <w:spacing w:line="240" w:lineRule="auto"/>
              <w:rPr>
                <w:sz w:val="20"/>
              </w:rPr>
            </w:pPr>
          </w:p>
          <w:p w14:paraId="4655D76B" w14:textId="77777777" w:rsidR="004506E0" w:rsidRPr="00FC75AB" w:rsidRDefault="004506E0" w:rsidP="00F82CA6">
            <w:pPr>
              <w:pStyle w:val="Style11"/>
              <w:tabs>
                <w:tab w:val="left" w:leader="dot" w:pos="8424"/>
              </w:tabs>
              <w:spacing w:line="240" w:lineRule="auto"/>
              <w:rPr>
                <w:sz w:val="20"/>
              </w:rPr>
            </w:pPr>
          </w:p>
          <w:p w14:paraId="663607C0" w14:textId="77777777" w:rsidR="004506E0" w:rsidRPr="00FC75AB" w:rsidRDefault="004506E0" w:rsidP="00F82CA6">
            <w:pPr>
              <w:pStyle w:val="Style11"/>
              <w:tabs>
                <w:tab w:val="left" w:leader="dot" w:pos="8424"/>
              </w:tabs>
              <w:spacing w:line="240" w:lineRule="auto"/>
              <w:rPr>
                <w:sz w:val="20"/>
              </w:rPr>
            </w:pPr>
          </w:p>
          <w:p w14:paraId="41D42F76" w14:textId="77777777" w:rsidR="004506E0" w:rsidRPr="00FC75AB" w:rsidRDefault="004506E0" w:rsidP="00F82CA6">
            <w:pPr>
              <w:pStyle w:val="Style11"/>
              <w:tabs>
                <w:tab w:val="left" w:leader="dot" w:pos="8424"/>
              </w:tabs>
              <w:spacing w:line="240" w:lineRule="auto"/>
              <w:rPr>
                <w:sz w:val="20"/>
              </w:rPr>
            </w:pPr>
          </w:p>
          <w:p w14:paraId="042D8C20" w14:textId="77777777" w:rsidR="004506E0" w:rsidRPr="00FC75AB" w:rsidRDefault="004506E0" w:rsidP="00F82CA6">
            <w:pPr>
              <w:pStyle w:val="Style11"/>
              <w:tabs>
                <w:tab w:val="left" w:leader="dot" w:pos="8424"/>
              </w:tabs>
              <w:spacing w:line="240" w:lineRule="auto"/>
              <w:rPr>
                <w:sz w:val="20"/>
              </w:rPr>
            </w:pPr>
          </w:p>
          <w:p w14:paraId="62655B53" w14:textId="77777777" w:rsidR="004506E0" w:rsidRPr="00FC75AB" w:rsidRDefault="004506E0" w:rsidP="00F82CA6">
            <w:pPr>
              <w:pStyle w:val="Style11"/>
              <w:tabs>
                <w:tab w:val="left" w:leader="dot" w:pos="8424"/>
              </w:tabs>
              <w:spacing w:line="240" w:lineRule="auto"/>
              <w:rPr>
                <w:sz w:val="20"/>
              </w:rPr>
            </w:pPr>
          </w:p>
        </w:tc>
        <w:tc>
          <w:tcPr>
            <w:tcW w:w="584" w:type="pct"/>
          </w:tcPr>
          <w:p w14:paraId="5C1B9162" w14:textId="77777777" w:rsidR="004506E0" w:rsidRDefault="004506E0" w:rsidP="00F82CA6">
            <w:pPr>
              <w:spacing w:before="60" w:after="60"/>
              <w:rPr>
                <w:sz w:val="22"/>
                <w:szCs w:val="22"/>
              </w:rPr>
            </w:pPr>
            <w:r>
              <w:rPr>
                <w:sz w:val="22"/>
                <w:szCs w:val="22"/>
              </w:rPr>
              <w:t xml:space="preserve">100% </w:t>
            </w:r>
          </w:p>
          <w:p w14:paraId="30E483F6" w14:textId="77777777" w:rsidR="004506E0" w:rsidRPr="00FC75AB" w:rsidRDefault="004506E0" w:rsidP="00F82CA6">
            <w:pPr>
              <w:rPr>
                <w:sz w:val="20"/>
              </w:rPr>
            </w:pPr>
          </w:p>
          <w:p w14:paraId="49A743B7" w14:textId="77777777" w:rsidR="004506E0" w:rsidRPr="00FC75AB" w:rsidRDefault="004506E0" w:rsidP="00F82CA6">
            <w:pPr>
              <w:rPr>
                <w:sz w:val="20"/>
              </w:rPr>
            </w:pPr>
          </w:p>
          <w:p w14:paraId="30DDAB08" w14:textId="77777777" w:rsidR="004506E0" w:rsidRPr="00FC75AB" w:rsidRDefault="004506E0" w:rsidP="00F82CA6">
            <w:pPr>
              <w:rPr>
                <w:sz w:val="20"/>
              </w:rPr>
            </w:pPr>
          </w:p>
          <w:p w14:paraId="42F72CCB" w14:textId="77777777" w:rsidR="004506E0" w:rsidRPr="00FC75AB" w:rsidRDefault="004506E0" w:rsidP="00F82CA6">
            <w:pPr>
              <w:rPr>
                <w:sz w:val="20"/>
              </w:rPr>
            </w:pPr>
          </w:p>
          <w:p w14:paraId="1F7E4E40" w14:textId="77777777" w:rsidR="004506E0" w:rsidRPr="00FC75AB" w:rsidRDefault="004506E0" w:rsidP="00F82CA6">
            <w:pPr>
              <w:rPr>
                <w:sz w:val="20"/>
              </w:rPr>
            </w:pPr>
          </w:p>
          <w:p w14:paraId="4B8CB34F" w14:textId="77777777" w:rsidR="004506E0" w:rsidRPr="00FC75AB" w:rsidRDefault="004506E0" w:rsidP="00F82CA6">
            <w:pPr>
              <w:rPr>
                <w:sz w:val="20"/>
              </w:rPr>
            </w:pPr>
          </w:p>
          <w:p w14:paraId="6FC7B12B" w14:textId="77777777" w:rsidR="004506E0" w:rsidRPr="00FC75AB" w:rsidRDefault="004506E0" w:rsidP="00F82CA6">
            <w:pPr>
              <w:rPr>
                <w:sz w:val="20"/>
              </w:rPr>
            </w:pPr>
          </w:p>
          <w:p w14:paraId="5AE4A5CC" w14:textId="77777777" w:rsidR="004506E0" w:rsidRPr="00FC75AB" w:rsidRDefault="004506E0" w:rsidP="00F82CA6">
            <w:pPr>
              <w:rPr>
                <w:sz w:val="20"/>
              </w:rPr>
            </w:pPr>
          </w:p>
          <w:p w14:paraId="10B96199" w14:textId="77777777" w:rsidR="004506E0" w:rsidRPr="00FC75AB" w:rsidRDefault="004506E0" w:rsidP="00F82CA6">
            <w:pPr>
              <w:rPr>
                <w:sz w:val="20"/>
              </w:rPr>
            </w:pPr>
          </w:p>
          <w:p w14:paraId="32E1DFEF" w14:textId="77777777" w:rsidR="004506E0" w:rsidRPr="00FC75AB" w:rsidRDefault="004506E0" w:rsidP="00F82CA6">
            <w:pPr>
              <w:rPr>
                <w:sz w:val="20"/>
              </w:rPr>
            </w:pPr>
          </w:p>
          <w:p w14:paraId="1E5893E4" w14:textId="77777777" w:rsidR="004506E0" w:rsidRPr="00FC75AB" w:rsidRDefault="004506E0" w:rsidP="00F82CA6">
            <w:pPr>
              <w:rPr>
                <w:sz w:val="20"/>
              </w:rPr>
            </w:pPr>
          </w:p>
          <w:p w14:paraId="472E50EB" w14:textId="77777777" w:rsidR="004506E0" w:rsidRPr="00FC75AB" w:rsidRDefault="004506E0" w:rsidP="00F82CA6">
            <w:pPr>
              <w:rPr>
                <w:sz w:val="20"/>
              </w:rPr>
            </w:pPr>
          </w:p>
          <w:p w14:paraId="56E31EF6" w14:textId="77777777" w:rsidR="004506E0" w:rsidRPr="00FC75AB" w:rsidRDefault="004506E0" w:rsidP="00F82CA6">
            <w:pPr>
              <w:rPr>
                <w:sz w:val="20"/>
              </w:rPr>
            </w:pPr>
          </w:p>
        </w:tc>
        <w:tc>
          <w:tcPr>
            <w:tcW w:w="1013" w:type="pct"/>
          </w:tcPr>
          <w:p w14:paraId="6227AA2B" w14:textId="77777777" w:rsidR="004506E0" w:rsidRPr="00FC75AB" w:rsidRDefault="004506E0" w:rsidP="00F82CA6">
            <w:pPr>
              <w:pStyle w:val="Style11"/>
              <w:tabs>
                <w:tab w:val="left" w:leader="dot" w:pos="8424"/>
              </w:tabs>
              <w:spacing w:line="240" w:lineRule="auto"/>
              <w:rPr>
                <w:sz w:val="20"/>
              </w:rPr>
            </w:pPr>
            <w:r w:rsidRPr="00FC75AB">
              <w:rPr>
                <w:sz w:val="20"/>
              </w:rPr>
              <w:t>Form EXP 4.2(a)</w:t>
            </w:r>
          </w:p>
        </w:tc>
      </w:tr>
      <w:tr w:rsidR="004506E0" w:rsidRPr="00FC75AB" w14:paraId="3B305C2B" w14:textId="77777777" w:rsidTr="00F87310">
        <w:trPr>
          <w:trHeight w:val="2529"/>
        </w:trPr>
        <w:tc>
          <w:tcPr>
            <w:tcW w:w="191" w:type="pct"/>
          </w:tcPr>
          <w:p w14:paraId="3E9884ED" w14:textId="1B8D12D9" w:rsidR="005B0D91" w:rsidRPr="00FC75AB" w:rsidRDefault="005B0D91" w:rsidP="005B0D91">
            <w:pPr>
              <w:pStyle w:val="Style11"/>
              <w:tabs>
                <w:tab w:val="left" w:leader="dot" w:pos="8424"/>
              </w:tabs>
              <w:spacing w:line="240" w:lineRule="auto"/>
              <w:rPr>
                <w:sz w:val="20"/>
              </w:rPr>
            </w:pPr>
            <w:bookmarkStart w:id="633" w:name="_Toc103401423"/>
            <w:r>
              <w:rPr>
                <w:sz w:val="20"/>
              </w:rPr>
              <w:lastRenderedPageBreak/>
              <w:t>4.3</w:t>
            </w:r>
          </w:p>
        </w:tc>
        <w:tc>
          <w:tcPr>
            <w:tcW w:w="671" w:type="pct"/>
            <w:tcBorders>
              <w:top w:val="single" w:sz="8" w:space="0" w:color="000000"/>
              <w:left w:val="single" w:sz="8" w:space="0" w:color="000000"/>
              <w:bottom w:val="single" w:sz="8" w:space="0" w:color="000000"/>
              <w:right w:val="single" w:sz="8" w:space="0" w:color="000000"/>
            </w:tcBorders>
          </w:tcPr>
          <w:p w14:paraId="7C305B60" w14:textId="14C2718A" w:rsidR="005B0D91" w:rsidRPr="00F87310" w:rsidRDefault="004506E0" w:rsidP="005B0D91">
            <w:pPr>
              <w:pStyle w:val="Style11"/>
              <w:tabs>
                <w:tab w:val="left" w:leader="dot" w:pos="8424"/>
              </w:tabs>
              <w:spacing w:line="240" w:lineRule="auto"/>
              <w:rPr>
                <w:b/>
                <w:sz w:val="22"/>
                <w:szCs w:val="22"/>
              </w:rPr>
            </w:pPr>
            <w:r w:rsidRPr="00F87310">
              <w:rPr>
                <w:b/>
                <w:sz w:val="22"/>
                <w:szCs w:val="22"/>
              </w:rPr>
              <w:t>ISO or equivalent Certification</w:t>
            </w:r>
          </w:p>
        </w:tc>
        <w:tc>
          <w:tcPr>
            <w:tcW w:w="808" w:type="pct"/>
            <w:tcBorders>
              <w:top w:val="single" w:sz="8" w:space="0" w:color="000000"/>
              <w:left w:val="nil"/>
              <w:bottom w:val="single" w:sz="8" w:space="0" w:color="000000"/>
              <w:right w:val="single" w:sz="8" w:space="0" w:color="000000"/>
            </w:tcBorders>
          </w:tcPr>
          <w:p w14:paraId="662E6590" w14:textId="006E4980" w:rsidR="005B0D91" w:rsidRPr="00F87310" w:rsidRDefault="004506E0" w:rsidP="004506E0">
            <w:pPr>
              <w:pStyle w:val="Style11"/>
              <w:tabs>
                <w:tab w:val="left" w:leader="dot" w:pos="8424"/>
              </w:tabs>
              <w:spacing w:line="240" w:lineRule="auto"/>
              <w:rPr>
                <w:sz w:val="22"/>
                <w:szCs w:val="22"/>
              </w:rPr>
            </w:pPr>
            <w:r w:rsidRPr="00F87310">
              <w:rPr>
                <w:sz w:val="22"/>
                <w:szCs w:val="22"/>
              </w:rPr>
              <w:t>Certification under I</w:t>
            </w:r>
            <w:r w:rsidRPr="00F87310">
              <w:rPr>
                <w:spacing w:val="-1"/>
                <w:sz w:val="22"/>
                <w:szCs w:val="22"/>
              </w:rPr>
              <w:t>S</w:t>
            </w:r>
            <w:r w:rsidRPr="00F87310">
              <w:rPr>
                <w:sz w:val="22"/>
                <w:szCs w:val="22"/>
              </w:rPr>
              <w:t>O</w:t>
            </w:r>
            <w:r w:rsidRPr="00F87310">
              <w:rPr>
                <w:spacing w:val="-3"/>
                <w:sz w:val="22"/>
                <w:szCs w:val="22"/>
              </w:rPr>
              <w:t xml:space="preserve"> </w:t>
            </w:r>
            <w:r w:rsidRPr="00F87310">
              <w:rPr>
                <w:sz w:val="22"/>
                <w:szCs w:val="22"/>
              </w:rPr>
              <w:t>1</w:t>
            </w:r>
            <w:r w:rsidRPr="00F87310">
              <w:rPr>
                <w:spacing w:val="2"/>
                <w:sz w:val="22"/>
                <w:szCs w:val="22"/>
              </w:rPr>
              <w:t>4</w:t>
            </w:r>
            <w:r w:rsidRPr="00F87310">
              <w:rPr>
                <w:sz w:val="22"/>
                <w:szCs w:val="22"/>
              </w:rPr>
              <w:t xml:space="preserve">001 (Environmental Management) and </w:t>
            </w:r>
            <w:r w:rsidRPr="00F87310">
              <w:rPr>
                <w:spacing w:val="-5"/>
                <w:sz w:val="22"/>
                <w:szCs w:val="22"/>
              </w:rPr>
              <w:t xml:space="preserve">ISO 45001/ </w:t>
            </w:r>
            <w:r w:rsidRPr="00F87310">
              <w:rPr>
                <w:spacing w:val="2"/>
                <w:sz w:val="22"/>
                <w:szCs w:val="22"/>
              </w:rPr>
              <w:t>O</w:t>
            </w:r>
            <w:r w:rsidRPr="00F87310">
              <w:rPr>
                <w:spacing w:val="-1"/>
                <w:sz w:val="22"/>
                <w:szCs w:val="22"/>
              </w:rPr>
              <w:t>S</w:t>
            </w:r>
            <w:r w:rsidRPr="00F87310">
              <w:rPr>
                <w:sz w:val="22"/>
                <w:szCs w:val="22"/>
              </w:rPr>
              <w:t>HAS</w:t>
            </w:r>
            <w:r w:rsidRPr="00F87310">
              <w:rPr>
                <w:spacing w:val="-5"/>
                <w:sz w:val="22"/>
                <w:szCs w:val="22"/>
              </w:rPr>
              <w:t xml:space="preserve"> </w:t>
            </w:r>
            <w:r w:rsidRPr="00F87310">
              <w:rPr>
                <w:sz w:val="22"/>
                <w:szCs w:val="22"/>
              </w:rPr>
              <w:t>180</w:t>
            </w:r>
            <w:r w:rsidRPr="00F87310">
              <w:rPr>
                <w:spacing w:val="-1"/>
                <w:sz w:val="22"/>
                <w:szCs w:val="22"/>
              </w:rPr>
              <w:t>0</w:t>
            </w:r>
            <w:r w:rsidRPr="00F87310">
              <w:rPr>
                <w:sz w:val="22"/>
                <w:szCs w:val="22"/>
              </w:rPr>
              <w:t>0/</w:t>
            </w:r>
            <w:r w:rsidR="00F87310">
              <w:rPr>
                <w:sz w:val="22"/>
                <w:szCs w:val="22"/>
              </w:rPr>
              <w:t xml:space="preserve">or </w:t>
            </w:r>
            <w:r w:rsidRPr="00F87310">
              <w:rPr>
                <w:sz w:val="22"/>
                <w:szCs w:val="22"/>
              </w:rPr>
              <w:t>e</w:t>
            </w:r>
            <w:r w:rsidRPr="00F87310">
              <w:rPr>
                <w:spacing w:val="1"/>
                <w:sz w:val="22"/>
                <w:szCs w:val="22"/>
              </w:rPr>
              <w:t>qu</w:t>
            </w:r>
            <w:r w:rsidRPr="00F87310">
              <w:rPr>
                <w:sz w:val="22"/>
                <w:szCs w:val="22"/>
              </w:rPr>
              <w:t>iv</w:t>
            </w:r>
            <w:r w:rsidRPr="00F87310">
              <w:rPr>
                <w:spacing w:val="1"/>
                <w:sz w:val="22"/>
                <w:szCs w:val="22"/>
              </w:rPr>
              <w:t>a</w:t>
            </w:r>
            <w:r w:rsidRPr="00F87310">
              <w:rPr>
                <w:sz w:val="22"/>
                <w:szCs w:val="22"/>
              </w:rPr>
              <w:t>l</w:t>
            </w:r>
            <w:r w:rsidRPr="00F87310">
              <w:rPr>
                <w:spacing w:val="-1"/>
                <w:sz w:val="22"/>
                <w:szCs w:val="22"/>
              </w:rPr>
              <w:t>e</w:t>
            </w:r>
            <w:r w:rsidRPr="00F87310">
              <w:rPr>
                <w:spacing w:val="1"/>
                <w:sz w:val="22"/>
                <w:szCs w:val="22"/>
              </w:rPr>
              <w:t>n</w:t>
            </w:r>
            <w:r w:rsidRPr="00F87310">
              <w:rPr>
                <w:sz w:val="22"/>
                <w:szCs w:val="22"/>
              </w:rPr>
              <w:t xml:space="preserve">t </w:t>
            </w:r>
            <w:r w:rsidR="00F87310">
              <w:rPr>
                <w:sz w:val="22"/>
                <w:szCs w:val="22"/>
              </w:rPr>
              <w:t xml:space="preserve">certification for </w:t>
            </w:r>
            <w:r w:rsidRPr="00F87310">
              <w:rPr>
                <w:sz w:val="22"/>
                <w:szCs w:val="22"/>
              </w:rPr>
              <w:t>Occupational Health and Safety Management.</w:t>
            </w:r>
          </w:p>
        </w:tc>
        <w:tc>
          <w:tcPr>
            <w:tcW w:w="577" w:type="pct"/>
            <w:tcBorders>
              <w:top w:val="single" w:sz="8" w:space="0" w:color="000000"/>
              <w:left w:val="nil"/>
              <w:bottom w:val="single" w:sz="8" w:space="0" w:color="000000"/>
              <w:right w:val="single" w:sz="8" w:space="0" w:color="000000"/>
            </w:tcBorders>
          </w:tcPr>
          <w:p w14:paraId="1CFB308A" w14:textId="41D70C8D" w:rsidR="005B0D91" w:rsidRPr="00F87310" w:rsidRDefault="005B0D91" w:rsidP="005B0D91">
            <w:pPr>
              <w:pStyle w:val="Style11"/>
              <w:tabs>
                <w:tab w:val="left" w:leader="dot" w:pos="8424"/>
              </w:tabs>
              <w:spacing w:line="240" w:lineRule="auto"/>
              <w:rPr>
                <w:sz w:val="22"/>
                <w:szCs w:val="22"/>
              </w:rPr>
            </w:pPr>
            <w:r w:rsidRPr="00F87310">
              <w:rPr>
                <w:sz w:val="22"/>
                <w:szCs w:val="22"/>
              </w:rPr>
              <w:t>M</w:t>
            </w:r>
            <w:r w:rsidRPr="00F87310">
              <w:rPr>
                <w:spacing w:val="-1"/>
                <w:sz w:val="22"/>
                <w:szCs w:val="22"/>
              </w:rPr>
              <w:t>us</w:t>
            </w:r>
            <w:r w:rsidRPr="00F87310">
              <w:rPr>
                <w:sz w:val="22"/>
                <w:szCs w:val="22"/>
              </w:rPr>
              <w:t>t</w:t>
            </w:r>
            <w:r w:rsidRPr="00F87310">
              <w:rPr>
                <w:spacing w:val="-1"/>
                <w:sz w:val="22"/>
                <w:szCs w:val="22"/>
              </w:rPr>
              <w:t xml:space="preserve"> </w:t>
            </w:r>
            <w:r w:rsidRPr="00F87310">
              <w:rPr>
                <w:sz w:val="22"/>
                <w:szCs w:val="22"/>
              </w:rPr>
              <w:t>meet requ</w:t>
            </w:r>
            <w:r w:rsidRPr="00F87310">
              <w:rPr>
                <w:spacing w:val="-1"/>
                <w:sz w:val="22"/>
                <w:szCs w:val="22"/>
              </w:rPr>
              <w:t>i</w:t>
            </w:r>
            <w:r w:rsidRPr="00F87310">
              <w:rPr>
                <w:spacing w:val="-2"/>
                <w:sz w:val="22"/>
                <w:szCs w:val="22"/>
              </w:rPr>
              <w:t>r</w:t>
            </w:r>
            <w:r w:rsidRPr="00F87310">
              <w:rPr>
                <w:sz w:val="22"/>
                <w:szCs w:val="22"/>
              </w:rPr>
              <w:t>ements</w:t>
            </w:r>
          </w:p>
        </w:tc>
        <w:tc>
          <w:tcPr>
            <w:tcW w:w="587" w:type="pct"/>
            <w:tcBorders>
              <w:top w:val="single" w:sz="8" w:space="0" w:color="000000"/>
              <w:left w:val="nil"/>
              <w:bottom w:val="single" w:sz="8" w:space="0" w:color="000000"/>
              <w:right w:val="single" w:sz="8" w:space="0" w:color="000000"/>
            </w:tcBorders>
          </w:tcPr>
          <w:p w14:paraId="0C67832B" w14:textId="77777777" w:rsidR="004506E0" w:rsidRPr="00F87310" w:rsidRDefault="004506E0" w:rsidP="00F87310">
            <w:pPr>
              <w:pStyle w:val="Style11"/>
              <w:tabs>
                <w:tab w:val="left" w:leader="dot" w:pos="8424"/>
              </w:tabs>
              <w:spacing w:line="240" w:lineRule="auto"/>
              <w:rPr>
                <w:sz w:val="22"/>
                <w:szCs w:val="22"/>
              </w:rPr>
            </w:pPr>
            <w:r w:rsidRPr="00F87310">
              <w:rPr>
                <w:sz w:val="22"/>
                <w:szCs w:val="22"/>
              </w:rPr>
              <w:t>Must meet requirement</w:t>
            </w:r>
          </w:p>
          <w:p w14:paraId="6B81CED5" w14:textId="6A1395D2" w:rsidR="005B0D91" w:rsidRPr="00F87310" w:rsidRDefault="005B0D91" w:rsidP="00F87310">
            <w:pPr>
              <w:pStyle w:val="Style11"/>
              <w:tabs>
                <w:tab w:val="left" w:leader="dot" w:pos="8424"/>
              </w:tabs>
              <w:spacing w:line="240" w:lineRule="auto"/>
              <w:rPr>
                <w:sz w:val="22"/>
                <w:szCs w:val="22"/>
              </w:rPr>
            </w:pPr>
          </w:p>
        </w:tc>
        <w:tc>
          <w:tcPr>
            <w:tcW w:w="569" w:type="pct"/>
            <w:tcBorders>
              <w:top w:val="single" w:sz="8" w:space="0" w:color="000000"/>
              <w:left w:val="nil"/>
              <w:bottom w:val="single" w:sz="8" w:space="0" w:color="000000"/>
              <w:right w:val="single" w:sz="8" w:space="0" w:color="000000"/>
            </w:tcBorders>
          </w:tcPr>
          <w:p w14:paraId="6DE8C420" w14:textId="6FDADED0" w:rsidR="005B0D91" w:rsidRPr="00F87310" w:rsidRDefault="005B0D91" w:rsidP="00F87310">
            <w:pPr>
              <w:pStyle w:val="Style11"/>
              <w:tabs>
                <w:tab w:val="left" w:leader="dot" w:pos="8424"/>
              </w:tabs>
              <w:spacing w:line="240" w:lineRule="auto"/>
              <w:rPr>
                <w:sz w:val="22"/>
                <w:szCs w:val="22"/>
              </w:rPr>
            </w:pPr>
            <w:r w:rsidRPr="00F87310">
              <w:rPr>
                <w:sz w:val="22"/>
                <w:szCs w:val="22"/>
              </w:rPr>
              <w:t>NA</w:t>
            </w:r>
          </w:p>
        </w:tc>
        <w:tc>
          <w:tcPr>
            <w:tcW w:w="584" w:type="pct"/>
            <w:tcBorders>
              <w:top w:val="single" w:sz="8" w:space="0" w:color="000000"/>
              <w:left w:val="nil"/>
              <w:bottom w:val="single" w:sz="8" w:space="0" w:color="000000"/>
              <w:right w:val="single" w:sz="8" w:space="0" w:color="000000"/>
            </w:tcBorders>
          </w:tcPr>
          <w:p w14:paraId="2C88D363" w14:textId="77777777" w:rsidR="004506E0" w:rsidRPr="00F87310" w:rsidRDefault="004506E0" w:rsidP="00F87310">
            <w:pPr>
              <w:pStyle w:val="Style11"/>
              <w:tabs>
                <w:tab w:val="left" w:leader="dot" w:pos="8424"/>
              </w:tabs>
              <w:spacing w:line="240" w:lineRule="auto"/>
              <w:rPr>
                <w:sz w:val="22"/>
                <w:szCs w:val="22"/>
              </w:rPr>
            </w:pPr>
            <w:r w:rsidRPr="00F87310">
              <w:rPr>
                <w:sz w:val="22"/>
                <w:szCs w:val="22"/>
              </w:rPr>
              <w:t>Must meet requirement</w:t>
            </w:r>
          </w:p>
          <w:p w14:paraId="15B8FE7B" w14:textId="7A1FAEFB" w:rsidR="005B0D91" w:rsidRPr="00F87310" w:rsidRDefault="005B0D91" w:rsidP="00F87310">
            <w:pPr>
              <w:pStyle w:val="Style11"/>
              <w:tabs>
                <w:tab w:val="left" w:leader="dot" w:pos="8424"/>
              </w:tabs>
              <w:spacing w:line="240" w:lineRule="auto"/>
              <w:rPr>
                <w:sz w:val="22"/>
                <w:szCs w:val="22"/>
              </w:rPr>
            </w:pPr>
          </w:p>
        </w:tc>
        <w:tc>
          <w:tcPr>
            <w:tcW w:w="1013" w:type="pct"/>
          </w:tcPr>
          <w:p w14:paraId="75077C16" w14:textId="2932F9EA" w:rsidR="005B0D91" w:rsidRPr="00F87310" w:rsidRDefault="004506E0" w:rsidP="00F87310">
            <w:pPr>
              <w:autoSpaceDE w:val="0"/>
              <w:autoSpaceDN w:val="0"/>
              <w:rPr>
                <w:sz w:val="22"/>
                <w:szCs w:val="22"/>
              </w:rPr>
            </w:pPr>
            <w:r w:rsidRPr="00F87310">
              <w:rPr>
                <w:sz w:val="22"/>
                <w:szCs w:val="22"/>
              </w:rPr>
              <w:t>Cop</w:t>
            </w:r>
            <w:r w:rsidR="00F87310" w:rsidRPr="00F87310">
              <w:rPr>
                <w:sz w:val="22"/>
                <w:szCs w:val="22"/>
              </w:rPr>
              <w:t>ies</w:t>
            </w:r>
            <w:r w:rsidRPr="00F87310">
              <w:rPr>
                <w:sz w:val="22"/>
                <w:szCs w:val="22"/>
              </w:rPr>
              <w:t xml:space="preserve"> of </w:t>
            </w:r>
            <w:r w:rsidR="00F87310" w:rsidRPr="00F87310">
              <w:rPr>
                <w:sz w:val="22"/>
                <w:szCs w:val="22"/>
              </w:rPr>
              <w:t>v</w:t>
            </w:r>
            <w:r w:rsidR="008766B2" w:rsidRPr="00F87310">
              <w:rPr>
                <w:sz w:val="22"/>
                <w:szCs w:val="22"/>
              </w:rPr>
              <w:t xml:space="preserve">alid </w:t>
            </w:r>
            <w:r w:rsidR="005B0D91" w:rsidRPr="00F87310">
              <w:rPr>
                <w:sz w:val="22"/>
                <w:szCs w:val="22"/>
              </w:rPr>
              <w:t>R</w:t>
            </w:r>
            <w:r w:rsidR="005B0D91" w:rsidRPr="00F87310">
              <w:rPr>
                <w:spacing w:val="1"/>
                <w:sz w:val="22"/>
                <w:szCs w:val="22"/>
              </w:rPr>
              <w:t>e</w:t>
            </w:r>
            <w:r w:rsidR="005B0D91" w:rsidRPr="00F87310">
              <w:rPr>
                <w:spacing w:val="-1"/>
                <w:sz w:val="22"/>
                <w:szCs w:val="22"/>
              </w:rPr>
              <w:t>g</w:t>
            </w:r>
            <w:r w:rsidR="005B0D91" w:rsidRPr="00F87310">
              <w:rPr>
                <w:sz w:val="22"/>
                <w:szCs w:val="22"/>
              </w:rPr>
              <w:t>i</w:t>
            </w:r>
            <w:r w:rsidR="005B0D91" w:rsidRPr="00F87310">
              <w:rPr>
                <w:spacing w:val="-1"/>
                <w:sz w:val="22"/>
                <w:szCs w:val="22"/>
              </w:rPr>
              <w:t>st</w:t>
            </w:r>
            <w:r w:rsidR="005B0D91" w:rsidRPr="00F87310">
              <w:rPr>
                <w:sz w:val="22"/>
                <w:szCs w:val="22"/>
              </w:rPr>
              <w:t>ra</w:t>
            </w:r>
            <w:r w:rsidR="005B0D91" w:rsidRPr="00F87310">
              <w:rPr>
                <w:spacing w:val="-1"/>
                <w:sz w:val="22"/>
                <w:szCs w:val="22"/>
              </w:rPr>
              <w:t>t</w:t>
            </w:r>
            <w:r w:rsidR="005B0D91" w:rsidRPr="00F87310">
              <w:rPr>
                <w:sz w:val="22"/>
                <w:szCs w:val="22"/>
              </w:rPr>
              <w:t>i</w:t>
            </w:r>
            <w:r w:rsidR="005B0D91" w:rsidRPr="00F87310">
              <w:rPr>
                <w:spacing w:val="-1"/>
                <w:sz w:val="22"/>
                <w:szCs w:val="22"/>
              </w:rPr>
              <w:t>o</w:t>
            </w:r>
            <w:r w:rsidR="005B0D91" w:rsidRPr="00F87310">
              <w:rPr>
                <w:sz w:val="22"/>
                <w:szCs w:val="22"/>
              </w:rPr>
              <w:t>n</w:t>
            </w:r>
            <w:r w:rsidR="00F87310">
              <w:rPr>
                <w:sz w:val="22"/>
                <w:szCs w:val="22"/>
              </w:rPr>
              <w:t xml:space="preserve"> </w:t>
            </w:r>
            <w:r w:rsidRPr="00F87310">
              <w:rPr>
                <w:sz w:val="22"/>
                <w:szCs w:val="22"/>
              </w:rPr>
              <w:t>shall be submitted with the Bid</w:t>
            </w:r>
            <w:r w:rsidR="00F87310" w:rsidRPr="00F87310">
              <w:rPr>
                <w:sz w:val="22"/>
                <w:szCs w:val="22"/>
              </w:rPr>
              <w:t>. A</w:t>
            </w:r>
            <w:r w:rsidRPr="00F87310">
              <w:rPr>
                <w:sz w:val="22"/>
                <w:szCs w:val="22"/>
              </w:rPr>
              <w:t xml:space="preserve">lternatively, the Bidder or JV members in case of a JV bidder shall submit </w:t>
            </w:r>
            <w:r w:rsidR="00F87310" w:rsidRPr="00F87310">
              <w:rPr>
                <w:sz w:val="22"/>
                <w:szCs w:val="22"/>
              </w:rPr>
              <w:t>e</w:t>
            </w:r>
            <w:r w:rsidR="008766B2" w:rsidRPr="00F87310">
              <w:rPr>
                <w:sz w:val="22"/>
                <w:szCs w:val="22"/>
              </w:rPr>
              <w:t>vidence of having so</w:t>
            </w:r>
            <w:r w:rsidR="00F87310" w:rsidRPr="00F87310">
              <w:rPr>
                <w:sz w:val="22"/>
                <w:szCs w:val="22"/>
              </w:rPr>
              <w:t>ught</w:t>
            </w:r>
            <w:r w:rsidR="008766B2" w:rsidRPr="00F87310">
              <w:rPr>
                <w:sz w:val="22"/>
                <w:szCs w:val="22"/>
              </w:rPr>
              <w:t xml:space="preserve"> </w:t>
            </w:r>
            <w:r w:rsidR="00F87310" w:rsidRPr="00F87310">
              <w:rPr>
                <w:sz w:val="22"/>
                <w:szCs w:val="22"/>
              </w:rPr>
              <w:t xml:space="preserve">the specified </w:t>
            </w:r>
            <w:r w:rsidR="008766B2" w:rsidRPr="00F87310">
              <w:rPr>
                <w:sz w:val="22"/>
                <w:szCs w:val="22"/>
              </w:rPr>
              <w:t>registration</w:t>
            </w:r>
            <w:r w:rsidR="00F87310" w:rsidRPr="00F87310">
              <w:rPr>
                <w:sz w:val="22"/>
                <w:szCs w:val="22"/>
              </w:rPr>
              <w:t>s</w:t>
            </w:r>
            <w:r w:rsidR="008766B2" w:rsidRPr="00F87310">
              <w:rPr>
                <w:sz w:val="22"/>
                <w:szCs w:val="22"/>
              </w:rPr>
              <w:t xml:space="preserve"> from the relevant agency. </w:t>
            </w:r>
          </w:p>
        </w:tc>
      </w:tr>
    </w:tbl>
    <w:p w14:paraId="4B2AA61A" w14:textId="77777777" w:rsidR="002C744B" w:rsidRPr="00FC75AB" w:rsidRDefault="002C744B" w:rsidP="00373B9D">
      <w:pPr>
        <w:pStyle w:val="Footer"/>
        <w:tabs>
          <w:tab w:val="clear" w:pos="9504"/>
        </w:tabs>
        <w:spacing w:before="0"/>
        <w:ind w:left="1440" w:hanging="720"/>
        <w:rPr>
          <w:rFonts w:ascii="Times New Roman" w:hAnsi="Times New Roman"/>
          <w:b/>
          <w:i/>
          <w:sz w:val="22"/>
          <w:szCs w:val="22"/>
        </w:rPr>
      </w:pPr>
    </w:p>
    <w:p w14:paraId="3E3323C3" w14:textId="77777777" w:rsidR="007B586E" w:rsidRPr="00FC75AB" w:rsidRDefault="007B586E" w:rsidP="00F439EB">
      <w:pPr>
        <w:pStyle w:val="Footer"/>
        <w:tabs>
          <w:tab w:val="clear" w:pos="9504"/>
        </w:tabs>
        <w:spacing w:before="0"/>
        <w:ind w:left="1440" w:hanging="720"/>
        <w:rPr>
          <w:rFonts w:ascii="Times New Roman" w:hAnsi="Times New Roman"/>
          <w:sz w:val="22"/>
        </w:rPr>
      </w:pPr>
    </w:p>
    <w:p w14:paraId="4AEFD465" w14:textId="77777777" w:rsidR="007B586E" w:rsidRPr="00FC75AB" w:rsidRDefault="007B586E" w:rsidP="00F439EB">
      <w:pPr>
        <w:pStyle w:val="Footer"/>
        <w:tabs>
          <w:tab w:val="clear" w:pos="9504"/>
        </w:tabs>
        <w:spacing w:before="0"/>
        <w:ind w:left="1440" w:hanging="720"/>
        <w:rPr>
          <w:rFonts w:ascii="Times New Roman" w:hAnsi="Times New Roman"/>
          <w:sz w:val="22"/>
        </w:rPr>
      </w:pPr>
    </w:p>
    <w:p w14:paraId="6DB3F763" w14:textId="77777777" w:rsidR="00EC2B53" w:rsidRPr="00FC75AB" w:rsidRDefault="00EC2B53" w:rsidP="00F439EB">
      <w:pPr>
        <w:pStyle w:val="Footer"/>
        <w:tabs>
          <w:tab w:val="clear" w:pos="9504"/>
        </w:tabs>
        <w:spacing w:before="0"/>
        <w:ind w:left="1440" w:hanging="720"/>
        <w:rPr>
          <w:rFonts w:ascii="Times New Roman" w:hAnsi="Times New Roman"/>
          <w:sz w:val="22"/>
        </w:rPr>
        <w:sectPr w:rsidR="00EC2B53" w:rsidRPr="00FC75AB" w:rsidSect="0069484E">
          <w:headerReference w:type="even" r:id="rId43"/>
          <w:headerReference w:type="default" r:id="rId44"/>
          <w:headerReference w:type="first" r:id="rId45"/>
          <w:footnotePr>
            <w:numRestart w:val="eachSect"/>
          </w:footnotePr>
          <w:pgSz w:w="15840" w:h="12240" w:orient="landscape" w:code="1"/>
          <w:pgMar w:top="1440" w:right="1440" w:bottom="1440" w:left="1800" w:header="720" w:footer="720" w:gutter="0"/>
          <w:cols w:space="720"/>
          <w:docGrid w:linePitch="326"/>
        </w:sectPr>
      </w:pPr>
    </w:p>
    <w:p w14:paraId="2C2682DB" w14:textId="77777777" w:rsidR="007B586E" w:rsidRPr="00FC75AB" w:rsidRDefault="007B586E" w:rsidP="00F439EB">
      <w:pPr>
        <w:pStyle w:val="Footer"/>
        <w:tabs>
          <w:tab w:val="clear" w:pos="9504"/>
        </w:tabs>
        <w:spacing w:before="0"/>
        <w:ind w:left="1440" w:hanging="720"/>
        <w:rPr>
          <w:rFonts w:ascii="Times New Roman" w:hAnsi="Times New Roman"/>
          <w:sz w:val="22"/>
        </w:rPr>
      </w:pPr>
    </w:p>
    <w:p w14:paraId="5C76E8FE" w14:textId="77777777" w:rsidR="007B586E" w:rsidRPr="00FC75AB" w:rsidRDefault="00F82CA6" w:rsidP="000D19A3">
      <w:pPr>
        <w:pStyle w:val="HeaderEvaCriteria"/>
        <w:spacing w:after="240"/>
        <w:ind w:hanging="720"/>
        <w:rPr>
          <w:rFonts w:ascii="Times New Roman" w:hAnsi="Times New Roman"/>
        </w:rPr>
      </w:pPr>
      <w:bookmarkStart w:id="634" w:name="_Toc473886527"/>
      <w:r w:rsidRPr="00FC75AB">
        <w:rPr>
          <w:rFonts w:ascii="Times New Roman" w:hAnsi="Times New Roman"/>
        </w:rPr>
        <w:t>Key Personnel</w:t>
      </w:r>
      <w:bookmarkEnd w:id="634"/>
    </w:p>
    <w:p w14:paraId="58D54585" w14:textId="77777777" w:rsidR="00F82CA6" w:rsidRPr="00FC75AB" w:rsidRDefault="00F82CA6" w:rsidP="00B03F21">
      <w:pPr>
        <w:tabs>
          <w:tab w:val="right" w:pos="7254"/>
        </w:tabs>
        <w:spacing w:after="200"/>
        <w:ind w:left="720"/>
        <w:jc w:val="both"/>
        <w:rPr>
          <w:iCs/>
          <w:szCs w:val="20"/>
        </w:rPr>
      </w:pPr>
      <w:bookmarkStart w:id="635" w:name="_Toc442271839"/>
      <w:bookmarkStart w:id="636" w:name="_Toc446329275"/>
      <w:r w:rsidRPr="00FC75AB">
        <w:rPr>
          <w:iCs/>
          <w:szCs w:val="20"/>
        </w:rPr>
        <w:t xml:space="preserve">The Bidder must demonstrate that it will have a suitably qualified (and in adequate numbers) minimum Key Personnel, as described in the table below, that are required to perform the Contract. </w:t>
      </w:r>
    </w:p>
    <w:p w14:paraId="08D8D2B7" w14:textId="77777777" w:rsidR="00F82CA6" w:rsidRPr="00FC75AB" w:rsidRDefault="00F82CA6" w:rsidP="00B03F21">
      <w:pPr>
        <w:tabs>
          <w:tab w:val="right" w:pos="7254"/>
        </w:tabs>
        <w:spacing w:after="200"/>
        <w:ind w:left="720"/>
        <w:jc w:val="both"/>
        <w:rPr>
          <w:iCs/>
          <w:szCs w:val="20"/>
        </w:rPr>
      </w:pPr>
      <w:r w:rsidRPr="00FC75AB">
        <w:rPr>
          <w:iCs/>
          <w:szCs w:val="20"/>
        </w:rPr>
        <w:t>The Bidder shall provide details of the Key Personnel and such other Key Personnel that the Bidder considers appropriate, together with their academic qualifications and work experience. The Bidder shall complete the relevant Forms in Section IV, Bidding Forms.</w:t>
      </w:r>
    </w:p>
    <w:p w14:paraId="01187054" w14:textId="77777777" w:rsidR="00F82CA6" w:rsidRPr="00FC75AB" w:rsidRDefault="00F82CA6" w:rsidP="00B03F21">
      <w:pPr>
        <w:tabs>
          <w:tab w:val="right" w:pos="7254"/>
        </w:tabs>
        <w:spacing w:after="200"/>
        <w:ind w:left="720"/>
        <w:jc w:val="both"/>
        <w:rPr>
          <w:iCs/>
          <w:szCs w:val="20"/>
        </w:rPr>
      </w:pPr>
      <w:r w:rsidRPr="00FC75AB">
        <w:rPr>
          <w:iCs/>
          <w:szCs w:val="20"/>
        </w:rPr>
        <w:t xml:space="preserve">The </w:t>
      </w:r>
      <w:r w:rsidR="001B2C0E" w:rsidRPr="00FC75AB">
        <w:rPr>
          <w:iCs/>
          <w:szCs w:val="20"/>
        </w:rPr>
        <w:t>Contractor shall</w:t>
      </w:r>
      <w:r w:rsidRPr="00FC75AB">
        <w:rPr>
          <w:iCs/>
          <w:szCs w:val="20"/>
        </w:rPr>
        <w:t xml:space="preserve"> require the Employer’s consent to substitute or replace the Key Personnel (reference the Particular Conditions of </w:t>
      </w:r>
      <w:r w:rsidR="00F45E24" w:rsidRPr="00FC75AB">
        <w:rPr>
          <w:iCs/>
          <w:szCs w:val="20"/>
        </w:rPr>
        <w:t>Contract 9.1</w:t>
      </w:r>
      <w:r w:rsidRPr="00FC75AB">
        <w:rPr>
          <w:iCs/>
          <w:szCs w:val="20"/>
        </w:rPr>
        <w:t>).</w:t>
      </w:r>
    </w:p>
    <w:p w14:paraId="219A02AF" w14:textId="58BCCFD1" w:rsidR="00F82CA6" w:rsidRDefault="00F82CA6" w:rsidP="00F82CA6">
      <w:pPr>
        <w:tabs>
          <w:tab w:val="left" w:pos="432"/>
          <w:tab w:val="left" w:pos="2952"/>
          <w:tab w:val="left" w:pos="5832"/>
        </w:tabs>
        <w:spacing w:after="120"/>
        <w:ind w:left="720"/>
        <w:rPr>
          <w:b/>
          <w:iCs/>
          <w:szCs w:val="20"/>
        </w:rPr>
      </w:pPr>
      <w:r w:rsidRPr="00FC75AB">
        <w:rPr>
          <w:b/>
          <w:iCs/>
          <w:szCs w:val="20"/>
        </w:rPr>
        <w:t>Key Personnel</w:t>
      </w:r>
    </w:p>
    <w:p w14:paraId="5E7D6C2D" w14:textId="3A9149B9" w:rsidR="002B2289" w:rsidRDefault="002B2289" w:rsidP="00F82CA6">
      <w:pPr>
        <w:tabs>
          <w:tab w:val="left" w:pos="432"/>
          <w:tab w:val="left" w:pos="2952"/>
          <w:tab w:val="left" w:pos="5832"/>
        </w:tabs>
        <w:spacing w:after="120"/>
        <w:ind w:left="720"/>
        <w:rPr>
          <w:b/>
          <w:iCs/>
          <w:szCs w:val="20"/>
        </w:rPr>
      </w:pPr>
    </w:p>
    <w:tbl>
      <w:tblPr>
        <w:tblW w:w="8983"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103"/>
        <w:gridCol w:w="2889"/>
        <w:gridCol w:w="2295"/>
      </w:tblGrid>
      <w:tr w:rsidR="00AB0CC6" w:rsidRPr="000014C3" w14:paraId="3039C509" w14:textId="77777777" w:rsidTr="00E444AD">
        <w:trPr>
          <w:trHeight w:val="824"/>
        </w:trPr>
        <w:tc>
          <w:tcPr>
            <w:tcW w:w="696" w:type="dxa"/>
            <w:vAlign w:val="center"/>
          </w:tcPr>
          <w:p w14:paraId="2EE36B64" w14:textId="77777777" w:rsidR="00AB0CC6" w:rsidRPr="000014C3" w:rsidRDefault="00AB0CC6" w:rsidP="00E444AD">
            <w:pPr>
              <w:suppressAutoHyphens/>
              <w:ind w:right="-72"/>
              <w:rPr>
                <w:b/>
                <w:bCs/>
                <w:iCs/>
                <w:szCs w:val="20"/>
              </w:rPr>
            </w:pPr>
            <w:r w:rsidRPr="000014C3">
              <w:rPr>
                <w:b/>
                <w:bCs/>
                <w:iCs/>
                <w:szCs w:val="20"/>
              </w:rPr>
              <w:t>Item No.</w:t>
            </w:r>
          </w:p>
        </w:tc>
        <w:tc>
          <w:tcPr>
            <w:tcW w:w="3103" w:type="dxa"/>
            <w:vAlign w:val="center"/>
          </w:tcPr>
          <w:p w14:paraId="659B947F" w14:textId="77777777" w:rsidR="00AB0CC6" w:rsidRPr="000014C3" w:rsidRDefault="00AB0CC6" w:rsidP="00E444AD">
            <w:pPr>
              <w:suppressAutoHyphens/>
              <w:ind w:right="-72"/>
              <w:rPr>
                <w:b/>
                <w:bCs/>
                <w:iCs/>
                <w:szCs w:val="20"/>
              </w:rPr>
            </w:pPr>
            <w:r w:rsidRPr="000014C3">
              <w:rPr>
                <w:b/>
                <w:bCs/>
                <w:iCs/>
                <w:szCs w:val="20"/>
              </w:rPr>
              <w:t>Position/specialization</w:t>
            </w:r>
          </w:p>
        </w:tc>
        <w:tc>
          <w:tcPr>
            <w:tcW w:w="2889" w:type="dxa"/>
            <w:vAlign w:val="center"/>
          </w:tcPr>
          <w:p w14:paraId="1C9CBCAE" w14:textId="77777777" w:rsidR="00AB0CC6" w:rsidRPr="000014C3" w:rsidRDefault="00AB0CC6" w:rsidP="00E444AD">
            <w:pPr>
              <w:suppressAutoHyphens/>
              <w:ind w:right="-72"/>
              <w:rPr>
                <w:b/>
                <w:bCs/>
                <w:iCs/>
                <w:szCs w:val="20"/>
              </w:rPr>
            </w:pPr>
            <w:r w:rsidRPr="000014C3">
              <w:rPr>
                <w:b/>
                <w:bCs/>
                <w:iCs/>
                <w:szCs w:val="20"/>
              </w:rPr>
              <w:t>Relevant academic qualifications</w:t>
            </w:r>
          </w:p>
        </w:tc>
        <w:tc>
          <w:tcPr>
            <w:tcW w:w="2295" w:type="dxa"/>
          </w:tcPr>
          <w:p w14:paraId="43FF324E" w14:textId="77777777" w:rsidR="00AB0CC6" w:rsidRPr="000014C3" w:rsidRDefault="00AB0CC6" w:rsidP="00E444AD">
            <w:pPr>
              <w:suppressAutoHyphens/>
              <w:ind w:right="-72"/>
              <w:rPr>
                <w:b/>
                <w:bCs/>
                <w:iCs/>
                <w:szCs w:val="20"/>
              </w:rPr>
            </w:pPr>
            <w:r w:rsidRPr="000014C3">
              <w:rPr>
                <w:b/>
                <w:bCs/>
                <w:iCs/>
                <w:szCs w:val="20"/>
              </w:rPr>
              <w:t>Minimum years of relevant work experience</w:t>
            </w:r>
          </w:p>
        </w:tc>
      </w:tr>
      <w:tr w:rsidR="00AB0CC6" w:rsidRPr="000014C3" w14:paraId="688F9C9D" w14:textId="77777777" w:rsidTr="00E444AD">
        <w:trPr>
          <w:trHeight w:val="539"/>
        </w:trPr>
        <w:tc>
          <w:tcPr>
            <w:tcW w:w="696" w:type="dxa"/>
            <w:vAlign w:val="center"/>
          </w:tcPr>
          <w:p w14:paraId="3348B6EC" w14:textId="77777777" w:rsidR="00AB0CC6" w:rsidRPr="00D97D44" w:rsidRDefault="00AB0CC6" w:rsidP="00E444AD">
            <w:pPr>
              <w:suppressAutoHyphens/>
              <w:ind w:right="-72"/>
              <w:jc w:val="center"/>
              <w:rPr>
                <w:iCs/>
                <w:szCs w:val="20"/>
              </w:rPr>
            </w:pPr>
            <w:r w:rsidRPr="00D97D44">
              <w:rPr>
                <w:iCs/>
                <w:szCs w:val="20"/>
              </w:rPr>
              <w:t>1</w:t>
            </w:r>
          </w:p>
        </w:tc>
        <w:tc>
          <w:tcPr>
            <w:tcW w:w="3103" w:type="dxa"/>
          </w:tcPr>
          <w:p w14:paraId="079E4E9C" w14:textId="77777777" w:rsidR="00AB0CC6" w:rsidRPr="00D97D44" w:rsidRDefault="00AB0CC6" w:rsidP="00E444AD">
            <w:pPr>
              <w:suppressAutoHyphens/>
              <w:ind w:right="-72"/>
              <w:rPr>
                <w:iCs/>
                <w:szCs w:val="20"/>
              </w:rPr>
            </w:pPr>
            <w:r w:rsidRPr="00D97D44">
              <w:rPr>
                <w:iCs/>
                <w:szCs w:val="20"/>
              </w:rPr>
              <w:t>Project Manager</w:t>
            </w:r>
          </w:p>
        </w:tc>
        <w:tc>
          <w:tcPr>
            <w:tcW w:w="2889" w:type="dxa"/>
          </w:tcPr>
          <w:p w14:paraId="5F3A661A" w14:textId="77777777" w:rsidR="00AB0CC6" w:rsidRPr="00D97D44" w:rsidRDefault="00AB0CC6" w:rsidP="00E444AD">
            <w:pPr>
              <w:suppressAutoHyphens/>
              <w:ind w:right="-72"/>
              <w:rPr>
                <w:iCs/>
                <w:szCs w:val="20"/>
              </w:rPr>
            </w:pPr>
            <w:r w:rsidRPr="00D97D44">
              <w:rPr>
                <w:iCs/>
                <w:szCs w:val="20"/>
              </w:rPr>
              <w:t>Bachelor’s Degree in Civil Engineering</w:t>
            </w:r>
          </w:p>
        </w:tc>
        <w:tc>
          <w:tcPr>
            <w:tcW w:w="2295" w:type="dxa"/>
          </w:tcPr>
          <w:p w14:paraId="5E6BCC75" w14:textId="77777777" w:rsidR="00AB0CC6" w:rsidRPr="000014C3" w:rsidRDefault="00AB0CC6" w:rsidP="00E444AD">
            <w:pPr>
              <w:suppressAutoHyphens/>
              <w:ind w:right="-72"/>
              <w:rPr>
                <w:iCs/>
                <w:szCs w:val="20"/>
              </w:rPr>
            </w:pPr>
            <w:r>
              <w:rPr>
                <w:iCs/>
                <w:szCs w:val="20"/>
              </w:rPr>
              <w:t>5</w:t>
            </w:r>
          </w:p>
        </w:tc>
      </w:tr>
      <w:tr w:rsidR="00AB0CC6" w:rsidRPr="00FC75AB" w14:paraId="042E22C1" w14:textId="77777777" w:rsidTr="00E444AD">
        <w:trPr>
          <w:trHeight w:val="824"/>
        </w:trPr>
        <w:tc>
          <w:tcPr>
            <w:tcW w:w="696" w:type="dxa"/>
            <w:vAlign w:val="center"/>
          </w:tcPr>
          <w:p w14:paraId="68781364" w14:textId="77777777" w:rsidR="00AB0CC6" w:rsidRPr="00D97D44" w:rsidRDefault="00AB0CC6" w:rsidP="00E444AD">
            <w:pPr>
              <w:suppressAutoHyphens/>
              <w:ind w:right="-72"/>
              <w:jc w:val="center"/>
              <w:rPr>
                <w:iCs/>
                <w:szCs w:val="20"/>
              </w:rPr>
            </w:pPr>
            <w:r w:rsidRPr="00D97D44">
              <w:rPr>
                <w:iCs/>
                <w:szCs w:val="20"/>
              </w:rPr>
              <w:t>2</w:t>
            </w:r>
          </w:p>
        </w:tc>
        <w:tc>
          <w:tcPr>
            <w:tcW w:w="3103" w:type="dxa"/>
          </w:tcPr>
          <w:p w14:paraId="618CD3CB" w14:textId="77777777" w:rsidR="00AB0CC6" w:rsidRPr="00D97D44" w:rsidRDefault="00AB0CC6" w:rsidP="00E444AD">
            <w:pPr>
              <w:suppressAutoHyphens/>
              <w:ind w:left="41" w:right="-72"/>
              <w:rPr>
                <w:iCs/>
                <w:szCs w:val="20"/>
              </w:rPr>
            </w:pPr>
            <w:r w:rsidRPr="00D97D44">
              <w:rPr>
                <w:iCs/>
                <w:szCs w:val="20"/>
              </w:rPr>
              <w:t>Site Engineer</w:t>
            </w:r>
          </w:p>
        </w:tc>
        <w:tc>
          <w:tcPr>
            <w:tcW w:w="2889" w:type="dxa"/>
          </w:tcPr>
          <w:p w14:paraId="72A6053C" w14:textId="77777777" w:rsidR="00AB0CC6" w:rsidRPr="00D97D44" w:rsidRDefault="00AB0CC6" w:rsidP="0062562B">
            <w:pPr>
              <w:suppressAutoHyphens/>
              <w:ind w:right="-72"/>
              <w:rPr>
                <w:iCs/>
                <w:szCs w:val="20"/>
              </w:rPr>
            </w:pPr>
            <w:r w:rsidRPr="00D97D44">
              <w:rPr>
                <w:iCs/>
                <w:szCs w:val="20"/>
              </w:rPr>
              <w:t>Bachelor’s Degree in Civil Engineering</w:t>
            </w:r>
          </w:p>
        </w:tc>
        <w:tc>
          <w:tcPr>
            <w:tcW w:w="2295" w:type="dxa"/>
          </w:tcPr>
          <w:p w14:paraId="6623BD9D" w14:textId="77777777" w:rsidR="00AB0CC6" w:rsidRPr="00FC75AB" w:rsidRDefault="00AB0CC6" w:rsidP="00E444AD">
            <w:pPr>
              <w:suppressAutoHyphens/>
              <w:ind w:right="-72"/>
            </w:pPr>
            <w:r>
              <w:rPr>
                <w:iCs/>
                <w:szCs w:val="20"/>
              </w:rPr>
              <w:t>5</w:t>
            </w:r>
          </w:p>
        </w:tc>
      </w:tr>
      <w:tr w:rsidR="00AB0CC6" w:rsidRPr="00FC75AB" w14:paraId="7460C835" w14:textId="77777777" w:rsidTr="00E444AD">
        <w:trPr>
          <w:trHeight w:val="1093"/>
        </w:trPr>
        <w:tc>
          <w:tcPr>
            <w:tcW w:w="696" w:type="dxa"/>
            <w:vAlign w:val="center"/>
          </w:tcPr>
          <w:p w14:paraId="78F7FD1C" w14:textId="77777777" w:rsidR="00AB0CC6" w:rsidRPr="00D97D44" w:rsidRDefault="00AB0CC6" w:rsidP="00E444AD">
            <w:pPr>
              <w:suppressAutoHyphens/>
              <w:ind w:right="-72"/>
              <w:jc w:val="center"/>
              <w:rPr>
                <w:iCs/>
                <w:szCs w:val="20"/>
              </w:rPr>
            </w:pPr>
            <w:r w:rsidRPr="00D97D44">
              <w:rPr>
                <w:iCs/>
                <w:szCs w:val="20"/>
              </w:rPr>
              <w:t>3</w:t>
            </w:r>
          </w:p>
        </w:tc>
        <w:tc>
          <w:tcPr>
            <w:tcW w:w="3103" w:type="dxa"/>
          </w:tcPr>
          <w:p w14:paraId="5CB60173" w14:textId="77777777" w:rsidR="00AB0CC6" w:rsidRPr="00D97D44" w:rsidRDefault="00AB0CC6" w:rsidP="00E444AD">
            <w:pPr>
              <w:suppressAutoHyphens/>
              <w:ind w:left="41" w:right="-72"/>
              <w:rPr>
                <w:iCs/>
                <w:szCs w:val="20"/>
              </w:rPr>
            </w:pPr>
            <w:r w:rsidRPr="00D97D44">
              <w:rPr>
                <w:iCs/>
                <w:szCs w:val="20"/>
              </w:rPr>
              <w:t>Electrical Engineer</w:t>
            </w:r>
          </w:p>
        </w:tc>
        <w:tc>
          <w:tcPr>
            <w:tcW w:w="2889" w:type="dxa"/>
          </w:tcPr>
          <w:p w14:paraId="4D62705E" w14:textId="1DAF1AEB" w:rsidR="00AB0CC6" w:rsidRPr="00D97D44" w:rsidRDefault="00AB0CC6" w:rsidP="0062562B">
            <w:pPr>
              <w:suppressAutoHyphens/>
              <w:ind w:right="-72"/>
              <w:rPr>
                <w:iCs/>
                <w:szCs w:val="20"/>
              </w:rPr>
            </w:pPr>
            <w:r w:rsidRPr="00D97D44">
              <w:rPr>
                <w:iCs/>
                <w:szCs w:val="20"/>
              </w:rPr>
              <w:t>Bachelor’s Degreeor Diploma in Electrical Engineering</w:t>
            </w:r>
          </w:p>
        </w:tc>
        <w:tc>
          <w:tcPr>
            <w:tcW w:w="2295" w:type="dxa"/>
          </w:tcPr>
          <w:p w14:paraId="547DACF3" w14:textId="77777777" w:rsidR="00AB0CC6" w:rsidRPr="00FC75AB" w:rsidRDefault="00AB0CC6" w:rsidP="00E444AD">
            <w:pPr>
              <w:suppressAutoHyphens/>
              <w:ind w:right="-72"/>
            </w:pPr>
            <w:r>
              <w:t>3</w:t>
            </w:r>
          </w:p>
        </w:tc>
      </w:tr>
      <w:tr w:rsidR="00AB0CC6" w:rsidRPr="00FC75AB" w14:paraId="6C24B314" w14:textId="77777777" w:rsidTr="008D3254">
        <w:trPr>
          <w:trHeight w:val="856"/>
        </w:trPr>
        <w:tc>
          <w:tcPr>
            <w:tcW w:w="696" w:type="dxa"/>
            <w:vAlign w:val="center"/>
          </w:tcPr>
          <w:p w14:paraId="3FED829A" w14:textId="77777777" w:rsidR="00AB0CC6" w:rsidRPr="00D97D44" w:rsidRDefault="00AB0CC6" w:rsidP="00E444AD">
            <w:pPr>
              <w:suppressAutoHyphens/>
              <w:ind w:right="-72"/>
              <w:jc w:val="center"/>
              <w:rPr>
                <w:iCs/>
                <w:szCs w:val="20"/>
              </w:rPr>
            </w:pPr>
            <w:r w:rsidRPr="00D97D44">
              <w:rPr>
                <w:iCs/>
                <w:szCs w:val="20"/>
              </w:rPr>
              <w:t>4</w:t>
            </w:r>
          </w:p>
        </w:tc>
        <w:tc>
          <w:tcPr>
            <w:tcW w:w="3103" w:type="dxa"/>
          </w:tcPr>
          <w:p w14:paraId="15B836C6" w14:textId="77777777" w:rsidR="00AB0CC6" w:rsidRPr="00D97D44" w:rsidRDefault="00AB0CC6" w:rsidP="00E444AD">
            <w:pPr>
              <w:suppressAutoHyphens/>
              <w:ind w:left="41" w:right="-72"/>
              <w:rPr>
                <w:iCs/>
                <w:szCs w:val="20"/>
              </w:rPr>
            </w:pPr>
            <w:r w:rsidRPr="00D97D44">
              <w:rPr>
                <w:iCs/>
                <w:szCs w:val="20"/>
              </w:rPr>
              <w:t>Plumbing Engineer</w:t>
            </w:r>
          </w:p>
        </w:tc>
        <w:tc>
          <w:tcPr>
            <w:tcW w:w="2889" w:type="dxa"/>
          </w:tcPr>
          <w:p w14:paraId="571A01D3" w14:textId="612E787E" w:rsidR="00AB0CC6" w:rsidRPr="00D97D44" w:rsidRDefault="00AB0CC6" w:rsidP="0062562B">
            <w:pPr>
              <w:suppressAutoHyphens/>
              <w:ind w:right="-72"/>
              <w:rPr>
                <w:iCs/>
                <w:szCs w:val="20"/>
              </w:rPr>
            </w:pPr>
            <w:r w:rsidRPr="00D97D44">
              <w:rPr>
                <w:iCs/>
                <w:szCs w:val="20"/>
              </w:rPr>
              <w:t xml:space="preserve">Bachelor’s Degree </w:t>
            </w:r>
            <w:r>
              <w:rPr>
                <w:iCs/>
                <w:szCs w:val="20"/>
              </w:rPr>
              <w:t xml:space="preserve">in </w:t>
            </w:r>
            <w:r w:rsidRPr="00D97D44">
              <w:rPr>
                <w:iCs/>
                <w:szCs w:val="20"/>
              </w:rPr>
              <w:t xml:space="preserve">Mechanical  Engineering or Diploma in Building Services </w:t>
            </w:r>
          </w:p>
        </w:tc>
        <w:tc>
          <w:tcPr>
            <w:tcW w:w="2295" w:type="dxa"/>
          </w:tcPr>
          <w:p w14:paraId="1BC4E8D3" w14:textId="77777777" w:rsidR="00AB0CC6" w:rsidRPr="00FC75AB" w:rsidRDefault="00AB0CC6" w:rsidP="00E444AD">
            <w:pPr>
              <w:suppressAutoHyphens/>
              <w:ind w:right="-72"/>
            </w:pPr>
            <w:r>
              <w:t>3</w:t>
            </w:r>
          </w:p>
        </w:tc>
      </w:tr>
      <w:tr w:rsidR="00AB0CC6" w:rsidRPr="00FC75AB" w14:paraId="302E39AE" w14:textId="77777777" w:rsidTr="00E444AD">
        <w:trPr>
          <w:trHeight w:val="539"/>
        </w:trPr>
        <w:tc>
          <w:tcPr>
            <w:tcW w:w="696" w:type="dxa"/>
            <w:vAlign w:val="center"/>
          </w:tcPr>
          <w:p w14:paraId="56F6EA98" w14:textId="77777777" w:rsidR="00AB0CC6" w:rsidRPr="00D97D44" w:rsidRDefault="00AB0CC6" w:rsidP="00E444AD">
            <w:pPr>
              <w:suppressAutoHyphens/>
              <w:ind w:right="-72"/>
              <w:jc w:val="center"/>
              <w:rPr>
                <w:iCs/>
                <w:szCs w:val="20"/>
              </w:rPr>
            </w:pPr>
            <w:r w:rsidRPr="00D97D44">
              <w:rPr>
                <w:iCs/>
                <w:szCs w:val="20"/>
              </w:rPr>
              <w:t>6</w:t>
            </w:r>
          </w:p>
        </w:tc>
        <w:tc>
          <w:tcPr>
            <w:tcW w:w="3103" w:type="dxa"/>
          </w:tcPr>
          <w:p w14:paraId="5992AB73" w14:textId="77777777" w:rsidR="00AB0CC6" w:rsidRPr="00D97D44" w:rsidRDefault="00AB0CC6" w:rsidP="00E444AD">
            <w:pPr>
              <w:suppressAutoHyphens/>
              <w:ind w:left="41" w:right="-72"/>
              <w:rPr>
                <w:iCs/>
                <w:szCs w:val="20"/>
              </w:rPr>
            </w:pPr>
            <w:r w:rsidRPr="00D97D44">
              <w:rPr>
                <w:iCs/>
                <w:szCs w:val="20"/>
              </w:rPr>
              <w:t>Site Supervisors</w:t>
            </w:r>
          </w:p>
        </w:tc>
        <w:tc>
          <w:tcPr>
            <w:tcW w:w="2889" w:type="dxa"/>
          </w:tcPr>
          <w:p w14:paraId="6AC839A2" w14:textId="77777777" w:rsidR="00AB0CC6" w:rsidRPr="00D97D44" w:rsidRDefault="00AB0CC6" w:rsidP="0062562B">
            <w:pPr>
              <w:suppressAutoHyphens/>
              <w:ind w:right="-72"/>
              <w:rPr>
                <w:iCs/>
                <w:szCs w:val="20"/>
              </w:rPr>
            </w:pPr>
            <w:r w:rsidRPr="00D97D44">
              <w:rPr>
                <w:iCs/>
                <w:szCs w:val="20"/>
              </w:rPr>
              <w:t>Engineering Diploma</w:t>
            </w:r>
          </w:p>
        </w:tc>
        <w:tc>
          <w:tcPr>
            <w:tcW w:w="2295" w:type="dxa"/>
          </w:tcPr>
          <w:p w14:paraId="1E57FA68" w14:textId="77777777" w:rsidR="00AB0CC6" w:rsidRPr="00FC75AB" w:rsidRDefault="00AB0CC6" w:rsidP="00E444AD">
            <w:pPr>
              <w:suppressAutoHyphens/>
              <w:ind w:right="-72"/>
            </w:pPr>
            <w:r>
              <w:t>5</w:t>
            </w:r>
          </w:p>
        </w:tc>
      </w:tr>
      <w:tr w:rsidR="00AB0CC6" w:rsidRPr="00FC75AB" w14:paraId="5D602F03" w14:textId="77777777" w:rsidTr="00E444AD">
        <w:trPr>
          <w:trHeight w:val="824"/>
        </w:trPr>
        <w:tc>
          <w:tcPr>
            <w:tcW w:w="696" w:type="dxa"/>
            <w:vAlign w:val="center"/>
          </w:tcPr>
          <w:p w14:paraId="78679024" w14:textId="77777777" w:rsidR="00AB0CC6" w:rsidRPr="00D97D44" w:rsidRDefault="00AB0CC6" w:rsidP="00E444AD">
            <w:pPr>
              <w:suppressAutoHyphens/>
              <w:ind w:right="-72"/>
              <w:jc w:val="center"/>
              <w:rPr>
                <w:iCs/>
                <w:szCs w:val="20"/>
              </w:rPr>
            </w:pPr>
            <w:r w:rsidRPr="00D97D44">
              <w:rPr>
                <w:iCs/>
                <w:szCs w:val="20"/>
              </w:rPr>
              <w:t>7</w:t>
            </w:r>
          </w:p>
        </w:tc>
        <w:tc>
          <w:tcPr>
            <w:tcW w:w="3103" w:type="dxa"/>
          </w:tcPr>
          <w:p w14:paraId="38119D4E" w14:textId="77777777" w:rsidR="00AB0CC6" w:rsidRPr="00D97D44" w:rsidRDefault="00AB0CC6" w:rsidP="00E444AD">
            <w:pPr>
              <w:suppressAutoHyphens/>
              <w:ind w:left="41" w:right="-72"/>
              <w:rPr>
                <w:iCs/>
                <w:szCs w:val="20"/>
              </w:rPr>
            </w:pPr>
            <w:r w:rsidRPr="00D97D44">
              <w:rPr>
                <w:iCs/>
                <w:szCs w:val="20"/>
              </w:rPr>
              <w:t>Quantity Surveyor</w:t>
            </w:r>
          </w:p>
        </w:tc>
        <w:tc>
          <w:tcPr>
            <w:tcW w:w="2889" w:type="dxa"/>
          </w:tcPr>
          <w:p w14:paraId="16CC864A" w14:textId="77777777" w:rsidR="00AB0CC6" w:rsidRPr="00D97D44" w:rsidRDefault="00AB0CC6" w:rsidP="0062562B">
            <w:pPr>
              <w:suppressAutoHyphens/>
              <w:ind w:right="-72"/>
              <w:rPr>
                <w:iCs/>
                <w:szCs w:val="20"/>
              </w:rPr>
            </w:pPr>
            <w:r w:rsidRPr="00D97D44">
              <w:rPr>
                <w:iCs/>
                <w:szCs w:val="20"/>
              </w:rPr>
              <w:t xml:space="preserve">Diploma in Quantity  Surveying / Engineering </w:t>
            </w:r>
          </w:p>
        </w:tc>
        <w:tc>
          <w:tcPr>
            <w:tcW w:w="2295" w:type="dxa"/>
          </w:tcPr>
          <w:p w14:paraId="3F488D44" w14:textId="77777777" w:rsidR="00AB0CC6" w:rsidRPr="00FC75AB" w:rsidRDefault="00AB0CC6" w:rsidP="00E444AD">
            <w:pPr>
              <w:suppressAutoHyphens/>
              <w:ind w:right="-72"/>
            </w:pPr>
            <w:r>
              <w:t>3</w:t>
            </w:r>
          </w:p>
        </w:tc>
      </w:tr>
      <w:tr w:rsidR="00AB0CC6" w:rsidRPr="00FC75AB" w14:paraId="04E09729" w14:textId="77777777" w:rsidTr="00AB0CC6">
        <w:trPr>
          <w:trHeight w:val="824"/>
        </w:trPr>
        <w:tc>
          <w:tcPr>
            <w:tcW w:w="696" w:type="dxa"/>
            <w:tcBorders>
              <w:top w:val="single" w:sz="4" w:space="0" w:color="auto"/>
              <w:left w:val="single" w:sz="4" w:space="0" w:color="auto"/>
              <w:bottom w:val="single" w:sz="4" w:space="0" w:color="auto"/>
              <w:right w:val="single" w:sz="4" w:space="0" w:color="auto"/>
            </w:tcBorders>
            <w:vAlign w:val="center"/>
          </w:tcPr>
          <w:p w14:paraId="14EC6D8F" w14:textId="77777777" w:rsidR="00AB0CC6" w:rsidRPr="000014C3" w:rsidRDefault="00AB0CC6" w:rsidP="00E444AD">
            <w:pPr>
              <w:suppressAutoHyphens/>
              <w:ind w:right="-72"/>
              <w:jc w:val="center"/>
              <w:rPr>
                <w:iCs/>
                <w:szCs w:val="20"/>
              </w:rPr>
            </w:pPr>
            <w:r w:rsidRPr="000014C3">
              <w:rPr>
                <w:iCs/>
                <w:szCs w:val="20"/>
              </w:rPr>
              <w:t>1</w:t>
            </w:r>
          </w:p>
        </w:tc>
        <w:tc>
          <w:tcPr>
            <w:tcW w:w="3103" w:type="dxa"/>
            <w:tcBorders>
              <w:top w:val="single" w:sz="4" w:space="0" w:color="auto"/>
              <w:left w:val="single" w:sz="4" w:space="0" w:color="auto"/>
              <w:bottom w:val="single" w:sz="4" w:space="0" w:color="auto"/>
              <w:right w:val="single" w:sz="4" w:space="0" w:color="auto"/>
            </w:tcBorders>
          </w:tcPr>
          <w:p w14:paraId="4D33C60A" w14:textId="77777777" w:rsidR="00AB0CC6" w:rsidRPr="000014C3" w:rsidRDefault="00AB0CC6" w:rsidP="00E444AD">
            <w:pPr>
              <w:suppressAutoHyphens/>
              <w:ind w:left="41" w:right="-72"/>
              <w:rPr>
                <w:iCs/>
                <w:szCs w:val="20"/>
              </w:rPr>
            </w:pPr>
            <w:r w:rsidRPr="000014C3">
              <w:rPr>
                <w:iCs/>
                <w:szCs w:val="20"/>
              </w:rPr>
              <w:t>Environmental, Health, and Social Specialist</w:t>
            </w:r>
          </w:p>
        </w:tc>
        <w:tc>
          <w:tcPr>
            <w:tcW w:w="2889" w:type="dxa"/>
            <w:tcBorders>
              <w:top w:val="single" w:sz="4" w:space="0" w:color="auto"/>
              <w:left w:val="single" w:sz="4" w:space="0" w:color="auto"/>
              <w:bottom w:val="single" w:sz="4" w:space="0" w:color="auto"/>
              <w:right w:val="single" w:sz="4" w:space="0" w:color="auto"/>
            </w:tcBorders>
          </w:tcPr>
          <w:p w14:paraId="56414539" w14:textId="3C2B1A67" w:rsidR="00AB0CC6" w:rsidRPr="000014C3" w:rsidRDefault="00AB0CC6" w:rsidP="00AB0CC6">
            <w:pPr>
              <w:suppressAutoHyphens/>
              <w:ind w:right="-72"/>
              <w:rPr>
                <w:iCs/>
                <w:szCs w:val="20"/>
              </w:rPr>
            </w:pPr>
            <w:r>
              <w:rPr>
                <w:iCs/>
                <w:szCs w:val="20"/>
              </w:rPr>
              <w:t>U</w:t>
            </w:r>
            <w:r w:rsidRPr="000014C3">
              <w:rPr>
                <w:iCs/>
                <w:szCs w:val="20"/>
              </w:rPr>
              <w:t>ndergraduate degree in Environmental Science/ Environmental Management / Environmental Engineering</w:t>
            </w:r>
          </w:p>
        </w:tc>
        <w:tc>
          <w:tcPr>
            <w:tcW w:w="2295" w:type="dxa"/>
            <w:tcBorders>
              <w:top w:val="single" w:sz="4" w:space="0" w:color="auto"/>
              <w:left w:val="single" w:sz="4" w:space="0" w:color="auto"/>
              <w:bottom w:val="single" w:sz="4" w:space="0" w:color="auto"/>
              <w:right w:val="single" w:sz="4" w:space="0" w:color="auto"/>
            </w:tcBorders>
          </w:tcPr>
          <w:p w14:paraId="21098283" w14:textId="77777777" w:rsidR="00AB0CC6" w:rsidRPr="00FC75AB" w:rsidRDefault="00AB0CC6" w:rsidP="00AB0CC6">
            <w:pPr>
              <w:suppressAutoHyphens/>
              <w:ind w:right="-72"/>
            </w:pPr>
            <w:r>
              <w:t>2-3</w:t>
            </w:r>
          </w:p>
        </w:tc>
      </w:tr>
    </w:tbl>
    <w:p w14:paraId="72C61FC3" w14:textId="35BD68B6" w:rsidR="002B2289" w:rsidRDefault="002B2289" w:rsidP="0062562B">
      <w:pPr>
        <w:tabs>
          <w:tab w:val="left" w:pos="432"/>
          <w:tab w:val="left" w:pos="2952"/>
          <w:tab w:val="left" w:pos="6300"/>
        </w:tabs>
        <w:spacing w:after="120"/>
        <w:ind w:left="720"/>
        <w:rPr>
          <w:b/>
          <w:iCs/>
          <w:szCs w:val="20"/>
        </w:rPr>
      </w:pPr>
    </w:p>
    <w:p w14:paraId="598B394D" w14:textId="4D22246D" w:rsidR="002B2289" w:rsidRDefault="002B2289" w:rsidP="00F82CA6">
      <w:pPr>
        <w:tabs>
          <w:tab w:val="left" w:pos="432"/>
          <w:tab w:val="left" w:pos="2952"/>
          <w:tab w:val="left" w:pos="5832"/>
        </w:tabs>
        <w:spacing w:after="120"/>
        <w:ind w:left="720"/>
        <w:rPr>
          <w:b/>
          <w:iCs/>
          <w:szCs w:val="20"/>
        </w:rPr>
      </w:pPr>
    </w:p>
    <w:p w14:paraId="2C63DA08" w14:textId="77777777" w:rsidR="007B586E" w:rsidRPr="00FC75AB" w:rsidRDefault="007B586E" w:rsidP="000D19A3">
      <w:pPr>
        <w:pStyle w:val="HeaderEvaCriteria"/>
        <w:spacing w:after="240"/>
        <w:ind w:hanging="720"/>
        <w:rPr>
          <w:rFonts w:ascii="Times New Roman" w:hAnsi="Times New Roman"/>
        </w:rPr>
      </w:pPr>
      <w:bookmarkStart w:id="637" w:name="_Toc473886528"/>
      <w:r w:rsidRPr="00FC75AB">
        <w:rPr>
          <w:rFonts w:ascii="Times New Roman" w:hAnsi="Times New Roman"/>
        </w:rPr>
        <w:lastRenderedPageBreak/>
        <w:t>Equipment</w:t>
      </w:r>
      <w:bookmarkEnd w:id="635"/>
      <w:bookmarkEnd w:id="636"/>
      <w:bookmarkEnd w:id="637"/>
    </w:p>
    <w:p w14:paraId="0DB039A7" w14:textId="77777777" w:rsidR="00C0142D" w:rsidRPr="00FC75AB" w:rsidRDefault="00C0142D">
      <w:pPr>
        <w:tabs>
          <w:tab w:val="right" w:pos="7254"/>
        </w:tabs>
        <w:spacing w:after="200"/>
        <w:ind w:left="720"/>
        <w:rPr>
          <w:iCs/>
        </w:rPr>
      </w:pPr>
    </w:p>
    <w:p w14:paraId="3CA07FDA" w14:textId="77777777" w:rsidR="007B586E" w:rsidRPr="00FC75AB" w:rsidRDefault="007B586E" w:rsidP="00B03F21">
      <w:pPr>
        <w:tabs>
          <w:tab w:val="right" w:pos="7254"/>
        </w:tabs>
        <w:spacing w:after="200"/>
        <w:jc w:val="both"/>
        <w:rPr>
          <w:iCs/>
        </w:rPr>
      </w:pPr>
      <w:r w:rsidRPr="00FC75AB">
        <w:rPr>
          <w:iCs/>
        </w:rPr>
        <w:t>The Bidder must demonstrate that it will have access to the key Contractor’s equipment listed hereafter:</w:t>
      </w:r>
    </w:p>
    <w:p w14:paraId="16CB5F8C" w14:textId="77777777" w:rsidR="006A53AC" w:rsidRPr="00FC75AB" w:rsidRDefault="006A53AC">
      <w:pPr>
        <w:tabs>
          <w:tab w:val="right" w:pos="7254"/>
        </w:tabs>
        <w:spacing w:after="200"/>
        <w:ind w:left="720"/>
        <w:rPr>
          <w:iCs/>
        </w:rPr>
      </w:pPr>
    </w:p>
    <w:tbl>
      <w:tblPr>
        <w:tblW w:w="864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770"/>
        <w:gridCol w:w="3157"/>
      </w:tblGrid>
      <w:tr w:rsidR="007B586E" w:rsidRPr="00FC75AB" w14:paraId="6318554D" w14:textId="77777777" w:rsidTr="00B03F21">
        <w:tc>
          <w:tcPr>
            <w:tcW w:w="720" w:type="dxa"/>
            <w:tcBorders>
              <w:top w:val="single" w:sz="12" w:space="0" w:color="auto"/>
              <w:left w:val="single" w:sz="12" w:space="0" w:color="auto"/>
              <w:bottom w:val="single" w:sz="12" w:space="0" w:color="auto"/>
              <w:right w:val="single" w:sz="12" w:space="0" w:color="auto"/>
            </w:tcBorders>
          </w:tcPr>
          <w:p w14:paraId="131D2C8B" w14:textId="77777777" w:rsidR="007B586E" w:rsidRPr="00FC75AB" w:rsidRDefault="007B586E">
            <w:pPr>
              <w:jc w:val="center"/>
              <w:rPr>
                <w:b/>
                <w:bCs/>
                <w:iCs/>
              </w:rPr>
            </w:pPr>
            <w:r w:rsidRPr="00FC75AB">
              <w:rPr>
                <w:b/>
                <w:bCs/>
                <w:iCs/>
              </w:rPr>
              <w:t>No.</w:t>
            </w:r>
          </w:p>
        </w:tc>
        <w:tc>
          <w:tcPr>
            <w:tcW w:w="4770" w:type="dxa"/>
            <w:tcBorders>
              <w:top w:val="single" w:sz="12" w:space="0" w:color="auto"/>
              <w:left w:val="single" w:sz="12" w:space="0" w:color="auto"/>
              <w:bottom w:val="single" w:sz="12" w:space="0" w:color="auto"/>
              <w:right w:val="single" w:sz="12" w:space="0" w:color="auto"/>
            </w:tcBorders>
          </w:tcPr>
          <w:p w14:paraId="61428A30" w14:textId="77777777" w:rsidR="007B586E" w:rsidRPr="00FC75AB" w:rsidRDefault="007B586E">
            <w:pPr>
              <w:jc w:val="center"/>
              <w:rPr>
                <w:b/>
                <w:bCs/>
                <w:iCs/>
              </w:rPr>
            </w:pPr>
            <w:r w:rsidRPr="00FC75AB">
              <w:rPr>
                <w:b/>
                <w:bCs/>
                <w:iCs/>
              </w:rPr>
              <w:t>Equipment Type and Characteristics</w:t>
            </w:r>
          </w:p>
        </w:tc>
        <w:tc>
          <w:tcPr>
            <w:tcW w:w="3157" w:type="dxa"/>
            <w:tcBorders>
              <w:top w:val="single" w:sz="12" w:space="0" w:color="auto"/>
              <w:left w:val="single" w:sz="12" w:space="0" w:color="auto"/>
              <w:bottom w:val="single" w:sz="12" w:space="0" w:color="auto"/>
              <w:right w:val="single" w:sz="12" w:space="0" w:color="auto"/>
            </w:tcBorders>
          </w:tcPr>
          <w:p w14:paraId="50BC4E65" w14:textId="77777777" w:rsidR="007B586E" w:rsidRPr="00FC75AB" w:rsidRDefault="007B586E">
            <w:pPr>
              <w:jc w:val="center"/>
              <w:rPr>
                <w:b/>
                <w:bCs/>
                <w:iCs/>
              </w:rPr>
            </w:pPr>
            <w:r w:rsidRPr="00FC75AB">
              <w:rPr>
                <w:b/>
                <w:bCs/>
                <w:iCs/>
              </w:rPr>
              <w:t>Minimum Number required</w:t>
            </w:r>
          </w:p>
        </w:tc>
      </w:tr>
      <w:tr w:rsidR="007B586E" w:rsidRPr="00FC75AB" w14:paraId="1AA38862" w14:textId="77777777" w:rsidTr="00B03F21">
        <w:tc>
          <w:tcPr>
            <w:tcW w:w="720" w:type="dxa"/>
            <w:tcBorders>
              <w:top w:val="single" w:sz="12" w:space="0" w:color="auto"/>
            </w:tcBorders>
          </w:tcPr>
          <w:p w14:paraId="378D584B" w14:textId="77777777" w:rsidR="007B586E" w:rsidRPr="00FC75AB" w:rsidRDefault="007B586E">
            <w:pPr>
              <w:pStyle w:val="Header"/>
              <w:pBdr>
                <w:bottom w:val="none" w:sz="0" w:space="0" w:color="auto"/>
              </w:pBdr>
              <w:tabs>
                <w:tab w:val="clear" w:pos="9000"/>
              </w:tabs>
              <w:jc w:val="center"/>
              <w:rPr>
                <w:rFonts w:ascii="Times New Roman" w:hAnsi="Times New Roman"/>
                <w:iCs/>
                <w:sz w:val="24"/>
                <w:szCs w:val="24"/>
                <w:lang w:val="en-US" w:eastAsia="en-US"/>
              </w:rPr>
            </w:pPr>
            <w:r w:rsidRPr="00FC75AB">
              <w:rPr>
                <w:rFonts w:ascii="Times New Roman" w:hAnsi="Times New Roman"/>
                <w:iCs/>
                <w:sz w:val="24"/>
                <w:szCs w:val="24"/>
                <w:lang w:val="en-US" w:eastAsia="en-US"/>
              </w:rPr>
              <w:t>1</w:t>
            </w:r>
          </w:p>
        </w:tc>
        <w:tc>
          <w:tcPr>
            <w:tcW w:w="4770" w:type="dxa"/>
            <w:tcBorders>
              <w:top w:val="single" w:sz="12" w:space="0" w:color="auto"/>
            </w:tcBorders>
          </w:tcPr>
          <w:p w14:paraId="44810F9C" w14:textId="1D014E79" w:rsidR="007B586E" w:rsidRPr="00FC75AB" w:rsidRDefault="00DE1398">
            <w:pPr>
              <w:rPr>
                <w:iCs/>
              </w:rPr>
            </w:pPr>
            <w:r w:rsidRPr="00FC75AB">
              <w:rPr>
                <w:iCs/>
              </w:rPr>
              <w:t>Dhoani / Marine transport (owned or leased)</w:t>
            </w:r>
          </w:p>
        </w:tc>
        <w:tc>
          <w:tcPr>
            <w:tcW w:w="3157" w:type="dxa"/>
            <w:tcBorders>
              <w:top w:val="single" w:sz="12" w:space="0" w:color="auto"/>
            </w:tcBorders>
          </w:tcPr>
          <w:p w14:paraId="2640AFC3" w14:textId="0B456FCF" w:rsidR="007B586E" w:rsidRPr="00FC75AB" w:rsidRDefault="00DE1398">
            <w:pPr>
              <w:rPr>
                <w:iCs/>
              </w:rPr>
            </w:pPr>
            <w:r w:rsidRPr="00FC75AB">
              <w:rPr>
                <w:iCs/>
              </w:rPr>
              <w:t>01</w:t>
            </w:r>
          </w:p>
        </w:tc>
      </w:tr>
      <w:tr w:rsidR="007B586E" w:rsidRPr="00FC75AB" w14:paraId="74AEA279" w14:textId="77777777" w:rsidTr="00B03F21">
        <w:tc>
          <w:tcPr>
            <w:tcW w:w="720" w:type="dxa"/>
          </w:tcPr>
          <w:p w14:paraId="0EB3E874" w14:textId="77777777" w:rsidR="007B586E" w:rsidRPr="00FC75AB" w:rsidRDefault="007B586E">
            <w:pPr>
              <w:jc w:val="center"/>
              <w:rPr>
                <w:iCs/>
              </w:rPr>
            </w:pPr>
            <w:r w:rsidRPr="00FC75AB">
              <w:rPr>
                <w:iCs/>
              </w:rPr>
              <w:t>2</w:t>
            </w:r>
          </w:p>
        </w:tc>
        <w:tc>
          <w:tcPr>
            <w:tcW w:w="4770" w:type="dxa"/>
          </w:tcPr>
          <w:p w14:paraId="26E95D3E" w14:textId="13D91812" w:rsidR="007B586E" w:rsidRPr="00FC75AB" w:rsidRDefault="00A77A18">
            <w:pPr>
              <w:rPr>
                <w:iCs/>
              </w:rPr>
            </w:pPr>
            <w:r w:rsidRPr="00FC75AB">
              <w:rPr>
                <w:iCs/>
              </w:rPr>
              <w:t>Crane (Owned or leased)</w:t>
            </w:r>
          </w:p>
        </w:tc>
        <w:tc>
          <w:tcPr>
            <w:tcW w:w="3157" w:type="dxa"/>
          </w:tcPr>
          <w:p w14:paraId="61AAE8B7" w14:textId="3959BA04" w:rsidR="007B586E" w:rsidRPr="00FC75AB" w:rsidRDefault="00A77A18">
            <w:pPr>
              <w:rPr>
                <w:iCs/>
                <w:u w:val="single"/>
              </w:rPr>
            </w:pPr>
            <w:r w:rsidRPr="00FC75AB">
              <w:rPr>
                <w:iCs/>
                <w:u w:val="single"/>
              </w:rPr>
              <w:t>01</w:t>
            </w:r>
          </w:p>
        </w:tc>
      </w:tr>
      <w:tr w:rsidR="007B586E" w:rsidRPr="00FC75AB" w14:paraId="26A235F2" w14:textId="77777777" w:rsidTr="00B03F21">
        <w:tc>
          <w:tcPr>
            <w:tcW w:w="720" w:type="dxa"/>
          </w:tcPr>
          <w:p w14:paraId="6A9BEEAC" w14:textId="77777777" w:rsidR="007B586E" w:rsidRPr="00FC75AB" w:rsidRDefault="007B586E">
            <w:pPr>
              <w:jc w:val="center"/>
              <w:rPr>
                <w:iCs/>
              </w:rPr>
            </w:pPr>
            <w:r w:rsidRPr="00FC75AB">
              <w:rPr>
                <w:iCs/>
              </w:rPr>
              <w:t>3</w:t>
            </w:r>
          </w:p>
        </w:tc>
        <w:tc>
          <w:tcPr>
            <w:tcW w:w="4770" w:type="dxa"/>
          </w:tcPr>
          <w:p w14:paraId="7B2019EB" w14:textId="2F1800C7" w:rsidR="007B586E" w:rsidRPr="00FC75AB" w:rsidRDefault="00A77A18">
            <w:pPr>
              <w:rPr>
                <w:iCs/>
              </w:rPr>
            </w:pPr>
            <w:r w:rsidRPr="00FC75AB">
              <w:rPr>
                <w:iCs/>
              </w:rPr>
              <w:t>Concrete Machine (Owned)</w:t>
            </w:r>
          </w:p>
        </w:tc>
        <w:tc>
          <w:tcPr>
            <w:tcW w:w="3157" w:type="dxa"/>
          </w:tcPr>
          <w:p w14:paraId="198F399F" w14:textId="766AE71A" w:rsidR="007B586E" w:rsidRPr="00FC75AB" w:rsidRDefault="00A77A18">
            <w:pPr>
              <w:rPr>
                <w:iCs/>
                <w:u w:val="single"/>
              </w:rPr>
            </w:pPr>
            <w:r w:rsidRPr="00FC75AB">
              <w:rPr>
                <w:iCs/>
                <w:u w:val="single"/>
              </w:rPr>
              <w:t>01</w:t>
            </w:r>
          </w:p>
        </w:tc>
      </w:tr>
      <w:tr w:rsidR="007B586E" w:rsidRPr="00FC75AB" w14:paraId="225D5C81" w14:textId="77777777" w:rsidTr="00B03F21">
        <w:tc>
          <w:tcPr>
            <w:tcW w:w="720" w:type="dxa"/>
          </w:tcPr>
          <w:p w14:paraId="37FC4CB2" w14:textId="77777777" w:rsidR="007B586E" w:rsidRPr="00FC75AB" w:rsidRDefault="007B586E">
            <w:pPr>
              <w:jc w:val="center"/>
              <w:rPr>
                <w:iCs/>
              </w:rPr>
            </w:pPr>
            <w:r w:rsidRPr="00FC75AB">
              <w:rPr>
                <w:iCs/>
              </w:rPr>
              <w:t>4</w:t>
            </w:r>
          </w:p>
        </w:tc>
        <w:tc>
          <w:tcPr>
            <w:tcW w:w="4770" w:type="dxa"/>
          </w:tcPr>
          <w:p w14:paraId="651722F3" w14:textId="4894BF05" w:rsidR="007B586E" w:rsidRPr="00FC75AB" w:rsidRDefault="004F36A6">
            <w:pPr>
              <w:rPr>
                <w:iCs/>
              </w:rPr>
            </w:pPr>
            <w:r w:rsidRPr="00FC75AB">
              <w:rPr>
                <w:iCs/>
              </w:rPr>
              <w:t>Excavator (Owned)</w:t>
            </w:r>
          </w:p>
        </w:tc>
        <w:tc>
          <w:tcPr>
            <w:tcW w:w="3157" w:type="dxa"/>
          </w:tcPr>
          <w:p w14:paraId="43A4BFC2" w14:textId="448234B8" w:rsidR="007B586E" w:rsidRPr="00FC75AB" w:rsidRDefault="004F36A6">
            <w:pPr>
              <w:rPr>
                <w:iCs/>
                <w:u w:val="single"/>
              </w:rPr>
            </w:pPr>
            <w:r w:rsidRPr="00FC75AB">
              <w:rPr>
                <w:iCs/>
                <w:u w:val="single"/>
              </w:rPr>
              <w:t>01</w:t>
            </w:r>
          </w:p>
        </w:tc>
      </w:tr>
    </w:tbl>
    <w:p w14:paraId="0D7BAE89" w14:textId="77777777" w:rsidR="007B586E" w:rsidRPr="00FC75AB" w:rsidRDefault="007B586E">
      <w:pPr>
        <w:tabs>
          <w:tab w:val="left" w:pos="432"/>
          <w:tab w:val="left" w:pos="2952"/>
          <w:tab w:val="left" w:pos="5832"/>
        </w:tabs>
        <w:rPr>
          <w:i/>
          <w:iCs/>
        </w:rPr>
      </w:pPr>
    </w:p>
    <w:p w14:paraId="5CE36EEC" w14:textId="77777777" w:rsidR="007B586E" w:rsidRPr="00FC75AB" w:rsidRDefault="007B586E" w:rsidP="00B03F21">
      <w:pPr>
        <w:jc w:val="both"/>
      </w:pPr>
      <w:r w:rsidRPr="00FC75AB">
        <w:t>The Bidder shall provide further details of proposed items of equipment using the relevant Form in Section IV.</w:t>
      </w:r>
    </w:p>
    <w:p w14:paraId="1C233392" w14:textId="77777777" w:rsidR="007B586E" w:rsidRPr="00FC75AB" w:rsidRDefault="007B586E">
      <w:pPr>
        <w:ind w:right="-72"/>
      </w:pPr>
    </w:p>
    <w:p w14:paraId="0D7E27BB" w14:textId="77777777" w:rsidR="007B586E" w:rsidRPr="00FC75AB" w:rsidRDefault="007B586E">
      <w:pPr>
        <w:rPr>
          <w:iCs/>
        </w:rPr>
      </w:pPr>
    </w:p>
    <w:p w14:paraId="3BC6F38C" w14:textId="77777777" w:rsidR="007B586E" w:rsidRPr="00FC75AB" w:rsidRDefault="007B586E"/>
    <w:bookmarkEnd w:id="633"/>
    <w:p w14:paraId="5A7A07B1" w14:textId="77777777" w:rsidR="007B586E" w:rsidRPr="00FC75AB" w:rsidRDefault="007B586E">
      <w:pPr>
        <w:pStyle w:val="Heading1"/>
        <w:spacing w:before="120" w:after="120"/>
        <w:ind w:left="1080" w:right="288"/>
        <w:rPr>
          <w:rFonts w:ascii="Times New Roman" w:hAnsi="Times New Roman" w:cs="Times New Roman"/>
        </w:rPr>
      </w:pPr>
    </w:p>
    <w:p w14:paraId="1685F63B" w14:textId="77777777" w:rsidR="007B586E" w:rsidRPr="00FC75AB" w:rsidRDefault="007B586E">
      <w:pPr>
        <w:pStyle w:val="BodyText"/>
        <w:rPr>
          <w:rFonts w:ascii="Times New Roman" w:hAnsi="Times New Roman" w:cs="Times New Roman"/>
          <w:sz w:val="24"/>
        </w:rPr>
      </w:pPr>
    </w:p>
    <w:p w14:paraId="2C44029C" w14:textId="77777777" w:rsidR="007B586E" w:rsidRPr="00FC75AB" w:rsidRDefault="007B586E">
      <w:pPr>
        <w:pStyle w:val="BodyText"/>
        <w:rPr>
          <w:rFonts w:ascii="Times New Roman" w:hAnsi="Times New Roman" w:cs="Times New Roman"/>
          <w:sz w:val="24"/>
        </w:rPr>
        <w:sectPr w:rsidR="007B586E" w:rsidRPr="00FC75AB" w:rsidSect="0069484E">
          <w:headerReference w:type="even" r:id="rId46"/>
          <w:headerReference w:type="default" r:id="rId47"/>
          <w:headerReference w:type="first" r:id="rId48"/>
          <w:pgSz w:w="12240" w:h="15840" w:code="1"/>
          <w:pgMar w:top="1440" w:right="1440" w:bottom="1440" w:left="1800" w:header="720" w:footer="720" w:gutter="0"/>
          <w:cols w:space="720"/>
        </w:sectPr>
      </w:pPr>
    </w:p>
    <w:p w14:paraId="4824F7F5" w14:textId="77777777" w:rsidR="007B586E" w:rsidRPr="00FC75AB" w:rsidRDefault="007B586E">
      <w:pPr>
        <w:pStyle w:val="Subtitle"/>
        <w:spacing w:after="120"/>
        <w:ind w:left="187" w:right="288"/>
      </w:pPr>
      <w:bookmarkStart w:id="638" w:name="_Toc519234307"/>
      <w:bookmarkStart w:id="639" w:name="_Toc41971244"/>
      <w:r w:rsidRPr="00FC75AB">
        <w:lastRenderedPageBreak/>
        <w:t>Section IV - Bidding Forms</w:t>
      </w:r>
      <w:bookmarkEnd w:id="638"/>
    </w:p>
    <w:bookmarkEnd w:id="639"/>
    <w:p w14:paraId="4D495150" w14:textId="77777777" w:rsidR="007B586E" w:rsidRPr="00FC75AB" w:rsidRDefault="007B586E">
      <w:pPr>
        <w:jc w:val="center"/>
        <w:rPr>
          <w:b/>
          <w:sz w:val="28"/>
          <w:szCs w:val="28"/>
        </w:rPr>
      </w:pPr>
      <w:r w:rsidRPr="00FC75AB">
        <w:rPr>
          <w:b/>
          <w:sz w:val="28"/>
          <w:szCs w:val="28"/>
        </w:rPr>
        <w:t>Table of Forms</w:t>
      </w:r>
    </w:p>
    <w:p w14:paraId="10C145B4" w14:textId="77777777" w:rsidR="003102A8" w:rsidRPr="00FC75AB" w:rsidRDefault="00A805B6">
      <w:pPr>
        <w:pStyle w:val="TOC1"/>
        <w:tabs>
          <w:tab w:val="right" w:leader="dot" w:pos="8990"/>
        </w:tabs>
        <w:rPr>
          <w:rFonts w:asciiTheme="minorHAnsi" w:eastAsiaTheme="minorEastAsia" w:hAnsiTheme="minorHAnsi" w:cstheme="minorBidi"/>
          <w:b w:val="0"/>
          <w:noProof/>
          <w:sz w:val="22"/>
          <w:szCs w:val="22"/>
        </w:rPr>
      </w:pPr>
      <w:r w:rsidRPr="00FC75AB">
        <w:fldChar w:fldCharType="begin"/>
      </w:r>
      <w:r w:rsidRPr="00FC75AB">
        <w:instrText xml:space="preserve"> TOC \h \z \t "Section 4 - Heading 2,2,Section 4. Heading 1,1" </w:instrText>
      </w:r>
      <w:r w:rsidRPr="00FC75AB">
        <w:fldChar w:fldCharType="separate"/>
      </w:r>
      <w:hyperlink w:anchor="_Toc473887063" w:history="1">
        <w:r w:rsidR="003102A8" w:rsidRPr="00FC75AB">
          <w:rPr>
            <w:rStyle w:val="Hyperlink"/>
            <w:noProof/>
          </w:rPr>
          <w:t>Letter of Bid</w:t>
        </w:r>
        <w:r w:rsidR="003102A8" w:rsidRPr="00FC75AB">
          <w:rPr>
            <w:noProof/>
            <w:webHidden/>
          </w:rPr>
          <w:tab/>
        </w:r>
      </w:hyperlink>
      <w:r w:rsidR="002C3401" w:rsidRPr="00FC75AB">
        <w:rPr>
          <w:noProof/>
        </w:rPr>
        <w:t>57</w:t>
      </w:r>
    </w:p>
    <w:p w14:paraId="619BC37C" w14:textId="77777777" w:rsidR="003102A8" w:rsidRPr="00FC75AB" w:rsidRDefault="00F76E89">
      <w:pPr>
        <w:pStyle w:val="TOC1"/>
        <w:tabs>
          <w:tab w:val="right" w:leader="dot" w:pos="8990"/>
        </w:tabs>
        <w:rPr>
          <w:rFonts w:asciiTheme="minorHAnsi" w:eastAsiaTheme="minorEastAsia" w:hAnsiTheme="minorHAnsi" w:cstheme="minorBidi"/>
          <w:b w:val="0"/>
          <w:noProof/>
          <w:sz w:val="22"/>
          <w:szCs w:val="22"/>
        </w:rPr>
      </w:pPr>
      <w:hyperlink w:anchor="_Toc473887064" w:history="1">
        <w:r w:rsidR="003102A8" w:rsidRPr="00FC75AB">
          <w:rPr>
            <w:rStyle w:val="Hyperlink"/>
            <w:noProof/>
          </w:rPr>
          <w:t>Schedules</w:t>
        </w:r>
        <w:r w:rsidR="003102A8" w:rsidRPr="00FC75AB">
          <w:rPr>
            <w:noProof/>
            <w:webHidden/>
          </w:rPr>
          <w:tab/>
        </w:r>
        <w:r w:rsidR="003102A8" w:rsidRPr="00FC75AB">
          <w:rPr>
            <w:noProof/>
            <w:webHidden/>
          </w:rPr>
          <w:fldChar w:fldCharType="begin"/>
        </w:r>
        <w:r w:rsidR="003102A8" w:rsidRPr="00FC75AB">
          <w:rPr>
            <w:noProof/>
            <w:webHidden/>
          </w:rPr>
          <w:instrText xml:space="preserve"> PAGEREF _Toc473887064 \h </w:instrText>
        </w:r>
        <w:r w:rsidR="003102A8" w:rsidRPr="00FC75AB">
          <w:rPr>
            <w:noProof/>
            <w:webHidden/>
          </w:rPr>
        </w:r>
        <w:r w:rsidR="003102A8" w:rsidRPr="00FC75AB">
          <w:rPr>
            <w:noProof/>
            <w:webHidden/>
          </w:rPr>
          <w:fldChar w:fldCharType="separate"/>
        </w:r>
        <w:r w:rsidR="00A45F31" w:rsidRPr="00FC75AB">
          <w:rPr>
            <w:noProof/>
            <w:webHidden/>
          </w:rPr>
          <w:t>6</w:t>
        </w:r>
        <w:r w:rsidR="003102A8" w:rsidRPr="00FC75AB">
          <w:rPr>
            <w:noProof/>
            <w:webHidden/>
          </w:rPr>
          <w:fldChar w:fldCharType="end"/>
        </w:r>
      </w:hyperlink>
      <w:r w:rsidR="002C3401" w:rsidRPr="00FC75AB">
        <w:rPr>
          <w:noProof/>
        </w:rPr>
        <w:t>0</w:t>
      </w:r>
    </w:p>
    <w:p w14:paraId="2FA7559F" w14:textId="77777777" w:rsidR="003102A8" w:rsidRPr="00FC75AB" w:rsidRDefault="00F76E89">
      <w:pPr>
        <w:pStyle w:val="TOC2"/>
        <w:rPr>
          <w:rFonts w:asciiTheme="minorHAnsi" w:eastAsiaTheme="minorEastAsia" w:hAnsiTheme="minorHAnsi" w:cstheme="minorBidi"/>
          <w:sz w:val="22"/>
          <w:szCs w:val="22"/>
        </w:rPr>
      </w:pPr>
      <w:hyperlink w:anchor="_Toc473887066" w:history="1">
        <w:r w:rsidR="003102A8" w:rsidRPr="00FC75AB">
          <w:rPr>
            <w:rStyle w:val="Hyperlink"/>
          </w:rPr>
          <w:t>1. Bill of Quantities</w:t>
        </w:r>
        <w:r w:rsidR="003102A8" w:rsidRPr="00FC75AB">
          <w:rPr>
            <w:webHidden/>
          </w:rPr>
          <w:tab/>
        </w:r>
        <w:r w:rsidR="003102A8" w:rsidRPr="00FC75AB">
          <w:rPr>
            <w:webHidden/>
          </w:rPr>
          <w:fldChar w:fldCharType="begin"/>
        </w:r>
        <w:r w:rsidR="003102A8" w:rsidRPr="00FC75AB">
          <w:rPr>
            <w:webHidden/>
          </w:rPr>
          <w:instrText xml:space="preserve"> PAGEREF _Toc473887066 \h </w:instrText>
        </w:r>
        <w:r w:rsidR="003102A8" w:rsidRPr="00FC75AB">
          <w:rPr>
            <w:webHidden/>
          </w:rPr>
        </w:r>
        <w:r w:rsidR="003102A8" w:rsidRPr="00FC75AB">
          <w:rPr>
            <w:webHidden/>
          </w:rPr>
          <w:fldChar w:fldCharType="separate"/>
        </w:r>
        <w:r w:rsidR="00A45F31" w:rsidRPr="00FC75AB">
          <w:rPr>
            <w:webHidden/>
          </w:rPr>
          <w:t>6</w:t>
        </w:r>
        <w:r w:rsidR="002C3401" w:rsidRPr="00FC75AB">
          <w:rPr>
            <w:webHidden/>
          </w:rPr>
          <w:t>0</w:t>
        </w:r>
        <w:r w:rsidR="003102A8" w:rsidRPr="00FC75AB">
          <w:rPr>
            <w:webHidden/>
          </w:rPr>
          <w:fldChar w:fldCharType="end"/>
        </w:r>
      </w:hyperlink>
    </w:p>
    <w:p w14:paraId="418C8BFA" w14:textId="77777777" w:rsidR="003102A8" w:rsidRPr="00FC75AB" w:rsidRDefault="00F76E89">
      <w:pPr>
        <w:pStyle w:val="TOC2"/>
        <w:rPr>
          <w:rFonts w:asciiTheme="minorHAnsi" w:eastAsiaTheme="minorEastAsia" w:hAnsiTheme="minorHAnsi" w:cstheme="minorBidi"/>
          <w:sz w:val="22"/>
          <w:szCs w:val="22"/>
        </w:rPr>
      </w:pPr>
      <w:hyperlink w:anchor="_Toc473887067" w:history="1">
        <w:r w:rsidR="003102A8" w:rsidRPr="00FC75AB">
          <w:rPr>
            <w:rStyle w:val="Hyperlink"/>
          </w:rPr>
          <w:t>2. S</w:t>
        </w:r>
        <w:r w:rsidR="00E4093A" w:rsidRPr="00FC75AB">
          <w:rPr>
            <w:rStyle w:val="Hyperlink"/>
          </w:rPr>
          <w:t xml:space="preserve">ummary </w:t>
        </w:r>
        <w:r w:rsidR="003102A8" w:rsidRPr="00FC75AB">
          <w:rPr>
            <w:rStyle w:val="Hyperlink"/>
          </w:rPr>
          <w:t>of Currencies</w:t>
        </w:r>
        <w:r w:rsidR="00E4093A" w:rsidRPr="00FC75AB">
          <w:rPr>
            <w:rStyle w:val="Hyperlink"/>
          </w:rPr>
          <w:t xml:space="preserve"> of Bid</w:t>
        </w:r>
        <w:r w:rsidR="003102A8" w:rsidRPr="00FC75AB">
          <w:rPr>
            <w:webHidden/>
          </w:rPr>
          <w:tab/>
        </w:r>
        <w:r w:rsidR="002C3401" w:rsidRPr="00FC75AB">
          <w:rPr>
            <w:webHidden/>
          </w:rPr>
          <w:t>61</w:t>
        </w:r>
      </w:hyperlink>
    </w:p>
    <w:p w14:paraId="47E2E025" w14:textId="77777777" w:rsidR="003102A8" w:rsidRPr="00FC75AB" w:rsidRDefault="00F76E89">
      <w:pPr>
        <w:pStyle w:val="TOC2"/>
        <w:rPr>
          <w:rFonts w:asciiTheme="minorHAnsi" w:eastAsiaTheme="minorEastAsia" w:hAnsiTheme="minorHAnsi" w:cstheme="minorBidi"/>
          <w:sz w:val="22"/>
          <w:szCs w:val="22"/>
        </w:rPr>
      </w:pPr>
      <w:hyperlink w:anchor="_Toc473887068" w:history="1">
        <w:r w:rsidR="003102A8" w:rsidRPr="00FC75AB">
          <w:rPr>
            <w:rStyle w:val="Hyperlink"/>
          </w:rPr>
          <w:t>3. Schedule(s) of Adjustment Data</w:t>
        </w:r>
        <w:r w:rsidR="003102A8" w:rsidRPr="00FC75AB">
          <w:rPr>
            <w:webHidden/>
          </w:rPr>
          <w:tab/>
        </w:r>
        <w:r w:rsidR="003102A8" w:rsidRPr="00FC75AB">
          <w:rPr>
            <w:webHidden/>
          </w:rPr>
          <w:fldChar w:fldCharType="begin"/>
        </w:r>
        <w:r w:rsidR="003102A8" w:rsidRPr="00FC75AB">
          <w:rPr>
            <w:webHidden/>
          </w:rPr>
          <w:instrText xml:space="preserve"> PAGEREF _Toc473887068 \h </w:instrText>
        </w:r>
        <w:r w:rsidR="003102A8" w:rsidRPr="00FC75AB">
          <w:rPr>
            <w:webHidden/>
          </w:rPr>
        </w:r>
        <w:r w:rsidR="003102A8" w:rsidRPr="00FC75AB">
          <w:rPr>
            <w:webHidden/>
          </w:rPr>
          <w:fldChar w:fldCharType="separate"/>
        </w:r>
        <w:r w:rsidR="002C3401" w:rsidRPr="00FC75AB">
          <w:rPr>
            <w:webHidden/>
          </w:rPr>
          <w:t>6</w:t>
        </w:r>
        <w:r w:rsidR="00A45F31" w:rsidRPr="00FC75AB">
          <w:rPr>
            <w:webHidden/>
          </w:rPr>
          <w:t>2</w:t>
        </w:r>
        <w:r w:rsidR="003102A8" w:rsidRPr="00FC75AB">
          <w:rPr>
            <w:webHidden/>
          </w:rPr>
          <w:fldChar w:fldCharType="end"/>
        </w:r>
      </w:hyperlink>
    </w:p>
    <w:p w14:paraId="65BDBB9D" w14:textId="77777777" w:rsidR="003102A8" w:rsidRPr="00FC75AB" w:rsidRDefault="00F76E89">
      <w:pPr>
        <w:pStyle w:val="TOC1"/>
        <w:tabs>
          <w:tab w:val="right" w:leader="dot" w:pos="8990"/>
        </w:tabs>
        <w:rPr>
          <w:rFonts w:asciiTheme="minorHAnsi" w:eastAsiaTheme="minorEastAsia" w:hAnsiTheme="minorHAnsi" w:cstheme="minorBidi"/>
          <w:b w:val="0"/>
          <w:noProof/>
          <w:sz w:val="22"/>
          <w:szCs w:val="22"/>
        </w:rPr>
      </w:pPr>
      <w:hyperlink w:anchor="_Toc473887069" w:history="1">
        <w:r w:rsidR="003102A8" w:rsidRPr="00FC75AB">
          <w:rPr>
            <w:rStyle w:val="Hyperlink"/>
            <w:iCs/>
            <w:noProof/>
          </w:rPr>
          <w:t>Forms</w:t>
        </w:r>
        <w:r w:rsidR="003102A8" w:rsidRPr="00FC75AB">
          <w:rPr>
            <w:rStyle w:val="Hyperlink"/>
            <w:noProof/>
          </w:rPr>
          <w:t xml:space="preserve"> of Bid Security</w:t>
        </w:r>
        <w:r w:rsidR="003102A8" w:rsidRPr="00FC75AB">
          <w:rPr>
            <w:noProof/>
            <w:webHidden/>
          </w:rPr>
          <w:tab/>
        </w:r>
        <w:r w:rsidR="003102A8" w:rsidRPr="00FC75AB">
          <w:rPr>
            <w:noProof/>
            <w:webHidden/>
          </w:rPr>
          <w:fldChar w:fldCharType="begin"/>
        </w:r>
        <w:r w:rsidR="003102A8" w:rsidRPr="00FC75AB">
          <w:rPr>
            <w:noProof/>
            <w:webHidden/>
          </w:rPr>
          <w:instrText xml:space="preserve"> PAGEREF _Toc473887069 \h </w:instrText>
        </w:r>
        <w:r w:rsidR="003102A8" w:rsidRPr="00FC75AB">
          <w:rPr>
            <w:noProof/>
            <w:webHidden/>
          </w:rPr>
        </w:r>
        <w:r w:rsidR="003102A8" w:rsidRPr="00FC75AB">
          <w:rPr>
            <w:noProof/>
            <w:webHidden/>
          </w:rPr>
          <w:fldChar w:fldCharType="separate"/>
        </w:r>
        <w:r w:rsidR="002C3401" w:rsidRPr="00FC75AB">
          <w:rPr>
            <w:noProof/>
            <w:webHidden/>
          </w:rPr>
          <w:t>6</w:t>
        </w:r>
        <w:r w:rsidR="00A45F31" w:rsidRPr="00FC75AB">
          <w:rPr>
            <w:noProof/>
            <w:webHidden/>
          </w:rPr>
          <w:t>3</w:t>
        </w:r>
        <w:r w:rsidR="003102A8" w:rsidRPr="00FC75AB">
          <w:rPr>
            <w:noProof/>
            <w:webHidden/>
          </w:rPr>
          <w:fldChar w:fldCharType="end"/>
        </w:r>
      </w:hyperlink>
    </w:p>
    <w:p w14:paraId="3AD35D83" w14:textId="77777777" w:rsidR="003102A8" w:rsidRPr="00FC75AB" w:rsidRDefault="00F76E89">
      <w:pPr>
        <w:pStyle w:val="TOC2"/>
        <w:rPr>
          <w:rFonts w:asciiTheme="minorHAnsi" w:eastAsiaTheme="minorEastAsia" w:hAnsiTheme="minorHAnsi" w:cstheme="minorBidi"/>
          <w:sz w:val="22"/>
          <w:szCs w:val="22"/>
        </w:rPr>
      </w:pPr>
      <w:hyperlink w:anchor="_Toc473887070" w:history="1">
        <w:r w:rsidR="003102A8" w:rsidRPr="00FC75AB">
          <w:rPr>
            <w:rStyle w:val="Hyperlink"/>
            <w:iCs/>
          </w:rPr>
          <w:t>Form</w:t>
        </w:r>
        <w:r w:rsidR="003102A8" w:rsidRPr="00FC75AB">
          <w:rPr>
            <w:rStyle w:val="Hyperlink"/>
          </w:rPr>
          <w:t xml:space="preserve"> of Bid Security - Bank Guarantee</w:t>
        </w:r>
        <w:r w:rsidR="003102A8" w:rsidRPr="00FC75AB">
          <w:rPr>
            <w:webHidden/>
          </w:rPr>
          <w:tab/>
        </w:r>
        <w:r w:rsidR="003102A8" w:rsidRPr="00FC75AB">
          <w:rPr>
            <w:webHidden/>
          </w:rPr>
          <w:fldChar w:fldCharType="begin"/>
        </w:r>
        <w:r w:rsidR="003102A8" w:rsidRPr="00FC75AB">
          <w:rPr>
            <w:webHidden/>
          </w:rPr>
          <w:instrText xml:space="preserve"> PAGEREF _Toc473887070 \h </w:instrText>
        </w:r>
        <w:r w:rsidR="003102A8" w:rsidRPr="00FC75AB">
          <w:rPr>
            <w:webHidden/>
          </w:rPr>
        </w:r>
        <w:r w:rsidR="003102A8" w:rsidRPr="00FC75AB">
          <w:rPr>
            <w:webHidden/>
          </w:rPr>
          <w:fldChar w:fldCharType="separate"/>
        </w:r>
        <w:r w:rsidR="00A45F31" w:rsidRPr="00FC75AB">
          <w:rPr>
            <w:webHidden/>
          </w:rPr>
          <w:t>73</w:t>
        </w:r>
        <w:r w:rsidR="003102A8" w:rsidRPr="00FC75AB">
          <w:rPr>
            <w:webHidden/>
          </w:rPr>
          <w:fldChar w:fldCharType="end"/>
        </w:r>
      </w:hyperlink>
    </w:p>
    <w:p w14:paraId="59B73E82" w14:textId="77777777" w:rsidR="003102A8" w:rsidRPr="00FC75AB" w:rsidRDefault="00F76E89">
      <w:pPr>
        <w:pStyle w:val="TOC1"/>
        <w:tabs>
          <w:tab w:val="right" w:leader="dot" w:pos="8990"/>
        </w:tabs>
        <w:rPr>
          <w:rFonts w:asciiTheme="minorHAnsi" w:eastAsiaTheme="minorEastAsia" w:hAnsiTheme="minorHAnsi" w:cstheme="minorBidi"/>
          <w:b w:val="0"/>
          <w:noProof/>
          <w:sz w:val="22"/>
          <w:szCs w:val="22"/>
        </w:rPr>
      </w:pPr>
      <w:hyperlink w:anchor="_Toc473887073" w:history="1">
        <w:r w:rsidR="003102A8" w:rsidRPr="00FC75AB">
          <w:rPr>
            <w:rStyle w:val="Hyperlink"/>
            <w:noProof/>
          </w:rPr>
          <w:t>Technical Proposal</w:t>
        </w:r>
        <w:r w:rsidR="003102A8" w:rsidRPr="00FC75AB">
          <w:rPr>
            <w:noProof/>
            <w:webHidden/>
          </w:rPr>
          <w:tab/>
        </w:r>
      </w:hyperlink>
      <w:r w:rsidR="002C3401" w:rsidRPr="00FC75AB">
        <w:rPr>
          <w:noProof/>
        </w:rPr>
        <w:t>65</w:t>
      </w:r>
    </w:p>
    <w:p w14:paraId="65E5EBD9" w14:textId="77777777" w:rsidR="003102A8" w:rsidRPr="00FC75AB" w:rsidRDefault="00F76E89">
      <w:pPr>
        <w:pStyle w:val="TOC2"/>
        <w:rPr>
          <w:rFonts w:asciiTheme="minorHAnsi" w:eastAsiaTheme="minorEastAsia" w:hAnsiTheme="minorHAnsi" w:cstheme="minorBidi"/>
          <w:sz w:val="22"/>
          <w:szCs w:val="22"/>
        </w:rPr>
      </w:pPr>
      <w:hyperlink w:anchor="_Toc473887074" w:history="1">
        <w:r w:rsidR="003102A8" w:rsidRPr="00FC75AB">
          <w:rPr>
            <w:rStyle w:val="Hyperlink"/>
          </w:rPr>
          <w:t>Technical Proposal Forms</w:t>
        </w:r>
        <w:r w:rsidR="003102A8" w:rsidRPr="00FC75AB">
          <w:rPr>
            <w:webHidden/>
          </w:rPr>
          <w:tab/>
        </w:r>
      </w:hyperlink>
      <w:r w:rsidR="00D57C42" w:rsidRPr="00FC75AB">
        <w:t>65</w:t>
      </w:r>
    </w:p>
    <w:p w14:paraId="4095CFE1" w14:textId="77777777" w:rsidR="003102A8" w:rsidRPr="00FC75AB" w:rsidRDefault="00F76E89">
      <w:pPr>
        <w:pStyle w:val="TOC2"/>
        <w:rPr>
          <w:rFonts w:asciiTheme="minorHAnsi" w:eastAsiaTheme="minorEastAsia" w:hAnsiTheme="minorHAnsi" w:cstheme="minorBidi"/>
          <w:sz w:val="22"/>
          <w:szCs w:val="22"/>
        </w:rPr>
      </w:pPr>
      <w:hyperlink w:anchor="_Toc473887075" w:history="1">
        <w:r w:rsidR="003102A8" w:rsidRPr="00FC75AB">
          <w:rPr>
            <w:rStyle w:val="Hyperlink"/>
          </w:rPr>
          <w:t>Equipment</w:t>
        </w:r>
        <w:r w:rsidR="003102A8" w:rsidRPr="00FC75AB">
          <w:rPr>
            <w:webHidden/>
          </w:rPr>
          <w:tab/>
        </w:r>
      </w:hyperlink>
      <w:r w:rsidR="00D57C42" w:rsidRPr="00FC75AB">
        <w:t>70</w:t>
      </w:r>
    </w:p>
    <w:p w14:paraId="4E54C1BB" w14:textId="77777777" w:rsidR="003102A8" w:rsidRPr="00FC75AB" w:rsidRDefault="00F76E89">
      <w:pPr>
        <w:pStyle w:val="TOC2"/>
        <w:rPr>
          <w:rFonts w:asciiTheme="minorHAnsi" w:eastAsiaTheme="minorEastAsia" w:hAnsiTheme="minorHAnsi" w:cstheme="minorBidi"/>
          <w:sz w:val="22"/>
          <w:szCs w:val="22"/>
        </w:rPr>
      </w:pPr>
      <w:hyperlink w:anchor="_Toc473887076" w:history="1">
        <w:r w:rsidR="003102A8" w:rsidRPr="00FC75AB">
          <w:rPr>
            <w:rStyle w:val="Hyperlink"/>
          </w:rPr>
          <w:t>Site Organization</w:t>
        </w:r>
        <w:r w:rsidR="003102A8" w:rsidRPr="00FC75AB">
          <w:rPr>
            <w:webHidden/>
          </w:rPr>
          <w:tab/>
        </w:r>
      </w:hyperlink>
      <w:r w:rsidR="00D57C42" w:rsidRPr="00FC75AB">
        <w:t>71</w:t>
      </w:r>
    </w:p>
    <w:p w14:paraId="2498F85B" w14:textId="77777777" w:rsidR="003102A8" w:rsidRPr="00FC75AB" w:rsidRDefault="00F76E89">
      <w:pPr>
        <w:pStyle w:val="TOC2"/>
        <w:rPr>
          <w:rFonts w:asciiTheme="minorHAnsi" w:eastAsiaTheme="minorEastAsia" w:hAnsiTheme="minorHAnsi" w:cstheme="minorBidi"/>
          <w:sz w:val="22"/>
          <w:szCs w:val="22"/>
        </w:rPr>
      </w:pPr>
      <w:hyperlink w:anchor="_Toc473887077" w:history="1">
        <w:r w:rsidR="003102A8" w:rsidRPr="00FC75AB">
          <w:rPr>
            <w:rStyle w:val="Hyperlink"/>
          </w:rPr>
          <w:t>Method Statement</w:t>
        </w:r>
        <w:r w:rsidR="003102A8" w:rsidRPr="00FC75AB">
          <w:rPr>
            <w:webHidden/>
          </w:rPr>
          <w:tab/>
        </w:r>
      </w:hyperlink>
      <w:r w:rsidR="00D57C42" w:rsidRPr="00FC75AB">
        <w:t>72</w:t>
      </w:r>
    </w:p>
    <w:p w14:paraId="1B7C713C" w14:textId="77777777" w:rsidR="003102A8" w:rsidRPr="00FC75AB" w:rsidRDefault="00F76E89">
      <w:pPr>
        <w:pStyle w:val="TOC2"/>
        <w:rPr>
          <w:rFonts w:asciiTheme="minorHAnsi" w:eastAsiaTheme="minorEastAsia" w:hAnsiTheme="minorHAnsi" w:cstheme="minorBidi"/>
          <w:sz w:val="22"/>
          <w:szCs w:val="22"/>
        </w:rPr>
      </w:pPr>
      <w:hyperlink w:anchor="_Toc473887078" w:history="1">
        <w:r w:rsidR="003102A8" w:rsidRPr="00FC75AB">
          <w:rPr>
            <w:rStyle w:val="Hyperlink"/>
          </w:rPr>
          <w:t>Mobilization Schedule</w:t>
        </w:r>
        <w:r w:rsidR="003102A8" w:rsidRPr="00FC75AB">
          <w:rPr>
            <w:webHidden/>
          </w:rPr>
          <w:tab/>
        </w:r>
      </w:hyperlink>
      <w:r w:rsidR="00D57C42" w:rsidRPr="00FC75AB">
        <w:t>73</w:t>
      </w:r>
    </w:p>
    <w:p w14:paraId="1010CACA" w14:textId="77777777" w:rsidR="003102A8" w:rsidRPr="00FC75AB" w:rsidRDefault="00F76E89">
      <w:pPr>
        <w:pStyle w:val="TOC2"/>
        <w:rPr>
          <w:rFonts w:asciiTheme="minorHAnsi" w:eastAsiaTheme="minorEastAsia" w:hAnsiTheme="minorHAnsi" w:cstheme="minorBidi"/>
          <w:sz w:val="22"/>
          <w:szCs w:val="22"/>
        </w:rPr>
      </w:pPr>
      <w:hyperlink w:anchor="_Toc473887079" w:history="1">
        <w:r w:rsidR="003102A8" w:rsidRPr="00FC75AB">
          <w:rPr>
            <w:rStyle w:val="Hyperlink"/>
          </w:rPr>
          <w:t>Construction Schedule</w:t>
        </w:r>
        <w:r w:rsidR="003102A8" w:rsidRPr="00FC75AB">
          <w:rPr>
            <w:webHidden/>
          </w:rPr>
          <w:tab/>
        </w:r>
      </w:hyperlink>
      <w:r w:rsidR="00D57C42" w:rsidRPr="00FC75AB">
        <w:t>74</w:t>
      </w:r>
    </w:p>
    <w:p w14:paraId="6F405F80" w14:textId="77777777" w:rsidR="003102A8" w:rsidRPr="00FC75AB" w:rsidRDefault="00F76E89">
      <w:pPr>
        <w:pStyle w:val="TOC2"/>
        <w:rPr>
          <w:rFonts w:asciiTheme="minorHAnsi" w:eastAsiaTheme="minorEastAsia" w:hAnsiTheme="minorHAnsi" w:cstheme="minorBidi"/>
          <w:sz w:val="22"/>
          <w:szCs w:val="22"/>
        </w:rPr>
      </w:pPr>
      <w:hyperlink w:anchor="_Toc473887080" w:history="1">
        <w:r w:rsidR="003102A8" w:rsidRPr="00FC75AB">
          <w:rPr>
            <w:rStyle w:val="Hyperlink"/>
          </w:rPr>
          <w:t>ESHS Management Strategies and Implementation Plans</w:t>
        </w:r>
        <w:r w:rsidR="003102A8" w:rsidRPr="00FC75AB">
          <w:rPr>
            <w:webHidden/>
          </w:rPr>
          <w:tab/>
        </w:r>
      </w:hyperlink>
      <w:r w:rsidR="00D57C42" w:rsidRPr="00FC75AB">
        <w:t>75</w:t>
      </w:r>
    </w:p>
    <w:p w14:paraId="139CB394" w14:textId="77777777" w:rsidR="003102A8" w:rsidRPr="00FC75AB" w:rsidRDefault="00F76E89">
      <w:pPr>
        <w:pStyle w:val="TOC2"/>
        <w:rPr>
          <w:rFonts w:asciiTheme="minorHAnsi" w:eastAsiaTheme="minorEastAsia" w:hAnsiTheme="minorHAnsi" w:cstheme="minorBidi"/>
          <w:sz w:val="22"/>
          <w:szCs w:val="22"/>
        </w:rPr>
      </w:pPr>
      <w:hyperlink w:anchor="_Toc473887081" w:history="1">
        <w:r w:rsidR="003102A8" w:rsidRPr="00FC75AB">
          <w:rPr>
            <w:rStyle w:val="Hyperlink"/>
          </w:rPr>
          <w:t>Code of Conduct: Environmental, Social, Health and Safety (ESHS)</w:t>
        </w:r>
        <w:r w:rsidR="003102A8" w:rsidRPr="00FC75AB">
          <w:rPr>
            <w:webHidden/>
          </w:rPr>
          <w:tab/>
        </w:r>
      </w:hyperlink>
      <w:r w:rsidR="00D57C42" w:rsidRPr="00FC75AB">
        <w:t>76</w:t>
      </w:r>
    </w:p>
    <w:p w14:paraId="7DA1F4D3" w14:textId="77777777" w:rsidR="003102A8" w:rsidRPr="00FC75AB" w:rsidRDefault="00F76E89">
      <w:pPr>
        <w:pStyle w:val="TOC2"/>
        <w:rPr>
          <w:rFonts w:asciiTheme="minorHAnsi" w:eastAsiaTheme="minorEastAsia" w:hAnsiTheme="minorHAnsi" w:cstheme="minorBidi"/>
          <w:sz w:val="22"/>
          <w:szCs w:val="22"/>
        </w:rPr>
      </w:pPr>
      <w:hyperlink w:anchor="_Toc473887082" w:history="1">
        <w:r w:rsidR="003102A8" w:rsidRPr="00FC75AB">
          <w:rPr>
            <w:rStyle w:val="Hyperlink"/>
          </w:rPr>
          <w:t>Others</w:t>
        </w:r>
        <w:r w:rsidR="003102A8" w:rsidRPr="00FC75AB">
          <w:rPr>
            <w:webHidden/>
          </w:rPr>
          <w:tab/>
        </w:r>
      </w:hyperlink>
      <w:r w:rsidR="00D57C42" w:rsidRPr="00FC75AB">
        <w:t>77</w:t>
      </w:r>
    </w:p>
    <w:p w14:paraId="493A4E78" w14:textId="77777777" w:rsidR="003102A8" w:rsidRPr="00FC75AB" w:rsidRDefault="00F76E89">
      <w:pPr>
        <w:pStyle w:val="TOC1"/>
        <w:tabs>
          <w:tab w:val="right" w:leader="dot" w:pos="8990"/>
        </w:tabs>
        <w:rPr>
          <w:rFonts w:asciiTheme="minorHAnsi" w:eastAsiaTheme="minorEastAsia" w:hAnsiTheme="minorHAnsi" w:cstheme="minorBidi"/>
          <w:b w:val="0"/>
          <w:noProof/>
          <w:sz w:val="22"/>
          <w:szCs w:val="22"/>
        </w:rPr>
      </w:pPr>
      <w:hyperlink w:anchor="_Toc473887083" w:history="1">
        <w:r w:rsidR="003102A8" w:rsidRPr="00FC75AB">
          <w:rPr>
            <w:rStyle w:val="Hyperlink"/>
            <w:noProof/>
          </w:rPr>
          <w:t>Bidder’s Qualification</w:t>
        </w:r>
        <w:r w:rsidR="003102A8" w:rsidRPr="00FC75AB">
          <w:rPr>
            <w:noProof/>
            <w:webHidden/>
          </w:rPr>
          <w:tab/>
        </w:r>
      </w:hyperlink>
      <w:r w:rsidR="00D57C42" w:rsidRPr="00FC75AB">
        <w:rPr>
          <w:noProof/>
        </w:rPr>
        <w:t>78</w:t>
      </w:r>
    </w:p>
    <w:p w14:paraId="5CE12955" w14:textId="77777777" w:rsidR="003102A8" w:rsidRPr="00FC75AB" w:rsidRDefault="00F76E89">
      <w:pPr>
        <w:pStyle w:val="TOC2"/>
        <w:rPr>
          <w:rFonts w:asciiTheme="minorHAnsi" w:eastAsiaTheme="minorEastAsia" w:hAnsiTheme="minorHAnsi" w:cstheme="minorBidi"/>
          <w:sz w:val="22"/>
          <w:szCs w:val="22"/>
        </w:rPr>
      </w:pPr>
      <w:hyperlink w:anchor="_Toc473887084" w:history="1">
        <w:r w:rsidR="003102A8" w:rsidRPr="00FC75AB">
          <w:rPr>
            <w:rStyle w:val="Hyperlink"/>
          </w:rPr>
          <w:t>Form ELI -1.1: Bidder Information Form</w:t>
        </w:r>
        <w:r w:rsidR="003102A8" w:rsidRPr="00FC75AB">
          <w:rPr>
            <w:webHidden/>
          </w:rPr>
          <w:tab/>
        </w:r>
      </w:hyperlink>
      <w:r w:rsidR="00D57C42" w:rsidRPr="00FC75AB">
        <w:t>79</w:t>
      </w:r>
    </w:p>
    <w:p w14:paraId="44FB969E" w14:textId="77777777" w:rsidR="003102A8" w:rsidRPr="00FC75AB" w:rsidRDefault="00F76E89">
      <w:pPr>
        <w:pStyle w:val="TOC2"/>
        <w:rPr>
          <w:rFonts w:asciiTheme="minorHAnsi" w:eastAsiaTheme="minorEastAsia" w:hAnsiTheme="minorHAnsi" w:cstheme="minorBidi"/>
          <w:sz w:val="22"/>
          <w:szCs w:val="22"/>
        </w:rPr>
      </w:pPr>
      <w:hyperlink w:anchor="_Toc473887085" w:history="1">
        <w:r w:rsidR="003102A8" w:rsidRPr="00FC75AB">
          <w:rPr>
            <w:rStyle w:val="Hyperlink"/>
          </w:rPr>
          <w:t>Form ELI -1.2: Information Form for JV Bidders</w:t>
        </w:r>
        <w:r w:rsidR="003102A8" w:rsidRPr="00FC75AB">
          <w:rPr>
            <w:webHidden/>
          </w:rPr>
          <w:tab/>
        </w:r>
        <w:r w:rsidR="003102A8" w:rsidRPr="00FC75AB">
          <w:rPr>
            <w:webHidden/>
          </w:rPr>
          <w:fldChar w:fldCharType="begin"/>
        </w:r>
        <w:r w:rsidR="003102A8" w:rsidRPr="00FC75AB">
          <w:rPr>
            <w:webHidden/>
          </w:rPr>
          <w:instrText xml:space="preserve"> PAGEREF _Toc473887085 \h </w:instrText>
        </w:r>
        <w:r w:rsidR="003102A8" w:rsidRPr="00FC75AB">
          <w:rPr>
            <w:webHidden/>
          </w:rPr>
        </w:r>
        <w:r w:rsidR="003102A8" w:rsidRPr="00FC75AB">
          <w:rPr>
            <w:webHidden/>
          </w:rPr>
          <w:fldChar w:fldCharType="separate"/>
        </w:r>
        <w:r w:rsidR="00A45F31" w:rsidRPr="00FC75AB">
          <w:rPr>
            <w:webHidden/>
          </w:rPr>
          <w:t>94</w:t>
        </w:r>
        <w:r w:rsidR="003102A8" w:rsidRPr="00FC75AB">
          <w:rPr>
            <w:webHidden/>
          </w:rPr>
          <w:fldChar w:fldCharType="end"/>
        </w:r>
      </w:hyperlink>
    </w:p>
    <w:p w14:paraId="02CE0517" w14:textId="77777777" w:rsidR="003102A8" w:rsidRPr="00FC75AB" w:rsidRDefault="00F76E89">
      <w:pPr>
        <w:pStyle w:val="TOC2"/>
        <w:rPr>
          <w:rFonts w:asciiTheme="minorHAnsi" w:eastAsiaTheme="minorEastAsia" w:hAnsiTheme="minorHAnsi" w:cstheme="minorBidi"/>
          <w:sz w:val="22"/>
          <w:szCs w:val="22"/>
        </w:rPr>
      </w:pPr>
      <w:hyperlink w:anchor="_Toc473887086" w:history="1">
        <w:r w:rsidR="003102A8" w:rsidRPr="00FC75AB">
          <w:rPr>
            <w:rStyle w:val="Hyperlink"/>
          </w:rPr>
          <w:t>Form CON – 2: Historical Contract Non-Performance, Pending Litigation and Litigation History</w:t>
        </w:r>
        <w:r w:rsidR="003102A8" w:rsidRPr="00FC75AB">
          <w:rPr>
            <w:webHidden/>
          </w:rPr>
          <w:tab/>
        </w:r>
        <w:r w:rsidR="003102A8" w:rsidRPr="00FC75AB">
          <w:rPr>
            <w:webHidden/>
          </w:rPr>
          <w:fldChar w:fldCharType="begin"/>
        </w:r>
        <w:r w:rsidR="003102A8" w:rsidRPr="00FC75AB">
          <w:rPr>
            <w:webHidden/>
          </w:rPr>
          <w:instrText xml:space="preserve"> PAGEREF _Toc473887086 \h </w:instrText>
        </w:r>
        <w:r w:rsidR="003102A8" w:rsidRPr="00FC75AB">
          <w:rPr>
            <w:webHidden/>
          </w:rPr>
        </w:r>
        <w:r w:rsidR="003102A8" w:rsidRPr="00FC75AB">
          <w:rPr>
            <w:webHidden/>
          </w:rPr>
          <w:fldChar w:fldCharType="end"/>
        </w:r>
      </w:hyperlink>
      <w:r w:rsidR="00D57C42" w:rsidRPr="00FC75AB">
        <w:t>81</w:t>
      </w:r>
    </w:p>
    <w:p w14:paraId="34A60717" w14:textId="77777777" w:rsidR="003102A8" w:rsidRPr="00FC75AB" w:rsidRDefault="00F76E89">
      <w:pPr>
        <w:pStyle w:val="TOC2"/>
        <w:rPr>
          <w:rFonts w:asciiTheme="minorHAnsi" w:eastAsiaTheme="minorEastAsia" w:hAnsiTheme="minorHAnsi" w:cstheme="minorBidi"/>
          <w:sz w:val="22"/>
          <w:szCs w:val="22"/>
        </w:rPr>
      </w:pPr>
      <w:hyperlink w:anchor="_Toc473887087" w:history="1">
        <w:r w:rsidR="003102A8" w:rsidRPr="00FC75AB">
          <w:rPr>
            <w:rStyle w:val="Hyperlink"/>
          </w:rPr>
          <w:t>Form CON – 3:Environmental, Social, Health, and Safety</w:t>
        </w:r>
        <w:r w:rsidR="003102A8" w:rsidRPr="00FC75AB">
          <w:rPr>
            <w:webHidden/>
          </w:rPr>
          <w:tab/>
        </w:r>
      </w:hyperlink>
      <w:r w:rsidR="00D57C42" w:rsidRPr="00FC75AB">
        <w:t>84</w:t>
      </w:r>
    </w:p>
    <w:p w14:paraId="606ADEFD" w14:textId="77777777" w:rsidR="003102A8" w:rsidRPr="00FC75AB" w:rsidRDefault="00F76E89">
      <w:pPr>
        <w:pStyle w:val="TOC2"/>
        <w:rPr>
          <w:rFonts w:asciiTheme="minorHAnsi" w:eastAsiaTheme="minorEastAsia" w:hAnsiTheme="minorHAnsi" w:cstheme="minorBidi"/>
          <w:sz w:val="22"/>
          <w:szCs w:val="22"/>
        </w:rPr>
      </w:pPr>
      <w:hyperlink w:anchor="_Toc473887088" w:history="1">
        <w:r w:rsidR="003102A8" w:rsidRPr="00FC75AB">
          <w:rPr>
            <w:rStyle w:val="Hyperlink"/>
          </w:rPr>
          <w:t>Form CCC: Current Contract Commitments / Works in Progress</w:t>
        </w:r>
        <w:r w:rsidR="003102A8" w:rsidRPr="00FC75AB">
          <w:rPr>
            <w:webHidden/>
          </w:rPr>
          <w:tab/>
        </w:r>
      </w:hyperlink>
      <w:r w:rsidR="00D57C42" w:rsidRPr="00FC75AB">
        <w:t>86</w:t>
      </w:r>
    </w:p>
    <w:p w14:paraId="7EF97463" w14:textId="77777777" w:rsidR="003102A8" w:rsidRPr="00FC75AB" w:rsidRDefault="00F76E89">
      <w:pPr>
        <w:pStyle w:val="TOC2"/>
        <w:rPr>
          <w:rFonts w:asciiTheme="minorHAnsi" w:eastAsiaTheme="minorEastAsia" w:hAnsiTheme="minorHAnsi" w:cstheme="minorBidi"/>
          <w:sz w:val="22"/>
          <w:szCs w:val="22"/>
        </w:rPr>
      </w:pPr>
      <w:hyperlink w:anchor="_Toc473887089" w:history="1">
        <w:r w:rsidR="003102A8" w:rsidRPr="00FC75AB">
          <w:rPr>
            <w:rStyle w:val="Hyperlink"/>
          </w:rPr>
          <w:t>Form FIN – 3.1: Financial Situation and Performance</w:t>
        </w:r>
        <w:r w:rsidR="003102A8" w:rsidRPr="00FC75AB">
          <w:rPr>
            <w:webHidden/>
          </w:rPr>
          <w:tab/>
        </w:r>
      </w:hyperlink>
      <w:r w:rsidR="00D57C42" w:rsidRPr="00FC75AB">
        <w:t>87</w:t>
      </w:r>
    </w:p>
    <w:p w14:paraId="42F2EA0F" w14:textId="77777777" w:rsidR="003102A8" w:rsidRPr="00FC75AB" w:rsidRDefault="00F76E89">
      <w:pPr>
        <w:pStyle w:val="TOC2"/>
        <w:rPr>
          <w:rFonts w:asciiTheme="minorHAnsi" w:eastAsiaTheme="minorEastAsia" w:hAnsiTheme="minorHAnsi" w:cstheme="minorBidi"/>
          <w:sz w:val="22"/>
          <w:szCs w:val="22"/>
        </w:rPr>
      </w:pPr>
      <w:hyperlink w:anchor="_Toc473887090" w:history="1">
        <w:r w:rsidR="003102A8" w:rsidRPr="00FC75AB">
          <w:rPr>
            <w:rStyle w:val="Hyperlink"/>
          </w:rPr>
          <w:t>Form FIN - 3.2: Average Annual Construction Turnover</w:t>
        </w:r>
        <w:r w:rsidR="003102A8" w:rsidRPr="00FC75AB">
          <w:rPr>
            <w:webHidden/>
          </w:rPr>
          <w:tab/>
        </w:r>
      </w:hyperlink>
      <w:r w:rsidR="00D57C42" w:rsidRPr="00FC75AB">
        <w:t>89</w:t>
      </w:r>
    </w:p>
    <w:p w14:paraId="7C0A1118" w14:textId="77777777" w:rsidR="003102A8" w:rsidRPr="00FC75AB" w:rsidRDefault="00F76E89">
      <w:pPr>
        <w:pStyle w:val="TOC2"/>
        <w:rPr>
          <w:rFonts w:asciiTheme="minorHAnsi" w:eastAsiaTheme="minorEastAsia" w:hAnsiTheme="minorHAnsi" w:cstheme="minorBidi"/>
          <w:sz w:val="22"/>
          <w:szCs w:val="22"/>
        </w:rPr>
      </w:pPr>
      <w:hyperlink w:anchor="_Toc473887091" w:history="1">
        <w:r w:rsidR="003102A8" w:rsidRPr="00FC75AB">
          <w:rPr>
            <w:rStyle w:val="Hyperlink"/>
          </w:rPr>
          <w:t>Form FIN - 3.3: Financial Resources</w:t>
        </w:r>
        <w:r w:rsidR="003102A8" w:rsidRPr="00FC75AB">
          <w:rPr>
            <w:webHidden/>
          </w:rPr>
          <w:tab/>
        </w:r>
      </w:hyperlink>
      <w:r w:rsidR="00D57C42" w:rsidRPr="00FC75AB">
        <w:t>90</w:t>
      </w:r>
    </w:p>
    <w:p w14:paraId="293EC925" w14:textId="77777777" w:rsidR="003102A8" w:rsidRPr="00FC75AB" w:rsidRDefault="00F76E89">
      <w:pPr>
        <w:pStyle w:val="TOC2"/>
        <w:rPr>
          <w:rFonts w:asciiTheme="minorHAnsi" w:eastAsiaTheme="minorEastAsia" w:hAnsiTheme="minorHAnsi" w:cstheme="minorBidi"/>
          <w:sz w:val="22"/>
          <w:szCs w:val="22"/>
        </w:rPr>
      </w:pPr>
      <w:hyperlink w:anchor="_Toc473887092" w:history="1">
        <w:r w:rsidR="003102A8" w:rsidRPr="00FC75AB">
          <w:rPr>
            <w:rStyle w:val="Hyperlink"/>
          </w:rPr>
          <w:t>Form EXP - 4.1: General Construction Experience</w:t>
        </w:r>
        <w:r w:rsidR="003102A8" w:rsidRPr="00FC75AB">
          <w:rPr>
            <w:webHidden/>
          </w:rPr>
          <w:tab/>
        </w:r>
      </w:hyperlink>
      <w:r w:rsidR="00D57C42" w:rsidRPr="00FC75AB">
        <w:t>91</w:t>
      </w:r>
    </w:p>
    <w:p w14:paraId="5D2AB836" w14:textId="749ED532" w:rsidR="003102A8" w:rsidRPr="00FC75AB" w:rsidRDefault="00F76E89">
      <w:pPr>
        <w:pStyle w:val="TOC2"/>
        <w:rPr>
          <w:rFonts w:asciiTheme="minorHAnsi" w:eastAsiaTheme="minorEastAsia" w:hAnsiTheme="minorHAnsi" w:cstheme="minorBidi"/>
          <w:sz w:val="22"/>
          <w:szCs w:val="22"/>
        </w:rPr>
      </w:pPr>
      <w:hyperlink w:anchor="_Toc473887093" w:history="1">
        <w:r w:rsidR="003102A8" w:rsidRPr="00FC75AB">
          <w:rPr>
            <w:rStyle w:val="Hyperlink"/>
          </w:rPr>
          <w:t>Form EXP - 4.2(a): Specific Construction and Contract Management Experience</w:t>
        </w:r>
        <w:r w:rsidR="003102A8" w:rsidRPr="00FC75AB">
          <w:rPr>
            <w:webHidden/>
          </w:rPr>
          <w:tab/>
        </w:r>
      </w:hyperlink>
      <w:r w:rsidR="00D57C42" w:rsidRPr="00FC75AB">
        <w:t>92</w:t>
      </w:r>
    </w:p>
    <w:p w14:paraId="4AE9C5B6" w14:textId="77777777" w:rsidR="007B586E" w:rsidRPr="00FC75AB" w:rsidRDefault="00A805B6">
      <w:r w:rsidRPr="00FC75AB">
        <w:fldChar w:fldCharType="end"/>
      </w:r>
      <w:r w:rsidR="007B586E" w:rsidRPr="00FC75AB">
        <w:br w:type="page"/>
      </w:r>
    </w:p>
    <w:p w14:paraId="0552A5A5" w14:textId="77777777" w:rsidR="007B586E" w:rsidRPr="00FC75AB" w:rsidRDefault="007B586E" w:rsidP="00E43C4F">
      <w:pPr>
        <w:pStyle w:val="Section4Heading1"/>
        <w:rPr>
          <w:lang w:val="en-US"/>
        </w:rPr>
      </w:pPr>
      <w:bookmarkStart w:id="640" w:name="_Toc108950330"/>
      <w:bookmarkStart w:id="641" w:name="_Toc347230619"/>
      <w:bookmarkStart w:id="642" w:name="_Toc473887063"/>
      <w:r w:rsidRPr="00FC75AB">
        <w:rPr>
          <w:lang w:val="en-US"/>
        </w:rPr>
        <w:lastRenderedPageBreak/>
        <w:t>Letter of Bid</w:t>
      </w:r>
      <w:bookmarkEnd w:id="640"/>
      <w:bookmarkEnd w:id="641"/>
      <w:bookmarkEnd w:id="642"/>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B586E" w:rsidRPr="00FC75AB" w14:paraId="72B908D8" w14:textId="77777777" w:rsidTr="00F439EB">
        <w:tc>
          <w:tcPr>
            <w:tcW w:w="9585" w:type="dxa"/>
          </w:tcPr>
          <w:p w14:paraId="4EA96C34" w14:textId="77777777" w:rsidR="000536FF" w:rsidRPr="00FC75AB" w:rsidRDefault="000536FF" w:rsidP="00951677">
            <w:pPr>
              <w:spacing w:before="120"/>
              <w:rPr>
                <w:i/>
              </w:rPr>
            </w:pPr>
            <w:bookmarkStart w:id="643" w:name="_Toc108949930"/>
            <w:bookmarkStart w:id="644" w:name="_Toc108950331"/>
            <w:r w:rsidRPr="00FC75AB">
              <w:rPr>
                <w:i/>
              </w:rPr>
              <w:t>INSTRUCTIONS TO BIDDERS: DELETE THIS BOX ONCE YOU HAVE COMPLETED THE DOCUMENT</w:t>
            </w:r>
          </w:p>
          <w:p w14:paraId="54A8E8BF" w14:textId="77777777" w:rsidR="000536FF" w:rsidRPr="00FC75AB" w:rsidRDefault="000536FF" w:rsidP="00951677">
            <w:pPr>
              <w:rPr>
                <w:i/>
              </w:rPr>
            </w:pPr>
          </w:p>
          <w:p w14:paraId="6EF5C9C4" w14:textId="77777777" w:rsidR="007B586E" w:rsidRPr="00FC75AB" w:rsidRDefault="007B586E">
            <w:pPr>
              <w:rPr>
                <w:i/>
              </w:rPr>
            </w:pPr>
            <w:r w:rsidRPr="00FC75AB">
              <w:rPr>
                <w:i/>
              </w:rPr>
              <w:t>The Bidder must prepare th</w:t>
            </w:r>
            <w:r w:rsidR="000536FF" w:rsidRPr="00FC75AB">
              <w:rPr>
                <w:i/>
              </w:rPr>
              <w:t>is</w:t>
            </w:r>
            <w:r w:rsidRPr="00FC75AB">
              <w:rPr>
                <w:i/>
              </w:rPr>
              <w:t xml:space="preserve"> Letter of Bid on stationery with its letterhead clearly showing the Bidder’s complete name and </w:t>
            </w:r>
            <w:r w:rsidR="000536FF" w:rsidRPr="00FC75AB">
              <w:rPr>
                <w:i/>
              </w:rPr>
              <w:t xml:space="preserve">business </w:t>
            </w:r>
            <w:r w:rsidRPr="00FC75AB">
              <w:rPr>
                <w:i/>
              </w:rPr>
              <w:t>address.</w:t>
            </w:r>
          </w:p>
          <w:p w14:paraId="664A50FF" w14:textId="77777777" w:rsidR="0049153D" w:rsidRPr="00FC75AB" w:rsidRDefault="0049153D">
            <w:pPr>
              <w:rPr>
                <w:i/>
              </w:rPr>
            </w:pPr>
          </w:p>
          <w:p w14:paraId="4C123CF3" w14:textId="77777777" w:rsidR="000E388D" w:rsidRPr="00FC75AB" w:rsidRDefault="0049153D" w:rsidP="006B089B">
            <w:pPr>
              <w:rPr>
                <w:i/>
              </w:rPr>
            </w:pPr>
            <w:r w:rsidRPr="00FC75AB">
              <w:rPr>
                <w:i/>
                <w:u w:val="single"/>
              </w:rPr>
              <w:t>Note</w:t>
            </w:r>
            <w:r w:rsidRPr="00FC75AB">
              <w:rPr>
                <w:i/>
              </w:rPr>
              <w:t xml:space="preserve">: All italicized text is </w:t>
            </w:r>
            <w:r w:rsidR="000536FF" w:rsidRPr="00FC75AB">
              <w:rPr>
                <w:i/>
              </w:rPr>
              <w:t>to help Bidders</w:t>
            </w:r>
            <w:r w:rsidRPr="00FC75AB">
              <w:rPr>
                <w:i/>
              </w:rPr>
              <w:t xml:space="preserve"> in preparing th</w:t>
            </w:r>
            <w:r w:rsidR="000536FF" w:rsidRPr="00FC75AB">
              <w:rPr>
                <w:i/>
              </w:rPr>
              <w:t>i</w:t>
            </w:r>
            <w:r w:rsidRPr="00FC75AB">
              <w:rPr>
                <w:i/>
              </w:rPr>
              <w:t>s form</w:t>
            </w:r>
            <w:r w:rsidR="000E388D" w:rsidRPr="00FC75AB">
              <w:rPr>
                <w:i/>
              </w:rPr>
              <w:t>.</w:t>
            </w:r>
            <w:r w:rsidRPr="00FC75AB">
              <w:rPr>
                <w:i/>
              </w:rPr>
              <w:t xml:space="preserve"> </w:t>
            </w:r>
          </w:p>
        </w:tc>
      </w:tr>
    </w:tbl>
    <w:p w14:paraId="3F954D1E" w14:textId="77777777" w:rsidR="007B586E" w:rsidRPr="00FC75AB" w:rsidRDefault="007B586E"/>
    <w:bookmarkEnd w:id="643"/>
    <w:bookmarkEnd w:id="644"/>
    <w:p w14:paraId="5DBC3B1C" w14:textId="77777777" w:rsidR="00E833ED" w:rsidRPr="00FC75AB" w:rsidRDefault="00E833ED" w:rsidP="00E833ED">
      <w:pPr>
        <w:tabs>
          <w:tab w:val="right" w:pos="9000"/>
        </w:tabs>
      </w:pPr>
    </w:p>
    <w:p w14:paraId="19347864" w14:textId="77777777" w:rsidR="000E388D" w:rsidRPr="00FC75AB" w:rsidRDefault="00372302" w:rsidP="00A805B6">
      <w:pPr>
        <w:tabs>
          <w:tab w:val="right" w:pos="9000"/>
        </w:tabs>
        <w:jc w:val="both"/>
      </w:pPr>
      <w:bookmarkStart w:id="645" w:name="_Toc482500892"/>
      <w:r w:rsidRPr="00FC75AB">
        <w:rPr>
          <w:b/>
        </w:rPr>
        <w:t>Date</w:t>
      </w:r>
      <w:r w:rsidR="000536FF" w:rsidRPr="00FC75AB">
        <w:rPr>
          <w:b/>
        </w:rPr>
        <w:t xml:space="preserve"> of </w:t>
      </w:r>
      <w:r w:rsidR="001B59C5" w:rsidRPr="00FC75AB">
        <w:rPr>
          <w:b/>
        </w:rPr>
        <w:t xml:space="preserve">this </w:t>
      </w:r>
      <w:r w:rsidR="000536FF" w:rsidRPr="00FC75AB">
        <w:rPr>
          <w:b/>
        </w:rPr>
        <w:t xml:space="preserve">Bid </w:t>
      </w:r>
      <w:r w:rsidR="001B59C5" w:rsidRPr="00FC75AB">
        <w:rPr>
          <w:b/>
        </w:rPr>
        <w:t>submission</w:t>
      </w:r>
      <w:r w:rsidRPr="00FC75AB">
        <w:t>: [</w:t>
      </w:r>
      <w:r w:rsidRPr="00FC75AB">
        <w:rPr>
          <w:i/>
        </w:rPr>
        <w:t xml:space="preserve">insert date (as day, month and year) of Bid </w:t>
      </w:r>
      <w:r w:rsidR="001B59C5" w:rsidRPr="00FC75AB">
        <w:rPr>
          <w:i/>
        </w:rPr>
        <w:t>s</w:t>
      </w:r>
      <w:r w:rsidRPr="00FC75AB">
        <w:rPr>
          <w:i/>
        </w:rPr>
        <w:t>ubmission</w:t>
      </w:r>
      <w:r w:rsidRPr="00FC75AB">
        <w:t>]</w:t>
      </w:r>
    </w:p>
    <w:p w14:paraId="0CFB584B" w14:textId="77777777" w:rsidR="00372302" w:rsidRPr="00FC75AB" w:rsidRDefault="000536FF" w:rsidP="00A805B6">
      <w:pPr>
        <w:tabs>
          <w:tab w:val="right" w:pos="9000"/>
        </w:tabs>
        <w:jc w:val="both"/>
      </w:pPr>
      <w:r w:rsidRPr="00FC75AB">
        <w:rPr>
          <w:b/>
        </w:rPr>
        <w:t>RFB</w:t>
      </w:r>
      <w:r w:rsidR="00372302" w:rsidRPr="00FC75AB">
        <w:rPr>
          <w:b/>
        </w:rPr>
        <w:t xml:space="preserve"> No.:</w:t>
      </w:r>
      <w:r w:rsidR="00372302" w:rsidRPr="00FC75AB">
        <w:t xml:space="preserve"> [</w:t>
      </w:r>
      <w:r w:rsidR="00372302" w:rsidRPr="00FC75AB">
        <w:rPr>
          <w:i/>
        </w:rPr>
        <w:t xml:space="preserve">insert number of </w:t>
      </w:r>
      <w:r w:rsidRPr="00FC75AB">
        <w:rPr>
          <w:i/>
        </w:rPr>
        <w:t>RFB</w:t>
      </w:r>
      <w:r w:rsidR="00372302" w:rsidRPr="00FC75AB">
        <w:rPr>
          <w:i/>
        </w:rPr>
        <w:t xml:space="preserve"> process</w:t>
      </w:r>
      <w:r w:rsidR="00372302" w:rsidRPr="00FC75AB">
        <w:t>]</w:t>
      </w:r>
    </w:p>
    <w:p w14:paraId="2176DF0F" w14:textId="77777777" w:rsidR="00372302" w:rsidRPr="00FC75AB" w:rsidRDefault="00372302" w:rsidP="00A805B6">
      <w:pPr>
        <w:jc w:val="both"/>
      </w:pPr>
      <w:r w:rsidRPr="00FC75AB">
        <w:rPr>
          <w:b/>
        </w:rPr>
        <w:t>Alternative No.</w:t>
      </w:r>
      <w:r w:rsidRPr="00FC75AB">
        <w:rPr>
          <w:iCs/>
        </w:rPr>
        <w:t>:</w:t>
      </w:r>
      <w:r w:rsidRPr="00FC75AB">
        <w:rPr>
          <w:i/>
          <w:iCs/>
        </w:rPr>
        <w:t xml:space="preserve"> </w:t>
      </w:r>
      <w:r w:rsidRPr="00FC75AB">
        <w:t>[</w:t>
      </w:r>
      <w:r w:rsidRPr="00FC75AB">
        <w:rPr>
          <w:i/>
        </w:rPr>
        <w:t>insert identification No</w:t>
      </w:r>
      <w:r w:rsidR="003F1230" w:rsidRPr="00FC75AB">
        <w:rPr>
          <w:i/>
        </w:rPr>
        <w:t>.</w:t>
      </w:r>
      <w:r w:rsidRPr="00FC75AB">
        <w:rPr>
          <w:i/>
        </w:rPr>
        <w:t xml:space="preserve"> if this is a Bid for an alternative</w:t>
      </w:r>
      <w:r w:rsidRPr="00FC75AB">
        <w:t>]</w:t>
      </w:r>
    </w:p>
    <w:p w14:paraId="6858038F" w14:textId="77777777" w:rsidR="00372302" w:rsidRPr="00FC75AB" w:rsidRDefault="00372302" w:rsidP="00A805B6">
      <w:pPr>
        <w:jc w:val="both"/>
      </w:pPr>
    </w:p>
    <w:p w14:paraId="138D7F3C" w14:textId="77777777" w:rsidR="00372302" w:rsidRPr="00FC75AB" w:rsidRDefault="00372302" w:rsidP="00A805B6">
      <w:pPr>
        <w:jc w:val="both"/>
        <w:rPr>
          <w:b/>
        </w:rPr>
      </w:pPr>
      <w:r w:rsidRPr="00FC75AB">
        <w:t xml:space="preserve">To: </w:t>
      </w:r>
      <w:r w:rsidRPr="00FC75AB">
        <w:rPr>
          <w:b/>
        </w:rPr>
        <w:t>[</w:t>
      </w:r>
      <w:r w:rsidRPr="00FC75AB">
        <w:rPr>
          <w:b/>
          <w:i/>
        </w:rPr>
        <w:t>insert complete name of Employer</w:t>
      </w:r>
      <w:r w:rsidRPr="00FC75AB">
        <w:rPr>
          <w:b/>
        </w:rPr>
        <w:t>]</w:t>
      </w:r>
    </w:p>
    <w:p w14:paraId="3656E50F" w14:textId="77777777" w:rsidR="00372302" w:rsidRPr="00FC75AB" w:rsidRDefault="00372302" w:rsidP="00A805B6">
      <w:pPr>
        <w:jc w:val="both"/>
      </w:pPr>
    </w:p>
    <w:p w14:paraId="3E9E3622" w14:textId="77777777" w:rsidR="00372302" w:rsidRPr="00FC75AB" w:rsidRDefault="00FD1EBC" w:rsidP="00180E0E">
      <w:pPr>
        <w:numPr>
          <w:ilvl w:val="0"/>
          <w:numId w:val="38"/>
        </w:numPr>
        <w:spacing w:after="200"/>
        <w:ind w:left="432" w:hanging="432"/>
        <w:jc w:val="both"/>
      </w:pPr>
      <w:r w:rsidRPr="00FC75AB">
        <w:rPr>
          <w:b/>
        </w:rPr>
        <w:t>No reservatio</w:t>
      </w:r>
      <w:r w:rsidR="00AA25C9" w:rsidRPr="00FC75AB">
        <w:rPr>
          <w:b/>
        </w:rPr>
        <w:t>n</w:t>
      </w:r>
      <w:r w:rsidRPr="00FC75AB">
        <w:rPr>
          <w:b/>
        </w:rPr>
        <w:t>s:</w:t>
      </w:r>
      <w:r w:rsidRPr="00FC75AB">
        <w:t xml:space="preserve"> </w:t>
      </w:r>
      <w:r w:rsidR="00372302" w:rsidRPr="00FC75AB">
        <w:t xml:space="preserve">We have examined and have no reservations to the </w:t>
      </w:r>
      <w:r w:rsidR="004509D8" w:rsidRPr="00FC75AB">
        <w:t>bidding document</w:t>
      </w:r>
      <w:r w:rsidR="00372302" w:rsidRPr="00FC75AB">
        <w:t xml:space="preserve">, including Addenda issued in accordance with </w:t>
      </w:r>
      <w:r w:rsidR="00D85222" w:rsidRPr="00FC75AB">
        <w:t>ITB 8;</w:t>
      </w:r>
    </w:p>
    <w:p w14:paraId="568F8D58" w14:textId="77777777" w:rsidR="00372302" w:rsidRPr="00FC75AB" w:rsidRDefault="00FD1EBC" w:rsidP="00180E0E">
      <w:pPr>
        <w:numPr>
          <w:ilvl w:val="0"/>
          <w:numId w:val="38"/>
        </w:numPr>
        <w:spacing w:after="200"/>
        <w:ind w:left="432" w:hanging="432"/>
        <w:jc w:val="both"/>
      </w:pPr>
      <w:r w:rsidRPr="00FC75AB">
        <w:rPr>
          <w:b/>
          <w:bCs/>
        </w:rPr>
        <w:t>Eligibility</w:t>
      </w:r>
      <w:r w:rsidRPr="00FC75AB">
        <w:rPr>
          <w:bCs/>
        </w:rPr>
        <w:t xml:space="preserve">: </w:t>
      </w:r>
      <w:r w:rsidR="00372302" w:rsidRPr="00FC75AB">
        <w:rPr>
          <w:bCs/>
        </w:rPr>
        <w:t xml:space="preserve">We </w:t>
      </w:r>
      <w:r w:rsidR="00372302" w:rsidRPr="00FC75AB">
        <w:t>meet</w:t>
      </w:r>
      <w:r w:rsidR="00372302" w:rsidRPr="00FC75AB">
        <w:rPr>
          <w:bCs/>
        </w:rPr>
        <w:t xml:space="preserve"> the eligibility </w:t>
      </w:r>
      <w:r w:rsidR="00A44519" w:rsidRPr="00FC75AB">
        <w:rPr>
          <w:bCs/>
        </w:rPr>
        <w:t>requirements</w:t>
      </w:r>
      <w:r w:rsidR="00372302" w:rsidRPr="00FC75AB">
        <w:rPr>
          <w:bCs/>
        </w:rPr>
        <w:t xml:space="preserve"> and have no conflict of interest in accordance with ITB 4;</w:t>
      </w:r>
    </w:p>
    <w:p w14:paraId="5C2E3E63" w14:textId="77777777" w:rsidR="00372302" w:rsidRPr="00FC75AB" w:rsidRDefault="00FD3608" w:rsidP="00180E0E">
      <w:pPr>
        <w:numPr>
          <w:ilvl w:val="0"/>
          <w:numId w:val="38"/>
        </w:numPr>
        <w:spacing w:after="200"/>
        <w:ind w:left="432" w:hanging="432"/>
        <w:jc w:val="both"/>
      </w:pPr>
      <w:r w:rsidRPr="00FC75AB">
        <w:rPr>
          <w:b/>
          <w:bCs/>
        </w:rPr>
        <w:t>Bid-Securing Declaration:</w:t>
      </w:r>
      <w:r w:rsidRPr="00FC75AB">
        <w:rPr>
          <w:bCs/>
        </w:rPr>
        <w:t xml:space="preserve"> </w:t>
      </w:r>
      <w:r w:rsidR="00372302" w:rsidRPr="00FC75AB">
        <w:rPr>
          <w:bCs/>
        </w:rPr>
        <w:t xml:space="preserve">We </w:t>
      </w:r>
      <w:r w:rsidR="00372302" w:rsidRPr="00FC75AB">
        <w:t>have</w:t>
      </w:r>
      <w:r w:rsidR="00372302" w:rsidRPr="00FC75AB">
        <w:rPr>
          <w:bCs/>
        </w:rPr>
        <w:t xml:space="preserve"> </w:t>
      </w:r>
      <w:r w:rsidR="00372302" w:rsidRPr="00FC75AB">
        <w:t>not</w:t>
      </w:r>
      <w:r w:rsidR="00372302" w:rsidRPr="00FC75AB">
        <w:rPr>
          <w:bCs/>
        </w:rPr>
        <w:t xml:space="preserve"> been suspended nor declared ineligible by the Employ</w:t>
      </w:r>
      <w:r w:rsidR="00D85222" w:rsidRPr="00FC75AB">
        <w:rPr>
          <w:bCs/>
        </w:rPr>
        <w:t>er based on execution of a Bid-S</w:t>
      </w:r>
      <w:r w:rsidR="0056446A" w:rsidRPr="00FC75AB">
        <w:rPr>
          <w:bCs/>
        </w:rPr>
        <w:t xml:space="preserve">ecuring </w:t>
      </w:r>
      <w:r w:rsidR="00372302" w:rsidRPr="00FC75AB">
        <w:rPr>
          <w:bCs/>
        </w:rPr>
        <w:t xml:space="preserve">Declaration </w:t>
      </w:r>
      <w:r w:rsidR="0056446A" w:rsidRPr="00FC75AB">
        <w:rPr>
          <w:bCs/>
        </w:rPr>
        <w:t xml:space="preserve">or Proposal-Securing Declaration </w:t>
      </w:r>
      <w:r w:rsidR="00372302" w:rsidRPr="00FC75AB">
        <w:rPr>
          <w:bCs/>
        </w:rPr>
        <w:t xml:space="preserve">in the </w:t>
      </w:r>
      <w:r w:rsidR="008B0039" w:rsidRPr="00FC75AB">
        <w:rPr>
          <w:bCs/>
        </w:rPr>
        <w:t>Employer’s Country</w:t>
      </w:r>
      <w:r w:rsidR="00372302" w:rsidRPr="00FC75AB">
        <w:t xml:space="preserve"> in accordance with ITB 4</w:t>
      </w:r>
      <w:r w:rsidRPr="00FC75AB">
        <w:t>.7</w:t>
      </w:r>
      <w:r w:rsidR="000536FF" w:rsidRPr="00FC75AB">
        <w:t>;</w:t>
      </w:r>
    </w:p>
    <w:p w14:paraId="751C3880" w14:textId="77777777" w:rsidR="00372302" w:rsidRPr="00FC75AB" w:rsidRDefault="00FD3608" w:rsidP="00180E0E">
      <w:pPr>
        <w:numPr>
          <w:ilvl w:val="0"/>
          <w:numId w:val="38"/>
        </w:numPr>
        <w:spacing w:after="200"/>
        <w:ind w:left="432" w:hanging="432"/>
        <w:jc w:val="both"/>
        <w:rPr>
          <w:i/>
          <w:u w:val="single"/>
        </w:rPr>
      </w:pPr>
      <w:r w:rsidRPr="00FC75AB">
        <w:rPr>
          <w:b/>
        </w:rPr>
        <w:t>Conformity:</w:t>
      </w:r>
      <w:r w:rsidRPr="00FC75AB">
        <w:t xml:space="preserve"> </w:t>
      </w:r>
      <w:r w:rsidR="00372302" w:rsidRPr="00FC75AB">
        <w:t xml:space="preserve">We offer to execute in conformity with the </w:t>
      </w:r>
      <w:r w:rsidR="004509D8" w:rsidRPr="00FC75AB">
        <w:t>bidding document</w:t>
      </w:r>
      <w:r w:rsidR="00372302" w:rsidRPr="00FC75AB">
        <w:t xml:space="preserve"> the following Works: </w:t>
      </w:r>
      <w:r w:rsidR="00372302" w:rsidRPr="00FC75AB">
        <w:rPr>
          <w:b/>
          <w:u w:val="single"/>
        </w:rPr>
        <w:t>[</w:t>
      </w:r>
      <w:r w:rsidR="00372302" w:rsidRPr="00FC75AB">
        <w:rPr>
          <w:i/>
          <w:u w:val="single"/>
        </w:rPr>
        <w:t>insert a brief description of the Works</w:t>
      </w:r>
      <w:r w:rsidRPr="00FC75AB">
        <w:rPr>
          <w:i/>
          <w:u w:val="single"/>
        </w:rPr>
        <w:t>]</w:t>
      </w:r>
      <w:r w:rsidR="00FF3BC2" w:rsidRPr="00FC75AB">
        <w:rPr>
          <w:i/>
          <w:u w:val="single"/>
        </w:rPr>
        <w:t>________________________________</w:t>
      </w:r>
      <w:r w:rsidRPr="00FC75AB">
        <w:rPr>
          <w:i/>
          <w:u w:val="single"/>
        </w:rPr>
        <w:t xml:space="preserve"> </w:t>
      </w:r>
    </w:p>
    <w:p w14:paraId="56B06CDA" w14:textId="77777777" w:rsidR="00B4745F" w:rsidRPr="00FC75AB" w:rsidRDefault="00B4745F" w:rsidP="00180E0E">
      <w:pPr>
        <w:numPr>
          <w:ilvl w:val="0"/>
          <w:numId w:val="38"/>
        </w:numPr>
        <w:spacing w:after="200"/>
        <w:ind w:left="432" w:hanging="432"/>
        <w:jc w:val="both"/>
        <w:rPr>
          <w:bCs/>
        </w:rPr>
      </w:pPr>
      <w:r w:rsidRPr="00FC75AB">
        <w:rPr>
          <w:b/>
          <w:bCs/>
        </w:rPr>
        <w:t>Bid Price</w:t>
      </w:r>
      <w:r w:rsidRPr="00FC75AB">
        <w:rPr>
          <w:bCs/>
        </w:rPr>
        <w:t xml:space="preserve">: The total price of our Bid, excluding any discounts offered in item (f) below is: </w:t>
      </w:r>
      <w:r w:rsidRPr="00FC75AB">
        <w:rPr>
          <w:bCs/>
          <w:i/>
        </w:rPr>
        <w:t>[Insert one of the options below as appropriate]</w:t>
      </w:r>
    </w:p>
    <w:p w14:paraId="494CC5D4" w14:textId="77777777" w:rsidR="00B4745F" w:rsidRPr="00FC75AB" w:rsidRDefault="00B4745F" w:rsidP="00A805B6">
      <w:pPr>
        <w:spacing w:after="200"/>
        <w:ind w:left="720"/>
        <w:jc w:val="both"/>
        <w:rPr>
          <w:noProof/>
          <w:u w:val="single"/>
        </w:rPr>
      </w:pPr>
      <w:r w:rsidRPr="00FC75AB">
        <w:rPr>
          <w:noProof/>
        </w:rPr>
        <w:t xml:space="preserve">Total price is: </w:t>
      </w:r>
      <w:r w:rsidRPr="00FC75AB">
        <w:rPr>
          <w:noProof/>
          <w:u w:val="single"/>
        </w:rPr>
        <w:t>[</w:t>
      </w:r>
      <w:r w:rsidRPr="00FC75AB">
        <w:rPr>
          <w:i/>
          <w:noProof/>
          <w:u w:val="single"/>
        </w:rPr>
        <w:t>insert the total price of the Bid in words and figures, indicating the various amounts and the respective currencies</w:t>
      </w:r>
      <w:r w:rsidRPr="00FC75AB">
        <w:rPr>
          <w:noProof/>
          <w:u w:val="single"/>
        </w:rPr>
        <w:t>];</w:t>
      </w:r>
    </w:p>
    <w:p w14:paraId="214E3FAB" w14:textId="77777777" w:rsidR="00372302" w:rsidRPr="00FC75AB" w:rsidRDefault="00FD1EBC" w:rsidP="00180E0E">
      <w:pPr>
        <w:numPr>
          <w:ilvl w:val="0"/>
          <w:numId w:val="38"/>
        </w:numPr>
        <w:spacing w:after="200"/>
        <w:ind w:left="432" w:hanging="432"/>
        <w:jc w:val="both"/>
      </w:pPr>
      <w:r w:rsidRPr="00FC75AB">
        <w:rPr>
          <w:b/>
        </w:rPr>
        <w:t>Discounts:</w:t>
      </w:r>
      <w:r w:rsidRPr="00FC75AB">
        <w:t xml:space="preserve"> </w:t>
      </w:r>
      <w:r w:rsidR="00372302" w:rsidRPr="00FC75AB">
        <w:t xml:space="preserve">The discounts offered and the methodology for their application are: </w:t>
      </w:r>
    </w:p>
    <w:p w14:paraId="51ED3AF1" w14:textId="77777777" w:rsidR="00372302" w:rsidRPr="00FC75AB" w:rsidRDefault="00372302" w:rsidP="00A805B6">
      <w:pPr>
        <w:spacing w:after="200"/>
        <w:ind w:left="864" w:hanging="432"/>
        <w:jc w:val="both"/>
      </w:pPr>
      <w:r w:rsidRPr="00FC75AB">
        <w:t>(i) The discounts offered are: [</w:t>
      </w:r>
      <w:r w:rsidRPr="00FC75AB">
        <w:rPr>
          <w:i/>
        </w:rPr>
        <w:t>Specify in detail each discount offered.</w:t>
      </w:r>
      <w:r w:rsidRPr="00FC75AB">
        <w:t>]</w:t>
      </w:r>
    </w:p>
    <w:p w14:paraId="14FB15C2" w14:textId="77777777" w:rsidR="00372302" w:rsidRPr="00FC75AB" w:rsidRDefault="00372302" w:rsidP="00A805B6">
      <w:pPr>
        <w:spacing w:after="200"/>
        <w:ind w:left="864" w:hanging="432"/>
        <w:jc w:val="both"/>
      </w:pPr>
      <w:r w:rsidRPr="00FC75AB">
        <w:t>(ii) The exact method of calculations to determine the net price after application of discounts is shown below: [</w:t>
      </w:r>
      <w:r w:rsidRPr="00FC75AB">
        <w:rPr>
          <w:i/>
        </w:rPr>
        <w:t>Specify in detail the method that shall be used to apply the discounts</w:t>
      </w:r>
      <w:r w:rsidRPr="00FC75AB">
        <w:t>];</w:t>
      </w:r>
    </w:p>
    <w:p w14:paraId="7F7E5DA8" w14:textId="77777777" w:rsidR="00372302" w:rsidRPr="00FC75AB" w:rsidRDefault="00FD1EBC" w:rsidP="00180E0E">
      <w:pPr>
        <w:numPr>
          <w:ilvl w:val="0"/>
          <w:numId w:val="38"/>
        </w:numPr>
        <w:spacing w:after="200"/>
        <w:ind w:left="432" w:hanging="432"/>
        <w:jc w:val="both"/>
      </w:pPr>
      <w:r w:rsidRPr="00FC75AB">
        <w:rPr>
          <w:b/>
        </w:rPr>
        <w:t>Bid Validity Period:</w:t>
      </w:r>
      <w:r w:rsidRPr="00FC75AB">
        <w:t xml:space="preserve"> </w:t>
      </w:r>
      <w:r w:rsidR="00372302" w:rsidRPr="00FC75AB">
        <w:t xml:space="preserve">Our </w:t>
      </w:r>
      <w:r w:rsidR="000536FF" w:rsidRPr="00FC75AB">
        <w:t>B</w:t>
      </w:r>
      <w:r w:rsidR="00372302" w:rsidRPr="00FC75AB">
        <w:t xml:space="preserve">id shall be valid for a period </w:t>
      </w:r>
      <w:r w:rsidR="00E30D2D" w:rsidRPr="00FC75AB">
        <w:t xml:space="preserve">specified in BDS ITB 18.1 of </w:t>
      </w:r>
      <w:r w:rsidR="00372302" w:rsidRPr="00FC75AB">
        <w:t xml:space="preserve">days from the date fixed for the </w:t>
      </w:r>
      <w:r w:rsidR="000536FF" w:rsidRPr="00FC75AB">
        <w:t>B</w:t>
      </w:r>
      <w:r w:rsidR="00372302" w:rsidRPr="00FC75AB">
        <w:t xml:space="preserve">id submission deadline in accordance with the </w:t>
      </w:r>
      <w:r w:rsidR="004509D8" w:rsidRPr="00FC75AB">
        <w:t>bidding document</w:t>
      </w:r>
      <w:r w:rsidR="00372302" w:rsidRPr="00FC75AB">
        <w:t>, and it shall remain binding upon us and may be accepted at any time before the expiration of that period;</w:t>
      </w:r>
    </w:p>
    <w:p w14:paraId="2DDC005A" w14:textId="20BFD39D" w:rsidR="00372302" w:rsidRPr="00FC75AB" w:rsidRDefault="00FD1EBC" w:rsidP="00180E0E">
      <w:pPr>
        <w:numPr>
          <w:ilvl w:val="0"/>
          <w:numId w:val="38"/>
        </w:numPr>
        <w:spacing w:after="200"/>
        <w:ind w:left="432" w:hanging="432"/>
        <w:jc w:val="both"/>
      </w:pPr>
      <w:r w:rsidRPr="00FC75AB">
        <w:rPr>
          <w:b/>
        </w:rPr>
        <w:lastRenderedPageBreak/>
        <w:t>Performance Security:</w:t>
      </w:r>
      <w:r w:rsidRPr="00FC75AB">
        <w:t xml:space="preserve"> </w:t>
      </w:r>
      <w:r w:rsidR="00372302" w:rsidRPr="00FC75AB">
        <w:t xml:space="preserve">If our </w:t>
      </w:r>
      <w:r w:rsidR="000536FF" w:rsidRPr="00FC75AB">
        <w:t>B</w:t>
      </w:r>
      <w:r w:rsidR="00372302" w:rsidRPr="00FC75AB">
        <w:t>id is accepted, we commit t</w:t>
      </w:r>
      <w:r w:rsidR="00F82CA6" w:rsidRPr="00FC75AB">
        <w:t xml:space="preserve">o obtain a performance security </w:t>
      </w:r>
      <w:r w:rsidR="00F82CA6" w:rsidRPr="0062562B">
        <w:t>and an Environmental, Social, Health and Safety (ESHS) Performance Security,</w:t>
      </w:r>
      <w:r w:rsidR="00F82CA6" w:rsidRPr="00FC75AB">
        <w:t xml:space="preserve"> </w:t>
      </w:r>
      <w:r w:rsidR="00372302" w:rsidRPr="00FC75AB">
        <w:t xml:space="preserve">in accordance with the </w:t>
      </w:r>
      <w:r w:rsidR="004509D8" w:rsidRPr="00FC75AB">
        <w:t>bidding document</w:t>
      </w:r>
      <w:r w:rsidR="00372302" w:rsidRPr="00FC75AB">
        <w:t>;</w:t>
      </w:r>
    </w:p>
    <w:p w14:paraId="6C063C28" w14:textId="77777777" w:rsidR="00372302" w:rsidRPr="00FC75AB" w:rsidRDefault="00FD1EBC" w:rsidP="00180E0E">
      <w:pPr>
        <w:numPr>
          <w:ilvl w:val="0"/>
          <w:numId w:val="38"/>
        </w:numPr>
        <w:spacing w:after="200"/>
        <w:ind w:left="432" w:hanging="432"/>
        <w:jc w:val="both"/>
      </w:pPr>
      <w:r w:rsidRPr="00FC75AB">
        <w:rPr>
          <w:b/>
        </w:rPr>
        <w:t>One Bid Per Bidder:</w:t>
      </w:r>
      <w:r w:rsidRPr="00FC75AB">
        <w:t xml:space="preserve"> </w:t>
      </w:r>
      <w:r w:rsidR="00372302" w:rsidRPr="00FC75AB">
        <w:t xml:space="preserve">We are not </w:t>
      </w:r>
      <w:r w:rsidR="000536FF" w:rsidRPr="00FC75AB">
        <w:t>submitting any other Bid(s) as an individual Bidder</w:t>
      </w:r>
      <w:r w:rsidR="00974856" w:rsidRPr="00FC75AB">
        <w:t xml:space="preserve"> or as a subcontractor</w:t>
      </w:r>
      <w:r w:rsidR="000536FF" w:rsidRPr="00FC75AB">
        <w:t>, and we</w:t>
      </w:r>
      <w:r w:rsidR="000536FF" w:rsidRPr="00FC75AB">
        <w:rPr>
          <w:i/>
        </w:rPr>
        <w:t xml:space="preserve"> </w:t>
      </w:r>
      <w:r w:rsidR="000536FF" w:rsidRPr="00FC75AB">
        <w:t xml:space="preserve">are not </w:t>
      </w:r>
      <w:r w:rsidR="00372302" w:rsidRPr="00FC75AB">
        <w:t>participating</w:t>
      </w:r>
      <w:r w:rsidR="000536FF" w:rsidRPr="00FC75AB">
        <w:t xml:space="preserve"> in any other Bid(s)</w:t>
      </w:r>
      <w:r w:rsidR="00372302" w:rsidRPr="00FC75AB">
        <w:t xml:space="preserve"> as a </w:t>
      </w:r>
      <w:r w:rsidR="000536FF" w:rsidRPr="00FC75AB">
        <w:t xml:space="preserve">Joint Venture </w:t>
      </w:r>
      <w:r w:rsidR="002673CF" w:rsidRPr="00FC75AB">
        <w:t>member</w:t>
      </w:r>
      <w:r w:rsidR="000536FF" w:rsidRPr="00FC75AB">
        <w:t xml:space="preserve">, and meet the requirements of ITB </w:t>
      </w:r>
      <w:r w:rsidR="00372302" w:rsidRPr="00FC75AB">
        <w:t>4.</w:t>
      </w:r>
      <w:r w:rsidR="000536FF" w:rsidRPr="00FC75AB">
        <w:t>3,</w:t>
      </w:r>
      <w:r w:rsidR="00372302" w:rsidRPr="00FC75AB">
        <w:t xml:space="preserve"> other than alternative </w:t>
      </w:r>
      <w:r w:rsidR="000536FF" w:rsidRPr="00FC75AB">
        <w:t>B</w:t>
      </w:r>
      <w:r w:rsidR="00372302" w:rsidRPr="00FC75AB">
        <w:t>ids submitted in accordance with ITB 13;</w:t>
      </w:r>
    </w:p>
    <w:p w14:paraId="463EC4F7" w14:textId="23AA5E0D" w:rsidR="00AF2D6B" w:rsidRDefault="00FD1EBC" w:rsidP="00180E0E">
      <w:pPr>
        <w:numPr>
          <w:ilvl w:val="0"/>
          <w:numId w:val="38"/>
        </w:numPr>
        <w:spacing w:after="200"/>
        <w:ind w:left="432" w:hanging="432"/>
        <w:jc w:val="both"/>
      </w:pPr>
      <w:r w:rsidRPr="00FC75AB">
        <w:rPr>
          <w:b/>
        </w:rPr>
        <w:t>Suspension and Debarment</w:t>
      </w:r>
      <w:r w:rsidRPr="00FC75AB">
        <w:t xml:space="preserve">: </w:t>
      </w:r>
      <w:r w:rsidR="00AF2D6B" w:rsidRPr="00FC75AB">
        <w:t xml:space="preserve">We, along with any of our subcontractors, suppliers, consultants, manufacturers, or service providers for any part of the contract, are not subject to, and not controlled by any entity or individual that is subject to, a temporary suspension or a debarment imposed </w:t>
      </w:r>
      <w:r w:rsidR="00B60225" w:rsidRPr="00FC75AB">
        <w:t xml:space="preserve">by </w:t>
      </w:r>
      <w:r w:rsidR="00AF2D6B" w:rsidRPr="00FC75AB">
        <w:t xml:space="preserve">the World Bank Group or a debarment imposed by the World Bank Group in accordance with the Agreement for Mutual Enforcement of Debarment Decisions between the World Bank and other development banks. Further, we are not ineligible under the </w:t>
      </w:r>
      <w:r w:rsidR="008B0039" w:rsidRPr="00FC75AB">
        <w:t>Employer’s Country</w:t>
      </w:r>
      <w:r w:rsidR="00AF2D6B" w:rsidRPr="00FC75AB">
        <w:t xml:space="preserve"> laws or official regulations or pursuant to a decision of the United Nations Security Council;</w:t>
      </w:r>
    </w:p>
    <w:p w14:paraId="59E6DC9B" w14:textId="0B76954B" w:rsidR="00F87310" w:rsidRPr="00F87310" w:rsidRDefault="00F87310" w:rsidP="00F87310">
      <w:pPr>
        <w:numPr>
          <w:ilvl w:val="0"/>
          <w:numId w:val="38"/>
        </w:numPr>
        <w:spacing w:after="200"/>
        <w:ind w:left="432" w:hanging="432"/>
        <w:jc w:val="both"/>
        <w:rPr>
          <w:b/>
        </w:rPr>
      </w:pPr>
      <w:r w:rsidRPr="00F87310">
        <w:rPr>
          <w:b/>
          <w:sz w:val="22"/>
          <w:szCs w:val="22"/>
        </w:rPr>
        <w:t>Certification under I</w:t>
      </w:r>
      <w:r w:rsidRPr="00F87310">
        <w:rPr>
          <w:b/>
          <w:spacing w:val="-1"/>
          <w:sz w:val="22"/>
          <w:szCs w:val="22"/>
        </w:rPr>
        <w:t>S</w:t>
      </w:r>
      <w:r w:rsidRPr="00F87310">
        <w:rPr>
          <w:b/>
          <w:sz w:val="22"/>
          <w:szCs w:val="22"/>
        </w:rPr>
        <w:t>O</w:t>
      </w:r>
      <w:r w:rsidRPr="00F87310">
        <w:rPr>
          <w:b/>
          <w:spacing w:val="-3"/>
          <w:sz w:val="22"/>
          <w:szCs w:val="22"/>
        </w:rPr>
        <w:t xml:space="preserve"> </w:t>
      </w:r>
      <w:r w:rsidRPr="00F87310">
        <w:rPr>
          <w:b/>
          <w:sz w:val="22"/>
          <w:szCs w:val="22"/>
        </w:rPr>
        <w:t>1</w:t>
      </w:r>
      <w:r w:rsidRPr="00F87310">
        <w:rPr>
          <w:b/>
          <w:spacing w:val="2"/>
          <w:sz w:val="22"/>
          <w:szCs w:val="22"/>
        </w:rPr>
        <w:t>4</w:t>
      </w:r>
      <w:r w:rsidRPr="00F87310">
        <w:rPr>
          <w:b/>
          <w:sz w:val="22"/>
          <w:szCs w:val="22"/>
        </w:rPr>
        <w:t xml:space="preserve">001 (Environmental Management) and </w:t>
      </w:r>
      <w:r w:rsidRPr="00F87310">
        <w:rPr>
          <w:b/>
          <w:spacing w:val="-5"/>
          <w:sz w:val="22"/>
          <w:szCs w:val="22"/>
        </w:rPr>
        <w:t xml:space="preserve">ISO 45001/ </w:t>
      </w:r>
      <w:r w:rsidRPr="00F87310">
        <w:rPr>
          <w:b/>
          <w:spacing w:val="2"/>
          <w:sz w:val="22"/>
          <w:szCs w:val="22"/>
        </w:rPr>
        <w:t>O</w:t>
      </w:r>
      <w:r w:rsidRPr="00F87310">
        <w:rPr>
          <w:b/>
          <w:spacing w:val="-1"/>
          <w:sz w:val="22"/>
          <w:szCs w:val="22"/>
        </w:rPr>
        <w:t>S</w:t>
      </w:r>
      <w:r w:rsidRPr="00F87310">
        <w:rPr>
          <w:b/>
          <w:sz w:val="22"/>
          <w:szCs w:val="22"/>
        </w:rPr>
        <w:t>HAS</w:t>
      </w:r>
      <w:r w:rsidRPr="00F87310">
        <w:rPr>
          <w:b/>
          <w:spacing w:val="-5"/>
          <w:sz w:val="22"/>
          <w:szCs w:val="22"/>
        </w:rPr>
        <w:t xml:space="preserve"> </w:t>
      </w:r>
      <w:r w:rsidRPr="00F87310">
        <w:rPr>
          <w:b/>
          <w:sz w:val="22"/>
          <w:szCs w:val="22"/>
        </w:rPr>
        <w:t>180</w:t>
      </w:r>
      <w:r w:rsidRPr="00F87310">
        <w:rPr>
          <w:b/>
          <w:spacing w:val="-1"/>
          <w:sz w:val="22"/>
          <w:szCs w:val="22"/>
        </w:rPr>
        <w:t>0</w:t>
      </w:r>
      <w:r w:rsidRPr="00F87310">
        <w:rPr>
          <w:b/>
          <w:sz w:val="22"/>
          <w:szCs w:val="22"/>
        </w:rPr>
        <w:t>0/or e</w:t>
      </w:r>
      <w:r w:rsidRPr="00F87310">
        <w:rPr>
          <w:b/>
          <w:spacing w:val="1"/>
          <w:sz w:val="22"/>
          <w:szCs w:val="22"/>
        </w:rPr>
        <w:t>qu</w:t>
      </w:r>
      <w:r w:rsidRPr="00F87310">
        <w:rPr>
          <w:b/>
          <w:sz w:val="22"/>
          <w:szCs w:val="22"/>
        </w:rPr>
        <w:t>iv</w:t>
      </w:r>
      <w:r w:rsidRPr="00F87310">
        <w:rPr>
          <w:b/>
          <w:spacing w:val="1"/>
          <w:sz w:val="22"/>
          <w:szCs w:val="22"/>
        </w:rPr>
        <w:t>a</w:t>
      </w:r>
      <w:r w:rsidRPr="00F87310">
        <w:rPr>
          <w:b/>
          <w:sz w:val="22"/>
          <w:szCs w:val="22"/>
        </w:rPr>
        <w:t>l</w:t>
      </w:r>
      <w:r w:rsidRPr="00F87310">
        <w:rPr>
          <w:b/>
          <w:spacing w:val="-1"/>
          <w:sz w:val="22"/>
          <w:szCs w:val="22"/>
        </w:rPr>
        <w:t>e</w:t>
      </w:r>
      <w:r w:rsidRPr="00F87310">
        <w:rPr>
          <w:b/>
          <w:spacing w:val="1"/>
          <w:sz w:val="22"/>
          <w:szCs w:val="22"/>
        </w:rPr>
        <w:t>n</w:t>
      </w:r>
      <w:r w:rsidRPr="00F87310">
        <w:rPr>
          <w:b/>
          <w:sz w:val="22"/>
          <w:szCs w:val="22"/>
        </w:rPr>
        <w:t>t</w:t>
      </w:r>
      <w:r>
        <w:rPr>
          <w:b/>
          <w:sz w:val="22"/>
          <w:szCs w:val="22"/>
        </w:rPr>
        <w:t xml:space="preserve">: </w:t>
      </w:r>
      <w:r w:rsidRPr="00F87310">
        <w:rPr>
          <w:sz w:val="22"/>
          <w:szCs w:val="22"/>
        </w:rPr>
        <w:t>We</w:t>
      </w:r>
      <w:r>
        <w:rPr>
          <w:b/>
        </w:rPr>
        <w:t xml:space="preserve"> </w:t>
      </w:r>
      <w:r w:rsidRPr="00F87310">
        <w:t xml:space="preserve">have </w:t>
      </w:r>
      <w:r>
        <w:t xml:space="preserve">attached copies of these certification/evidence of </w:t>
      </w:r>
      <w:r w:rsidRPr="00F87310">
        <w:rPr>
          <w:sz w:val="22"/>
          <w:szCs w:val="22"/>
        </w:rPr>
        <w:t xml:space="preserve">having </w:t>
      </w:r>
      <w:r>
        <w:rPr>
          <w:sz w:val="22"/>
          <w:szCs w:val="22"/>
        </w:rPr>
        <w:t>applied for t</w:t>
      </w:r>
      <w:r w:rsidRPr="00F87310">
        <w:rPr>
          <w:sz w:val="22"/>
          <w:szCs w:val="22"/>
        </w:rPr>
        <w:t>he specified registrations from the relevant agency</w:t>
      </w:r>
      <w:r>
        <w:rPr>
          <w:sz w:val="22"/>
          <w:szCs w:val="22"/>
        </w:rPr>
        <w:t>(ies)</w:t>
      </w:r>
      <w:r w:rsidR="00550373">
        <w:rPr>
          <w:sz w:val="22"/>
          <w:szCs w:val="22"/>
        </w:rPr>
        <w:t xml:space="preserve"> – as required in para 4.3 of section III – Qualification and Evaluation Criteria</w:t>
      </w:r>
    </w:p>
    <w:p w14:paraId="1BEA6CA5" w14:textId="77777777" w:rsidR="00372302" w:rsidRPr="00FC75AB" w:rsidRDefault="00FB09FF" w:rsidP="00180E0E">
      <w:pPr>
        <w:numPr>
          <w:ilvl w:val="0"/>
          <w:numId w:val="38"/>
        </w:numPr>
        <w:spacing w:after="200"/>
        <w:ind w:left="432" w:hanging="432"/>
        <w:jc w:val="both"/>
      </w:pPr>
      <w:r w:rsidRPr="00FC75AB">
        <w:rPr>
          <w:b/>
        </w:rPr>
        <w:t>Commissions, gratuities and fees:</w:t>
      </w:r>
      <w:r w:rsidRPr="00FC75AB">
        <w:t xml:space="preserve"> </w:t>
      </w:r>
      <w:r w:rsidR="00372302" w:rsidRPr="00FC75AB">
        <w:t xml:space="preserve">We have paid, or will pay the following commissions, gratuities, or fees with respect to the </w:t>
      </w:r>
      <w:r w:rsidR="000536FF" w:rsidRPr="00FC75AB">
        <w:t>B</w:t>
      </w:r>
      <w:r w:rsidR="00372302" w:rsidRPr="00FC75AB">
        <w:t>idding process or execution of the Contract: [</w:t>
      </w:r>
      <w:r w:rsidR="00372302" w:rsidRPr="00FC75AB">
        <w:rPr>
          <w:i/>
        </w:rPr>
        <w:t>insert complete name of each Recipient, its full address, the reason for which each commission or gratuity was paid and the amount and currency of each such commission or gratuity</w:t>
      </w:r>
      <w:r w:rsidR="00372302" w:rsidRPr="00FC75AB">
        <w:t>]</w:t>
      </w:r>
    </w:p>
    <w:p w14:paraId="0B56C598" w14:textId="77777777" w:rsidR="00372302" w:rsidRPr="00FC75AB" w:rsidRDefault="00372302" w:rsidP="00372302"/>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E388D" w:rsidRPr="00FC75AB" w14:paraId="28EDA5E3" w14:textId="77777777" w:rsidTr="00F439EB">
        <w:tc>
          <w:tcPr>
            <w:tcW w:w="2520" w:type="dxa"/>
          </w:tcPr>
          <w:p w14:paraId="1AE70EEB" w14:textId="77777777" w:rsidR="00372302" w:rsidRPr="00FC75AB" w:rsidRDefault="00372302" w:rsidP="00F96D04">
            <w:r w:rsidRPr="00FC75AB">
              <w:t>Name of Recipient</w:t>
            </w:r>
          </w:p>
        </w:tc>
        <w:tc>
          <w:tcPr>
            <w:tcW w:w="2520" w:type="dxa"/>
          </w:tcPr>
          <w:p w14:paraId="2D3417C7" w14:textId="77777777" w:rsidR="00372302" w:rsidRPr="00FC75AB" w:rsidRDefault="00372302" w:rsidP="00F96D04">
            <w:r w:rsidRPr="00FC75AB">
              <w:t>Address</w:t>
            </w:r>
          </w:p>
        </w:tc>
        <w:tc>
          <w:tcPr>
            <w:tcW w:w="2070" w:type="dxa"/>
          </w:tcPr>
          <w:p w14:paraId="4280EEEE" w14:textId="77777777" w:rsidR="00372302" w:rsidRPr="00FC75AB" w:rsidRDefault="00372302" w:rsidP="00F96D04">
            <w:r w:rsidRPr="00FC75AB">
              <w:t>Reason</w:t>
            </w:r>
          </w:p>
        </w:tc>
        <w:tc>
          <w:tcPr>
            <w:tcW w:w="1548" w:type="dxa"/>
          </w:tcPr>
          <w:p w14:paraId="675AFECB" w14:textId="77777777" w:rsidR="00372302" w:rsidRPr="00FC75AB" w:rsidRDefault="00372302" w:rsidP="00F96D04">
            <w:r w:rsidRPr="00FC75AB">
              <w:t>Amount</w:t>
            </w:r>
          </w:p>
        </w:tc>
      </w:tr>
      <w:tr w:rsidR="000E388D" w:rsidRPr="00FC75AB" w14:paraId="6DF21308" w14:textId="77777777" w:rsidTr="00F439EB">
        <w:tc>
          <w:tcPr>
            <w:tcW w:w="2520" w:type="dxa"/>
          </w:tcPr>
          <w:p w14:paraId="4001BDC5" w14:textId="77777777" w:rsidR="00372302" w:rsidRPr="00FC75AB" w:rsidRDefault="00372302" w:rsidP="00F96D04">
            <w:pPr>
              <w:rPr>
                <w:u w:val="single"/>
              </w:rPr>
            </w:pPr>
          </w:p>
        </w:tc>
        <w:tc>
          <w:tcPr>
            <w:tcW w:w="2520" w:type="dxa"/>
          </w:tcPr>
          <w:p w14:paraId="1DDA1346" w14:textId="77777777" w:rsidR="00372302" w:rsidRPr="00FC75AB" w:rsidRDefault="00372302" w:rsidP="00F96D04">
            <w:pPr>
              <w:rPr>
                <w:u w:val="single"/>
              </w:rPr>
            </w:pPr>
          </w:p>
        </w:tc>
        <w:tc>
          <w:tcPr>
            <w:tcW w:w="2070" w:type="dxa"/>
          </w:tcPr>
          <w:p w14:paraId="52221CB3" w14:textId="77777777" w:rsidR="00372302" w:rsidRPr="00FC75AB" w:rsidRDefault="00372302" w:rsidP="00F96D04">
            <w:pPr>
              <w:rPr>
                <w:u w:val="single"/>
              </w:rPr>
            </w:pPr>
          </w:p>
        </w:tc>
        <w:tc>
          <w:tcPr>
            <w:tcW w:w="1548" w:type="dxa"/>
          </w:tcPr>
          <w:p w14:paraId="01B3E8AE" w14:textId="77777777" w:rsidR="00372302" w:rsidRPr="00FC75AB" w:rsidRDefault="00372302" w:rsidP="00F96D04">
            <w:pPr>
              <w:rPr>
                <w:u w:val="single"/>
              </w:rPr>
            </w:pPr>
          </w:p>
        </w:tc>
      </w:tr>
      <w:tr w:rsidR="000E388D" w:rsidRPr="00FC75AB" w14:paraId="621EDEDB" w14:textId="77777777" w:rsidTr="00F439EB">
        <w:tc>
          <w:tcPr>
            <w:tcW w:w="2520" w:type="dxa"/>
          </w:tcPr>
          <w:p w14:paraId="7AD1001C" w14:textId="77777777" w:rsidR="00372302" w:rsidRPr="00FC75AB" w:rsidRDefault="00372302" w:rsidP="00F96D04">
            <w:pPr>
              <w:rPr>
                <w:u w:val="single"/>
              </w:rPr>
            </w:pPr>
          </w:p>
        </w:tc>
        <w:tc>
          <w:tcPr>
            <w:tcW w:w="2520" w:type="dxa"/>
          </w:tcPr>
          <w:p w14:paraId="3EFE19CC" w14:textId="77777777" w:rsidR="00372302" w:rsidRPr="00FC75AB" w:rsidRDefault="00372302" w:rsidP="00F96D04">
            <w:pPr>
              <w:rPr>
                <w:u w:val="single"/>
              </w:rPr>
            </w:pPr>
          </w:p>
        </w:tc>
        <w:tc>
          <w:tcPr>
            <w:tcW w:w="2070" w:type="dxa"/>
          </w:tcPr>
          <w:p w14:paraId="3530890B" w14:textId="77777777" w:rsidR="00372302" w:rsidRPr="00FC75AB" w:rsidRDefault="00372302" w:rsidP="00F96D04">
            <w:pPr>
              <w:rPr>
                <w:u w:val="single"/>
              </w:rPr>
            </w:pPr>
          </w:p>
        </w:tc>
        <w:tc>
          <w:tcPr>
            <w:tcW w:w="1548" w:type="dxa"/>
          </w:tcPr>
          <w:p w14:paraId="22062DFC" w14:textId="77777777" w:rsidR="00372302" w:rsidRPr="00FC75AB" w:rsidRDefault="00372302" w:rsidP="00F96D04">
            <w:pPr>
              <w:rPr>
                <w:u w:val="single"/>
              </w:rPr>
            </w:pPr>
          </w:p>
        </w:tc>
      </w:tr>
      <w:tr w:rsidR="000E388D" w:rsidRPr="00FC75AB" w14:paraId="3DD2B209" w14:textId="77777777" w:rsidTr="00F439EB">
        <w:tc>
          <w:tcPr>
            <w:tcW w:w="2520" w:type="dxa"/>
          </w:tcPr>
          <w:p w14:paraId="55586E3E" w14:textId="77777777" w:rsidR="00372302" w:rsidRPr="00FC75AB" w:rsidRDefault="00372302" w:rsidP="00F96D04">
            <w:pPr>
              <w:rPr>
                <w:u w:val="single"/>
              </w:rPr>
            </w:pPr>
          </w:p>
        </w:tc>
        <w:tc>
          <w:tcPr>
            <w:tcW w:w="2520" w:type="dxa"/>
          </w:tcPr>
          <w:p w14:paraId="3C8A35F0" w14:textId="77777777" w:rsidR="00372302" w:rsidRPr="00FC75AB" w:rsidRDefault="00372302" w:rsidP="00F96D04">
            <w:pPr>
              <w:rPr>
                <w:u w:val="single"/>
              </w:rPr>
            </w:pPr>
          </w:p>
        </w:tc>
        <w:tc>
          <w:tcPr>
            <w:tcW w:w="2070" w:type="dxa"/>
          </w:tcPr>
          <w:p w14:paraId="1D4403DE" w14:textId="77777777" w:rsidR="00372302" w:rsidRPr="00FC75AB" w:rsidRDefault="00372302" w:rsidP="00F96D04">
            <w:pPr>
              <w:rPr>
                <w:u w:val="single"/>
              </w:rPr>
            </w:pPr>
          </w:p>
        </w:tc>
        <w:tc>
          <w:tcPr>
            <w:tcW w:w="1548" w:type="dxa"/>
          </w:tcPr>
          <w:p w14:paraId="555520A8" w14:textId="77777777" w:rsidR="00372302" w:rsidRPr="00FC75AB" w:rsidRDefault="00372302" w:rsidP="00F96D04">
            <w:pPr>
              <w:rPr>
                <w:u w:val="single"/>
              </w:rPr>
            </w:pPr>
          </w:p>
        </w:tc>
      </w:tr>
      <w:tr w:rsidR="00372302" w:rsidRPr="00FC75AB" w14:paraId="7A060662" w14:textId="77777777" w:rsidTr="00F439EB">
        <w:tc>
          <w:tcPr>
            <w:tcW w:w="2520" w:type="dxa"/>
          </w:tcPr>
          <w:p w14:paraId="5704D76A" w14:textId="77777777" w:rsidR="00372302" w:rsidRPr="00FC75AB" w:rsidRDefault="00372302" w:rsidP="00F96D04">
            <w:pPr>
              <w:rPr>
                <w:u w:val="single"/>
              </w:rPr>
            </w:pPr>
          </w:p>
        </w:tc>
        <w:tc>
          <w:tcPr>
            <w:tcW w:w="2520" w:type="dxa"/>
          </w:tcPr>
          <w:p w14:paraId="6FC8D6AB" w14:textId="77777777" w:rsidR="00372302" w:rsidRPr="00FC75AB" w:rsidRDefault="00372302" w:rsidP="00F96D04">
            <w:pPr>
              <w:rPr>
                <w:u w:val="single"/>
              </w:rPr>
            </w:pPr>
          </w:p>
        </w:tc>
        <w:tc>
          <w:tcPr>
            <w:tcW w:w="2070" w:type="dxa"/>
          </w:tcPr>
          <w:p w14:paraId="06E0642C" w14:textId="77777777" w:rsidR="00372302" w:rsidRPr="00FC75AB" w:rsidRDefault="00372302" w:rsidP="00F96D04">
            <w:pPr>
              <w:rPr>
                <w:u w:val="single"/>
              </w:rPr>
            </w:pPr>
          </w:p>
        </w:tc>
        <w:tc>
          <w:tcPr>
            <w:tcW w:w="1548" w:type="dxa"/>
          </w:tcPr>
          <w:p w14:paraId="696F9DCF" w14:textId="77777777" w:rsidR="00372302" w:rsidRPr="00FC75AB" w:rsidRDefault="00372302" w:rsidP="00F96D04">
            <w:pPr>
              <w:rPr>
                <w:u w:val="single"/>
              </w:rPr>
            </w:pPr>
          </w:p>
        </w:tc>
      </w:tr>
    </w:tbl>
    <w:p w14:paraId="542FC4ED" w14:textId="77777777" w:rsidR="00372302" w:rsidRPr="00FC75AB" w:rsidRDefault="00372302" w:rsidP="00F439EB">
      <w:pPr>
        <w:ind w:left="540"/>
      </w:pPr>
    </w:p>
    <w:p w14:paraId="47A2A485" w14:textId="77777777" w:rsidR="00372302" w:rsidRPr="00FC75AB" w:rsidRDefault="00372302" w:rsidP="00F439EB">
      <w:pPr>
        <w:ind w:left="540"/>
        <w:rPr>
          <w:i/>
        </w:rPr>
      </w:pPr>
      <w:r w:rsidRPr="00FC75AB">
        <w:rPr>
          <w:i/>
        </w:rPr>
        <w:t>(If none has been paid or is to be paid, indicate “none.”)</w:t>
      </w:r>
    </w:p>
    <w:p w14:paraId="458E55C9" w14:textId="77777777" w:rsidR="00372302" w:rsidRPr="00FC75AB" w:rsidRDefault="00372302" w:rsidP="00372302"/>
    <w:p w14:paraId="007DE733" w14:textId="77777777" w:rsidR="00372302" w:rsidRPr="00FC75AB" w:rsidRDefault="001216D0" w:rsidP="00180E0E">
      <w:pPr>
        <w:numPr>
          <w:ilvl w:val="0"/>
          <w:numId w:val="38"/>
        </w:numPr>
        <w:spacing w:after="200"/>
        <w:ind w:left="432" w:hanging="432"/>
      </w:pPr>
      <w:r w:rsidRPr="00FC75AB">
        <w:rPr>
          <w:b/>
        </w:rPr>
        <w:t>Binding Contract</w:t>
      </w:r>
      <w:r w:rsidRPr="00FC75AB">
        <w:t xml:space="preserve">: </w:t>
      </w:r>
      <w:r w:rsidR="000536FF" w:rsidRPr="00FC75AB">
        <w:t>We understand that this Bid</w:t>
      </w:r>
      <w:r w:rsidR="00372302" w:rsidRPr="00FC75AB">
        <w:t xml:space="preserve">, together with your written acceptance thereof included in your </w:t>
      </w:r>
      <w:r w:rsidR="00D85222" w:rsidRPr="00FC75AB">
        <w:t>Letter of Acceptance</w:t>
      </w:r>
      <w:r w:rsidR="00372302" w:rsidRPr="00FC75AB">
        <w:t xml:space="preserve">, shall constitute a binding contract between us, until a formal contract is prepared and executed; </w:t>
      </w:r>
    </w:p>
    <w:p w14:paraId="791B4792" w14:textId="77777777" w:rsidR="00372302" w:rsidRPr="00FC75AB" w:rsidRDefault="001216D0" w:rsidP="00180E0E">
      <w:pPr>
        <w:numPr>
          <w:ilvl w:val="0"/>
          <w:numId w:val="38"/>
        </w:numPr>
        <w:spacing w:after="200"/>
        <w:ind w:left="432" w:hanging="432"/>
      </w:pPr>
      <w:r w:rsidRPr="00FC75AB">
        <w:rPr>
          <w:b/>
        </w:rPr>
        <w:t>Not Bound to Accept:</w:t>
      </w:r>
      <w:r w:rsidRPr="00FC75AB">
        <w:t xml:space="preserve"> </w:t>
      </w:r>
      <w:r w:rsidR="00372302" w:rsidRPr="00FC75AB">
        <w:t xml:space="preserve">We understand that you are not bound to accept the lowest evaluated </w:t>
      </w:r>
      <w:r w:rsidR="000536FF" w:rsidRPr="00FC75AB">
        <w:t>cost Bid, the Most Advantageous Bid</w:t>
      </w:r>
      <w:r w:rsidR="00372302" w:rsidRPr="00FC75AB">
        <w:t xml:space="preserve"> or any other </w:t>
      </w:r>
      <w:r w:rsidR="000536FF" w:rsidRPr="00FC75AB">
        <w:t>B</w:t>
      </w:r>
      <w:r w:rsidR="00372302" w:rsidRPr="00FC75AB">
        <w:t>id that you may receive</w:t>
      </w:r>
      <w:r w:rsidR="000536FF" w:rsidRPr="00FC75AB">
        <w:t>; and</w:t>
      </w:r>
    </w:p>
    <w:p w14:paraId="2695A726" w14:textId="77777777" w:rsidR="00546DF7" w:rsidRPr="00FC75AB" w:rsidRDefault="001216D0" w:rsidP="00180E0E">
      <w:pPr>
        <w:numPr>
          <w:ilvl w:val="0"/>
          <w:numId w:val="38"/>
        </w:numPr>
        <w:spacing w:after="200"/>
        <w:ind w:left="432" w:hanging="432"/>
      </w:pPr>
      <w:r w:rsidRPr="00FC75AB">
        <w:rPr>
          <w:b/>
        </w:rPr>
        <w:t xml:space="preserve">Fraud and </w:t>
      </w:r>
      <w:r w:rsidR="00961366" w:rsidRPr="00FC75AB">
        <w:rPr>
          <w:b/>
        </w:rPr>
        <w:t>Corruption:</w:t>
      </w:r>
      <w:r w:rsidR="00961366" w:rsidRPr="00FC75AB">
        <w:t xml:space="preserve"> </w:t>
      </w:r>
      <w:r w:rsidR="00372302" w:rsidRPr="00FC75AB">
        <w:t>We hereby certify that we have taken steps to ensure that no person acting for us or on our behalf engage</w:t>
      </w:r>
      <w:r w:rsidR="00B74063" w:rsidRPr="00FC75AB">
        <w:t>s</w:t>
      </w:r>
      <w:r w:rsidR="00372302" w:rsidRPr="00FC75AB">
        <w:t xml:space="preserve"> in any type of </w:t>
      </w:r>
      <w:r w:rsidR="00B60225" w:rsidRPr="00FC75AB">
        <w:t>F</w:t>
      </w:r>
      <w:r w:rsidR="00372302" w:rsidRPr="00FC75AB">
        <w:t xml:space="preserve">raud and </w:t>
      </w:r>
      <w:r w:rsidR="00B60225" w:rsidRPr="00FC75AB">
        <w:t>C</w:t>
      </w:r>
      <w:r w:rsidR="00372302" w:rsidRPr="00FC75AB">
        <w:t>orruption</w:t>
      </w:r>
      <w:r w:rsidR="00546DF7" w:rsidRPr="00FC75AB">
        <w:t>; and</w:t>
      </w:r>
    </w:p>
    <w:p w14:paraId="563A2C9A" w14:textId="77777777" w:rsidR="00546DF7" w:rsidRPr="00FC75AB" w:rsidRDefault="00546DF7" w:rsidP="00180E0E">
      <w:pPr>
        <w:numPr>
          <w:ilvl w:val="0"/>
          <w:numId w:val="38"/>
        </w:numPr>
        <w:tabs>
          <w:tab w:val="right" w:pos="9000"/>
        </w:tabs>
        <w:ind w:left="450" w:hanging="450"/>
        <w:jc w:val="both"/>
      </w:pPr>
      <w:r w:rsidRPr="00FC75AB">
        <w:rPr>
          <w:b/>
          <w:color w:val="000000" w:themeColor="text1"/>
        </w:rPr>
        <w:lastRenderedPageBreak/>
        <w:t>Adjudicator:</w:t>
      </w:r>
      <w:r w:rsidRPr="00FC75AB">
        <w:t xml:space="preserve"> We accept the appointment of </w:t>
      </w:r>
      <w:r w:rsidRPr="00FC75AB">
        <w:rPr>
          <w:i/>
        </w:rPr>
        <w:t>[insert name proposed in Bid Data Sheet]</w:t>
      </w:r>
      <w:r w:rsidRPr="00FC75AB">
        <w:t xml:space="preserve"> as the Adjudicator.</w:t>
      </w:r>
    </w:p>
    <w:p w14:paraId="10CDFAF2" w14:textId="77777777" w:rsidR="00546DF7" w:rsidRPr="00FC75AB" w:rsidRDefault="00546DF7" w:rsidP="00A805B6"/>
    <w:p w14:paraId="4920D813" w14:textId="77777777" w:rsidR="00546DF7" w:rsidRPr="00FC75AB" w:rsidRDefault="00546DF7" w:rsidP="00A805B6">
      <w:r w:rsidRPr="00FC75AB">
        <w:rPr>
          <w:b/>
          <w:i/>
        </w:rPr>
        <w:t>[or]</w:t>
      </w:r>
    </w:p>
    <w:p w14:paraId="0C0E39A8" w14:textId="77777777" w:rsidR="00546DF7" w:rsidRPr="00FC75AB" w:rsidRDefault="00546DF7" w:rsidP="00A805B6"/>
    <w:p w14:paraId="18C692F6" w14:textId="77777777" w:rsidR="00546DF7" w:rsidRPr="00FC75AB" w:rsidRDefault="00546DF7" w:rsidP="00A805B6">
      <w:pPr>
        <w:jc w:val="both"/>
      </w:pPr>
      <w:r w:rsidRPr="00FC75AB">
        <w:t xml:space="preserve">We do not accept the appointment of </w:t>
      </w:r>
      <w:r w:rsidRPr="00FC75AB">
        <w:rPr>
          <w:i/>
        </w:rPr>
        <w:t>[insert name proposed in Bid Data Sheet]</w:t>
      </w:r>
      <w:r w:rsidRPr="00FC75AB">
        <w:t xml:space="preserve"> as the Adjudicator and propose instead that </w:t>
      </w:r>
      <w:r w:rsidRPr="00FC75AB">
        <w:rPr>
          <w:i/>
        </w:rPr>
        <w:t>[insert name]</w:t>
      </w:r>
      <w:r w:rsidRPr="00FC75AB">
        <w:t xml:space="preserve"> be appointed as Adjudicator, whose daily fees and biographical data are attached.</w:t>
      </w:r>
    </w:p>
    <w:p w14:paraId="1500B24C" w14:textId="77777777" w:rsidR="00372302" w:rsidRPr="00FC75AB" w:rsidRDefault="00372302" w:rsidP="00A805B6">
      <w:pPr>
        <w:spacing w:after="200"/>
        <w:ind w:left="432"/>
        <w:jc w:val="both"/>
      </w:pPr>
    </w:p>
    <w:p w14:paraId="56C4D9A9" w14:textId="77777777" w:rsidR="00372302" w:rsidRPr="00FC75AB" w:rsidRDefault="00372302" w:rsidP="00A805B6">
      <w:pPr>
        <w:jc w:val="both"/>
      </w:pPr>
      <w:r w:rsidRPr="00FC75AB">
        <w:rPr>
          <w:b/>
        </w:rPr>
        <w:t xml:space="preserve">Name of the </w:t>
      </w:r>
      <w:r w:rsidR="00546DF7" w:rsidRPr="00FC75AB">
        <w:rPr>
          <w:b/>
        </w:rPr>
        <w:t>Bidder</w:t>
      </w:r>
      <w:r w:rsidR="00546DF7" w:rsidRPr="00FC75AB">
        <w:t>:</w:t>
      </w:r>
      <w:r w:rsidR="00546DF7" w:rsidRPr="00FC75AB">
        <w:rPr>
          <w:bCs/>
          <w:iCs/>
        </w:rPr>
        <w:t xml:space="preserve"> *</w:t>
      </w:r>
      <w:r w:rsidR="000536FF" w:rsidRPr="00FC75AB">
        <w:t>[</w:t>
      </w:r>
      <w:r w:rsidRPr="00FC75AB">
        <w:rPr>
          <w:i/>
        </w:rPr>
        <w:t>insert complete name of person signing the Bid</w:t>
      </w:r>
      <w:r w:rsidRPr="00FC75AB">
        <w:t>]</w:t>
      </w:r>
    </w:p>
    <w:p w14:paraId="58DF103E" w14:textId="77777777" w:rsidR="00372302" w:rsidRPr="00FC75AB" w:rsidRDefault="00372302" w:rsidP="00A805B6">
      <w:pPr>
        <w:jc w:val="both"/>
      </w:pPr>
    </w:p>
    <w:p w14:paraId="007F114A" w14:textId="77777777" w:rsidR="00372302" w:rsidRPr="00FC75AB" w:rsidRDefault="00372302" w:rsidP="00A805B6">
      <w:pPr>
        <w:jc w:val="both"/>
      </w:pPr>
      <w:r w:rsidRPr="00FC75AB">
        <w:rPr>
          <w:b/>
        </w:rPr>
        <w:t>Name of the person duly authorized to sign the Bid on behalf of the Bidder</w:t>
      </w:r>
      <w:r w:rsidR="000536FF" w:rsidRPr="00FC75AB">
        <w:t>:</w:t>
      </w:r>
      <w:r w:rsidR="000536FF" w:rsidRPr="00FC75AB">
        <w:rPr>
          <w:bCs/>
          <w:iCs/>
        </w:rPr>
        <w:t>**[</w:t>
      </w:r>
      <w:r w:rsidRPr="00FC75AB">
        <w:rPr>
          <w:i/>
        </w:rPr>
        <w:t>insert complete name of person duly authorized to sign the Bid</w:t>
      </w:r>
      <w:r w:rsidRPr="00FC75AB">
        <w:t>]</w:t>
      </w:r>
    </w:p>
    <w:p w14:paraId="25C6F38A" w14:textId="77777777" w:rsidR="00372302" w:rsidRPr="00FC75AB" w:rsidRDefault="00372302" w:rsidP="00A805B6">
      <w:pPr>
        <w:jc w:val="both"/>
      </w:pPr>
    </w:p>
    <w:p w14:paraId="5C79BCB0" w14:textId="77777777" w:rsidR="00372302" w:rsidRPr="00FC75AB" w:rsidRDefault="00372302" w:rsidP="00A805B6">
      <w:pPr>
        <w:jc w:val="both"/>
      </w:pPr>
      <w:r w:rsidRPr="00FC75AB">
        <w:rPr>
          <w:b/>
        </w:rPr>
        <w:t>Title of the person signing the Bid</w:t>
      </w:r>
      <w:r w:rsidR="000536FF" w:rsidRPr="00FC75AB">
        <w:t>:</w:t>
      </w:r>
      <w:r w:rsidRPr="00FC75AB">
        <w:t xml:space="preserve"> [</w:t>
      </w:r>
      <w:r w:rsidRPr="00FC75AB">
        <w:rPr>
          <w:i/>
        </w:rPr>
        <w:t>insert complete title of the person signing the Bid</w:t>
      </w:r>
      <w:r w:rsidRPr="00FC75AB">
        <w:t>]</w:t>
      </w:r>
    </w:p>
    <w:p w14:paraId="4548A330" w14:textId="77777777" w:rsidR="00372302" w:rsidRPr="00FC75AB" w:rsidRDefault="00372302" w:rsidP="00A805B6">
      <w:pPr>
        <w:jc w:val="both"/>
      </w:pPr>
    </w:p>
    <w:p w14:paraId="0EA9322C" w14:textId="77777777" w:rsidR="00BB1C6D" w:rsidRPr="00FC75AB" w:rsidRDefault="00BB1C6D" w:rsidP="00A805B6">
      <w:pPr>
        <w:jc w:val="both"/>
        <w:rPr>
          <w:b/>
        </w:rPr>
      </w:pPr>
    </w:p>
    <w:p w14:paraId="0BF66B46" w14:textId="77777777" w:rsidR="00372302" w:rsidRPr="00FC75AB" w:rsidRDefault="00372302" w:rsidP="00A805B6">
      <w:pPr>
        <w:jc w:val="both"/>
      </w:pPr>
      <w:r w:rsidRPr="00FC75AB">
        <w:rPr>
          <w:b/>
        </w:rPr>
        <w:t>Signature of the person named above</w:t>
      </w:r>
      <w:r w:rsidR="000536FF" w:rsidRPr="00FC75AB">
        <w:t>:</w:t>
      </w:r>
      <w:r w:rsidRPr="00FC75AB">
        <w:t xml:space="preserve"> [</w:t>
      </w:r>
      <w:r w:rsidRPr="00FC75AB">
        <w:rPr>
          <w:i/>
        </w:rPr>
        <w:t>insert signature of person whose name and capacity are shown above</w:t>
      </w:r>
      <w:r w:rsidRPr="00FC75AB">
        <w:t>]</w:t>
      </w:r>
    </w:p>
    <w:p w14:paraId="077E1322" w14:textId="77777777" w:rsidR="00372302" w:rsidRPr="00FC75AB" w:rsidRDefault="00372302" w:rsidP="00A805B6">
      <w:pPr>
        <w:jc w:val="both"/>
      </w:pPr>
    </w:p>
    <w:p w14:paraId="0AB0A365" w14:textId="77777777" w:rsidR="00372302" w:rsidRPr="00FC75AB" w:rsidRDefault="00372302" w:rsidP="00A805B6">
      <w:pPr>
        <w:jc w:val="both"/>
      </w:pPr>
      <w:r w:rsidRPr="00FC75AB">
        <w:rPr>
          <w:b/>
        </w:rPr>
        <w:t>Date signed</w:t>
      </w:r>
      <w:r w:rsidRPr="00FC75AB">
        <w:t xml:space="preserve"> </w:t>
      </w:r>
      <w:r w:rsidR="000536FF" w:rsidRPr="00FC75AB">
        <w:t>[</w:t>
      </w:r>
      <w:r w:rsidRPr="00FC75AB">
        <w:rPr>
          <w:i/>
        </w:rPr>
        <w:t>insert date of signing</w:t>
      </w:r>
      <w:r w:rsidRPr="00FC75AB">
        <w:t xml:space="preserve">] </w:t>
      </w:r>
      <w:r w:rsidRPr="00FC75AB">
        <w:rPr>
          <w:b/>
        </w:rPr>
        <w:t>day of</w:t>
      </w:r>
      <w:r w:rsidRPr="00FC75AB">
        <w:t xml:space="preserve"> [</w:t>
      </w:r>
      <w:r w:rsidRPr="00FC75AB">
        <w:rPr>
          <w:i/>
        </w:rPr>
        <w:t>insert month</w:t>
      </w:r>
      <w:r w:rsidRPr="00FC75AB">
        <w:t>], [</w:t>
      </w:r>
      <w:r w:rsidRPr="00FC75AB">
        <w:rPr>
          <w:i/>
        </w:rPr>
        <w:t>insert year</w:t>
      </w:r>
      <w:r w:rsidRPr="00FC75AB">
        <w:t>]</w:t>
      </w:r>
    </w:p>
    <w:p w14:paraId="35791B54" w14:textId="77777777" w:rsidR="00AA25C9" w:rsidRPr="00FC75AB" w:rsidRDefault="00AA25C9" w:rsidP="00A805B6">
      <w:pPr>
        <w:jc w:val="both"/>
      </w:pPr>
    </w:p>
    <w:p w14:paraId="021A43DB" w14:textId="77777777" w:rsidR="00372302" w:rsidRPr="00FC75AB" w:rsidRDefault="00372302" w:rsidP="00A805B6">
      <w:pPr>
        <w:tabs>
          <w:tab w:val="right" w:pos="9000"/>
        </w:tabs>
        <w:jc w:val="both"/>
        <w:rPr>
          <w:sz w:val="22"/>
        </w:rPr>
      </w:pPr>
      <w:r w:rsidRPr="00FC75AB">
        <w:rPr>
          <w:b/>
          <w:sz w:val="22"/>
        </w:rPr>
        <w:t>*</w:t>
      </w:r>
      <w:r w:rsidRPr="00FC75AB">
        <w:rPr>
          <w:sz w:val="22"/>
        </w:rPr>
        <w:t>: In the case of the Bid submitted by joint venture specify the name of the Joint Venture as Bidder</w:t>
      </w:r>
    </w:p>
    <w:p w14:paraId="44A9CFF9" w14:textId="77777777" w:rsidR="007B586E" w:rsidRPr="00FC75AB" w:rsidRDefault="00372302" w:rsidP="00A805B6">
      <w:pPr>
        <w:tabs>
          <w:tab w:val="right" w:pos="9000"/>
        </w:tabs>
        <w:jc w:val="both"/>
        <w:rPr>
          <w:sz w:val="22"/>
        </w:rPr>
      </w:pPr>
      <w:r w:rsidRPr="00FC75AB">
        <w:rPr>
          <w:sz w:val="22"/>
        </w:rPr>
        <w:t>**: Person signing the Bid shall have the power of attorney given by the Bidder to be attached with the Bid</w:t>
      </w:r>
    </w:p>
    <w:p w14:paraId="419C4BC4" w14:textId="77777777" w:rsidR="00AA25C9" w:rsidRPr="00FC75AB" w:rsidRDefault="00AA25C9" w:rsidP="00951677"/>
    <w:p w14:paraId="2413738C" w14:textId="77777777" w:rsidR="000536FF" w:rsidRPr="00FC75AB" w:rsidRDefault="000536FF" w:rsidP="00951677"/>
    <w:p w14:paraId="1944976E" w14:textId="77777777" w:rsidR="000536FF" w:rsidRPr="00FC75AB" w:rsidRDefault="000536FF" w:rsidP="007A67B9">
      <w:pPr>
        <w:pStyle w:val="S4-header1"/>
      </w:pPr>
    </w:p>
    <w:p w14:paraId="77721B11" w14:textId="77777777" w:rsidR="00C010A5" w:rsidRPr="00FC75AB" w:rsidRDefault="00C010A5" w:rsidP="00E43C4F">
      <w:pPr>
        <w:pStyle w:val="Section4Heading1"/>
        <w:rPr>
          <w:lang w:val="en-US"/>
        </w:rPr>
      </w:pPr>
      <w:r w:rsidRPr="00FC75AB">
        <w:rPr>
          <w:lang w:val="en-US"/>
        </w:rPr>
        <w:br w:type="page"/>
      </w:r>
      <w:bookmarkStart w:id="646" w:name="_Toc446329300"/>
      <w:bookmarkStart w:id="647" w:name="_Toc473887064"/>
      <w:r w:rsidRPr="00FC75AB">
        <w:rPr>
          <w:lang w:val="en-US"/>
        </w:rPr>
        <w:lastRenderedPageBreak/>
        <w:t>Schedules</w:t>
      </w:r>
      <w:bookmarkEnd w:id="646"/>
      <w:bookmarkEnd w:id="647"/>
    </w:p>
    <w:p w14:paraId="6F855FA5" w14:textId="77777777" w:rsidR="00BB1C6D" w:rsidRPr="00FC75AB" w:rsidRDefault="00E4093A" w:rsidP="00E43C4F">
      <w:pPr>
        <w:pStyle w:val="Section4-Heading2"/>
      </w:pPr>
      <w:bookmarkStart w:id="648" w:name="_Toc108950333"/>
      <w:bookmarkStart w:id="649" w:name="_Toc138144061"/>
      <w:r w:rsidRPr="00FC75AB">
        <w:t xml:space="preserve">1. </w:t>
      </w:r>
      <w:bookmarkStart w:id="650" w:name="_Toc446329301"/>
      <w:bookmarkStart w:id="651" w:name="_Toc473887065"/>
      <w:r w:rsidR="007B586E" w:rsidRPr="00FC75AB">
        <w:t>Bill of Quantities</w:t>
      </w:r>
      <w:bookmarkEnd w:id="650"/>
      <w:bookmarkEnd w:id="651"/>
    </w:p>
    <w:p w14:paraId="6AB34289" w14:textId="7A25F849" w:rsidR="00F70B29" w:rsidRPr="00FC75AB" w:rsidRDefault="00BB1C6D" w:rsidP="00F1684F">
      <w:pPr>
        <w:pStyle w:val="Section4-Heading2"/>
        <w:jc w:val="both"/>
        <w:rPr>
          <w:b w:val="0"/>
          <w:sz w:val="24"/>
        </w:rPr>
      </w:pPr>
      <w:r w:rsidRPr="00FC75AB">
        <w:rPr>
          <w:b w:val="0"/>
          <w:sz w:val="24"/>
        </w:rPr>
        <w:t xml:space="preserve">Bidder shall submit priced Bill of Quantities using the format and the details provided in a separate Excel File, named </w:t>
      </w:r>
      <w:r w:rsidR="005A57D1" w:rsidRPr="00FC75AB">
        <w:rPr>
          <w:b w:val="0"/>
          <w:sz w:val="24"/>
        </w:rPr>
        <w:t>BOQs</w:t>
      </w:r>
      <w:r w:rsidRPr="00FC75AB">
        <w:rPr>
          <w:b w:val="0"/>
          <w:sz w:val="24"/>
        </w:rPr>
        <w:t>Combined.</w:t>
      </w:r>
      <w:r w:rsidR="005A57D1" w:rsidRPr="00FC75AB">
        <w:rPr>
          <w:b w:val="0"/>
          <w:sz w:val="24"/>
        </w:rPr>
        <w:t xml:space="preserve"> Break-up of the total Bid Price, indicating amounts quoted in different currencies, in accordance with </w:t>
      </w:r>
      <w:r w:rsidR="00C62302" w:rsidRPr="00FC75AB">
        <w:rPr>
          <w:b w:val="0"/>
          <w:sz w:val="24"/>
        </w:rPr>
        <w:t xml:space="preserve">BDS </w:t>
      </w:r>
      <w:r w:rsidR="00F1684F" w:rsidRPr="00FC75AB">
        <w:rPr>
          <w:b w:val="0"/>
          <w:sz w:val="24"/>
        </w:rPr>
        <w:t>–</w:t>
      </w:r>
      <w:r w:rsidR="00C62302" w:rsidRPr="00FC75AB">
        <w:rPr>
          <w:b w:val="0"/>
          <w:sz w:val="24"/>
        </w:rPr>
        <w:t xml:space="preserve"> </w:t>
      </w:r>
      <w:r w:rsidR="005A57D1" w:rsidRPr="00FC75AB">
        <w:rPr>
          <w:b w:val="0"/>
          <w:sz w:val="24"/>
        </w:rPr>
        <w:t>ITB</w:t>
      </w:r>
      <w:r w:rsidR="00F1684F" w:rsidRPr="00FC75AB">
        <w:rPr>
          <w:b w:val="0"/>
          <w:sz w:val="24"/>
        </w:rPr>
        <w:t xml:space="preserve"> 15.1</w:t>
      </w:r>
      <w:r w:rsidR="005A57D1" w:rsidRPr="00FC75AB">
        <w:rPr>
          <w:b w:val="0"/>
          <w:sz w:val="24"/>
        </w:rPr>
        <w:t xml:space="preserve"> shall be furnished</w:t>
      </w:r>
      <w:r w:rsidR="00F1684F" w:rsidRPr="00FC75AB">
        <w:rPr>
          <w:b w:val="0"/>
          <w:sz w:val="24"/>
        </w:rPr>
        <w:t xml:space="preserve"> in the following Table.</w:t>
      </w:r>
      <w:r w:rsidR="005A57D1" w:rsidRPr="00FC75AB">
        <w:rPr>
          <w:b w:val="0"/>
          <w:sz w:val="24"/>
        </w:rPr>
        <w:t xml:space="preserve"> </w:t>
      </w:r>
    </w:p>
    <w:p w14:paraId="7A0C7CE0" w14:textId="77777777" w:rsidR="009408E0" w:rsidRPr="00FC75AB" w:rsidRDefault="009408E0" w:rsidP="00A805B6">
      <w:pPr>
        <w:jc w:val="both"/>
      </w:pPr>
    </w:p>
    <w:p w14:paraId="4C1F87EC" w14:textId="77777777" w:rsidR="009408E0" w:rsidRPr="00FC75AB" w:rsidRDefault="009408E0" w:rsidP="009408E0">
      <w:pPr>
        <w:pStyle w:val="TOAHeading"/>
        <w:tabs>
          <w:tab w:val="clear" w:pos="9000"/>
          <w:tab w:val="clear" w:pos="9360"/>
        </w:tabs>
      </w:pPr>
    </w:p>
    <w:p w14:paraId="00AEB4A9" w14:textId="5AA3ECFF" w:rsidR="0040575B" w:rsidRPr="00FC75AB" w:rsidRDefault="0040575B" w:rsidP="0040575B">
      <w:pPr>
        <w:pStyle w:val="Section4-Heading2"/>
      </w:pPr>
      <w:r w:rsidRPr="00FC75AB">
        <w:t xml:space="preserve">Summary of Currencies of Bid </w:t>
      </w:r>
    </w:p>
    <w:p w14:paraId="70AE4DF6" w14:textId="04E99B79" w:rsidR="00F70B29" w:rsidRPr="00FC75AB" w:rsidRDefault="00F70B29" w:rsidP="0020119D"/>
    <w:tbl>
      <w:tblPr>
        <w:tblStyle w:val="TableGrid"/>
        <w:tblpPr w:leftFromText="180" w:rightFromText="180" w:vertAnchor="text" w:horzAnchor="margin" w:tblpY="-39"/>
        <w:tblW w:w="0" w:type="auto"/>
        <w:tblLook w:val="04A0" w:firstRow="1" w:lastRow="0" w:firstColumn="1" w:lastColumn="0" w:noHBand="0" w:noVBand="1"/>
      </w:tblPr>
      <w:tblGrid>
        <w:gridCol w:w="1728"/>
        <w:gridCol w:w="3333"/>
        <w:gridCol w:w="1991"/>
        <w:gridCol w:w="1938"/>
      </w:tblGrid>
      <w:tr w:rsidR="0040575B" w14:paraId="72F5C663" w14:textId="77777777" w:rsidTr="00E444AD">
        <w:tc>
          <w:tcPr>
            <w:tcW w:w="1497" w:type="dxa"/>
          </w:tcPr>
          <w:p w14:paraId="4C6FA6AF" w14:textId="77777777" w:rsidR="0040575B" w:rsidRDefault="0040575B" w:rsidP="00E444AD">
            <w:pPr>
              <w:pStyle w:val="Section4-Heading2"/>
            </w:pPr>
            <w:bookmarkStart w:id="652" w:name="_Toc473887067"/>
            <w:bookmarkStart w:id="653" w:name="_Toc108950335"/>
            <w:bookmarkEnd w:id="648"/>
            <w:bookmarkEnd w:id="649"/>
            <w:r w:rsidRPr="00FC75AB">
              <w:t>Summary of Currencies of Bid</w:t>
            </w:r>
            <w:r>
              <w:t>SN</w:t>
            </w:r>
          </w:p>
        </w:tc>
        <w:tc>
          <w:tcPr>
            <w:tcW w:w="3445" w:type="dxa"/>
            <w:vMerge w:val="restart"/>
          </w:tcPr>
          <w:p w14:paraId="725A7258" w14:textId="77777777" w:rsidR="0040575B" w:rsidRPr="00D97D44" w:rsidRDefault="0040575B" w:rsidP="00E444AD">
            <w:pPr>
              <w:suppressAutoHyphens/>
              <w:rPr>
                <w:b/>
                <w:color w:val="000000" w:themeColor="text1"/>
              </w:rPr>
            </w:pPr>
            <w:r w:rsidRPr="00FC75AB">
              <w:rPr>
                <w:b/>
                <w:color w:val="000000" w:themeColor="text1"/>
              </w:rPr>
              <w:t>Description of the BOQ items as appearing in the Combined BOQ</w:t>
            </w:r>
          </w:p>
        </w:tc>
        <w:tc>
          <w:tcPr>
            <w:tcW w:w="4048" w:type="dxa"/>
            <w:gridSpan w:val="2"/>
          </w:tcPr>
          <w:p w14:paraId="12E193F5" w14:textId="77777777" w:rsidR="0040575B" w:rsidRDefault="0040575B" w:rsidP="00E444AD">
            <w:pPr>
              <w:pStyle w:val="Section4-Heading2"/>
              <w:jc w:val="left"/>
            </w:pPr>
            <w:r w:rsidRPr="00B264E0">
              <w:rPr>
                <w:color w:val="000000" w:themeColor="text1"/>
                <w:sz w:val="24"/>
              </w:rPr>
              <w:t>Break-up of the total Bid Price currency wise</w:t>
            </w:r>
          </w:p>
        </w:tc>
      </w:tr>
      <w:tr w:rsidR="0040575B" w14:paraId="18D92A21" w14:textId="77777777" w:rsidTr="00E444AD">
        <w:tc>
          <w:tcPr>
            <w:tcW w:w="1497" w:type="dxa"/>
          </w:tcPr>
          <w:p w14:paraId="59C8C07F" w14:textId="77777777" w:rsidR="0040575B" w:rsidRDefault="0040575B" w:rsidP="00E444AD">
            <w:pPr>
              <w:pStyle w:val="Section4-Heading2"/>
            </w:pPr>
          </w:p>
        </w:tc>
        <w:tc>
          <w:tcPr>
            <w:tcW w:w="3445" w:type="dxa"/>
            <w:vMerge/>
          </w:tcPr>
          <w:p w14:paraId="058D9DC9" w14:textId="77777777" w:rsidR="0040575B" w:rsidRDefault="0040575B" w:rsidP="00E444AD">
            <w:pPr>
              <w:pStyle w:val="Section4-Heading2"/>
            </w:pPr>
          </w:p>
        </w:tc>
        <w:tc>
          <w:tcPr>
            <w:tcW w:w="2045" w:type="dxa"/>
          </w:tcPr>
          <w:p w14:paraId="24EACCBD" w14:textId="77777777" w:rsidR="0040575B" w:rsidRPr="00B264E0" w:rsidRDefault="0040575B" w:rsidP="00E444AD">
            <w:pPr>
              <w:pStyle w:val="Section4-Heading2"/>
              <w:rPr>
                <w:sz w:val="24"/>
              </w:rPr>
            </w:pPr>
            <w:r w:rsidRPr="00B264E0">
              <w:rPr>
                <w:color w:val="000000" w:themeColor="text1"/>
                <w:sz w:val="24"/>
              </w:rPr>
              <w:t xml:space="preserve">Amount in Local Currency, namely </w:t>
            </w:r>
            <w:r w:rsidRPr="00B264E0">
              <w:rPr>
                <w:color w:val="000000" w:themeColor="text1"/>
                <w:spacing w:val="-2"/>
                <w:sz w:val="24"/>
              </w:rPr>
              <w:t>Maldivian Rufiyaa (MVR)</w:t>
            </w:r>
          </w:p>
        </w:tc>
        <w:tc>
          <w:tcPr>
            <w:tcW w:w="2003" w:type="dxa"/>
          </w:tcPr>
          <w:p w14:paraId="5EBD2249" w14:textId="77777777" w:rsidR="0040575B" w:rsidRPr="00B264E0" w:rsidRDefault="0040575B" w:rsidP="00E444AD">
            <w:pPr>
              <w:pStyle w:val="Section4-Heading2"/>
              <w:rPr>
                <w:color w:val="000000" w:themeColor="text1"/>
                <w:sz w:val="24"/>
              </w:rPr>
            </w:pPr>
            <w:r w:rsidRPr="00B264E0">
              <w:rPr>
                <w:color w:val="000000" w:themeColor="text1"/>
                <w:sz w:val="24"/>
              </w:rPr>
              <w:t>Amount in USD</w:t>
            </w:r>
          </w:p>
        </w:tc>
      </w:tr>
      <w:tr w:rsidR="0040575B" w14:paraId="2E604DF9" w14:textId="77777777" w:rsidTr="00E444AD">
        <w:tc>
          <w:tcPr>
            <w:tcW w:w="1497" w:type="dxa"/>
          </w:tcPr>
          <w:p w14:paraId="5E320522" w14:textId="77777777" w:rsidR="0040575B" w:rsidRPr="00B264E0" w:rsidRDefault="0040575B" w:rsidP="00E444AD">
            <w:pPr>
              <w:pStyle w:val="Section4-Heading2"/>
              <w:rPr>
                <w:b w:val="0"/>
                <w:bCs/>
                <w:sz w:val="24"/>
              </w:rPr>
            </w:pPr>
            <w:r w:rsidRPr="00B264E0">
              <w:rPr>
                <w:b w:val="0"/>
                <w:bCs/>
                <w:color w:val="000000" w:themeColor="text1"/>
                <w:sz w:val="24"/>
              </w:rPr>
              <w:t>1</w:t>
            </w:r>
          </w:p>
        </w:tc>
        <w:tc>
          <w:tcPr>
            <w:tcW w:w="3445" w:type="dxa"/>
          </w:tcPr>
          <w:p w14:paraId="3FFBDEB1" w14:textId="77777777" w:rsidR="0040575B" w:rsidRPr="00B264E0" w:rsidRDefault="0040575B" w:rsidP="00E444AD">
            <w:pPr>
              <w:pStyle w:val="Section4-Heading2"/>
              <w:jc w:val="left"/>
              <w:rPr>
                <w:b w:val="0"/>
                <w:bCs/>
                <w:sz w:val="24"/>
              </w:rPr>
            </w:pPr>
            <w:r w:rsidRPr="00B264E0">
              <w:rPr>
                <w:b w:val="0"/>
                <w:bCs/>
                <w:color w:val="000000" w:themeColor="text1"/>
                <w:sz w:val="24"/>
              </w:rPr>
              <w:t>Accommodation BOQ</w:t>
            </w:r>
          </w:p>
        </w:tc>
        <w:tc>
          <w:tcPr>
            <w:tcW w:w="2045" w:type="dxa"/>
          </w:tcPr>
          <w:p w14:paraId="3C9AF103" w14:textId="77777777" w:rsidR="0040575B" w:rsidRDefault="0040575B" w:rsidP="00E444AD">
            <w:pPr>
              <w:pStyle w:val="Section4-Heading2"/>
            </w:pPr>
          </w:p>
        </w:tc>
        <w:tc>
          <w:tcPr>
            <w:tcW w:w="2003" w:type="dxa"/>
          </w:tcPr>
          <w:p w14:paraId="1F1CC939" w14:textId="77777777" w:rsidR="0040575B" w:rsidRDefault="0040575B" w:rsidP="00E444AD">
            <w:pPr>
              <w:pStyle w:val="Section4-Heading2"/>
            </w:pPr>
          </w:p>
        </w:tc>
      </w:tr>
      <w:tr w:rsidR="0040575B" w14:paraId="50484E0B" w14:textId="77777777" w:rsidTr="00E444AD">
        <w:trPr>
          <w:trHeight w:val="287"/>
        </w:trPr>
        <w:tc>
          <w:tcPr>
            <w:tcW w:w="1497" w:type="dxa"/>
          </w:tcPr>
          <w:p w14:paraId="3F9C2120" w14:textId="77777777" w:rsidR="0040575B" w:rsidRPr="00B264E0" w:rsidRDefault="0040575B" w:rsidP="00E444AD">
            <w:pPr>
              <w:pStyle w:val="Section4-Heading2"/>
              <w:rPr>
                <w:b w:val="0"/>
                <w:bCs/>
                <w:sz w:val="24"/>
              </w:rPr>
            </w:pPr>
            <w:r w:rsidRPr="00B264E0">
              <w:rPr>
                <w:b w:val="0"/>
                <w:bCs/>
                <w:color w:val="000000" w:themeColor="text1"/>
                <w:sz w:val="24"/>
              </w:rPr>
              <w:t>2</w:t>
            </w:r>
          </w:p>
        </w:tc>
        <w:tc>
          <w:tcPr>
            <w:tcW w:w="3445" w:type="dxa"/>
          </w:tcPr>
          <w:p w14:paraId="63AF9008" w14:textId="77777777" w:rsidR="0040575B" w:rsidRPr="00B264E0" w:rsidRDefault="0040575B" w:rsidP="00E444AD">
            <w:pPr>
              <w:pStyle w:val="Section4-Heading2"/>
              <w:jc w:val="left"/>
              <w:rPr>
                <w:b w:val="0"/>
                <w:bCs/>
                <w:sz w:val="24"/>
              </w:rPr>
            </w:pPr>
            <w:r w:rsidRPr="00B264E0">
              <w:rPr>
                <w:b w:val="0"/>
                <w:bCs/>
                <w:color w:val="000000" w:themeColor="text1"/>
                <w:sz w:val="24"/>
              </w:rPr>
              <w:t>Brood Bank BOQ</w:t>
            </w:r>
          </w:p>
        </w:tc>
        <w:tc>
          <w:tcPr>
            <w:tcW w:w="2045" w:type="dxa"/>
          </w:tcPr>
          <w:p w14:paraId="613560B7" w14:textId="77777777" w:rsidR="0040575B" w:rsidRDefault="0040575B" w:rsidP="00E444AD">
            <w:pPr>
              <w:pStyle w:val="Section4-Heading2"/>
            </w:pPr>
          </w:p>
        </w:tc>
        <w:tc>
          <w:tcPr>
            <w:tcW w:w="2003" w:type="dxa"/>
          </w:tcPr>
          <w:p w14:paraId="57CC3634" w14:textId="77777777" w:rsidR="0040575B" w:rsidRDefault="0040575B" w:rsidP="00E444AD">
            <w:pPr>
              <w:pStyle w:val="Section4-Heading2"/>
            </w:pPr>
          </w:p>
        </w:tc>
      </w:tr>
      <w:tr w:rsidR="0040575B" w14:paraId="4D67C325" w14:textId="77777777" w:rsidTr="00E444AD">
        <w:tc>
          <w:tcPr>
            <w:tcW w:w="1497" w:type="dxa"/>
          </w:tcPr>
          <w:p w14:paraId="00E6DE15" w14:textId="77777777" w:rsidR="0040575B" w:rsidRPr="00B264E0" w:rsidRDefault="0040575B" w:rsidP="00E444AD">
            <w:pPr>
              <w:pStyle w:val="Section4-Heading2"/>
              <w:rPr>
                <w:b w:val="0"/>
                <w:bCs/>
                <w:sz w:val="24"/>
              </w:rPr>
            </w:pPr>
            <w:r w:rsidRPr="00B264E0">
              <w:rPr>
                <w:b w:val="0"/>
                <w:bCs/>
                <w:color w:val="000000" w:themeColor="text1"/>
                <w:sz w:val="24"/>
              </w:rPr>
              <w:t>3</w:t>
            </w:r>
          </w:p>
        </w:tc>
        <w:tc>
          <w:tcPr>
            <w:tcW w:w="3445" w:type="dxa"/>
          </w:tcPr>
          <w:p w14:paraId="33E27630" w14:textId="77777777" w:rsidR="0040575B" w:rsidRPr="00B264E0" w:rsidRDefault="0040575B" w:rsidP="00E444AD">
            <w:pPr>
              <w:pStyle w:val="Section4-Heading2"/>
              <w:jc w:val="left"/>
              <w:rPr>
                <w:b w:val="0"/>
                <w:bCs/>
                <w:sz w:val="24"/>
              </w:rPr>
            </w:pPr>
            <w:r w:rsidRPr="00B264E0">
              <w:rPr>
                <w:b w:val="0"/>
                <w:bCs/>
                <w:color w:val="000000" w:themeColor="text1"/>
                <w:sz w:val="24"/>
              </w:rPr>
              <w:t>Green House BOQ</w:t>
            </w:r>
          </w:p>
        </w:tc>
        <w:tc>
          <w:tcPr>
            <w:tcW w:w="2045" w:type="dxa"/>
          </w:tcPr>
          <w:p w14:paraId="11DCEFE0" w14:textId="77777777" w:rsidR="0040575B" w:rsidRDefault="0040575B" w:rsidP="00E444AD">
            <w:pPr>
              <w:pStyle w:val="Section4-Heading2"/>
            </w:pPr>
          </w:p>
        </w:tc>
        <w:tc>
          <w:tcPr>
            <w:tcW w:w="2003" w:type="dxa"/>
          </w:tcPr>
          <w:p w14:paraId="63EB1A95" w14:textId="77777777" w:rsidR="0040575B" w:rsidRDefault="0040575B" w:rsidP="00E444AD">
            <w:pPr>
              <w:pStyle w:val="Section4-Heading2"/>
            </w:pPr>
          </w:p>
        </w:tc>
      </w:tr>
      <w:tr w:rsidR="0040575B" w14:paraId="1D314DDC" w14:textId="77777777" w:rsidTr="00E444AD">
        <w:tc>
          <w:tcPr>
            <w:tcW w:w="1497" w:type="dxa"/>
          </w:tcPr>
          <w:p w14:paraId="20B65216" w14:textId="77777777" w:rsidR="0040575B" w:rsidRPr="00D97D44" w:rsidRDefault="0040575B" w:rsidP="00E444AD">
            <w:pPr>
              <w:pStyle w:val="Section4-Heading2"/>
              <w:rPr>
                <w:b w:val="0"/>
                <w:bCs/>
                <w:sz w:val="24"/>
              </w:rPr>
            </w:pPr>
            <w:r w:rsidRPr="00D97D44">
              <w:rPr>
                <w:b w:val="0"/>
                <w:bCs/>
                <w:color w:val="000000" w:themeColor="text1"/>
                <w:sz w:val="24"/>
              </w:rPr>
              <w:t>4</w:t>
            </w:r>
          </w:p>
        </w:tc>
        <w:tc>
          <w:tcPr>
            <w:tcW w:w="3445" w:type="dxa"/>
          </w:tcPr>
          <w:p w14:paraId="0D77E233" w14:textId="77777777" w:rsidR="0040575B" w:rsidRPr="00D97D44" w:rsidRDefault="0040575B" w:rsidP="00E444AD">
            <w:pPr>
              <w:pStyle w:val="Section4-Heading2"/>
              <w:jc w:val="left"/>
              <w:rPr>
                <w:b w:val="0"/>
                <w:bCs/>
                <w:sz w:val="24"/>
              </w:rPr>
            </w:pPr>
            <w:r w:rsidRPr="00D97D44">
              <w:rPr>
                <w:b w:val="0"/>
                <w:bCs/>
                <w:color w:val="000000" w:themeColor="text1"/>
                <w:sz w:val="24"/>
              </w:rPr>
              <w:t>Laboratory BOQ</w:t>
            </w:r>
          </w:p>
        </w:tc>
        <w:tc>
          <w:tcPr>
            <w:tcW w:w="2045" w:type="dxa"/>
          </w:tcPr>
          <w:p w14:paraId="4B2D6796" w14:textId="77777777" w:rsidR="0040575B" w:rsidRDefault="0040575B" w:rsidP="00E444AD">
            <w:pPr>
              <w:pStyle w:val="Section4-Heading2"/>
            </w:pPr>
          </w:p>
        </w:tc>
        <w:tc>
          <w:tcPr>
            <w:tcW w:w="2003" w:type="dxa"/>
          </w:tcPr>
          <w:p w14:paraId="27EBD403" w14:textId="77777777" w:rsidR="0040575B" w:rsidRDefault="0040575B" w:rsidP="00E444AD">
            <w:pPr>
              <w:pStyle w:val="Section4-Heading2"/>
            </w:pPr>
          </w:p>
        </w:tc>
      </w:tr>
      <w:tr w:rsidR="0040575B" w14:paraId="72D5F22C" w14:textId="77777777" w:rsidTr="00E444AD">
        <w:tc>
          <w:tcPr>
            <w:tcW w:w="1497" w:type="dxa"/>
          </w:tcPr>
          <w:p w14:paraId="0784B170" w14:textId="77777777" w:rsidR="0040575B" w:rsidRPr="00B264E0" w:rsidRDefault="0040575B" w:rsidP="00E444AD">
            <w:pPr>
              <w:pStyle w:val="Section4-Heading2"/>
              <w:rPr>
                <w:b w:val="0"/>
                <w:bCs/>
                <w:sz w:val="24"/>
              </w:rPr>
            </w:pPr>
            <w:r w:rsidRPr="00B264E0">
              <w:rPr>
                <w:b w:val="0"/>
                <w:bCs/>
                <w:color w:val="000000" w:themeColor="text1"/>
                <w:sz w:val="24"/>
              </w:rPr>
              <w:t>5</w:t>
            </w:r>
          </w:p>
        </w:tc>
        <w:tc>
          <w:tcPr>
            <w:tcW w:w="3445" w:type="dxa"/>
          </w:tcPr>
          <w:p w14:paraId="0897D83A" w14:textId="77777777" w:rsidR="0040575B" w:rsidRPr="00B264E0" w:rsidRDefault="0040575B" w:rsidP="00E444AD">
            <w:pPr>
              <w:pStyle w:val="Section4-Heading2"/>
              <w:jc w:val="left"/>
              <w:rPr>
                <w:b w:val="0"/>
                <w:bCs/>
                <w:sz w:val="24"/>
              </w:rPr>
            </w:pPr>
            <w:r w:rsidRPr="00B264E0">
              <w:rPr>
                <w:b w:val="0"/>
                <w:bCs/>
                <w:color w:val="000000" w:themeColor="text1"/>
                <w:sz w:val="24"/>
              </w:rPr>
              <w:t>Mosque BOQ</w:t>
            </w:r>
          </w:p>
        </w:tc>
        <w:tc>
          <w:tcPr>
            <w:tcW w:w="2045" w:type="dxa"/>
          </w:tcPr>
          <w:p w14:paraId="444EE7EF" w14:textId="77777777" w:rsidR="0040575B" w:rsidRDefault="0040575B" w:rsidP="00E444AD">
            <w:pPr>
              <w:pStyle w:val="Section4-Heading2"/>
            </w:pPr>
          </w:p>
        </w:tc>
        <w:tc>
          <w:tcPr>
            <w:tcW w:w="2003" w:type="dxa"/>
          </w:tcPr>
          <w:p w14:paraId="2224A4E0" w14:textId="77777777" w:rsidR="0040575B" w:rsidRDefault="0040575B" w:rsidP="00E444AD">
            <w:pPr>
              <w:pStyle w:val="Section4-Heading2"/>
            </w:pPr>
          </w:p>
        </w:tc>
      </w:tr>
      <w:tr w:rsidR="0040575B" w14:paraId="0DC62548" w14:textId="77777777" w:rsidTr="00E444AD">
        <w:tc>
          <w:tcPr>
            <w:tcW w:w="1497" w:type="dxa"/>
          </w:tcPr>
          <w:p w14:paraId="14B88928" w14:textId="77777777" w:rsidR="0040575B" w:rsidRPr="00D97D44" w:rsidRDefault="0040575B" w:rsidP="00E444AD">
            <w:pPr>
              <w:pStyle w:val="Section4-Heading2"/>
              <w:rPr>
                <w:b w:val="0"/>
                <w:bCs/>
                <w:sz w:val="24"/>
              </w:rPr>
            </w:pPr>
            <w:r w:rsidRPr="00D97D44">
              <w:rPr>
                <w:b w:val="0"/>
                <w:bCs/>
                <w:color w:val="000000" w:themeColor="text1"/>
                <w:sz w:val="24"/>
              </w:rPr>
              <w:t>6</w:t>
            </w:r>
          </w:p>
        </w:tc>
        <w:tc>
          <w:tcPr>
            <w:tcW w:w="3445" w:type="dxa"/>
          </w:tcPr>
          <w:p w14:paraId="06729116" w14:textId="77777777" w:rsidR="0040575B" w:rsidRPr="00D97D44" w:rsidRDefault="0040575B" w:rsidP="00E444AD">
            <w:pPr>
              <w:pStyle w:val="Section4-Heading2"/>
              <w:jc w:val="left"/>
              <w:rPr>
                <w:b w:val="0"/>
                <w:bCs/>
                <w:sz w:val="24"/>
              </w:rPr>
            </w:pPr>
            <w:r w:rsidRPr="00D97D44">
              <w:rPr>
                <w:b w:val="0"/>
                <w:bCs/>
                <w:color w:val="000000" w:themeColor="text1"/>
                <w:sz w:val="24"/>
              </w:rPr>
              <w:t>Warehouse BOQ</w:t>
            </w:r>
          </w:p>
        </w:tc>
        <w:tc>
          <w:tcPr>
            <w:tcW w:w="2045" w:type="dxa"/>
          </w:tcPr>
          <w:p w14:paraId="7434AC64" w14:textId="77777777" w:rsidR="0040575B" w:rsidRDefault="0040575B" w:rsidP="00E444AD">
            <w:pPr>
              <w:pStyle w:val="Section4-Heading2"/>
            </w:pPr>
          </w:p>
        </w:tc>
        <w:tc>
          <w:tcPr>
            <w:tcW w:w="2003" w:type="dxa"/>
          </w:tcPr>
          <w:p w14:paraId="23C66966" w14:textId="77777777" w:rsidR="0040575B" w:rsidRDefault="0040575B" w:rsidP="00E444AD">
            <w:pPr>
              <w:pStyle w:val="Section4-Heading2"/>
            </w:pPr>
          </w:p>
        </w:tc>
      </w:tr>
      <w:tr w:rsidR="0040575B" w14:paraId="14D1F13C" w14:textId="77777777" w:rsidTr="00E444AD">
        <w:tc>
          <w:tcPr>
            <w:tcW w:w="1497" w:type="dxa"/>
          </w:tcPr>
          <w:p w14:paraId="0590E99E" w14:textId="77777777" w:rsidR="0040575B" w:rsidRPr="00B264E0" w:rsidRDefault="0040575B" w:rsidP="00E444AD">
            <w:pPr>
              <w:pStyle w:val="Section4-Heading2"/>
              <w:rPr>
                <w:b w:val="0"/>
                <w:bCs/>
                <w:sz w:val="24"/>
              </w:rPr>
            </w:pPr>
            <w:r w:rsidRPr="00B264E0">
              <w:rPr>
                <w:b w:val="0"/>
                <w:bCs/>
                <w:color w:val="000000" w:themeColor="text1"/>
                <w:sz w:val="24"/>
              </w:rPr>
              <w:t>7</w:t>
            </w:r>
          </w:p>
        </w:tc>
        <w:tc>
          <w:tcPr>
            <w:tcW w:w="3445" w:type="dxa"/>
          </w:tcPr>
          <w:p w14:paraId="235EF731" w14:textId="77777777" w:rsidR="0040575B" w:rsidRPr="00B264E0" w:rsidRDefault="0040575B" w:rsidP="00E444AD">
            <w:pPr>
              <w:pStyle w:val="Section4-Heading2"/>
              <w:jc w:val="left"/>
              <w:rPr>
                <w:b w:val="0"/>
                <w:bCs/>
                <w:sz w:val="24"/>
              </w:rPr>
            </w:pPr>
            <w:r w:rsidRPr="00B264E0">
              <w:rPr>
                <w:b w:val="0"/>
                <w:bCs/>
                <w:color w:val="000000" w:themeColor="text1"/>
                <w:sz w:val="24"/>
              </w:rPr>
              <w:t>External Site Works</w:t>
            </w:r>
          </w:p>
        </w:tc>
        <w:tc>
          <w:tcPr>
            <w:tcW w:w="2045" w:type="dxa"/>
          </w:tcPr>
          <w:p w14:paraId="0D3DCD66" w14:textId="77777777" w:rsidR="0040575B" w:rsidRDefault="0040575B" w:rsidP="00E444AD">
            <w:pPr>
              <w:pStyle w:val="Section4-Heading2"/>
            </w:pPr>
          </w:p>
        </w:tc>
        <w:tc>
          <w:tcPr>
            <w:tcW w:w="2003" w:type="dxa"/>
          </w:tcPr>
          <w:p w14:paraId="16FD772F" w14:textId="77777777" w:rsidR="0040575B" w:rsidRDefault="0040575B" w:rsidP="00E444AD">
            <w:pPr>
              <w:pStyle w:val="Section4-Heading2"/>
            </w:pPr>
          </w:p>
        </w:tc>
      </w:tr>
      <w:tr w:rsidR="0040575B" w14:paraId="5D8285EC" w14:textId="77777777" w:rsidTr="00E444AD">
        <w:tc>
          <w:tcPr>
            <w:tcW w:w="1497" w:type="dxa"/>
          </w:tcPr>
          <w:p w14:paraId="55205640" w14:textId="77777777" w:rsidR="0040575B" w:rsidRPr="00B264E0" w:rsidRDefault="0040575B" w:rsidP="00E444AD">
            <w:pPr>
              <w:pStyle w:val="Section4-Heading2"/>
              <w:jc w:val="left"/>
              <w:rPr>
                <w:b w:val="0"/>
                <w:bCs/>
                <w:sz w:val="24"/>
              </w:rPr>
            </w:pPr>
            <w:r w:rsidRPr="00B264E0">
              <w:rPr>
                <w:b w:val="0"/>
                <w:bCs/>
                <w:color w:val="000000" w:themeColor="text1"/>
                <w:sz w:val="24"/>
              </w:rPr>
              <w:t>T</w:t>
            </w:r>
            <w:r>
              <w:rPr>
                <w:b w:val="0"/>
                <w:bCs/>
                <w:color w:val="000000" w:themeColor="text1"/>
                <w:sz w:val="24"/>
              </w:rPr>
              <w:t xml:space="preserve">otal for combined </w:t>
            </w:r>
            <w:r w:rsidRPr="00B264E0">
              <w:rPr>
                <w:b w:val="0"/>
                <w:bCs/>
                <w:color w:val="000000" w:themeColor="text1"/>
                <w:sz w:val="24"/>
              </w:rPr>
              <w:t>FOR COMBINED BOQ</w:t>
            </w:r>
          </w:p>
        </w:tc>
        <w:tc>
          <w:tcPr>
            <w:tcW w:w="3445" w:type="dxa"/>
          </w:tcPr>
          <w:p w14:paraId="5499ABB7" w14:textId="77777777" w:rsidR="0040575B" w:rsidRPr="00B264E0" w:rsidRDefault="0040575B" w:rsidP="00E444AD">
            <w:pPr>
              <w:pStyle w:val="Section4-Heading2"/>
              <w:rPr>
                <w:b w:val="0"/>
                <w:bCs/>
                <w:sz w:val="24"/>
              </w:rPr>
            </w:pPr>
          </w:p>
        </w:tc>
        <w:tc>
          <w:tcPr>
            <w:tcW w:w="2045" w:type="dxa"/>
          </w:tcPr>
          <w:p w14:paraId="265D7CD9" w14:textId="77777777" w:rsidR="0040575B" w:rsidRDefault="0040575B" w:rsidP="00E444AD">
            <w:pPr>
              <w:pStyle w:val="Section4-Heading2"/>
            </w:pPr>
          </w:p>
        </w:tc>
        <w:tc>
          <w:tcPr>
            <w:tcW w:w="2003" w:type="dxa"/>
          </w:tcPr>
          <w:p w14:paraId="6B8B63DA" w14:textId="77777777" w:rsidR="0040575B" w:rsidRDefault="0040575B" w:rsidP="00E444AD">
            <w:pPr>
              <w:pStyle w:val="Section4-Heading2"/>
            </w:pPr>
          </w:p>
        </w:tc>
      </w:tr>
      <w:bookmarkEnd w:id="652"/>
    </w:tbl>
    <w:p w14:paraId="527D0DAE" w14:textId="77777777" w:rsidR="00A7136C" w:rsidRPr="00FC75AB" w:rsidRDefault="00A7136C" w:rsidP="00A7136C">
      <w:pPr>
        <w:suppressAutoHyphens/>
        <w:rPr>
          <w:color w:val="000000" w:themeColor="text1"/>
        </w:rPr>
      </w:pPr>
    </w:p>
    <w:p w14:paraId="2282BEA1" w14:textId="77777777" w:rsidR="00A7136C" w:rsidRPr="00FC75AB" w:rsidRDefault="00A7136C" w:rsidP="00A7136C">
      <w:pPr>
        <w:suppressAutoHyphens/>
        <w:rPr>
          <w:color w:val="000000" w:themeColor="text1"/>
        </w:rPr>
      </w:pPr>
    </w:p>
    <w:p w14:paraId="0CD7E7FB" w14:textId="77777777" w:rsidR="00A7136C" w:rsidRPr="00FC75AB" w:rsidRDefault="00A7136C" w:rsidP="00A7136C">
      <w:pPr>
        <w:suppressAutoHyphens/>
        <w:rPr>
          <w:color w:val="000000" w:themeColor="text1"/>
        </w:rPr>
      </w:pPr>
    </w:p>
    <w:p w14:paraId="51EB3238" w14:textId="77777777" w:rsidR="00A7136C" w:rsidRPr="00FC75AB" w:rsidRDefault="00A7136C" w:rsidP="00A7136C">
      <w:pPr>
        <w:suppressAutoHyphens/>
        <w:rPr>
          <w:color w:val="000000" w:themeColor="text1"/>
        </w:rPr>
      </w:pPr>
    </w:p>
    <w:p w14:paraId="46F2645D" w14:textId="77777777" w:rsidR="00A7136C" w:rsidRPr="00FC75AB" w:rsidRDefault="00A7136C" w:rsidP="00A7136C">
      <w:pPr>
        <w:suppressAutoHyphens/>
        <w:rPr>
          <w:color w:val="000000" w:themeColor="text1"/>
        </w:rPr>
      </w:pPr>
    </w:p>
    <w:p w14:paraId="5C010B57" w14:textId="77777777" w:rsidR="007B586E" w:rsidRPr="00FC75AB" w:rsidRDefault="007B586E"/>
    <w:p w14:paraId="42D71BA1" w14:textId="6F68B539" w:rsidR="00E43C4F" w:rsidRPr="00FC75AB" w:rsidRDefault="007B586E" w:rsidP="0062562B">
      <w:pPr>
        <w:pStyle w:val="Section4-Heading2"/>
      </w:pPr>
      <w:r w:rsidRPr="00FC75AB">
        <w:br w:type="page"/>
      </w:r>
      <w:bookmarkEnd w:id="653"/>
    </w:p>
    <w:p w14:paraId="514BB552" w14:textId="77777777" w:rsidR="00E43C4F" w:rsidRPr="00FC75AB" w:rsidRDefault="00574E64" w:rsidP="00574E64">
      <w:pPr>
        <w:pStyle w:val="Section4Heading1"/>
        <w:rPr>
          <w:lang w:val="en-US"/>
        </w:rPr>
      </w:pPr>
      <w:bookmarkStart w:id="654" w:name="_Toc473887069"/>
      <w:r w:rsidRPr="00FC75AB">
        <w:rPr>
          <w:iCs/>
          <w:lang w:val="en-US"/>
        </w:rPr>
        <w:lastRenderedPageBreak/>
        <w:t>Form</w:t>
      </w:r>
      <w:r w:rsidR="000E178F" w:rsidRPr="00FC75AB">
        <w:rPr>
          <w:iCs/>
          <w:lang w:val="en-US"/>
        </w:rPr>
        <w:t>s</w:t>
      </w:r>
      <w:r w:rsidRPr="00FC75AB">
        <w:rPr>
          <w:lang w:val="en-US"/>
        </w:rPr>
        <w:t xml:space="preserve"> of Bid Security</w:t>
      </w:r>
      <w:bookmarkEnd w:id="654"/>
    </w:p>
    <w:p w14:paraId="6077EFB7" w14:textId="77777777" w:rsidR="00574E64" w:rsidRPr="00FC75AB" w:rsidRDefault="00574E64" w:rsidP="00574E64">
      <w:pPr>
        <w:pStyle w:val="Section4-Heading2"/>
      </w:pPr>
      <w:bookmarkStart w:id="655" w:name="_Toc41971550"/>
      <w:bookmarkStart w:id="656" w:name="_Toc125871319"/>
      <w:bookmarkStart w:id="657" w:name="_Toc139856167"/>
      <w:bookmarkStart w:id="658" w:name="_Toc446329303"/>
      <w:bookmarkStart w:id="659" w:name="_Toc473887070"/>
      <w:r w:rsidRPr="00FC75AB">
        <w:rPr>
          <w:iCs/>
        </w:rPr>
        <w:t>Form</w:t>
      </w:r>
      <w:r w:rsidRPr="00FC75AB">
        <w:t xml:space="preserve"> of Bid Security</w:t>
      </w:r>
      <w:bookmarkEnd w:id="655"/>
      <w:bookmarkEnd w:id="656"/>
      <w:r w:rsidRPr="00FC75AB">
        <w:t xml:space="preserve"> - Bank Guarantee</w:t>
      </w:r>
      <w:bookmarkEnd w:id="657"/>
      <w:bookmarkEnd w:id="658"/>
      <w:bookmarkEnd w:id="659"/>
    </w:p>
    <w:p w14:paraId="74343304" w14:textId="77777777" w:rsidR="007B586E" w:rsidRPr="00FC75AB" w:rsidRDefault="007B586E"/>
    <w:p w14:paraId="1196241B" w14:textId="77777777" w:rsidR="00E833ED" w:rsidRPr="00FC75AB" w:rsidRDefault="00EE7B1C" w:rsidP="00EE7B1C">
      <w:pPr>
        <w:pStyle w:val="NormalWeb"/>
        <w:rPr>
          <w:rFonts w:ascii="Times New Roman" w:hAnsi="Times New Roman"/>
          <w:i/>
          <w:sz w:val="24"/>
        </w:rPr>
      </w:pPr>
      <w:r w:rsidRPr="00FC75AB">
        <w:rPr>
          <w:rFonts w:ascii="Times New Roman" w:hAnsi="Times New Roman"/>
          <w:i/>
          <w:sz w:val="24"/>
        </w:rPr>
        <w:t xml:space="preserve"> </w:t>
      </w:r>
      <w:r w:rsidR="00E833ED" w:rsidRPr="00FC75AB">
        <w:rPr>
          <w:rFonts w:ascii="Times New Roman" w:hAnsi="Times New Roman"/>
          <w:i/>
          <w:sz w:val="24"/>
        </w:rPr>
        <w:t xml:space="preserve">[Guarantor letterhead or SWIFT identifier code] </w:t>
      </w:r>
    </w:p>
    <w:p w14:paraId="47F3D8D4" w14:textId="77777777" w:rsidR="00E833ED" w:rsidRPr="00FC75AB" w:rsidRDefault="00E833ED" w:rsidP="00E833ED">
      <w:pPr>
        <w:pStyle w:val="NormalWeb"/>
        <w:rPr>
          <w:rFonts w:ascii="Times New Roman" w:hAnsi="Times New Roman"/>
          <w:i/>
          <w:sz w:val="24"/>
        </w:rPr>
      </w:pPr>
      <w:r w:rsidRPr="00FC75AB">
        <w:rPr>
          <w:rFonts w:ascii="Times New Roman" w:hAnsi="Times New Roman"/>
          <w:b/>
          <w:sz w:val="24"/>
        </w:rPr>
        <w:t xml:space="preserve">Beneficiary:  </w:t>
      </w:r>
    </w:p>
    <w:p w14:paraId="70D21F9E" w14:textId="77777777" w:rsidR="00E833ED" w:rsidRPr="00FC75AB" w:rsidRDefault="00E833ED" w:rsidP="00E833ED">
      <w:pPr>
        <w:pStyle w:val="NormalWeb"/>
        <w:rPr>
          <w:rFonts w:ascii="Times New Roman" w:hAnsi="Times New Roman"/>
          <w:sz w:val="24"/>
        </w:rPr>
      </w:pPr>
      <w:r w:rsidRPr="00FC75AB">
        <w:rPr>
          <w:rFonts w:ascii="Times New Roman" w:hAnsi="Times New Roman"/>
          <w:i/>
          <w:sz w:val="24"/>
        </w:rPr>
        <w:t xml:space="preserve">[Insert name and address of the </w:t>
      </w:r>
      <w:r w:rsidRPr="00FC75AB">
        <w:rPr>
          <w:rFonts w:ascii="Times New Roman" w:hAnsi="Times New Roman"/>
          <w:sz w:val="24"/>
        </w:rPr>
        <w:t>Employer</w:t>
      </w:r>
      <w:r w:rsidRPr="00FC75AB">
        <w:rPr>
          <w:rFonts w:ascii="Times New Roman" w:hAnsi="Times New Roman"/>
          <w:i/>
          <w:sz w:val="24"/>
        </w:rPr>
        <w:t>]</w:t>
      </w:r>
      <w:r w:rsidRPr="00FC75AB">
        <w:rPr>
          <w:rFonts w:ascii="Times New Roman" w:hAnsi="Times New Roman"/>
          <w:sz w:val="24"/>
        </w:rPr>
        <w:t xml:space="preserve">  </w:t>
      </w:r>
    </w:p>
    <w:p w14:paraId="4813F219" w14:textId="77777777" w:rsidR="00E833ED" w:rsidRPr="00FC75AB" w:rsidRDefault="000B7121" w:rsidP="00E833ED">
      <w:pPr>
        <w:pStyle w:val="NormalWeb"/>
        <w:rPr>
          <w:rFonts w:ascii="Times New Roman" w:hAnsi="Times New Roman"/>
          <w:b/>
          <w:sz w:val="24"/>
        </w:rPr>
      </w:pPr>
      <w:r w:rsidRPr="00FC75AB">
        <w:rPr>
          <w:rFonts w:ascii="Times New Roman" w:hAnsi="Times New Roman"/>
          <w:b/>
          <w:sz w:val="24"/>
        </w:rPr>
        <w:t>Request</w:t>
      </w:r>
      <w:r w:rsidR="00E833ED" w:rsidRPr="00FC75AB">
        <w:rPr>
          <w:rFonts w:ascii="Times New Roman" w:hAnsi="Times New Roman"/>
          <w:b/>
          <w:sz w:val="24"/>
        </w:rPr>
        <w:t xml:space="preserve"> for Bids No: </w:t>
      </w:r>
      <w:r w:rsidR="00E833ED" w:rsidRPr="00FC75AB">
        <w:rPr>
          <w:rFonts w:ascii="Times New Roman" w:hAnsi="Times New Roman"/>
          <w:sz w:val="24"/>
        </w:rPr>
        <w:t>_</w:t>
      </w:r>
      <w:r w:rsidR="00E833ED" w:rsidRPr="00FC75AB">
        <w:rPr>
          <w:rFonts w:ascii="Times New Roman" w:hAnsi="Times New Roman"/>
          <w:i/>
          <w:sz w:val="24"/>
        </w:rPr>
        <w:t xml:space="preserve">[Insert reference number for the </w:t>
      </w:r>
      <w:r w:rsidRPr="00FC75AB">
        <w:rPr>
          <w:rFonts w:ascii="Times New Roman" w:hAnsi="Times New Roman"/>
          <w:i/>
          <w:sz w:val="24"/>
        </w:rPr>
        <w:t>Request</w:t>
      </w:r>
      <w:r w:rsidR="00E833ED" w:rsidRPr="00FC75AB">
        <w:rPr>
          <w:rFonts w:ascii="Times New Roman" w:hAnsi="Times New Roman"/>
          <w:i/>
          <w:sz w:val="24"/>
        </w:rPr>
        <w:t xml:space="preserve"> for Bids]</w:t>
      </w:r>
      <w:r w:rsidR="00E833ED" w:rsidRPr="00FC75AB">
        <w:rPr>
          <w:rFonts w:ascii="Times New Roman" w:hAnsi="Times New Roman"/>
          <w:b/>
          <w:sz w:val="24"/>
        </w:rPr>
        <w:t xml:space="preserve"> </w:t>
      </w:r>
    </w:p>
    <w:p w14:paraId="403B931B" w14:textId="77777777" w:rsidR="00E833ED" w:rsidRPr="00FC75AB" w:rsidRDefault="00E833ED" w:rsidP="00E833ED">
      <w:pPr>
        <w:pStyle w:val="NormalWeb"/>
        <w:rPr>
          <w:rFonts w:ascii="Times New Roman" w:hAnsi="Times New Roman"/>
          <w:sz w:val="24"/>
        </w:rPr>
      </w:pPr>
      <w:r w:rsidRPr="00FC75AB">
        <w:rPr>
          <w:rFonts w:ascii="Times New Roman" w:hAnsi="Times New Roman"/>
          <w:b/>
          <w:sz w:val="24"/>
        </w:rPr>
        <w:t>Date</w:t>
      </w:r>
      <w:r w:rsidR="00DC265B" w:rsidRPr="00FC75AB">
        <w:rPr>
          <w:rFonts w:ascii="Times New Roman" w:hAnsi="Times New Roman"/>
          <w:b/>
          <w:sz w:val="24"/>
        </w:rPr>
        <w:t>:</w:t>
      </w:r>
      <w:r w:rsidR="00DC265B" w:rsidRPr="00FC75AB">
        <w:rPr>
          <w:rFonts w:ascii="Times New Roman" w:hAnsi="Times New Roman"/>
          <w:sz w:val="24"/>
        </w:rPr>
        <w:t xml:space="preserve"> [</w:t>
      </w:r>
      <w:r w:rsidRPr="00FC75AB">
        <w:rPr>
          <w:rFonts w:ascii="Times New Roman" w:hAnsi="Times New Roman"/>
          <w:i/>
          <w:sz w:val="24"/>
        </w:rPr>
        <w:t>Insert date of issue]</w:t>
      </w:r>
      <w:r w:rsidRPr="00FC75AB">
        <w:rPr>
          <w:rFonts w:ascii="Times New Roman" w:hAnsi="Times New Roman"/>
          <w:sz w:val="24"/>
        </w:rPr>
        <w:t xml:space="preserve"> </w:t>
      </w:r>
    </w:p>
    <w:p w14:paraId="48874D79" w14:textId="77777777" w:rsidR="00E833ED" w:rsidRPr="00FC75AB" w:rsidRDefault="00E833ED" w:rsidP="00E833ED">
      <w:pPr>
        <w:pStyle w:val="NormalWeb"/>
        <w:rPr>
          <w:rFonts w:ascii="Times New Roman" w:hAnsi="Times New Roman"/>
          <w:sz w:val="24"/>
        </w:rPr>
      </w:pPr>
      <w:r w:rsidRPr="00FC75AB">
        <w:rPr>
          <w:rFonts w:ascii="Times New Roman" w:hAnsi="Times New Roman"/>
          <w:b/>
          <w:sz w:val="24"/>
        </w:rPr>
        <w:t>BID GUARANTEE No.:</w:t>
      </w:r>
      <w:r w:rsidRPr="00FC75AB">
        <w:rPr>
          <w:rFonts w:ascii="Times New Roman" w:hAnsi="Times New Roman"/>
          <w:sz w:val="24"/>
        </w:rPr>
        <w:t xml:space="preserve"> </w:t>
      </w:r>
      <w:r w:rsidRPr="00FC75AB">
        <w:rPr>
          <w:rFonts w:ascii="Times New Roman" w:hAnsi="Times New Roman"/>
          <w:i/>
          <w:sz w:val="24"/>
        </w:rPr>
        <w:t>[Insert guarantee reference number]</w:t>
      </w:r>
      <w:r w:rsidRPr="00FC75AB">
        <w:rPr>
          <w:rFonts w:ascii="Times New Roman" w:hAnsi="Times New Roman"/>
          <w:sz w:val="24"/>
        </w:rPr>
        <w:t xml:space="preserve"> </w:t>
      </w:r>
    </w:p>
    <w:p w14:paraId="09B3EC8F" w14:textId="77777777" w:rsidR="00E833ED" w:rsidRPr="00FC75AB" w:rsidRDefault="00E833ED" w:rsidP="00E833ED">
      <w:pPr>
        <w:pStyle w:val="NormalWeb"/>
        <w:rPr>
          <w:rFonts w:ascii="Times New Roman" w:hAnsi="Times New Roman"/>
          <w:sz w:val="24"/>
        </w:rPr>
      </w:pPr>
      <w:r w:rsidRPr="00FC75AB">
        <w:rPr>
          <w:rFonts w:ascii="Times New Roman" w:hAnsi="Times New Roman"/>
          <w:b/>
          <w:sz w:val="24"/>
        </w:rPr>
        <w:t xml:space="preserve">Guarantor:  </w:t>
      </w:r>
      <w:r w:rsidRPr="00FC75AB">
        <w:rPr>
          <w:rFonts w:ascii="Times New Roman" w:hAnsi="Times New Roman"/>
          <w:sz w:val="24"/>
        </w:rPr>
        <w:t>_</w:t>
      </w:r>
      <w:r w:rsidRPr="00FC75AB">
        <w:rPr>
          <w:rFonts w:ascii="Times New Roman" w:hAnsi="Times New Roman"/>
          <w:i/>
          <w:sz w:val="24"/>
        </w:rPr>
        <w:t>[Insert name and address of place of issue, unless indicated in the letterhead]</w:t>
      </w:r>
    </w:p>
    <w:p w14:paraId="5686D602" w14:textId="77777777" w:rsidR="00E833ED" w:rsidRPr="00FC75AB" w:rsidRDefault="00E833ED" w:rsidP="00E833ED">
      <w:pPr>
        <w:pStyle w:val="NormalWeb"/>
        <w:jc w:val="both"/>
        <w:rPr>
          <w:rFonts w:ascii="Times New Roman" w:hAnsi="Times New Roman"/>
          <w:sz w:val="24"/>
        </w:rPr>
      </w:pPr>
      <w:r w:rsidRPr="00FC75AB">
        <w:rPr>
          <w:rFonts w:ascii="Times New Roman" w:hAnsi="Times New Roman"/>
          <w:sz w:val="24"/>
        </w:rPr>
        <w:t xml:space="preserve">We have been informed that </w:t>
      </w:r>
      <w:r w:rsidRPr="00FC75AB">
        <w:rPr>
          <w:rFonts w:ascii="Times New Roman" w:hAnsi="Times New Roman"/>
          <w:i/>
          <w:sz w:val="24"/>
        </w:rPr>
        <w:t>[insert name of the Bidder, which in the case of a joint venture shall be the name of the joint venture (whether legally constituted or prospective) or the names of all members thereof]</w:t>
      </w:r>
      <w:r w:rsidRPr="00FC75AB">
        <w:rPr>
          <w:rFonts w:ascii="Times New Roman" w:hAnsi="Times New Roman"/>
          <w:sz w:val="24"/>
        </w:rPr>
        <w:t xml:space="preserve"> (hereinafter called "the Applicant") has submitted or will submit to the Beneficiary its </w:t>
      </w:r>
      <w:r w:rsidR="0000442C" w:rsidRPr="00FC75AB">
        <w:rPr>
          <w:rFonts w:ascii="Times New Roman" w:hAnsi="Times New Roman"/>
          <w:sz w:val="24"/>
        </w:rPr>
        <w:t>B</w:t>
      </w:r>
      <w:r w:rsidRPr="00FC75AB">
        <w:rPr>
          <w:rFonts w:ascii="Times New Roman" w:hAnsi="Times New Roman"/>
          <w:sz w:val="24"/>
        </w:rPr>
        <w:t xml:space="preserve">id (hereinafter called "the Bid") for the execution of </w:t>
      </w:r>
      <w:r w:rsidRPr="00FC75AB">
        <w:rPr>
          <w:rFonts w:ascii="Times New Roman" w:hAnsi="Times New Roman"/>
          <w:i/>
          <w:sz w:val="24"/>
        </w:rPr>
        <w:t>[insert description of contract]</w:t>
      </w:r>
      <w:r w:rsidRPr="00FC75AB">
        <w:rPr>
          <w:rFonts w:ascii="Times New Roman" w:hAnsi="Times New Roman"/>
          <w:sz w:val="24"/>
        </w:rPr>
        <w:t xml:space="preserve"> under </w:t>
      </w:r>
      <w:r w:rsidR="0000442C" w:rsidRPr="00FC75AB">
        <w:rPr>
          <w:rFonts w:ascii="Times New Roman" w:hAnsi="Times New Roman"/>
          <w:sz w:val="24"/>
        </w:rPr>
        <w:t>Request</w:t>
      </w:r>
      <w:r w:rsidRPr="00FC75AB">
        <w:rPr>
          <w:rFonts w:ascii="Times New Roman" w:hAnsi="Times New Roman"/>
          <w:sz w:val="24"/>
        </w:rPr>
        <w:t xml:space="preserve"> for Bids No. [</w:t>
      </w:r>
      <w:r w:rsidRPr="00FC75AB">
        <w:rPr>
          <w:rFonts w:ascii="Times New Roman" w:hAnsi="Times New Roman"/>
          <w:i/>
          <w:sz w:val="24"/>
        </w:rPr>
        <w:t>insert number</w:t>
      </w:r>
      <w:r w:rsidRPr="00FC75AB">
        <w:rPr>
          <w:rFonts w:ascii="Times New Roman" w:hAnsi="Times New Roman"/>
          <w:sz w:val="24"/>
        </w:rPr>
        <w:t xml:space="preserve">] (“the </w:t>
      </w:r>
      <w:r w:rsidR="0000442C" w:rsidRPr="00FC75AB">
        <w:rPr>
          <w:rFonts w:ascii="Times New Roman" w:hAnsi="Times New Roman"/>
          <w:sz w:val="24"/>
        </w:rPr>
        <w:t>R</w:t>
      </w:r>
      <w:r w:rsidRPr="00FC75AB">
        <w:rPr>
          <w:rFonts w:ascii="Times New Roman" w:hAnsi="Times New Roman"/>
          <w:sz w:val="24"/>
        </w:rPr>
        <w:t xml:space="preserve">FB”). </w:t>
      </w:r>
    </w:p>
    <w:p w14:paraId="0DCCDD13" w14:textId="77777777" w:rsidR="00E833ED" w:rsidRPr="00FC75AB" w:rsidRDefault="00E833ED" w:rsidP="00E833ED">
      <w:pPr>
        <w:pStyle w:val="NormalWeb"/>
        <w:jc w:val="both"/>
        <w:rPr>
          <w:rFonts w:ascii="Times New Roman" w:hAnsi="Times New Roman"/>
          <w:sz w:val="24"/>
        </w:rPr>
      </w:pPr>
      <w:r w:rsidRPr="00FC75AB">
        <w:rPr>
          <w:rFonts w:ascii="Times New Roman" w:hAnsi="Times New Roman"/>
          <w:sz w:val="24"/>
        </w:rPr>
        <w:t xml:space="preserve">Furthermore, we understand that, according to the Beneficiary’s conditions, </w:t>
      </w:r>
      <w:r w:rsidR="0000442C" w:rsidRPr="00FC75AB">
        <w:rPr>
          <w:rFonts w:ascii="Times New Roman" w:hAnsi="Times New Roman"/>
          <w:sz w:val="24"/>
        </w:rPr>
        <w:t>B</w:t>
      </w:r>
      <w:r w:rsidRPr="00FC75AB">
        <w:rPr>
          <w:rFonts w:ascii="Times New Roman" w:hAnsi="Times New Roman"/>
          <w:sz w:val="24"/>
        </w:rPr>
        <w:t xml:space="preserve">ids must be supported by a </w:t>
      </w:r>
      <w:r w:rsidR="00010594" w:rsidRPr="00FC75AB">
        <w:rPr>
          <w:rFonts w:ascii="Times New Roman" w:hAnsi="Times New Roman"/>
          <w:sz w:val="24"/>
        </w:rPr>
        <w:t xml:space="preserve">Bid </w:t>
      </w:r>
      <w:r w:rsidRPr="00FC75AB">
        <w:rPr>
          <w:rFonts w:ascii="Times New Roman" w:hAnsi="Times New Roman"/>
          <w:sz w:val="24"/>
        </w:rPr>
        <w:t>guarantee.</w:t>
      </w:r>
    </w:p>
    <w:p w14:paraId="0749ED49" w14:textId="77777777" w:rsidR="00E833ED" w:rsidRPr="00FC75AB" w:rsidRDefault="00E833ED" w:rsidP="00E833ED">
      <w:pPr>
        <w:pStyle w:val="NormalWeb"/>
        <w:jc w:val="both"/>
        <w:rPr>
          <w:rFonts w:ascii="Times New Roman" w:hAnsi="Times New Roman"/>
          <w:sz w:val="24"/>
        </w:rPr>
      </w:pPr>
      <w:r w:rsidRPr="00FC75AB">
        <w:rPr>
          <w:rFonts w:ascii="Times New Roman" w:hAnsi="Times New Roman"/>
          <w:sz w:val="24"/>
        </w:rPr>
        <w:t xml:space="preserve">At the request of the Applicant, we, as Guarantor, hereby irrevocably undertake to pay the Beneficiary any sum or sums not exceeding in total an amount of </w:t>
      </w:r>
      <w:r w:rsidRPr="00FC75AB">
        <w:rPr>
          <w:rFonts w:ascii="Times New Roman" w:hAnsi="Times New Roman"/>
          <w:i/>
          <w:sz w:val="24"/>
        </w:rPr>
        <w:t xml:space="preserve">[insert amount in letters] </w:t>
      </w:r>
      <w:r w:rsidRPr="00FC75AB">
        <w:rPr>
          <w:rFonts w:ascii="Times New Roman" w:hAnsi="Times New Roman"/>
          <w:sz w:val="24"/>
        </w:rPr>
        <w:t>(</w:t>
      </w:r>
      <w:r w:rsidRPr="00FC75AB">
        <w:rPr>
          <w:rFonts w:ascii="Times New Roman" w:hAnsi="Times New Roman"/>
          <w:i/>
          <w:sz w:val="24"/>
        </w:rPr>
        <w:t>insert amount in numbers</w:t>
      </w:r>
      <w:r w:rsidRPr="00FC75AB">
        <w:rPr>
          <w:rFonts w:ascii="Times New Roman" w:hAnsi="Times New Roman"/>
          <w:sz w:val="24"/>
        </w:rPr>
        <w:t>) upon receipt by us of the Beneficiary’s complying supported by the Beneficiary’s statement, whether in the demand itself or a separate signed document accompanying or identifying the demand, stating either that the Applicant:</w:t>
      </w:r>
    </w:p>
    <w:p w14:paraId="3A20B2A8" w14:textId="77777777" w:rsidR="00E833ED" w:rsidRPr="00FC75AB" w:rsidRDefault="00E833ED" w:rsidP="00E833ED">
      <w:pPr>
        <w:pStyle w:val="NormalWeb"/>
        <w:tabs>
          <w:tab w:val="left" w:pos="540"/>
        </w:tabs>
        <w:ind w:left="540" w:right="720" w:hanging="540"/>
        <w:jc w:val="both"/>
        <w:rPr>
          <w:rFonts w:ascii="Times New Roman" w:hAnsi="Times New Roman"/>
          <w:sz w:val="24"/>
        </w:rPr>
      </w:pPr>
      <w:r w:rsidRPr="00FC75AB">
        <w:rPr>
          <w:rFonts w:ascii="Times New Roman" w:hAnsi="Times New Roman"/>
          <w:sz w:val="24"/>
        </w:rPr>
        <w:t xml:space="preserve">(a) </w:t>
      </w:r>
      <w:r w:rsidRPr="00FC75AB">
        <w:rPr>
          <w:rFonts w:ascii="Times New Roman" w:hAnsi="Times New Roman"/>
          <w:sz w:val="24"/>
        </w:rPr>
        <w:tab/>
        <w:t xml:space="preserve">has withdrawn its Bid during the period of </w:t>
      </w:r>
      <w:r w:rsidR="00010594" w:rsidRPr="00FC75AB">
        <w:rPr>
          <w:rFonts w:ascii="Times New Roman" w:hAnsi="Times New Roman"/>
          <w:sz w:val="24"/>
        </w:rPr>
        <w:t>B</w:t>
      </w:r>
      <w:r w:rsidRPr="00FC75AB">
        <w:rPr>
          <w:rFonts w:ascii="Times New Roman" w:hAnsi="Times New Roman"/>
          <w:sz w:val="24"/>
        </w:rPr>
        <w:t>id validity specified by the Applicant</w:t>
      </w:r>
      <w:r w:rsidR="00F46510" w:rsidRPr="00FC75AB">
        <w:rPr>
          <w:rFonts w:ascii="Times New Roman" w:hAnsi="Times New Roman"/>
          <w:sz w:val="24"/>
        </w:rPr>
        <w:t xml:space="preserve"> </w:t>
      </w:r>
      <w:r w:rsidRPr="00FC75AB">
        <w:rPr>
          <w:rFonts w:ascii="Times New Roman" w:hAnsi="Times New Roman"/>
          <w:sz w:val="24"/>
        </w:rPr>
        <w:t>in the Letter of Bid</w:t>
      </w:r>
      <w:r w:rsidR="00C54038" w:rsidRPr="00FC75AB">
        <w:rPr>
          <w:rFonts w:ascii="Times New Roman" w:hAnsi="Times New Roman"/>
          <w:sz w:val="24"/>
        </w:rPr>
        <w:t xml:space="preserve"> (“the Bid Validity Period”)</w:t>
      </w:r>
      <w:r w:rsidRPr="00FC75AB">
        <w:rPr>
          <w:rFonts w:ascii="Times New Roman" w:hAnsi="Times New Roman"/>
          <w:sz w:val="24"/>
        </w:rPr>
        <w:t>, or any extension thereto provided by the Applicant; or</w:t>
      </w:r>
    </w:p>
    <w:p w14:paraId="1372A629" w14:textId="1DB308F3" w:rsidR="00E833ED" w:rsidRPr="00FC75AB" w:rsidRDefault="00E833ED" w:rsidP="00124DF8">
      <w:pPr>
        <w:pStyle w:val="NormalWeb"/>
        <w:tabs>
          <w:tab w:val="left" w:pos="540"/>
        </w:tabs>
        <w:ind w:left="540" w:hanging="540"/>
        <w:jc w:val="both"/>
        <w:rPr>
          <w:rFonts w:ascii="Times New Roman" w:hAnsi="Times New Roman"/>
          <w:sz w:val="24"/>
        </w:rPr>
      </w:pPr>
      <w:r w:rsidRPr="00FC75AB">
        <w:rPr>
          <w:rFonts w:ascii="Times New Roman" w:hAnsi="Times New Roman"/>
          <w:sz w:val="24"/>
        </w:rPr>
        <w:t xml:space="preserve">(b) </w:t>
      </w:r>
      <w:r w:rsidRPr="00FC75AB">
        <w:rPr>
          <w:rFonts w:ascii="Times New Roman" w:hAnsi="Times New Roman"/>
          <w:sz w:val="24"/>
        </w:rPr>
        <w:tab/>
        <w:t xml:space="preserve">having been notified of the acceptance of its Bid by the Beneficiary during the period of </w:t>
      </w:r>
      <w:r w:rsidR="00010594" w:rsidRPr="00FC75AB">
        <w:rPr>
          <w:rFonts w:ascii="Times New Roman" w:hAnsi="Times New Roman"/>
          <w:sz w:val="24"/>
        </w:rPr>
        <w:t>B</w:t>
      </w:r>
      <w:r w:rsidRPr="00FC75AB">
        <w:rPr>
          <w:rFonts w:ascii="Times New Roman" w:hAnsi="Times New Roman"/>
          <w:sz w:val="24"/>
        </w:rPr>
        <w:t xml:space="preserve">id validity, (i) fails to execute the </w:t>
      </w:r>
      <w:r w:rsidR="007513CA" w:rsidRPr="00FC75AB">
        <w:rPr>
          <w:rFonts w:ascii="Times New Roman" w:hAnsi="Times New Roman"/>
          <w:sz w:val="24"/>
        </w:rPr>
        <w:t xml:space="preserve">contract agreement </w:t>
      </w:r>
      <w:r w:rsidRPr="00FC75AB">
        <w:rPr>
          <w:rFonts w:ascii="Times New Roman" w:hAnsi="Times New Roman"/>
          <w:sz w:val="24"/>
        </w:rPr>
        <w:t>or (ii) fails to furnish the performance security</w:t>
      </w:r>
      <w:r w:rsidR="00124DF8" w:rsidRPr="00FC75AB">
        <w:rPr>
          <w:rFonts w:ascii="Times New Roman" w:hAnsi="Times New Roman"/>
          <w:sz w:val="24"/>
        </w:rPr>
        <w:t xml:space="preserve"> and, </w:t>
      </w:r>
      <w:r w:rsidR="00025A37" w:rsidRPr="00FC75AB">
        <w:rPr>
          <w:rFonts w:ascii="Times New Roman" w:hAnsi="Times New Roman"/>
          <w:sz w:val="24"/>
        </w:rPr>
        <w:t xml:space="preserve">the </w:t>
      </w:r>
      <w:r w:rsidR="00124DF8" w:rsidRPr="00FC75AB">
        <w:rPr>
          <w:rFonts w:ascii="Times New Roman" w:hAnsi="Times New Roman"/>
          <w:sz w:val="24"/>
        </w:rPr>
        <w:t xml:space="preserve">Environmental, Social, Health and Safety (ESHS) Performance Security, </w:t>
      </w:r>
      <w:r w:rsidRPr="00FC75AB">
        <w:rPr>
          <w:rFonts w:ascii="Times New Roman" w:hAnsi="Times New Roman"/>
          <w:sz w:val="24"/>
        </w:rPr>
        <w:t>in accordance with the Instructions to Bidders (“ITB”) of the Beneficiary’s bidding document.</w:t>
      </w:r>
    </w:p>
    <w:p w14:paraId="305D1F2E" w14:textId="121B9F75" w:rsidR="00DE2129" w:rsidRPr="00FC75AB" w:rsidRDefault="00E833ED" w:rsidP="00E833ED">
      <w:pPr>
        <w:pStyle w:val="NormalWeb"/>
        <w:spacing w:before="0" w:after="0"/>
        <w:jc w:val="both"/>
        <w:rPr>
          <w:rFonts w:ascii="Times New Roman" w:hAnsi="Times New Roman"/>
          <w:sz w:val="24"/>
        </w:rPr>
      </w:pPr>
      <w:r w:rsidRPr="00FC75AB">
        <w:rPr>
          <w:rFonts w:ascii="Times New Roman" w:hAnsi="Times New Roman"/>
          <w:sz w:val="24"/>
        </w:rPr>
        <w:lastRenderedPageBreak/>
        <w:t>This guarantee will expire: (a) if the Applicant</w:t>
      </w:r>
      <w:r w:rsidR="00665BE1" w:rsidRPr="00FC75AB">
        <w:rPr>
          <w:rFonts w:ascii="Times New Roman" w:hAnsi="Times New Roman"/>
          <w:sz w:val="24"/>
        </w:rPr>
        <w:t xml:space="preserve"> </w:t>
      </w:r>
      <w:r w:rsidRPr="00FC75AB">
        <w:rPr>
          <w:rFonts w:ascii="Times New Roman" w:hAnsi="Times New Roman"/>
          <w:sz w:val="24"/>
        </w:rPr>
        <w:t xml:space="preserve">is the successful Bidder, upon our receipt of copies of the contract agreement signed by the Applicant and the performance security </w:t>
      </w:r>
      <w:r w:rsidR="00124DF8" w:rsidRPr="00FC75AB">
        <w:rPr>
          <w:rFonts w:ascii="Times New Roman" w:eastAsia="Times New Roman" w:hAnsi="Times New Roman"/>
          <w:sz w:val="24"/>
        </w:rPr>
        <w:t>and</w:t>
      </w:r>
      <w:r w:rsidR="00922599">
        <w:rPr>
          <w:rFonts w:ascii="Times New Roman" w:eastAsia="Times New Roman" w:hAnsi="Times New Roman"/>
          <w:sz w:val="24"/>
        </w:rPr>
        <w:t xml:space="preserve"> </w:t>
      </w:r>
      <w:r w:rsidR="0094443E" w:rsidRPr="00FC75AB">
        <w:rPr>
          <w:rFonts w:ascii="Times New Roman" w:eastAsia="Times New Roman" w:hAnsi="Times New Roman"/>
          <w:sz w:val="24"/>
        </w:rPr>
        <w:t xml:space="preserve">the </w:t>
      </w:r>
      <w:r w:rsidR="00124DF8" w:rsidRPr="00FC75AB">
        <w:rPr>
          <w:rFonts w:ascii="Times New Roman" w:eastAsia="Times New Roman" w:hAnsi="Times New Roman"/>
          <w:sz w:val="24"/>
        </w:rPr>
        <w:t>Environmental, Social, Health and Safety (ESHS) Performance Security,</w:t>
      </w:r>
      <w:r w:rsidR="00124DF8" w:rsidRPr="00FC75AB">
        <w:rPr>
          <w:rFonts w:ascii="Times New Roman" w:hAnsi="Times New Roman"/>
          <w:color w:val="000000" w:themeColor="text1"/>
          <w:sz w:val="24"/>
        </w:rPr>
        <w:t xml:space="preserve"> </w:t>
      </w:r>
      <w:r w:rsidRPr="00FC75AB">
        <w:rPr>
          <w:rFonts w:ascii="Times New Roman" w:hAnsi="Times New Roman"/>
          <w:sz w:val="24"/>
        </w:rPr>
        <w:t xml:space="preserve">issued to the Beneficiary </w:t>
      </w:r>
      <w:r w:rsidR="004536B9" w:rsidRPr="00FC75AB">
        <w:rPr>
          <w:rFonts w:ascii="Times New Roman" w:hAnsi="Times New Roman"/>
          <w:sz w:val="24"/>
        </w:rPr>
        <w:t>in relation to such contract agreement</w:t>
      </w:r>
      <w:r w:rsidRPr="00FC75AB">
        <w:rPr>
          <w:rFonts w:ascii="Times New Roman" w:hAnsi="Times New Roman"/>
          <w:sz w:val="24"/>
        </w:rPr>
        <w:t>; and (b) if the Applicant</w:t>
      </w:r>
      <w:r w:rsidRPr="00FC75AB" w:rsidDel="008C2FB9">
        <w:rPr>
          <w:rFonts w:ascii="Times New Roman" w:hAnsi="Times New Roman"/>
          <w:sz w:val="24"/>
        </w:rPr>
        <w:t xml:space="preserve"> </w:t>
      </w:r>
      <w:r w:rsidRPr="00FC75AB">
        <w:rPr>
          <w:rFonts w:ascii="Times New Roman" w:hAnsi="Times New Roman"/>
          <w:sz w:val="24"/>
        </w:rPr>
        <w:t xml:space="preserve">is not the successful Bidder, upon the earlier of (i) our receipt of a copy of the Beneficiary’s notification to the Applicant of the results of the </w:t>
      </w:r>
      <w:r w:rsidR="00010594" w:rsidRPr="00FC75AB">
        <w:rPr>
          <w:rFonts w:ascii="Times New Roman" w:hAnsi="Times New Roman"/>
          <w:sz w:val="24"/>
        </w:rPr>
        <w:t>B</w:t>
      </w:r>
      <w:r w:rsidRPr="00FC75AB">
        <w:rPr>
          <w:rFonts w:ascii="Times New Roman" w:hAnsi="Times New Roman"/>
          <w:sz w:val="24"/>
        </w:rPr>
        <w:t xml:space="preserve">idding process; or (ii) twenty-eight days after the </w:t>
      </w:r>
      <w:r w:rsidR="004536B9" w:rsidRPr="00FC75AB">
        <w:rPr>
          <w:rFonts w:ascii="Times New Roman" w:hAnsi="Times New Roman"/>
          <w:sz w:val="24"/>
        </w:rPr>
        <w:t xml:space="preserve">end of the  Bid </w:t>
      </w:r>
      <w:r w:rsidR="00C54038" w:rsidRPr="00FC75AB">
        <w:rPr>
          <w:rFonts w:ascii="Times New Roman" w:hAnsi="Times New Roman"/>
          <w:sz w:val="24"/>
        </w:rPr>
        <w:t>V</w:t>
      </w:r>
      <w:r w:rsidR="004536B9" w:rsidRPr="00FC75AB">
        <w:rPr>
          <w:rFonts w:ascii="Times New Roman" w:hAnsi="Times New Roman"/>
          <w:sz w:val="24"/>
        </w:rPr>
        <w:t xml:space="preserve">alidity </w:t>
      </w:r>
      <w:r w:rsidR="00C54038" w:rsidRPr="00FC75AB">
        <w:rPr>
          <w:rFonts w:ascii="Times New Roman" w:hAnsi="Times New Roman"/>
          <w:sz w:val="24"/>
        </w:rPr>
        <w:t>P</w:t>
      </w:r>
      <w:r w:rsidR="004536B9" w:rsidRPr="00FC75AB">
        <w:rPr>
          <w:rFonts w:ascii="Times New Roman" w:hAnsi="Times New Roman"/>
          <w:sz w:val="24"/>
        </w:rPr>
        <w:t xml:space="preserve">eriod. </w:t>
      </w:r>
    </w:p>
    <w:p w14:paraId="7F81E898" w14:textId="77777777" w:rsidR="00E833ED" w:rsidRPr="00FC75AB" w:rsidRDefault="00E833ED" w:rsidP="00E833ED">
      <w:pPr>
        <w:pStyle w:val="NormalWeb"/>
        <w:spacing w:before="0" w:after="0"/>
        <w:jc w:val="both"/>
        <w:rPr>
          <w:rFonts w:ascii="Times New Roman" w:hAnsi="Times New Roman"/>
          <w:sz w:val="24"/>
        </w:rPr>
      </w:pPr>
      <w:r w:rsidRPr="00FC75AB">
        <w:rPr>
          <w:rFonts w:ascii="Times New Roman" w:hAnsi="Times New Roman"/>
          <w:sz w:val="24"/>
        </w:rPr>
        <w:t>Consequently, any demand for payment under this guarantee must be received by us at the office indicated above on or before that date.</w:t>
      </w:r>
    </w:p>
    <w:p w14:paraId="35C51AF6" w14:textId="77777777" w:rsidR="00E833ED" w:rsidRPr="00FC75AB" w:rsidRDefault="00E833ED" w:rsidP="00E833ED">
      <w:pPr>
        <w:pStyle w:val="NormalWeb"/>
        <w:spacing w:before="0" w:after="0"/>
        <w:rPr>
          <w:rFonts w:ascii="Times New Roman" w:hAnsi="Times New Roman"/>
          <w:sz w:val="24"/>
        </w:rPr>
      </w:pPr>
      <w:r w:rsidRPr="00FC75AB">
        <w:rPr>
          <w:rFonts w:ascii="Times New Roman" w:hAnsi="Times New Roman"/>
          <w:sz w:val="24"/>
        </w:rPr>
        <w:t>This guarantee is subject to the Uniform Rules for Demand Guarantees (URDG) 2010 Revision, ICC Publication No. 758.</w:t>
      </w:r>
    </w:p>
    <w:p w14:paraId="65A82010" w14:textId="77777777" w:rsidR="00E833ED" w:rsidRPr="00FC75AB" w:rsidRDefault="00E833ED" w:rsidP="00E833ED">
      <w:pPr>
        <w:pStyle w:val="NormalWeb"/>
        <w:spacing w:before="0" w:after="0"/>
        <w:jc w:val="center"/>
        <w:rPr>
          <w:rFonts w:ascii="Times New Roman" w:hAnsi="Times New Roman"/>
        </w:rPr>
      </w:pPr>
    </w:p>
    <w:p w14:paraId="7DE2F7B3" w14:textId="77777777" w:rsidR="00E833ED" w:rsidRPr="00FC75AB" w:rsidRDefault="00E833ED" w:rsidP="00E833ED">
      <w:pPr>
        <w:pStyle w:val="NormalWeb"/>
        <w:spacing w:before="0" w:after="0"/>
        <w:rPr>
          <w:rFonts w:ascii="Times New Roman" w:hAnsi="Times New Roman"/>
        </w:rPr>
      </w:pPr>
    </w:p>
    <w:p w14:paraId="074591D4" w14:textId="77777777" w:rsidR="00E833ED" w:rsidRPr="00FC75AB" w:rsidRDefault="00E833ED" w:rsidP="00E833ED">
      <w:pPr>
        <w:pStyle w:val="NormalWeb"/>
        <w:spacing w:before="0" w:after="0"/>
        <w:rPr>
          <w:rFonts w:ascii="Times New Roman" w:hAnsi="Times New Roman"/>
          <w:b/>
        </w:rPr>
      </w:pPr>
      <w:r w:rsidRPr="00FC75AB">
        <w:rPr>
          <w:rFonts w:ascii="Times New Roman" w:hAnsi="Times New Roman"/>
          <w:b/>
        </w:rPr>
        <w:t>_____________________________</w:t>
      </w:r>
    </w:p>
    <w:p w14:paraId="12F838FA" w14:textId="77777777" w:rsidR="00E833ED" w:rsidRPr="00FC75AB" w:rsidRDefault="00E833ED" w:rsidP="00E833ED">
      <w:pPr>
        <w:pStyle w:val="NormalWeb"/>
        <w:spacing w:before="0" w:after="0"/>
        <w:rPr>
          <w:rFonts w:ascii="Times New Roman" w:hAnsi="Times New Roman"/>
          <w:i/>
        </w:rPr>
      </w:pPr>
      <w:r w:rsidRPr="00FC75AB">
        <w:rPr>
          <w:rFonts w:ascii="Times New Roman" w:hAnsi="Times New Roman"/>
          <w:i/>
        </w:rPr>
        <w:t>[signature(s)]</w:t>
      </w:r>
    </w:p>
    <w:p w14:paraId="57AE82D2" w14:textId="77777777" w:rsidR="00E833ED" w:rsidRPr="00FC75AB" w:rsidRDefault="00E833ED" w:rsidP="00E833ED">
      <w:pPr>
        <w:pStyle w:val="NormalWeb"/>
        <w:spacing w:before="0" w:after="0"/>
        <w:rPr>
          <w:rFonts w:ascii="Times New Roman" w:hAnsi="Times New Roman"/>
          <w:i/>
        </w:rPr>
      </w:pPr>
    </w:p>
    <w:p w14:paraId="5CDD8E60" w14:textId="77777777" w:rsidR="00E833ED" w:rsidRPr="00FC75AB" w:rsidRDefault="00E833ED" w:rsidP="00F439EB">
      <w:pPr>
        <w:pStyle w:val="Header"/>
        <w:pBdr>
          <w:bottom w:val="none" w:sz="0" w:space="0" w:color="auto"/>
        </w:pBdr>
        <w:rPr>
          <w:rFonts w:ascii="Times New Roman" w:hAnsi="Times New Roman"/>
          <w:b/>
          <w:i/>
          <w:sz w:val="24"/>
          <w:lang w:val="en-US"/>
        </w:rPr>
      </w:pPr>
      <w:r w:rsidRPr="00FC75AB">
        <w:rPr>
          <w:rFonts w:ascii="Times New Roman" w:hAnsi="Times New Roman"/>
          <w:b/>
          <w:i/>
          <w:sz w:val="24"/>
          <w:lang w:val="en-US"/>
        </w:rPr>
        <w:t>Note:  All italicized text is for use in preparing this form and shall be deleted from the final product.</w:t>
      </w:r>
    </w:p>
    <w:p w14:paraId="3AABDBC8" w14:textId="77777777" w:rsidR="00B7006E" w:rsidRPr="00FC75AB" w:rsidRDefault="002477E8" w:rsidP="00B7006E">
      <w:pPr>
        <w:pStyle w:val="Section4-Heading2"/>
      </w:pPr>
      <w:r w:rsidRPr="00FC75AB">
        <w:rPr>
          <w:rStyle w:val="Table"/>
          <w:rFonts w:ascii="Times New Roman" w:hAnsi="Times New Roman"/>
          <w:spacing w:val="-2"/>
        </w:rPr>
        <w:br w:type="page"/>
      </w:r>
      <w:bookmarkStart w:id="660" w:name="_Toc446329306"/>
      <w:bookmarkStart w:id="661" w:name="_Toc473887073"/>
    </w:p>
    <w:p w14:paraId="6E1B5880" w14:textId="77777777" w:rsidR="007B586E" w:rsidRPr="00FC75AB" w:rsidRDefault="007B586E" w:rsidP="00E43C4F">
      <w:pPr>
        <w:pStyle w:val="Section4Heading1"/>
        <w:rPr>
          <w:lang w:val="en-US"/>
        </w:rPr>
      </w:pPr>
      <w:r w:rsidRPr="00FC75AB">
        <w:rPr>
          <w:lang w:val="en-US"/>
        </w:rPr>
        <w:lastRenderedPageBreak/>
        <w:t>Technical Proposal</w:t>
      </w:r>
      <w:bookmarkEnd w:id="660"/>
      <w:bookmarkEnd w:id="661"/>
    </w:p>
    <w:p w14:paraId="2A1F2654" w14:textId="77777777" w:rsidR="007B586E" w:rsidRPr="00FC75AB" w:rsidRDefault="007B586E" w:rsidP="00574E64">
      <w:pPr>
        <w:pStyle w:val="Section4-Heading2"/>
      </w:pPr>
      <w:bookmarkStart w:id="662" w:name="_Toc138144062"/>
      <w:bookmarkStart w:id="663" w:name="_Toc446329307"/>
      <w:bookmarkStart w:id="664" w:name="_Toc473887074"/>
      <w:r w:rsidRPr="00FC75AB">
        <w:t>Technical Proposal Forms</w:t>
      </w:r>
      <w:bookmarkEnd w:id="662"/>
      <w:bookmarkEnd w:id="663"/>
      <w:bookmarkEnd w:id="664"/>
    </w:p>
    <w:p w14:paraId="080E39DD" w14:textId="77777777" w:rsidR="006E6B4F" w:rsidRPr="00FC75AB" w:rsidRDefault="006E6B4F" w:rsidP="00574E64">
      <w:pPr>
        <w:pStyle w:val="Section4-Heading2"/>
      </w:pPr>
    </w:p>
    <w:p w14:paraId="24CE827E" w14:textId="77777777" w:rsidR="006E6B4F" w:rsidRPr="00FC75AB" w:rsidRDefault="006E6B4F" w:rsidP="00180E0E">
      <w:pPr>
        <w:numPr>
          <w:ilvl w:val="0"/>
          <w:numId w:val="68"/>
        </w:numPr>
        <w:tabs>
          <w:tab w:val="left" w:pos="5238"/>
          <w:tab w:val="left" w:pos="5474"/>
          <w:tab w:val="left" w:pos="9468"/>
        </w:tabs>
        <w:rPr>
          <w:b/>
          <w:bCs/>
          <w:i/>
          <w:iCs/>
          <w:color w:val="000000" w:themeColor="text1"/>
          <w:sz w:val="28"/>
        </w:rPr>
      </w:pPr>
      <w:r w:rsidRPr="00FC75AB">
        <w:rPr>
          <w:b/>
          <w:bCs/>
          <w:iCs/>
          <w:color w:val="000000" w:themeColor="text1"/>
          <w:sz w:val="28"/>
        </w:rPr>
        <w:t xml:space="preserve">Key Personnel Schedule </w:t>
      </w:r>
    </w:p>
    <w:p w14:paraId="2170DFE3" w14:textId="77777777" w:rsidR="006E6B4F" w:rsidRPr="00FC75AB" w:rsidRDefault="006E6B4F" w:rsidP="00D46143">
      <w:pPr>
        <w:tabs>
          <w:tab w:val="left" w:pos="5238"/>
          <w:tab w:val="left" w:pos="5474"/>
          <w:tab w:val="left" w:pos="9468"/>
        </w:tabs>
        <w:ind w:left="450"/>
        <w:rPr>
          <w:b/>
          <w:bCs/>
          <w:i/>
          <w:iCs/>
          <w:color w:val="000000" w:themeColor="text1"/>
          <w:sz w:val="28"/>
        </w:rPr>
      </w:pPr>
    </w:p>
    <w:p w14:paraId="0249BF37" w14:textId="77777777" w:rsidR="006E6B4F" w:rsidRPr="00FC75AB" w:rsidRDefault="006E6B4F" w:rsidP="00180E0E">
      <w:pPr>
        <w:numPr>
          <w:ilvl w:val="0"/>
          <w:numId w:val="68"/>
        </w:numPr>
        <w:tabs>
          <w:tab w:val="left" w:pos="5238"/>
          <w:tab w:val="left" w:pos="5474"/>
          <w:tab w:val="left" w:pos="9468"/>
        </w:tabs>
        <w:rPr>
          <w:b/>
          <w:bCs/>
          <w:color w:val="000000" w:themeColor="text1"/>
          <w:sz w:val="28"/>
        </w:rPr>
      </w:pPr>
      <w:r w:rsidRPr="00FC75AB">
        <w:rPr>
          <w:b/>
          <w:bCs/>
          <w:color w:val="000000" w:themeColor="text1"/>
          <w:sz w:val="28"/>
        </w:rPr>
        <w:t>Equipment</w:t>
      </w:r>
    </w:p>
    <w:p w14:paraId="623959D9" w14:textId="77777777" w:rsidR="006E6B4F" w:rsidRPr="00FC75AB" w:rsidRDefault="006E6B4F" w:rsidP="00D46143">
      <w:pPr>
        <w:tabs>
          <w:tab w:val="left" w:pos="5238"/>
          <w:tab w:val="left" w:pos="5474"/>
          <w:tab w:val="left" w:pos="9468"/>
        </w:tabs>
        <w:ind w:left="450"/>
        <w:rPr>
          <w:b/>
          <w:bCs/>
          <w:i/>
          <w:iCs/>
          <w:color w:val="000000" w:themeColor="text1"/>
          <w:sz w:val="28"/>
        </w:rPr>
      </w:pPr>
    </w:p>
    <w:p w14:paraId="4D38D4DE" w14:textId="77777777" w:rsidR="006E6B4F" w:rsidRPr="00FC75AB" w:rsidRDefault="006E6B4F" w:rsidP="00180E0E">
      <w:pPr>
        <w:numPr>
          <w:ilvl w:val="0"/>
          <w:numId w:val="68"/>
        </w:numPr>
        <w:tabs>
          <w:tab w:val="left" w:pos="5238"/>
          <w:tab w:val="left" w:pos="5474"/>
          <w:tab w:val="left" w:pos="9468"/>
        </w:tabs>
        <w:rPr>
          <w:b/>
          <w:bCs/>
          <w:color w:val="000000" w:themeColor="text1"/>
          <w:sz w:val="28"/>
        </w:rPr>
      </w:pPr>
      <w:r w:rsidRPr="00FC75AB">
        <w:rPr>
          <w:b/>
          <w:bCs/>
          <w:color w:val="000000" w:themeColor="text1"/>
          <w:sz w:val="28"/>
        </w:rPr>
        <w:t>Site Organization</w:t>
      </w:r>
    </w:p>
    <w:p w14:paraId="184B1CDF" w14:textId="77777777" w:rsidR="006E6B4F" w:rsidRPr="00FC75AB" w:rsidRDefault="006E6B4F" w:rsidP="006E6B4F">
      <w:pPr>
        <w:tabs>
          <w:tab w:val="left" w:pos="5238"/>
          <w:tab w:val="left" w:pos="5474"/>
          <w:tab w:val="left" w:pos="9468"/>
        </w:tabs>
        <w:ind w:left="-90"/>
        <w:rPr>
          <w:b/>
          <w:bCs/>
          <w:color w:val="000000" w:themeColor="text1"/>
          <w:sz w:val="28"/>
        </w:rPr>
      </w:pPr>
    </w:p>
    <w:p w14:paraId="149F50C9" w14:textId="77777777" w:rsidR="006E6B4F" w:rsidRPr="00FC75AB" w:rsidRDefault="006E6B4F" w:rsidP="00180E0E">
      <w:pPr>
        <w:numPr>
          <w:ilvl w:val="0"/>
          <w:numId w:val="68"/>
        </w:numPr>
        <w:tabs>
          <w:tab w:val="left" w:pos="5238"/>
          <w:tab w:val="left" w:pos="5474"/>
          <w:tab w:val="left" w:pos="9468"/>
        </w:tabs>
        <w:rPr>
          <w:b/>
          <w:bCs/>
          <w:color w:val="000000" w:themeColor="text1"/>
          <w:sz w:val="28"/>
        </w:rPr>
      </w:pPr>
      <w:r w:rsidRPr="00FC75AB">
        <w:rPr>
          <w:b/>
          <w:bCs/>
          <w:color w:val="000000" w:themeColor="text1"/>
          <w:sz w:val="28"/>
        </w:rPr>
        <w:t>Method Statement</w:t>
      </w:r>
    </w:p>
    <w:p w14:paraId="3EEAE438" w14:textId="77777777" w:rsidR="006E6B4F" w:rsidRPr="00FC75AB" w:rsidRDefault="006E6B4F" w:rsidP="006E6B4F">
      <w:pPr>
        <w:tabs>
          <w:tab w:val="left" w:pos="5238"/>
          <w:tab w:val="left" w:pos="5474"/>
          <w:tab w:val="left" w:pos="9468"/>
        </w:tabs>
        <w:rPr>
          <w:b/>
          <w:bCs/>
          <w:color w:val="000000" w:themeColor="text1"/>
          <w:sz w:val="28"/>
        </w:rPr>
      </w:pPr>
    </w:p>
    <w:p w14:paraId="544210D5" w14:textId="77777777" w:rsidR="006E6B4F" w:rsidRPr="00FC75AB" w:rsidRDefault="006E6B4F" w:rsidP="00180E0E">
      <w:pPr>
        <w:numPr>
          <w:ilvl w:val="0"/>
          <w:numId w:val="68"/>
        </w:numPr>
        <w:tabs>
          <w:tab w:val="left" w:pos="5238"/>
          <w:tab w:val="left" w:pos="5474"/>
          <w:tab w:val="left" w:pos="9468"/>
        </w:tabs>
        <w:rPr>
          <w:b/>
          <w:bCs/>
          <w:color w:val="000000" w:themeColor="text1"/>
          <w:sz w:val="28"/>
        </w:rPr>
      </w:pPr>
      <w:r w:rsidRPr="00FC75AB">
        <w:rPr>
          <w:b/>
          <w:bCs/>
          <w:color w:val="000000" w:themeColor="text1"/>
          <w:sz w:val="28"/>
        </w:rPr>
        <w:t>Mobilization Schedule</w:t>
      </w:r>
    </w:p>
    <w:p w14:paraId="058CA914" w14:textId="77777777" w:rsidR="006E6B4F" w:rsidRPr="00FC75AB" w:rsidRDefault="006E6B4F" w:rsidP="006E6B4F">
      <w:pPr>
        <w:tabs>
          <w:tab w:val="left" w:pos="5238"/>
          <w:tab w:val="left" w:pos="5474"/>
          <w:tab w:val="left" w:pos="9468"/>
        </w:tabs>
        <w:ind w:left="-90"/>
        <w:rPr>
          <w:b/>
          <w:bCs/>
          <w:color w:val="000000" w:themeColor="text1"/>
          <w:sz w:val="28"/>
        </w:rPr>
      </w:pPr>
    </w:p>
    <w:p w14:paraId="003F14C0" w14:textId="77777777" w:rsidR="006E6B4F" w:rsidRPr="00FC75AB" w:rsidRDefault="006E6B4F" w:rsidP="00180E0E">
      <w:pPr>
        <w:numPr>
          <w:ilvl w:val="0"/>
          <w:numId w:val="68"/>
        </w:numPr>
        <w:tabs>
          <w:tab w:val="left" w:pos="5238"/>
          <w:tab w:val="left" w:pos="5474"/>
          <w:tab w:val="left" w:pos="9468"/>
        </w:tabs>
        <w:rPr>
          <w:b/>
          <w:bCs/>
          <w:color w:val="000000" w:themeColor="text1"/>
          <w:sz w:val="28"/>
        </w:rPr>
      </w:pPr>
      <w:r w:rsidRPr="00FC75AB">
        <w:rPr>
          <w:b/>
          <w:bCs/>
          <w:color w:val="000000" w:themeColor="text1"/>
          <w:sz w:val="28"/>
        </w:rPr>
        <w:t>Construction Schedule</w:t>
      </w:r>
    </w:p>
    <w:p w14:paraId="0F0BAADF" w14:textId="77777777" w:rsidR="006E6B4F" w:rsidRPr="00FC75AB" w:rsidRDefault="006E6B4F" w:rsidP="006E6B4F">
      <w:pPr>
        <w:pStyle w:val="ListParagraph"/>
        <w:rPr>
          <w:b/>
          <w:bCs/>
          <w:color w:val="000000" w:themeColor="text1"/>
          <w:sz w:val="28"/>
        </w:rPr>
      </w:pPr>
    </w:p>
    <w:p w14:paraId="4DA6EB6E" w14:textId="77777777" w:rsidR="006E6B4F" w:rsidRPr="00FC75AB" w:rsidRDefault="006E6B4F" w:rsidP="00180E0E">
      <w:pPr>
        <w:numPr>
          <w:ilvl w:val="0"/>
          <w:numId w:val="68"/>
        </w:numPr>
        <w:tabs>
          <w:tab w:val="left" w:pos="5238"/>
          <w:tab w:val="left" w:pos="5474"/>
          <w:tab w:val="left" w:pos="9468"/>
        </w:tabs>
        <w:rPr>
          <w:b/>
          <w:bCs/>
          <w:color w:val="000000" w:themeColor="text1"/>
          <w:sz w:val="28"/>
        </w:rPr>
      </w:pPr>
      <w:r w:rsidRPr="00FC75AB">
        <w:rPr>
          <w:b/>
          <w:bCs/>
          <w:color w:val="000000" w:themeColor="text1"/>
          <w:sz w:val="28"/>
        </w:rPr>
        <w:t>ESHS Management Strategies and Implementation Plans</w:t>
      </w:r>
    </w:p>
    <w:p w14:paraId="17A2A892" w14:textId="77777777" w:rsidR="006E6B4F" w:rsidRPr="00FC75AB" w:rsidRDefault="006E6B4F" w:rsidP="006E6B4F">
      <w:pPr>
        <w:pStyle w:val="ListParagraph"/>
        <w:rPr>
          <w:b/>
          <w:bCs/>
          <w:color w:val="000000" w:themeColor="text1"/>
          <w:sz w:val="28"/>
        </w:rPr>
      </w:pPr>
    </w:p>
    <w:p w14:paraId="5629AB46" w14:textId="77777777" w:rsidR="006E6B4F" w:rsidRPr="00FC75AB" w:rsidRDefault="006E6B4F" w:rsidP="00180E0E">
      <w:pPr>
        <w:numPr>
          <w:ilvl w:val="0"/>
          <w:numId w:val="68"/>
        </w:numPr>
        <w:tabs>
          <w:tab w:val="left" w:pos="5238"/>
          <w:tab w:val="left" w:pos="5474"/>
          <w:tab w:val="left" w:pos="9468"/>
        </w:tabs>
        <w:rPr>
          <w:b/>
          <w:bCs/>
          <w:color w:val="000000" w:themeColor="text1"/>
          <w:sz w:val="28"/>
        </w:rPr>
      </w:pPr>
      <w:r w:rsidRPr="00FC75AB">
        <w:rPr>
          <w:b/>
          <w:bCs/>
          <w:color w:val="000000" w:themeColor="text1"/>
          <w:sz w:val="28"/>
        </w:rPr>
        <w:t>Code of Conduct (ESHS)</w:t>
      </w:r>
    </w:p>
    <w:p w14:paraId="179C8C27" w14:textId="77777777" w:rsidR="006E6B4F" w:rsidRPr="00FC75AB" w:rsidRDefault="006E6B4F" w:rsidP="006E6B4F">
      <w:pPr>
        <w:tabs>
          <w:tab w:val="left" w:pos="5238"/>
          <w:tab w:val="left" w:pos="5474"/>
          <w:tab w:val="left" w:pos="9468"/>
        </w:tabs>
        <w:rPr>
          <w:b/>
          <w:bCs/>
          <w:color w:val="000000" w:themeColor="text1"/>
          <w:sz w:val="28"/>
        </w:rPr>
      </w:pPr>
    </w:p>
    <w:p w14:paraId="6BB960F9" w14:textId="77777777" w:rsidR="006E6B4F" w:rsidRPr="00FC75AB" w:rsidRDefault="006E6B4F" w:rsidP="00180E0E">
      <w:pPr>
        <w:numPr>
          <w:ilvl w:val="0"/>
          <w:numId w:val="68"/>
        </w:numPr>
        <w:tabs>
          <w:tab w:val="left" w:pos="5238"/>
          <w:tab w:val="left" w:pos="5474"/>
          <w:tab w:val="left" w:pos="9468"/>
        </w:tabs>
        <w:rPr>
          <w:b/>
          <w:bCs/>
          <w:i/>
          <w:iCs/>
          <w:color w:val="000000" w:themeColor="text1"/>
          <w:sz w:val="28"/>
        </w:rPr>
      </w:pPr>
      <w:r w:rsidRPr="00FC75AB">
        <w:rPr>
          <w:b/>
          <w:bCs/>
          <w:color w:val="000000" w:themeColor="text1"/>
          <w:sz w:val="28"/>
        </w:rPr>
        <w:t>Others</w:t>
      </w:r>
    </w:p>
    <w:p w14:paraId="41CA2220" w14:textId="77777777" w:rsidR="007B586E" w:rsidRPr="00FC75AB" w:rsidRDefault="007B586E">
      <w:pPr>
        <w:pStyle w:val="SectionVHeader"/>
        <w:ind w:left="187"/>
        <w:jc w:val="left"/>
        <w:rPr>
          <w:rFonts w:ascii="Times New Roman" w:hAnsi="Times New Roman"/>
          <w:sz w:val="20"/>
          <w:lang w:val="en-US"/>
        </w:rPr>
      </w:pPr>
    </w:p>
    <w:p w14:paraId="028BEE3C" w14:textId="77777777" w:rsidR="00574E64" w:rsidRPr="00FC75AB" w:rsidRDefault="00574E64">
      <w:pPr>
        <w:rPr>
          <w:b/>
          <w:sz w:val="32"/>
        </w:rPr>
      </w:pPr>
      <w:bookmarkStart w:id="665" w:name="_Toc138144063"/>
      <w:bookmarkStart w:id="666" w:name="_Toc446329308"/>
      <w:r w:rsidRPr="00FC75AB">
        <w:br w:type="page"/>
      </w:r>
    </w:p>
    <w:bookmarkEnd w:id="665"/>
    <w:bookmarkEnd w:id="666"/>
    <w:p w14:paraId="4D3F27A6" w14:textId="77777777" w:rsidR="007B586E" w:rsidRPr="00FC75AB" w:rsidRDefault="007B586E">
      <w:pPr>
        <w:pStyle w:val="SectionVHeader"/>
        <w:ind w:left="187"/>
        <w:jc w:val="left"/>
        <w:rPr>
          <w:rFonts w:ascii="Times New Roman" w:hAnsi="Times New Roman"/>
          <w:sz w:val="20"/>
          <w:lang w:val="en-US"/>
        </w:rPr>
      </w:pPr>
    </w:p>
    <w:p w14:paraId="0AE0D976" w14:textId="77777777" w:rsidR="006E6B4F" w:rsidRPr="00FC75AB" w:rsidRDefault="006E6B4F" w:rsidP="006E6B4F">
      <w:pPr>
        <w:jc w:val="center"/>
        <w:outlineLvl w:val="0"/>
        <w:rPr>
          <w:rFonts w:eastAsia="SimSun"/>
          <w:b/>
          <w:smallCaps/>
          <w:sz w:val="36"/>
          <w:szCs w:val="20"/>
        </w:rPr>
      </w:pPr>
      <w:bookmarkStart w:id="667" w:name="_Toc333564300"/>
      <w:bookmarkStart w:id="668" w:name="_Toc437338958"/>
      <w:bookmarkStart w:id="669" w:name="_Toc462645155"/>
      <w:bookmarkStart w:id="670" w:name="_Toc454788559"/>
      <w:r w:rsidRPr="00FC75AB">
        <w:rPr>
          <w:rFonts w:eastAsia="SimSun"/>
          <w:b/>
          <w:smallCaps/>
          <w:sz w:val="36"/>
          <w:szCs w:val="20"/>
        </w:rPr>
        <w:t>Form PER -1</w:t>
      </w:r>
    </w:p>
    <w:p w14:paraId="6F03394A" w14:textId="77777777" w:rsidR="006E6B4F" w:rsidRPr="00FC75AB" w:rsidRDefault="006E6B4F" w:rsidP="006E6B4F">
      <w:pPr>
        <w:jc w:val="center"/>
        <w:outlineLvl w:val="0"/>
        <w:rPr>
          <w:rFonts w:eastAsia="SimSun"/>
          <w:b/>
          <w:smallCaps/>
          <w:sz w:val="36"/>
          <w:szCs w:val="20"/>
        </w:rPr>
      </w:pPr>
    </w:p>
    <w:p w14:paraId="69B9B947" w14:textId="77777777" w:rsidR="006E6B4F" w:rsidRPr="00FC75AB" w:rsidRDefault="006E6B4F" w:rsidP="006E6B4F">
      <w:pPr>
        <w:jc w:val="center"/>
        <w:rPr>
          <w:b/>
          <w:sz w:val="36"/>
          <w:szCs w:val="20"/>
        </w:rPr>
      </w:pPr>
      <w:r w:rsidRPr="00FC75AB">
        <w:rPr>
          <w:b/>
          <w:sz w:val="36"/>
          <w:szCs w:val="20"/>
        </w:rPr>
        <w:t xml:space="preserve">Key Personnel </w:t>
      </w:r>
    </w:p>
    <w:p w14:paraId="1505BA21" w14:textId="77777777" w:rsidR="006E6B4F" w:rsidRPr="00FC75AB" w:rsidRDefault="006E6B4F" w:rsidP="006E6B4F">
      <w:pPr>
        <w:jc w:val="center"/>
        <w:rPr>
          <w:b/>
          <w:sz w:val="36"/>
          <w:szCs w:val="20"/>
        </w:rPr>
      </w:pPr>
      <w:r w:rsidRPr="00FC75AB">
        <w:rPr>
          <w:b/>
          <w:sz w:val="36"/>
          <w:szCs w:val="20"/>
        </w:rPr>
        <w:t xml:space="preserve">Schedule </w:t>
      </w:r>
    </w:p>
    <w:p w14:paraId="17C23598" w14:textId="77777777" w:rsidR="006E6B4F" w:rsidRPr="00FC75AB" w:rsidRDefault="006E6B4F" w:rsidP="006E6B4F">
      <w:pPr>
        <w:tabs>
          <w:tab w:val="left" w:pos="5238"/>
          <w:tab w:val="left" w:pos="5474"/>
          <w:tab w:val="left" w:pos="9468"/>
          <w:tab w:val="right" w:leader="underscore" w:pos="9504"/>
        </w:tabs>
        <w:jc w:val="center"/>
        <w:rPr>
          <w:szCs w:val="20"/>
        </w:rPr>
      </w:pPr>
    </w:p>
    <w:p w14:paraId="108EC524" w14:textId="77777777" w:rsidR="006E6B4F" w:rsidRPr="00FC75AB" w:rsidRDefault="006E6B4F" w:rsidP="006E6B4F">
      <w:pPr>
        <w:suppressAutoHyphens/>
        <w:rPr>
          <w:spacing w:val="-2"/>
          <w:sz w:val="20"/>
          <w:szCs w:val="20"/>
        </w:rPr>
      </w:pPr>
    </w:p>
    <w:p w14:paraId="502D9D0A" w14:textId="77777777" w:rsidR="006E6B4F" w:rsidRPr="00FC75AB" w:rsidRDefault="006E6B4F" w:rsidP="006E6B4F">
      <w:pPr>
        <w:suppressAutoHyphens/>
        <w:rPr>
          <w:spacing w:val="-2"/>
        </w:rPr>
      </w:pPr>
      <w:r w:rsidRPr="00FC75AB">
        <w:rPr>
          <w:spacing w:val="-2"/>
        </w:rPr>
        <w:t xml:space="preserve">Bidders should provide the names and details of the suitably qualified Key Personnel to perform the Contract. The data on their experience should be supplied using the Form PER-2 below for each candidate. </w:t>
      </w:r>
    </w:p>
    <w:p w14:paraId="00EE73DC" w14:textId="77777777" w:rsidR="006E6B4F" w:rsidRPr="00FC75AB" w:rsidRDefault="006E6B4F" w:rsidP="006E6B4F">
      <w:pPr>
        <w:suppressAutoHyphens/>
        <w:spacing w:after="120"/>
        <w:ind w:left="86"/>
        <w:rPr>
          <w:b/>
          <w:spacing w:val="-2"/>
        </w:rPr>
      </w:pPr>
    </w:p>
    <w:p w14:paraId="56DF6FA0" w14:textId="77777777" w:rsidR="006E6B4F" w:rsidRPr="00FC75AB" w:rsidRDefault="006E6B4F" w:rsidP="006E6B4F">
      <w:pPr>
        <w:suppressAutoHyphens/>
        <w:spacing w:after="120"/>
        <w:ind w:left="86"/>
        <w:rPr>
          <w:i/>
          <w:spacing w:val="-2"/>
        </w:rPr>
      </w:pPr>
      <w:r w:rsidRPr="00FC75AB">
        <w:rPr>
          <w:b/>
          <w:spacing w:val="-2"/>
        </w:rPr>
        <w:t xml:space="preserve">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6E6B4F" w:rsidRPr="00FC75AB" w14:paraId="33AC5C4E" w14:textId="77777777" w:rsidTr="00422820">
        <w:trPr>
          <w:cantSplit/>
        </w:trPr>
        <w:tc>
          <w:tcPr>
            <w:tcW w:w="720" w:type="dxa"/>
            <w:tcBorders>
              <w:top w:val="single" w:sz="6" w:space="0" w:color="auto"/>
              <w:left w:val="single" w:sz="6" w:space="0" w:color="auto"/>
              <w:bottom w:val="nil"/>
              <w:right w:val="nil"/>
            </w:tcBorders>
            <w:hideMark/>
          </w:tcPr>
          <w:p w14:paraId="54CA2983" w14:textId="77777777" w:rsidR="006E6B4F" w:rsidRPr="00FC75AB" w:rsidRDefault="006E6B4F" w:rsidP="00422820">
            <w:pPr>
              <w:suppressAutoHyphens/>
              <w:spacing w:before="120" w:after="120"/>
              <w:rPr>
                <w:b/>
                <w:bCs/>
                <w:spacing w:val="-2"/>
                <w:sz w:val="20"/>
              </w:rPr>
            </w:pPr>
            <w:r w:rsidRPr="00FC75AB">
              <w:rPr>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6AA76A78" w14:textId="77777777" w:rsidR="006E6B4F" w:rsidRPr="00FC75AB" w:rsidRDefault="006E6B4F" w:rsidP="00422820">
            <w:pPr>
              <w:suppressAutoHyphens/>
              <w:spacing w:before="120" w:after="120"/>
              <w:rPr>
                <w:b/>
                <w:bCs/>
                <w:spacing w:val="-2"/>
                <w:sz w:val="20"/>
              </w:rPr>
            </w:pPr>
            <w:r w:rsidRPr="00FC75AB">
              <w:rPr>
                <w:b/>
                <w:bCs/>
                <w:spacing w:val="-2"/>
                <w:sz w:val="20"/>
              </w:rPr>
              <w:t xml:space="preserve">Title of position: </w:t>
            </w:r>
          </w:p>
        </w:tc>
      </w:tr>
      <w:tr w:rsidR="006E6B4F" w:rsidRPr="00FC75AB" w14:paraId="17B7061A" w14:textId="77777777" w:rsidTr="00422820">
        <w:trPr>
          <w:cantSplit/>
        </w:trPr>
        <w:tc>
          <w:tcPr>
            <w:tcW w:w="720" w:type="dxa"/>
            <w:tcBorders>
              <w:top w:val="nil"/>
              <w:left w:val="single" w:sz="6" w:space="0" w:color="auto"/>
              <w:bottom w:val="nil"/>
              <w:right w:val="nil"/>
            </w:tcBorders>
          </w:tcPr>
          <w:p w14:paraId="765DE696" w14:textId="77777777" w:rsidR="006E6B4F" w:rsidRPr="00FC75AB" w:rsidRDefault="006E6B4F" w:rsidP="00422820">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0B6408EC" w14:textId="77777777" w:rsidR="006E6B4F" w:rsidRPr="00FC75AB" w:rsidRDefault="006E6B4F" w:rsidP="00422820">
            <w:pPr>
              <w:suppressAutoHyphens/>
              <w:spacing w:before="120" w:after="120"/>
              <w:rPr>
                <w:b/>
                <w:bCs/>
                <w:spacing w:val="-2"/>
                <w:sz w:val="20"/>
              </w:rPr>
            </w:pPr>
            <w:r w:rsidRPr="00FC75AB">
              <w:rPr>
                <w:b/>
                <w:bCs/>
                <w:spacing w:val="-2"/>
                <w:sz w:val="20"/>
              </w:rPr>
              <w:t xml:space="preserve">Name of candidate: </w:t>
            </w:r>
          </w:p>
        </w:tc>
      </w:tr>
      <w:tr w:rsidR="006E6B4F" w:rsidRPr="00FC75AB" w14:paraId="60CB3140" w14:textId="77777777" w:rsidTr="00422820">
        <w:trPr>
          <w:cantSplit/>
        </w:trPr>
        <w:tc>
          <w:tcPr>
            <w:tcW w:w="720" w:type="dxa"/>
            <w:tcBorders>
              <w:top w:val="nil"/>
              <w:left w:val="single" w:sz="6" w:space="0" w:color="auto"/>
              <w:bottom w:val="nil"/>
              <w:right w:val="nil"/>
            </w:tcBorders>
          </w:tcPr>
          <w:p w14:paraId="6371C80B" w14:textId="77777777" w:rsidR="006E6B4F" w:rsidRPr="00FC75AB" w:rsidRDefault="006E6B4F" w:rsidP="00422820">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1F143B78" w14:textId="77777777" w:rsidR="006E6B4F" w:rsidRPr="00FC75AB" w:rsidRDefault="006E6B4F" w:rsidP="00422820">
            <w:pPr>
              <w:rPr>
                <w:b/>
                <w:sz w:val="20"/>
                <w:szCs w:val="20"/>
              </w:rPr>
            </w:pPr>
            <w:r w:rsidRPr="00FC75AB">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663A2C87" w14:textId="77777777" w:rsidR="006E6B4F" w:rsidRPr="00FC75AB" w:rsidRDefault="006E6B4F" w:rsidP="00422820">
            <w:pPr>
              <w:rPr>
                <w:sz w:val="20"/>
                <w:szCs w:val="20"/>
              </w:rPr>
            </w:pPr>
            <w:r w:rsidRPr="00FC75AB">
              <w:rPr>
                <w:sz w:val="20"/>
                <w:szCs w:val="20"/>
              </w:rPr>
              <w:t>[</w:t>
            </w:r>
            <w:r w:rsidRPr="00FC75AB">
              <w:rPr>
                <w:i/>
                <w:sz w:val="20"/>
                <w:szCs w:val="20"/>
              </w:rPr>
              <w:t>insert the whole period (start and end dates) for which this position will be engaged</w:t>
            </w:r>
            <w:r w:rsidRPr="00FC75AB">
              <w:rPr>
                <w:sz w:val="20"/>
                <w:szCs w:val="20"/>
              </w:rPr>
              <w:t>]</w:t>
            </w:r>
          </w:p>
        </w:tc>
      </w:tr>
      <w:tr w:rsidR="006E6B4F" w:rsidRPr="00FC75AB" w14:paraId="4696547B" w14:textId="77777777" w:rsidTr="00422820">
        <w:trPr>
          <w:cantSplit/>
        </w:trPr>
        <w:tc>
          <w:tcPr>
            <w:tcW w:w="720" w:type="dxa"/>
            <w:tcBorders>
              <w:top w:val="nil"/>
              <w:left w:val="single" w:sz="6" w:space="0" w:color="auto"/>
              <w:bottom w:val="nil"/>
              <w:right w:val="nil"/>
            </w:tcBorders>
          </w:tcPr>
          <w:p w14:paraId="6E2D47E7" w14:textId="77777777" w:rsidR="006E6B4F" w:rsidRPr="00FC75AB" w:rsidRDefault="006E6B4F" w:rsidP="00422820">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5A2C5916" w14:textId="77777777" w:rsidR="006E6B4F" w:rsidRPr="00FC75AB" w:rsidRDefault="006E6B4F" w:rsidP="00422820">
            <w:pPr>
              <w:rPr>
                <w:b/>
                <w:sz w:val="20"/>
                <w:szCs w:val="20"/>
              </w:rPr>
            </w:pPr>
            <w:r w:rsidRPr="00FC75AB">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726277AE" w14:textId="77777777" w:rsidR="006E6B4F" w:rsidRPr="00FC75AB" w:rsidRDefault="006E6B4F" w:rsidP="00422820">
            <w:pPr>
              <w:rPr>
                <w:sz w:val="20"/>
                <w:szCs w:val="20"/>
              </w:rPr>
            </w:pPr>
            <w:r w:rsidRPr="00FC75AB">
              <w:rPr>
                <w:sz w:val="20"/>
                <w:szCs w:val="20"/>
              </w:rPr>
              <w:t>[</w:t>
            </w:r>
            <w:r w:rsidRPr="00FC75AB">
              <w:rPr>
                <w:i/>
                <w:sz w:val="20"/>
                <w:szCs w:val="20"/>
              </w:rPr>
              <w:t>insert the number of days/week/months/ that has been scheduled for this position</w:t>
            </w:r>
            <w:r w:rsidRPr="00FC75AB">
              <w:rPr>
                <w:sz w:val="20"/>
                <w:szCs w:val="20"/>
              </w:rPr>
              <w:t>]</w:t>
            </w:r>
          </w:p>
        </w:tc>
      </w:tr>
      <w:tr w:rsidR="006E6B4F" w:rsidRPr="00FC75AB" w14:paraId="45BB1E20" w14:textId="77777777" w:rsidTr="00422820">
        <w:trPr>
          <w:cantSplit/>
        </w:trPr>
        <w:tc>
          <w:tcPr>
            <w:tcW w:w="720" w:type="dxa"/>
            <w:tcBorders>
              <w:top w:val="nil"/>
              <w:left w:val="single" w:sz="6" w:space="0" w:color="auto"/>
              <w:bottom w:val="nil"/>
              <w:right w:val="nil"/>
            </w:tcBorders>
          </w:tcPr>
          <w:p w14:paraId="1033DFB5" w14:textId="77777777" w:rsidR="006E6B4F" w:rsidRPr="00FC75AB" w:rsidRDefault="006E6B4F" w:rsidP="00422820">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3119E13F" w14:textId="77777777" w:rsidR="006E6B4F" w:rsidRPr="00FC75AB" w:rsidRDefault="006E6B4F" w:rsidP="00422820">
            <w:pPr>
              <w:rPr>
                <w:b/>
                <w:sz w:val="20"/>
                <w:szCs w:val="20"/>
              </w:rPr>
            </w:pPr>
            <w:r w:rsidRPr="00FC75AB">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48E2F418" w14:textId="77777777" w:rsidR="006E6B4F" w:rsidRPr="00FC75AB" w:rsidRDefault="006E6B4F" w:rsidP="00422820">
            <w:pPr>
              <w:rPr>
                <w:sz w:val="20"/>
                <w:szCs w:val="20"/>
              </w:rPr>
            </w:pPr>
            <w:r w:rsidRPr="00FC75AB">
              <w:rPr>
                <w:sz w:val="20"/>
                <w:szCs w:val="20"/>
              </w:rPr>
              <w:t>[</w:t>
            </w:r>
            <w:r w:rsidRPr="00FC75AB">
              <w:rPr>
                <w:i/>
                <w:sz w:val="20"/>
                <w:szCs w:val="20"/>
              </w:rPr>
              <w:t>insert the expected time schedule for this position (e.g. attach high level Gantt chart</w:t>
            </w:r>
            <w:r w:rsidRPr="00FC75AB">
              <w:rPr>
                <w:sz w:val="20"/>
                <w:szCs w:val="20"/>
              </w:rPr>
              <w:t>]</w:t>
            </w:r>
          </w:p>
        </w:tc>
      </w:tr>
      <w:tr w:rsidR="006E6B4F" w:rsidRPr="00FC75AB" w14:paraId="756D08DF" w14:textId="77777777" w:rsidTr="00422820">
        <w:trPr>
          <w:cantSplit/>
        </w:trPr>
        <w:tc>
          <w:tcPr>
            <w:tcW w:w="720" w:type="dxa"/>
            <w:tcBorders>
              <w:top w:val="single" w:sz="6" w:space="0" w:color="auto"/>
              <w:left w:val="single" w:sz="6" w:space="0" w:color="auto"/>
              <w:bottom w:val="nil"/>
              <w:right w:val="nil"/>
            </w:tcBorders>
            <w:hideMark/>
          </w:tcPr>
          <w:p w14:paraId="367F908F" w14:textId="77777777" w:rsidR="006E6B4F" w:rsidRPr="00FC75AB" w:rsidRDefault="006E6B4F" w:rsidP="00422820">
            <w:pPr>
              <w:suppressAutoHyphens/>
              <w:spacing w:before="120" w:after="120"/>
              <w:rPr>
                <w:b/>
                <w:bCs/>
                <w:spacing w:val="-2"/>
                <w:sz w:val="20"/>
              </w:rPr>
            </w:pPr>
            <w:r w:rsidRPr="00FC75AB">
              <w:rPr>
                <w:b/>
                <w:bCs/>
                <w:spacing w:val="-2"/>
                <w:sz w:val="20"/>
              </w:rPr>
              <w:t>2.</w:t>
            </w:r>
          </w:p>
        </w:tc>
        <w:tc>
          <w:tcPr>
            <w:tcW w:w="8370" w:type="dxa"/>
            <w:gridSpan w:val="2"/>
            <w:tcBorders>
              <w:top w:val="single" w:sz="6" w:space="0" w:color="auto"/>
              <w:left w:val="single" w:sz="6" w:space="0" w:color="auto"/>
              <w:bottom w:val="nil"/>
              <w:right w:val="single" w:sz="6" w:space="0" w:color="auto"/>
            </w:tcBorders>
            <w:hideMark/>
          </w:tcPr>
          <w:p w14:paraId="56D99D1B" w14:textId="77777777" w:rsidR="006E6B4F" w:rsidRPr="00FC75AB" w:rsidRDefault="006E6B4F" w:rsidP="00422820">
            <w:pPr>
              <w:suppressAutoHyphens/>
              <w:spacing w:before="120" w:after="120"/>
              <w:rPr>
                <w:b/>
                <w:bCs/>
                <w:spacing w:val="-2"/>
                <w:sz w:val="20"/>
              </w:rPr>
            </w:pPr>
            <w:r w:rsidRPr="00FC75AB">
              <w:rPr>
                <w:b/>
                <w:bCs/>
                <w:spacing w:val="-2"/>
                <w:sz w:val="20"/>
              </w:rPr>
              <w:t xml:space="preserve">Title of position: </w:t>
            </w:r>
            <w:r w:rsidRPr="00FC75AB">
              <w:rPr>
                <w:bCs/>
                <w:i/>
                <w:spacing w:val="-2"/>
                <w:sz w:val="20"/>
              </w:rPr>
              <w:t>[Environmental Specialist]</w:t>
            </w:r>
          </w:p>
        </w:tc>
      </w:tr>
      <w:tr w:rsidR="006E6B4F" w:rsidRPr="00FC75AB" w14:paraId="38E73BE3" w14:textId="77777777" w:rsidTr="00422820">
        <w:trPr>
          <w:cantSplit/>
        </w:trPr>
        <w:tc>
          <w:tcPr>
            <w:tcW w:w="720" w:type="dxa"/>
            <w:tcBorders>
              <w:top w:val="nil"/>
              <w:left w:val="single" w:sz="6" w:space="0" w:color="auto"/>
              <w:bottom w:val="nil"/>
              <w:right w:val="nil"/>
            </w:tcBorders>
          </w:tcPr>
          <w:p w14:paraId="72FA3AB6" w14:textId="77777777" w:rsidR="006E6B4F" w:rsidRPr="00FC75AB" w:rsidRDefault="006E6B4F" w:rsidP="00422820">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04AB40F2" w14:textId="77777777" w:rsidR="006E6B4F" w:rsidRPr="00FC75AB" w:rsidRDefault="006E6B4F" w:rsidP="00422820">
            <w:pPr>
              <w:suppressAutoHyphens/>
              <w:spacing w:before="120" w:after="120"/>
              <w:rPr>
                <w:b/>
                <w:bCs/>
                <w:spacing w:val="-2"/>
                <w:sz w:val="20"/>
              </w:rPr>
            </w:pPr>
            <w:r w:rsidRPr="00FC75AB">
              <w:rPr>
                <w:b/>
                <w:bCs/>
                <w:spacing w:val="-2"/>
                <w:sz w:val="20"/>
              </w:rPr>
              <w:t>Name of candidate:</w:t>
            </w:r>
          </w:p>
        </w:tc>
      </w:tr>
      <w:tr w:rsidR="006E6B4F" w:rsidRPr="00FC75AB" w14:paraId="28943D7B" w14:textId="77777777" w:rsidTr="00422820">
        <w:trPr>
          <w:cantSplit/>
        </w:trPr>
        <w:tc>
          <w:tcPr>
            <w:tcW w:w="720" w:type="dxa"/>
            <w:tcBorders>
              <w:top w:val="nil"/>
              <w:left w:val="single" w:sz="6" w:space="0" w:color="auto"/>
              <w:bottom w:val="nil"/>
              <w:right w:val="nil"/>
            </w:tcBorders>
          </w:tcPr>
          <w:p w14:paraId="19F1413E" w14:textId="77777777" w:rsidR="006E6B4F" w:rsidRPr="00FC75AB" w:rsidRDefault="006E6B4F" w:rsidP="00422820">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5760AFD4" w14:textId="77777777" w:rsidR="006E6B4F" w:rsidRPr="00FC75AB" w:rsidRDefault="006E6B4F" w:rsidP="00422820">
            <w:pPr>
              <w:rPr>
                <w:b/>
                <w:sz w:val="20"/>
                <w:szCs w:val="20"/>
              </w:rPr>
            </w:pPr>
            <w:r w:rsidRPr="00FC75AB">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33463CB8" w14:textId="77777777" w:rsidR="006E6B4F" w:rsidRPr="00FC75AB" w:rsidRDefault="006E6B4F" w:rsidP="00422820">
            <w:pPr>
              <w:rPr>
                <w:sz w:val="20"/>
                <w:szCs w:val="20"/>
              </w:rPr>
            </w:pPr>
            <w:r w:rsidRPr="00FC75AB">
              <w:rPr>
                <w:sz w:val="20"/>
                <w:szCs w:val="20"/>
              </w:rPr>
              <w:t>[</w:t>
            </w:r>
            <w:r w:rsidRPr="00FC75AB">
              <w:rPr>
                <w:i/>
                <w:sz w:val="20"/>
                <w:szCs w:val="20"/>
              </w:rPr>
              <w:t>insert the whole period (start and end dates) for which this position will be engaged</w:t>
            </w:r>
            <w:r w:rsidRPr="00FC75AB">
              <w:rPr>
                <w:sz w:val="20"/>
                <w:szCs w:val="20"/>
              </w:rPr>
              <w:t>]</w:t>
            </w:r>
          </w:p>
        </w:tc>
      </w:tr>
      <w:tr w:rsidR="006E6B4F" w:rsidRPr="00FC75AB" w14:paraId="61BAD62F" w14:textId="77777777" w:rsidTr="00422820">
        <w:trPr>
          <w:cantSplit/>
        </w:trPr>
        <w:tc>
          <w:tcPr>
            <w:tcW w:w="720" w:type="dxa"/>
            <w:tcBorders>
              <w:top w:val="nil"/>
              <w:left w:val="single" w:sz="6" w:space="0" w:color="auto"/>
              <w:bottom w:val="nil"/>
              <w:right w:val="nil"/>
            </w:tcBorders>
          </w:tcPr>
          <w:p w14:paraId="5A075AF8" w14:textId="77777777" w:rsidR="006E6B4F" w:rsidRPr="00FC75AB" w:rsidRDefault="006E6B4F" w:rsidP="00422820">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6739BA47" w14:textId="77777777" w:rsidR="006E6B4F" w:rsidRPr="00FC75AB" w:rsidRDefault="006E6B4F" w:rsidP="00422820">
            <w:pPr>
              <w:rPr>
                <w:b/>
                <w:sz w:val="20"/>
                <w:szCs w:val="20"/>
              </w:rPr>
            </w:pPr>
            <w:r w:rsidRPr="00FC75AB">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2CAC1BFF" w14:textId="77777777" w:rsidR="006E6B4F" w:rsidRPr="00FC75AB" w:rsidRDefault="006E6B4F" w:rsidP="00422820">
            <w:pPr>
              <w:rPr>
                <w:sz w:val="20"/>
                <w:szCs w:val="20"/>
              </w:rPr>
            </w:pPr>
            <w:r w:rsidRPr="00FC75AB">
              <w:rPr>
                <w:sz w:val="20"/>
                <w:szCs w:val="20"/>
              </w:rPr>
              <w:t>[</w:t>
            </w:r>
            <w:r w:rsidRPr="00FC75AB">
              <w:rPr>
                <w:i/>
                <w:sz w:val="20"/>
                <w:szCs w:val="20"/>
              </w:rPr>
              <w:t>insert the number of days/week/months/ that has been scheduled for this position</w:t>
            </w:r>
            <w:r w:rsidRPr="00FC75AB">
              <w:rPr>
                <w:sz w:val="20"/>
                <w:szCs w:val="20"/>
              </w:rPr>
              <w:t>]</w:t>
            </w:r>
          </w:p>
        </w:tc>
      </w:tr>
      <w:tr w:rsidR="006E6B4F" w:rsidRPr="00FC75AB" w14:paraId="0026858C" w14:textId="77777777" w:rsidTr="00422820">
        <w:trPr>
          <w:cantSplit/>
        </w:trPr>
        <w:tc>
          <w:tcPr>
            <w:tcW w:w="720" w:type="dxa"/>
            <w:tcBorders>
              <w:top w:val="nil"/>
              <w:left w:val="single" w:sz="6" w:space="0" w:color="auto"/>
              <w:bottom w:val="nil"/>
              <w:right w:val="nil"/>
            </w:tcBorders>
          </w:tcPr>
          <w:p w14:paraId="57B7AD07" w14:textId="77777777" w:rsidR="006E6B4F" w:rsidRPr="00FC75AB" w:rsidRDefault="006E6B4F" w:rsidP="00422820">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3C75CB39" w14:textId="77777777" w:rsidR="006E6B4F" w:rsidRPr="00FC75AB" w:rsidRDefault="006E6B4F" w:rsidP="00422820">
            <w:pPr>
              <w:rPr>
                <w:b/>
                <w:sz w:val="20"/>
                <w:szCs w:val="20"/>
              </w:rPr>
            </w:pPr>
            <w:r w:rsidRPr="00FC75AB">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0E020FD8" w14:textId="77777777" w:rsidR="006E6B4F" w:rsidRPr="00FC75AB" w:rsidRDefault="006E6B4F" w:rsidP="00422820">
            <w:pPr>
              <w:rPr>
                <w:sz w:val="20"/>
                <w:szCs w:val="20"/>
              </w:rPr>
            </w:pPr>
            <w:r w:rsidRPr="00FC75AB">
              <w:rPr>
                <w:sz w:val="20"/>
                <w:szCs w:val="20"/>
              </w:rPr>
              <w:t>[</w:t>
            </w:r>
            <w:r w:rsidRPr="00FC75AB">
              <w:rPr>
                <w:i/>
                <w:sz w:val="20"/>
                <w:szCs w:val="20"/>
              </w:rPr>
              <w:t>insert the expected time schedule for this position (e.g. attach high level Gantt chart</w:t>
            </w:r>
            <w:r w:rsidRPr="00FC75AB">
              <w:rPr>
                <w:sz w:val="20"/>
                <w:szCs w:val="20"/>
              </w:rPr>
              <w:t>]</w:t>
            </w:r>
          </w:p>
        </w:tc>
      </w:tr>
      <w:tr w:rsidR="006E6B4F" w:rsidRPr="00FC75AB" w14:paraId="74A37455" w14:textId="77777777" w:rsidTr="00422820">
        <w:trPr>
          <w:cantSplit/>
        </w:trPr>
        <w:tc>
          <w:tcPr>
            <w:tcW w:w="720" w:type="dxa"/>
            <w:tcBorders>
              <w:top w:val="single" w:sz="6" w:space="0" w:color="auto"/>
              <w:left w:val="single" w:sz="6" w:space="0" w:color="auto"/>
              <w:bottom w:val="nil"/>
              <w:right w:val="nil"/>
            </w:tcBorders>
            <w:hideMark/>
          </w:tcPr>
          <w:p w14:paraId="60DE088D" w14:textId="77777777" w:rsidR="006E6B4F" w:rsidRPr="00FC75AB" w:rsidRDefault="006E6B4F" w:rsidP="00422820">
            <w:pPr>
              <w:suppressAutoHyphens/>
              <w:spacing w:before="120" w:after="120"/>
              <w:rPr>
                <w:b/>
                <w:bCs/>
                <w:spacing w:val="-2"/>
                <w:sz w:val="20"/>
              </w:rPr>
            </w:pPr>
            <w:r w:rsidRPr="00FC75AB">
              <w:rPr>
                <w:b/>
                <w:bCs/>
                <w:spacing w:val="-2"/>
                <w:sz w:val="20"/>
              </w:rPr>
              <w:t>3.</w:t>
            </w:r>
          </w:p>
        </w:tc>
        <w:tc>
          <w:tcPr>
            <w:tcW w:w="8370" w:type="dxa"/>
            <w:gridSpan w:val="2"/>
            <w:tcBorders>
              <w:top w:val="single" w:sz="6" w:space="0" w:color="auto"/>
              <w:left w:val="single" w:sz="6" w:space="0" w:color="auto"/>
              <w:bottom w:val="nil"/>
              <w:right w:val="single" w:sz="6" w:space="0" w:color="auto"/>
            </w:tcBorders>
            <w:hideMark/>
          </w:tcPr>
          <w:p w14:paraId="40FAE802" w14:textId="77777777" w:rsidR="006E6B4F" w:rsidRPr="00FC75AB" w:rsidRDefault="006E6B4F" w:rsidP="00422820">
            <w:pPr>
              <w:suppressAutoHyphens/>
              <w:spacing w:before="120" w:after="120"/>
              <w:rPr>
                <w:b/>
                <w:bCs/>
                <w:spacing w:val="-2"/>
                <w:sz w:val="20"/>
              </w:rPr>
            </w:pPr>
            <w:r w:rsidRPr="00FC75AB">
              <w:rPr>
                <w:b/>
                <w:bCs/>
                <w:spacing w:val="-2"/>
                <w:sz w:val="20"/>
              </w:rPr>
              <w:t xml:space="preserve">Title of position: </w:t>
            </w:r>
            <w:r w:rsidRPr="00FC75AB">
              <w:rPr>
                <w:bCs/>
                <w:i/>
                <w:spacing w:val="-2"/>
                <w:sz w:val="20"/>
              </w:rPr>
              <w:t>[Health and Safety Specialist]</w:t>
            </w:r>
          </w:p>
        </w:tc>
      </w:tr>
      <w:tr w:rsidR="006E6B4F" w:rsidRPr="00FC75AB" w14:paraId="3739ABEB" w14:textId="77777777" w:rsidTr="00422820">
        <w:trPr>
          <w:cantSplit/>
        </w:trPr>
        <w:tc>
          <w:tcPr>
            <w:tcW w:w="720" w:type="dxa"/>
            <w:tcBorders>
              <w:top w:val="nil"/>
              <w:left w:val="single" w:sz="6" w:space="0" w:color="auto"/>
              <w:bottom w:val="nil"/>
              <w:right w:val="nil"/>
            </w:tcBorders>
          </w:tcPr>
          <w:p w14:paraId="3DB2D864" w14:textId="77777777" w:rsidR="006E6B4F" w:rsidRPr="00FC75AB" w:rsidRDefault="006E6B4F" w:rsidP="00422820">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11244361" w14:textId="77777777" w:rsidR="006E6B4F" w:rsidRPr="00FC75AB" w:rsidRDefault="006E6B4F" w:rsidP="00422820">
            <w:pPr>
              <w:suppressAutoHyphens/>
              <w:spacing w:before="120" w:after="120"/>
              <w:rPr>
                <w:b/>
                <w:bCs/>
                <w:spacing w:val="-2"/>
                <w:sz w:val="20"/>
              </w:rPr>
            </w:pPr>
            <w:r w:rsidRPr="00FC75AB">
              <w:rPr>
                <w:b/>
                <w:bCs/>
                <w:spacing w:val="-2"/>
                <w:sz w:val="20"/>
              </w:rPr>
              <w:t>Name of candidate:</w:t>
            </w:r>
          </w:p>
        </w:tc>
      </w:tr>
      <w:tr w:rsidR="006E6B4F" w:rsidRPr="00FC75AB" w14:paraId="38144449" w14:textId="77777777" w:rsidTr="00422820">
        <w:trPr>
          <w:cantSplit/>
        </w:trPr>
        <w:tc>
          <w:tcPr>
            <w:tcW w:w="720" w:type="dxa"/>
            <w:tcBorders>
              <w:top w:val="nil"/>
              <w:left w:val="single" w:sz="6" w:space="0" w:color="auto"/>
              <w:bottom w:val="nil"/>
              <w:right w:val="nil"/>
            </w:tcBorders>
          </w:tcPr>
          <w:p w14:paraId="3A851B61" w14:textId="77777777" w:rsidR="006E6B4F" w:rsidRPr="00FC75AB" w:rsidRDefault="006E6B4F" w:rsidP="00422820">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1F783D3E" w14:textId="77777777" w:rsidR="006E6B4F" w:rsidRPr="00FC75AB" w:rsidRDefault="006E6B4F" w:rsidP="00422820">
            <w:pPr>
              <w:rPr>
                <w:b/>
                <w:sz w:val="20"/>
                <w:szCs w:val="20"/>
              </w:rPr>
            </w:pPr>
            <w:r w:rsidRPr="00FC75AB">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62D247AB" w14:textId="77777777" w:rsidR="006E6B4F" w:rsidRPr="00FC75AB" w:rsidRDefault="006E6B4F" w:rsidP="00422820">
            <w:pPr>
              <w:rPr>
                <w:sz w:val="20"/>
                <w:szCs w:val="20"/>
              </w:rPr>
            </w:pPr>
            <w:r w:rsidRPr="00FC75AB">
              <w:rPr>
                <w:sz w:val="20"/>
                <w:szCs w:val="20"/>
              </w:rPr>
              <w:t>[</w:t>
            </w:r>
            <w:r w:rsidRPr="00FC75AB">
              <w:rPr>
                <w:i/>
                <w:sz w:val="20"/>
                <w:szCs w:val="20"/>
              </w:rPr>
              <w:t>insert the whole period (start and end dates) for which this position will be engaged</w:t>
            </w:r>
            <w:r w:rsidRPr="00FC75AB">
              <w:rPr>
                <w:sz w:val="20"/>
                <w:szCs w:val="20"/>
              </w:rPr>
              <w:t>]</w:t>
            </w:r>
          </w:p>
        </w:tc>
      </w:tr>
      <w:tr w:rsidR="006E6B4F" w:rsidRPr="00FC75AB" w14:paraId="7EB80336" w14:textId="77777777" w:rsidTr="00422820">
        <w:trPr>
          <w:cantSplit/>
        </w:trPr>
        <w:tc>
          <w:tcPr>
            <w:tcW w:w="720" w:type="dxa"/>
            <w:tcBorders>
              <w:top w:val="nil"/>
              <w:left w:val="single" w:sz="6" w:space="0" w:color="auto"/>
              <w:bottom w:val="nil"/>
              <w:right w:val="nil"/>
            </w:tcBorders>
          </w:tcPr>
          <w:p w14:paraId="7C8C8433" w14:textId="77777777" w:rsidR="006E6B4F" w:rsidRPr="00FC75AB" w:rsidRDefault="006E6B4F" w:rsidP="00422820">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35B89702" w14:textId="77777777" w:rsidR="006E6B4F" w:rsidRPr="00FC75AB" w:rsidRDefault="006E6B4F" w:rsidP="00422820">
            <w:pPr>
              <w:rPr>
                <w:b/>
                <w:sz w:val="20"/>
                <w:szCs w:val="20"/>
              </w:rPr>
            </w:pPr>
            <w:r w:rsidRPr="00FC75AB">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0585F295" w14:textId="77777777" w:rsidR="006E6B4F" w:rsidRPr="00FC75AB" w:rsidRDefault="006E6B4F" w:rsidP="00422820">
            <w:pPr>
              <w:rPr>
                <w:sz w:val="20"/>
                <w:szCs w:val="20"/>
              </w:rPr>
            </w:pPr>
            <w:r w:rsidRPr="00FC75AB">
              <w:rPr>
                <w:sz w:val="20"/>
                <w:szCs w:val="20"/>
              </w:rPr>
              <w:t>[</w:t>
            </w:r>
            <w:r w:rsidRPr="00FC75AB">
              <w:rPr>
                <w:i/>
                <w:sz w:val="20"/>
                <w:szCs w:val="20"/>
              </w:rPr>
              <w:t>insert the number of days/week/months/ that has been scheduled for this position</w:t>
            </w:r>
            <w:r w:rsidRPr="00FC75AB">
              <w:rPr>
                <w:sz w:val="20"/>
                <w:szCs w:val="20"/>
              </w:rPr>
              <w:t>]</w:t>
            </w:r>
          </w:p>
        </w:tc>
      </w:tr>
      <w:tr w:rsidR="006E6B4F" w:rsidRPr="00FC75AB" w14:paraId="2384E8B8" w14:textId="77777777" w:rsidTr="00422820">
        <w:trPr>
          <w:cantSplit/>
        </w:trPr>
        <w:tc>
          <w:tcPr>
            <w:tcW w:w="720" w:type="dxa"/>
            <w:tcBorders>
              <w:top w:val="nil"/>
              <w:left w:val="single" w:sz="6" w:space="0" w:color="auto"/>
              <w:bottom w:val="nil"/>
              <w:right w:val="nil"/>
            </w:tcBorders>
          </w:tcPr>
          <w:p w14:paraId="74601A96" w14:textId="77777777" w:rsidR="006E6B4F" w:rsidRPr="00FC75AB" w:rsidRDefault="006E6B4F" w:rsidP="00422820">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25E8E2F5" w14:textId="77777777" w:rsidR="006E6B4F" w:rsidRPr="00FC75AB" w:rsidRDefault="006E6B4F" w:rsidP="00422820">
            <w:pPr>
              <w:rPr>
                <w:b/>
                <w:sz w:val="20"/>
                <w:szCs w:val="20"/>
              </w:rPr>
            </w:pPr>
            <w:r w:rsidRPr="00FC75AB">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72578B38" w14:textId="77777777" w:rsidR="006E6B4F" w:rsidRPr="00FC75AB" w:rsidRDefault="006E6B4F" w:rsidP="00422820">
            <w:pPr>
              <w:rPr>
                <w:sz w:val="20"/>
                <w:szCs w:val="20"/>
              </w:rPr>
            </w:pPr>
            <w:r w:rsidRPr="00FC75AB">
              <w:rPr>
                <w:sz w:val="20"/>
                <w:szCs w:val="20"/>
              </w:rPr>
              <w:t>[</w:t>
            </w:r>
            <w:r w:rsidRPr="00FC75AB">
              <w:rPr>
                <w:i/>
                <w:sz w:val="20"/>
                <w:szCs w:val="20"/>
              </w:rPr>
              <w:t>insert the expected time schedule for this position (e.g. attach high level Gantt chart</w:t>
            </w:r>
            <w:r w:rsidRPr="00FC75AB">
              <w:rPr>
                <w:sz w:val="20"/>
                <w:szCs w:val="20"/>
              </w:rPr>
              <w:t>]</w:t>
            </w:r>
          </w:p>
        </w:tc>
      </w:tr>
      <w:tr w:rsidR="006E6B4F" w:rsidRPr="00FC75AB" w14:paraId="5980AB53" w14:textId="77777777" w:rsidTr="00422820">
        <w:trPr>
          <w:cantSplit/>
        </w:trPr>
        <w:tc>
          <w:tcPr>
            <w:tcW w:w="720" w:type="dxa"/>
            <w:tcBorders>
              <w:top w:val="single" w:sz="6" w:space="0" w:color="auto"/>
              <w:left w:val="single" w:sz="6" w:space="0" w:color="auto"/>
              <w:bottom w:val="nil"/>
              <w:right w:val="nil"/>
            </w:tcBorders>
            <w:hideMark/>
          </w:tcPr>
          <w:p w14:paraId="3CE09A9C" w14:textId="77777777" w:rsidR="006E6B4F" w:rsidRPr="00FC75AB" w:rsidRDefault="006E6B4F" w:rsidP="00422820">
            <w:pPr>
              <w:suppressAutoHyphens/>
              <w:spacing w:before="120" w:after="120"/>
              <w:rPr>
                <w:b/>
                <w:bCs/>
                <w:spacing w:val="-2"/>
                <w:sz w:val="20"/>
              </w:rPr>
            </w:pPr>
            <w:r w:rsidRPr="00FC75AB">
              <w:rPr>
                <w:b/>
                <w:bCs/>
                <w:spacing w:val="-2"/>
                <w:sz w:val="20"/>
              </w:rPr>
              <w:t>4.</w:t>
            </w:r>
          </w:p>
        </w:tc>
        <w:tc>
          <w:tcPr>
            <w:tcW w:w="8370" w:type="dxa"/>
            <w:gridSpan w:val="2"/>
            <w:tcBorders>
              <w:top w:val="single" w:sz="6" w:space="0" w:color="auto"/>
              <w:left w:val="single" w:sz="6" w:space="0" w:color="auto"/>
              <w:bottom w:val="nil"/>
              <w:right w:val="single" w:sz="6" w:space="0" w:color="auto"/>
            </w:tcBorders>
            <w:hideMark/>
          </w:tcPr>
          <w:p w14:paraId="0F981C41" w14:textId="77777777" w:rsidR="006E6B4F" w:rsidRPr="00FC75AB" w:rsidRDefault="006E6B4F" w:rsidP="00422820">
            <w:pPr>
              <w:suppressAutoHyphens/>
              <w:spacing w:before="120" w:after="120"/>
              <w:rPr>
                <w:b/>
                <w:bCs/>
                <w:spacing w:val="-2"/>
                <w:sz w:val="20"/>
              </w:rPr>
            </w:pPr>
            <w:r w:rsidRPr="00FC75AB">
              <w:rPr>
                <w:b/>
                <w:bCs/>
                <w:spacing w:val="-2"/>
                <w:sz w:val="20"/>
              </w:rPr>
              <w:t xml:space="preserve">Title of position: </w:t>
            </w:r>
            <w:r w:rsidRPr="00FC75AB">
              <w:rPr>
                <w:bCs/>
                <w:i/>
                <w:spacing w:val="-2"/>
                <w:sz w:val="20"/>
              </w:rPr>
              <w:t>[Social Specialist]</w:t>
            </w:r>
          </w:p>
        </w:tc>
      </w:tr>
      <w:tr w:rsidR="006E6B4F" w:rsidRPr="00FC75AB" w14:paraId="1102CB94" w14:textId="77777777" w:rsidTr="00422820">
        <w:trPr>
          <w:cantSplit/>
        </w:trPr>
        <w:tc>
          <w:tcPr>
            <w:tcW w:w="720" w:type="dxa"/>
            <w:tcBorders>
              <w:top w:val="nil"/>
              <w:left w:val="single" w:sz="6" w:space="0" w:color="auto"/>
              <w:bottom w:val="nil"/>
              <w:right w:val="nil"/>
            </w:tcBorders>
          </w:tcPr>
          <w:p w14:paraId="38397475" w14:textId="77777777" w:rsidR="006E6B4F" w:rsidRPr="00FC75AB" w:rsidRDefault="006E6B4F" w:rsidP="00422820">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0F357629" w14:textId="77777777" w:rsidR="006E6B4F" w:rsidRPr="00FC75AB" w:rsidRDefault="006E6B4F" w:rsidP="00422820">
            <w:pPr>
              <w:suppressAutoHyphens/>
              <w:spacing w:before="120" w:after="120"/>
              <w:rPr>
                <w:b/>
                <w:bCs/>
                <w:spacing w:val="-2"/>
                <w:sz w:val="20"/>
              </w:rPr>
            </w:pPr>
            <w:r w:rsidRPr="00FC75AB">
              <w:rPr>
                <w:b/>
                <w:bCs/>
                <w:spacing w:val="-2"/>
                <w:sz w:val="20"/>
              </w:rPr>
              <w:t xml:space="preserve">Name of candidate:  </w:t>
            </w:r>
          </w:p>
        </w:tc>
      </w:tr>
      <w:tr w:rsidR="006E6B4F" w:rsidRPr="00FC75AB" w14:paraId="521980AE" w14:textId="77777777" w:rsidTr="00422820">
        <w:trPr>
          <w:cantSplit/>
        </w:trPr>
        <w:tc>
          <w:tcPr>
            <w:tcW w:w="720" w:type="dxa"/>
            <w:tcBorders>
              <w:top w:val="nil"/>
              <w:left w:val="single" w:sz="6" w:space="0" w:color="auto"/>
              <w:bottom w:val="nil"/>
              <w:right w:val="nil"/>
            </w:tcBorders>
          </w:tcPr>
          <w:p w14:paraId="3348A796" w14:textId="77777777" w:rsidR="006E6B4F" w:rsidRPr="00FC75AB" w:rsidRDefault="006E6B4F" w:rsidP="00422820">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0551EF86" w14:textId="77777777" w:rsidR="006E6B4F" w:rsidRPr="00FC75AB" w:rsidRDefault="006E6B4F" w:rsidP="00422820">
            <w:pPr>
              <w:rPr>
                <w:b/>
                <w:sz w:val="20"/>
                <w:szCs w:val="20"/>
              </w:rPr>
            </w:pPr>
            <w:r w:rsidRPr="00FC75AB">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335EACD7" w14:textId="77777777" w:rsidR="006E6B4F" w:rsidRPr="00FC75AB" w:rsidRDefault="006E6B4F" w:rsidP="00422820">
            <w:pPr>
              <w:rPr>
                <w:sz w:val="20"/>
                <w:szCs w:val="20"/>
              </w:rPr>
            </w:pPr>
            <w:r w:rsidRPr="00FC75AB">
              <w:rPr>
                <w:sz w:val="20"/>
                <w:szCs w:val="20"/>
              </w:rPr>
              <w:t>[</w:t>
            </w:r>
            <w:r w:rsidRPr="00FC75AB">
              <w:rPr>
                <w:i/>
                <w:sz w:val="20"/>
                <w:szCs w:val="20"/>
              </w:rPr>
              <w:t>insert the whole period (start and end dates) for which this position will be engaged</w:t>
            </w:r>
            <w:r w:rsidRPr="00FC75AB">
              <w:rPr>
                <w:sz w:val="20"/>
                <w:szCs w:val="20"/>
              </w:rPr>
              <w:t>]</w:t>
            </w:r>
          </w:p>
        </w:tc>
      </w:tr>
      <w:tr w:rsidR="006E6B4F" w:rsidRPr="00FC75AB" w14:paraId="4158A6F5" w14:textId="77777777" w:rsidTr="00422820">
        <w:trPr>
          <w:cantSplit/>
        </w:trPr>
        <w:tc>
          <w:tcPr>
            <w:tcW w:w="720" w:type="dxa"/>
            <w:tcBorders>
              <w:top w:val="nil"/>
              <w:left w:val="single" w:sz="6" w:space="0" w:color="auto"/>
              <w:bottom w:val="nil"/>
              <w:right w:val="nil"/>
            </w:tcBorders>
          </w:tcPr>
          <w:p w14:paraId="376A857A" w14:textId="77777777" w:rsidR="006E6B4F" w:rsidRPr="00FC75AB" w:rsidRDefault="006E6B4F" w:rsidP="00422820">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0C8F733D" w14:textId="77777777" w:rsidR="006E6B4F" w:rsidRPr="00FC75AB" w:rsidRDefault="006E6B4F" w:rsidP="00422820">
            <w:pPr>
              <w:rPr>
                <w:b/>
                <w:sz w:val="20"/>
                <w:szCs w:val="20"/>
              </w:rPr>
            </w:pPr>
            <w:r w:rsidRPr="00FC75AB">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76449D6F" w14:textId="77777777" w:rsidR="006E6B4F" w:rsidRPr="00FC75AB" w:rsidRDefault="006E6B4F" w:rsidP="00422820">
            <w:pPr>
              <w:rPr>
                <w:sz w:val="20"/>
                <w:szCs w:val="20"/>
              </w:rPr>
            </w:pPr>
            <w:r w:rsidRPr="00FC75AB">
              <w:rPr>
                <w:sz w:val="20"/>
                <w:szCs w:val="20"/>
              </w:rPr>
              <w:t>[</w:t>
            </w:r>
            <w:r w:rsidRPr="00FC75AB">
              <w:rPr>
                <w:i/>
                <w:sz w:val="20"/>
                <w:szCs w:val="20"/>
              </w:rPr>
              <w:t>insert the number of days/week/months/ that has been scheduled for this position</w:t>
            </w:r>
            <w:r w:rsidRPr="00FC75AB">
              <w:rPr>
                <w:sz w:val="20"/>
                <w:szCs w:val="20"/>
              </w:rPr>
              <w:t>]</w:t>
            </w:r>
          </w:p>
        </w:tc>
      </w:tr>
      <w:tr w:rsidR="006E6B4F" w:rsidRPr="00FC75AB" w14:paraId="7561036C" w14:textId="77777777" w:rsidTr="00422820">
        <w:trPr>
          <w:cantSplit/>
        </w:trPr>
        <w:tc>
          <w:tcPr>
            <w:tcW w:w="720" w:type="dxa"/>
            <w:tcBorders>
              <w:top w:val="nil"/>
              <w:left w:val="single" w:sz="6" w:space="0" w:color="auto"/>
              <w:bottom w:val="nil"/>
              <w:right w:val="nil"/>
            </w:tcBorders>
          </w:tcPr>
          <w:p w14:paraId="0109D3C2" w14:textId="77777777" w:rsidR="006E6B4F" w:rsidRPr="00FC75AB" w:rsidRDefault="006E6B4F" w:rsidP="00422820">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710D6947" w14:textId="77777777" w:rsidR="006E6B4F" w:rsidRPr="00FC75AB" w:rsidRDefault="006E6B4F" w:rsidP="00422820">
            <w:pPr>
              <w:rPr>
                <w:b/>
                <w:sz w:val="20"/>
                <w:szCs w:val="20"/>
              </w:rPr>
            </w:pPr>
            <w:r w:rsidRPr="00FC75AB">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2A8CC4A7" w14:textId="77777777" w:rsidR="006E6B4F" w:rsidRPr="00FC75AB" w:rsidRDefault="006E6B4F" w:rsidP="00422820">
            <w:pPr>
              <w:rPr>
                <w:sz w:val="20"/>
                <w:szCs w:val="20"/>
              </w:rPr>
            </w:pPr>
            <w:r w:rsidRPr="00FC75AB">
              <w:rPr>
                <w:sz w:val="20"/>
                <w:szCs w:val="20"/>
              </w:rPr>
              <w:t>[</w:t>
            </w:r>
            <w:r w:rsidRPr="00FC75AB">
              <w:rPr>
                <w:i/>
                <w:sz w:val="20"/>
                <w:szCs w:val="20"/>
              </w:rPr>
              <w:t>insert the expected time schedule for this position (e.g. attach high level Gantt chart</w:t>
            </w:r>
            <w:r w:rsidRPr="00FC75AB">
              <w:rPr>
                <w:sz w:val="20"/>
                <w:szCs w:val="20"/>
              </w:rPr>
              <w:t>]</w:t>
            </w:r>
          </w:p>
        </w:tc>
      </w:tr>
      <w:tr w:rsidR="006E6B4F" w:rsidRPr="00FC75AB" w14:paraId="084C83A7" w14:textId="77777777" w:rsidTr="00422820">
        <w:trPr>
          <w:cantSplit/>
        </w:trPr>
        <w:tc>
          <w:tcPr>
            <w:tcW w:w="720" w:type="dxa"/>
            <w:tcBorders>
              <w:top w:val="single" w:sz="6" w:space="0" w:color="auto"/>
              <w:left w:val="single" w:sz="6" w:space="0" w:color="auto"/>
              <w:bottom w:val="nil"/>
              <w:right w:val="nil"/>
            </w:tcBorders>
            <w:hideMark/>
          </w:tcPr>
          <w:p w14:paraId="25CD2E63" w14:textId="77777777" w:rsidR="006E6B4F" w:rsidRPr="00FC75AB" w:rsidRDefault="006E6B4F" w:rsidP="00422820">
            <w:pPr>
              <w:suppressAutoHyphens/>
              <w:spacing w:before="120" w:after="120"/>
              <w:rPr>
                <w:b/>
                <w:bCs/>
                <w:spacing w:val="-2"/>
                <w:sz w:val="20"/>
              </w:rPr>
            </w:pPr>
            <w:r w:rsidRPr="00FC75AB">
              <w:rPr>
                <w:b/>
                <w:bCs/>
                <w:spacing w:val="-2"/>
                <w:sz w:val="20"/>
              </w:rPr>
              <w:t>5.</w:t>
            </w:r>
          </w:p>
        </w:tc>
        <w:tc>
          <w:tcPr>
            <w:tcW w:w="8370" w:type="dxa"/>
            <w:gridSpan w:val="2"/>
            <w:tcBorders>
              <w:top w:val="single" w:sz="6" w:space="0" w:color="auto"/>
              <w:left w:val="single" w:sz="6" w:space="0" w:color="auto"/>
              <w:bottom w:val="nil"/>
              <w:right w:val="single" w:sz="6" w:space="0" w:color="auto"/>
            </w:tcBorders>
            <w:hideMark/>
          </w:tcPr>
          <w:p w14:paraId="4B795206" w14:textId="77777777" w:rsidR="006E6B4F" w:rsidRPr="00FC75AB" w:rsidRDefault="006E6B4F" w:rsidP="00422820">
            <w:pPr>
              <w:suppressAutoHyphens/>
              <w:spacing w:before="120" w:after="120"/>
              <w:rPr>
                <w:b/>
                <w:bCs/>
                <w:spacing w:val="-2"/>
                <w:sz w:val="20"/>
              </w:rPr>
            </w:pPr>
            <w:r w:rsidRPr="00FC75AB">
              <w:rPr>
                <w:b/>
                <w:bCs/>
                <w:spacing w:val="-2"/>
                <w:sz w:val="20"/>
              </w:rPr>
              <w:t xml:space="preserve">Title of position: </w:t>
            </w:r>
            <w:r w:rsidRPr="00FC75AB">
              <w:rPr>
                <w:bCs/>
                <w:i/>
                <w:spacing w:val="-2"/>
                <w:sz w:val="20"/>
              </w:rPr>
              <w:t>[insert title]</w:t>
            </w:r>
          </w:p>
        </w:tc>
      </w:tr>
      <w:tr w:rsidR="006E6B4F" w:rsidRPr="00FC75AB" w14:paraId="31483477" w14:textId="77777777" w:rsidTr="00422820">
        <w:trPr>
          <w:cantSplit/>
        </w:trPr>
        <w:tc>
          <w:tcPr>
            <w:tcW w:w="720" w:type="dxa"/>
            <w:tcBorders>
              <w:top w:val="nil"/>
              <w:left w:val="single" w:sz="6" w:space="0" w:color="auto"/>
              <w:bottom w:val="nil"/>
              <w:right w:val="nil"/>
            </w:tcBorders>
          </w:tcPr>
          <w:p w14:paraId="7A635E7A" w14:textId="77777777" w:rsidR="006E6B4F" w:rsidRPr="00FC75AB" w:rsidRDefault="006E6B4F" w:rsidP="00422820">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512C7318" w14:textId="77777777" w:rsidR="006E6B4F" w:rsidRPr="00FC75AB" w:rsidRDefault="006E6B4F" w:rsidP="00422820">
            <w:pPr>
              <w:suppressAutoHyphens/>
              <w:spacing w:before="120" w:after="120"/>
              <w:rPr>
                <w:b/>
                <w:bCs/>
                <w:spacing w:val="-2"/>
                <w:sz w:val="20"/>
              </w:rPr>
            </w:pPr>
            <w:r w:rsidRPr="00FC75AB">
              <w:rPr>
                <w:b/>
                <w:bCs/>
                <w:spacing w:val="-2"/>
                <w:sz w:val="20"/>
              </w:rPr>
              <w:t>Name of candidate</w:t>
            </w:r>
          </w:p>
        </w:tc>
      </w:tr>
      <w:tr w:rsidR="006E6B4F" w:rsidRPr="00FC75AB" w14:paraId="0A1AA05B" w14:textId="77777777" w:rsidTr="00422820">
        <w:trPr>
          <w:cantSplit/>
        </w:trPr>
        <w:tc>
          <w:tcPr>
            <w:tcW w:w="720" w:type="dxa"/>
            <w:tcBorders>
              <w:top w:val="nil"/>
              <w:left w:val="single" w:sz="6" w:space="0" w:color="auto"/>
              <w:bottom w:val="nil"/>
              <w:right w:val="nil"/>
            </w:tcBorders>
          </w:tcPr>
          <w:p w14:paraId="3A117D6A" w14:textId="77777777" w:rsidR="006E6B4F" w:rsidRPr="00FC75AB" w:rsidRDefault="006E6B4F" w:rsidP="00422820">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4C053096" w14:textId="77777777" w:rsidR="006E6B4F" w:rsidRPr="00FC75AB" w:rsidRDefault="006E6B4F" w:rsidP="00422820">
            <w:pPr>
              <w:rPr>
                <w:b/>
                <w:sz w:val="20"/>
                <w:szCs w:val="20"/>
              </w:rPr>
            </w:pPr>
            <w:r w:rsidRPr="00FC75AB">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7E25C59A" w14:textId="77777777" w:rsidR="006E6B4F" w:rsidRPr="00FC75AB" w:rsidRDefault="006E6B4F" w:rsidP="00422820">
            <w:pPr>
              <w:rPr>
                <w:sz w:val="20"/>
                <w:szCs w:val="20"/>
              </w:rPr>
            </w:pPr>
            <w:r w:rsidRPr="00FC75AB">
              <w:rPr>
                <w:sz w:val="20"/>
                <w:szCs w:val="20"/>
              </w:rPr>
              <w:t>[</w:t>
            </w:r>
            <w:r w:rsidRPr="00FC75AB">
              <w:rPr>
                <w:i/>
                <w:sz w:val="20"/>
                <w:szCs w:val="20"/>
              </w:rPr>
              <w:t>insert the whole period (start and end dates) for which this position will be engaged</w:t>
            </w:r>
            <w:r w:rsidRPr="00FC75AB">
              <w:rPr>
                <w:sz w:val="20"/>
                <w:szCs w:val="20"/>
              </w:rPr>
              <w:t>]</w:t>
            </w:r>
          </w:p>
        </w:tc>
      </w:tr>
      <w:tr w:rsidR="006E6B4F" w:rsidRPr="00FC75AB" w14:paraId="3B5DE54F" w14:textId="77777777" w:rsidTr="00422820">
        <w:trPr>
          <w:cantSplit/>
        </w:trPr>
        <w:tc>
          <w:tcPr>
            <w:tcW w:w="720" w:type="dxa"/>
            <w:tcBorders>
              <w:top w:val="nil"/>
              <w:left w:val="single" w:sz="6" w:space="0" w:color="auto"/>
              <w:bottom w:val="nil"/>
              <w:right w:val="nil"/>
            </w:tcBorders>
          </w:tcPr>
          <w:p w14:paraId="3A867CD4" w14:textId="77777777" w:rsidR="006E6B4F" w:rsidRPr="00FC75AB" w:rsidRDefault="006E6B4F" w:rsidP="00422820">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546FAC94" w14:textId="77777777" w:rsidR="006E6B4F" w:rsidRPr="00FC75AB" w:rsidRDefault="006E6B4F" w:rsidP="00422820">
            <w:pPr>
              <w:rPr>
                <w:b/>
                <w:sz w:val="20"/>
                <w:szCs w:val="20"/>
              </w:rPr>
            </w:pPr>
            <w:r w:rsidRPr="00FC75AB">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5B3C8241" w14:textId="77777777" w:rsidR="006E6B4F" w:rsidRPr="00FC75AB" w:rsidRDefault="006E6B4F" w:rsidP="00422820">
            <w:pPr>
              <w:rPr>
                <w:sz w:val="20"/>
                <w:szCs w:val="20"/>
              </w:rPr>
            </w:pPr>
            <w:r w:rsidRPr="00FC75AB">
              <w:rPr>
                <w:sz w:val="20"/>
                <w:szCs w:val="20"/>
              </w:rPr>
              <w:t>[</w:t>
            </w:r>
            <w:r w:rsidRPr="00FC75AB">
              <w:rPr>
                <w:i/>
                <w:sz w:val="20"/>
                <w:szCs w:val="20"/>
              </w:rPr>
              <w:t>insert the number of days/week/months/ that has been scheduled for this position</w:t>
            </w:r>
            <w:r w:rsidRPr="00FC75AB">
              <w:rPr>
                <w:sz w:val="20"/>
                <w:szCs w:val="20"/>
              </w:rPr>
              <w:t>]</w:t>
            </w:r>
          </w:p>
        </w:tc>
      </w:tr>
      <w:tr w:rsidR="006E6B4F" w:rsidRPr="00FC75AB" w14:paraId="7C30EB2E" w14:textId="77777777" w:rsidTr="00422820">
        <w:trPr>
          <w:cantSplit/>
        </w:trPr>
        <w:tc>
          <w:tcPr>
            <w:tcW w:w="720" w:type="dxa"/>
            <w:tcBorders>
              <w:top w:val="nil"/>
              <w:left w:val="single" w:sz="6" w:space="0" w:color="auto"/>
              <w:bottom w:val="single" w:sz="6" w:space="0" w:color="auto"/>
              <w:right w:val="nil"/>
            </w:tcBorders>
          </w:tcPr>
          <w:p w14:paraId="1C32DE8B" w14:textId="77777777" w:rsidR="006E6B4F" w:rsidRPr="00FC75AB" w:rsidRDefault="006E6B4F" w:rsidP="00422820">
            <w:pPr>
              <w:suppressAutoHyphens/>
              <w:spacing w:before="120" w:after="12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669041FA" w14:textId="77777777" w:rsidR="006E6B4F" w:rsidRPr="00FC75AB" w:rsidRDefault="006E6B4F" w:rsidP="00422820">
            <w:pPr>
              <w:rPr>
                <w:b/>
                <w:sz w:val="20"/>
                <w:szCs w:val="20"/>
              </w:rPr>
            </w:pPr>
            <w:r w:rsidRPr="00FC75AB">
              <w:rPr>
                <w:b/>
                <w:sz w:val="20"/>
                <w:szCs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473FF899" w14:textId="77777777" w:rsidR="006E6B4F" w:rsidRPr="00FC75AB" w:rsidRDefault="006E6B4F" w:rsidP="00422820">
            <w:pPr>
              <w:rPr>
                <w:sz w:val="20"/>
                <w:szCs w:val="20"/>
              </w:rPr>
            </w:pPr>
            <w:r w:rsidRPr="00FC75AB">
              <w:rPr>
                <w:sz w:val="20"/>
                <w:szCs w:val="20"/>
              </w:rPr>
              <w:t>[</w:t>
            </w:r>
            <w:r w:rsidRPr="00FC75AB">
              <w:rPr>
                <w:i/>
                <w:sz w:val="20"/>
                <w:szCs w:val="20"/>
              </w:rPr>
              <w:t>insert the expected time schedule for this position (e.g. attach high level Gantt chart</w:t>
            </w:r>
            <w:r w:rsidRPr="00FC75AB">
              <w:rPr>
                <w:sz w:val="20"/>
                <w:szCs w:val="20"/>
              </w:rPr>
              <w:t>]</w:t>
            </w:r>
          </w:p>
        </w:tc>
      </w:tr>
    </w:tbl>
    <w:p w14:paraId="7BBB4F99" w14:textId="77777777" w:rsidR="006E6B4F" w:rsidRPr="00FC75AB" w:rsidRDefault="006E6B4F" w:rsidP="006E6B4F"/>
    <w:p w14:paraId="5BE9A594" w14:textId="77777777" w:rsidR="006E6B4F" w:rsidRPr="00FC75AB" w:rsidRDefault="006E6B4F" w:rsidP="006E6B4F">
      <w:pPr>
        <w:keepNext/>
        <w:suppressAutoHyphens/>
        <w:rPr>
          <w:spacing w:val="-2"/>
          <w:sz w:val="20"/>
          <w:szCs w:val="20"/>
        </w:rPr>
      </w:pPr>
    </w:p>
    <w:bookmarkEnd w:id="667"/>
    <w:bookmarkEnd w:id="668"/>
    <w:bookmarkEnd w:id="669"/>
    <w:bookmarkEnd w:id="670"/>
    <w:p w14:paraId="2D82087E" w14:textId="77777777" w:rsidR="006E6B4F" w:rsidRPr="00FC75AB" w:rsidRDefault="006E6B4F" w:rsidP="006E6B4F">
      <w:pPr>
        <w:pStyle w:val="SectionVHeading2"/>
        <w:spacing w:before="240" w:after="0"/>
        <w:rPr>
          <w:bCs/>
          <w:color w:val="000000" w:themeColor="text1"/>
          <w:szCs w:val="24"/>
          <w:lang w:val="en-US"/>
        </w:rPr>
      </w:pPr>
      <w:r w:rsidRPr="00FC75AB">
        <w:rPr>
          <w:rStyle w:val="Table"/>
          <w:rFonts w:ascii="Times New Roman" w:hAnsi="Times New Roman"/>
          <w:color w:val="000000" w:themeColor="text1"/>
          <w:spacing w:val="-2"/>
          <w:lang w:val="en-US"/>
        </w:rPr>
        <w:br w:type="page"/>
      </w:r>
      <w:bookmarkStart w:id="671" w:name="_Toc333564301"/>
      <w:bookmarkStart w:id="672" w:name="_Toc454788560"/>
      <w:r w:rsidRPr="00FC75AB">
        <w:rPr>
          <w:bCs/>
          <w:color w:val="000000" w:themeColor="text1"/>
          <w:szCs w:val="24"/>
          <w:lang w:val="en-US"/>
        </w:rPr>
        <w:lastRenderedPageBreak/>
        <w:t xml:space="preserve">Form PER-2: </w:t>
      </w:r>
    </w:p>
    <w:p w14:paraId="708C8890" w14:textId="77777777" w:rsidR="006E6B4F" w:rsidRPr="00FC75AB" w:rsidRDefault="006E6B4F" w:rsidP="00D46143">
      <w:pPr>
        <w:pStyle w:val="SectionVHeading2"/>
        <w:spacing w:before="240" w:after="0"/>
        <w:rPr>
          <w:bCs/>
          <w:color w:val="000000" w:themeColor="text1"/>
          <w:szCs w:val="24"/>
          <w:lang w:val="en-US"/>
        </w:rPr>
      </w:pPr>
      <w:r w:rsidRPr="00FC75AB">
        <w:rPr>
          <w:bCs/>
          <w:color w:val="000000" w:themeColor="text1"/>
          <w:szCs w:val="24"/>
          <w:lang w:val="en-US"/>
        </w:rPr>
        <w:t>Resume and Declaration</w:t>
      </w:r>
    </w:p>
    <w:p w14:paraId="5A5FDE64" w14:textId="77777777" w:rsidR="006E6B4F" w:rsidRPr="00FC75AB" w:rsidRDefault="006E6B4F" w:rsidP="00D46143">
      <w:pPr>
        <w:pStyle w:val="SectionVHeading2"/>
        <w:spacing w:before="240" w:after="0"/>
        <w:rPr>
          <w:bCs/>
          <w:color w:val="000000" w:themeColor="text1"/>
          <w:szCs w:val="24"/>
          <w:lang w:val="en-US"/>
        </w:rPr>
      </w:pPr>
      <w:r w:rsidRPr="00FC75AB">
        <w:rPr>
          <w:bCs/>
          <w:color w:val="000000" w:themeColor="text1"/>
          <w:szCs w:val="24"/>
          <w:lang w:val="en-US"/>
        </w:rPr>
        <w:t xml:space="preserve"> Key Personnel</w:t>
      </w:r>
      <w:bookmarkEnd w:id="671"/>
      <w:bookmarkEnd w:id="672"/>
      <w:r w:rsidRPr="00FC75AB">
        <w:rPr>
          <w:bCs/>
          <w:color w:val="000000" w:themeColor="text1"/>
          <w:szCs w:val="24"/>
          <w:lang w:val="en-US"/>
        </w:rPr>
        <w:t xml:space="preserve">  </w:t>
      </w:r>
    </w:p>
    <w:p w14:paraId="2AE399B1" w14:textId="77777777" w:rsidR="006E6B4F" w:rsidRPr="00FC75AB" w:rsidRDefault="006E6B4F" w:rsidP="006E6B4F">
      <w:pPr>
        <w:pStyle w:val="SectionVHeading2"/>
        <w:spacing w:before="0" w:after="0"/>
        <w:rPr>
          <w:rStyle w:val="Table"/>
          <w:rFonts w:ascii="Times New Roman" w:hAnsi="Times New Roman"/>
          <w:color w:val="000000" w:themeColor="text1"/>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6E6B4F" w:rsidRPr="00FC75AB" w14:paraId="5484B067" w14:textId="77777777" w:rsidTr="00422820">
        <w:trPr>
          <w:cantSplit/>
        </w:trPr>
        <w:tc>
          <w:tcPr>
            <w:tcW w:w="9090" w:type="dxa"/>
            <w:tcBorders>
              <w:top w:val="single" w:sz="6" w:space="0" w:color="auto"/>
              <w:left w:val="single" w:sz="6" w:space="0" w:color="auto"/>
              <w:bottom w:val="single" w:sz="6" w:space="0" w:color="auto"/>
              <w:right w:val="single" w:sz="6" w:space="0" w:color="auto"/>
            </w:tcBorders>
          </w:tcPr>
          <w:p w14:paraId="788BDC56"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r w:rsidRPr="00FC75AB">
              <w:rPr>
                <w:rStyle w:val="Table"/>
                <w:rFonts w:ascii="Times New Roman" w:hAnsi="Times New Roman"/>
                <w:b/>
                <w:bCs/>
                <w:iCs/>
                <w:color w:val="000000" w:themeColor="text1"/>
                <w:spacing w:val="-2"/>
              </w:rPr>
              <w:t>Name of Bidder</w:t>
            </w:r>
          </w:p>
          <w:p w14:paraId="2890C28F"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r>
    </w:tbl>
    <w:p w14:paraId="01705210" w14:textId="77777777" w:rsidR="006E6B4F" w:rsidRPr="00FC75AB" w:rsidRDefault="006E6B4F" w:rsidP="006E6B4F">
      <w:pPr>
        <w:suppressAutoHyphens/>
        <w:rPr>
          <w:rStyle w:val="Table"/>
          <w:rFonts w:ascii="Times New Roman" w:hAnsi="Times New Roman"/>
          <w:b/>
          <w:bCs/>
          <w:iCs/>
          <w:color w:val="000000" w:themeColor="text1"/>
          <w:spacing w:val="-2"/>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E6B4F" w:rsidRPr="00FC75AB" w14:paraId="172BA879" w14:textId="77777777" w:rsidTr="00422820">
        <w:trPr>
          <w:cantSplit/>
        </w:trPr>
        <w:tc>
          <w:tcPr>
            <w:tcW w:w="9090" w:type="dxa"/>
            <w:gridSpan w:val="3"/>
            <w:tcBorders>
              <w:top w:val="single" w:sz="6" w:space="0" w:color="auto"/>
              <w:left w:val="single" w:sz="6" w:space="0" w:color="auto"/>
              <w:right w:val="single" w:sz="6" w:space="0" w:color="auto"/>
            </w:tcBorders>
          </w:tcPr>
          <w:p w14:paraId="4D08DFD7"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r w:rsidRPr="00FC75AB">
              <w:rPr>
                <w:rStyle w:val="Table"/>
                <w:rFonts w:ascii="Times New Roman" w:hAnsi="Times New Roman"/>
                <w:b/>
                <w:bCs/>
                <w:iCs/>
                <w:color w:val="000000" w:themeColor="text1"/>
                <w:spacing w:val="-2"/>
              </w:rPr>
              <w:t>Position [#</w:t>
            </w:r>
            <w:r w:rsidRPr="00FC75AB">
              <w:rPr>
                <w:rStyle w:val="Table"/>
                <w:rFonts w:ascii="Times New Roman" w:hAnsi="Times New Roman"/>
                <w:b/>
                <w:bCs/>
                <w:i/>
                <w:iCs/>
                <w:color w:val="000000" w:themeColor="text1"/>
                <w:spacing w:val="-2"/>
              </w:rPr>
              <w:t>1</w:t>
            </w:r>
            <w:r w:rsidRPr="00FC75AB">
              <w:rPr>
                <w:rStyle w:val="Table"/>
                <w:rFonts w:ascii="Times New Roman" w:hAnsi="Times New Roman"/>
                <w:b/>
                <w:bCs/>
                <w:iCs/>
                <w:color w:val="000000" w:themeColor="text1"/>
                <w:spacing w:val="-2"/>
              </w:rPr>
              <w:t>]: [</w:t>
            </w:r>
            <w:r w:rsidRPr="00FC75AB">
              <w:rPr>
                <w:rStyle w:val="Table"/>
                <w:rFonts w:ascii="Times New Roman" w:hAnsi="Times New Roman"/>
                <w:b/>
                <w:bCs/>
                <w:i/>
                <w:iCs/>
                <w:color w:val="000000" w:themeColor="text1"/>
                <w:spacing w:val="-2"/>
              </w:rPr>
              <w:t>title of position from Form PER-1</w:t>
            </w:r>
            <w:r w:rsidRPr="00FC75AB">
              <w:rPr>
                <w:rStyle w:val="Table"/>
                <w:rFonts w:ascii="Times New Roman" w:hAnsi="Times New Roman"/>
                <w:b/>
                <w:bCs/>
                <w:iCs/>
                <w:color w:val="000000" w:themeColor="text1"/>
                <w:spacing w:val="-2"/>
              </w:rPr>
              <w:t>]</w:t>
            </w:r>
          </w:p>
          <w:p w14:paraId="68802581" w14:textId="77777777" w:rsidR="006E6B4F" w:rsidRPr="00FC75AB" w:rsidRDefault="006E6B4F" w:rsidP="00422820">
            <w:pPr>
              <w:tabs>
                <w:tab w:val="left" w:pos="1638"/>
                <w:tab w:val="left" w:pos="1998"/>
              </w:tabs>
              <w:suppressAutoHyphens/>
              <w:spacing w:before="60" w:after="60"/>
              <w:ind w:left="378" w:hanging="378"/>
              <w:rPr>
                <w:rStyle w:val="Table"/>
                <w:rFonts w:ascii="Times New Roman" w:hAnsi="Times New Roman"/>
                <w:b/>
                <w:bCs/>
                <w:iCs/>
                <w:color w:val="000000" w:themeColor="text1"/>
                <w:spacing w:val="-2"/>
              </w:rPr>
            </w:pPr>
          </w:p>
        </w:tc>
      </w:tr>
      <w:tr w:rsidR="006E6B4F" w:rsidRPr="00FC75AB" w14:paraId="32D35EFD" w14:textId="77777777" w:rsidTr="00422820">
        <w:trPr>
          <w:cantSplit/>
        </w:trPr>
        <w:tc>
          <w:tcPr>
            <w:tcW w:w="1440" w:type="dxa"/>
            <w:tcBorders>
              <w:top w:val="single" w:sz="6" w:space="0" w:color="auto"/>
              <w:left w:val="single" w:sz="6" w:space="0" w:color="auto"/>
            </w:tcBorders>
          </w:tcPr>
          <w:p w14:paraId="00EADEEF"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r w:rsidRPr="00FC75AB">
              <w:rPr>
                <w:rStyle w:val="Table"/>
                <w:rFonts w:ascii="Times New Roman" w:hAnsi="Times New Roman"/>
                <w:b/>
                <w:bCs/>
                <w:iCs/>
                <w:color w:val="000000" w:themeColor="text1"/>
                <w:spacing w:val="-2"/>
              </w:rPr>
              <w:t>Personnel information</w:t>
            </w:r>
          </w:p>
        </w:tc>
        <w:tc>
          <w:tcPr>
            <w:tcW w:w="3960" w:type="dxa"/>
            <w:tcBorders>
              <w:top w:val="single" w:sz="6" w:space="0" w:color="auto"/>
              <w:left w:val="single" w:sz="6" w:space="0" w:color="auto"/>
            </w:tcBorders>
          </w:tcPr>
          <w:p w14:paraId="4D773A69"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r w:rsidRPr="00FC75AB">
              <w:rPr>
                <w:rStyle w:val="Table"/>
                <w:rFonts w:ascii="Times New Roman" w:hAnsi="Times New Roman"/>
                <w:b/>
                <w:bCs/>
                <w:iCs/>
                <w:color w:val="000000" w:themeColor="text1"/>
                <w:spacing w:val="-2"/>
              </w:rPr>
              <w:t xml:space="preserve">Name: </w:t>
            </w:r>
          </w:p>
          <w:p w14:paraId="7208A1D6"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14:paraId="50359649"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r w:rsidRPr="00FC75AB">
              <w:rPr>
                <w:rStyle w:val="Table"/>
                <w:rFonts w:ascii="Times New Roman" w:hAnsi="Times New Roman"/>
                <w:b/>
                <w:bCs/>
                <w:iCs/>
                <w:color w:val="000000" w:themeColor="text1"/>
                <w:spacing w:val="-2"/>
              </w:rPr>
              <w:t>Date of birth:</w:t>
            </w:r>
          </w:p>
        </w:tc>
      </w:tr>
      <w:tr w:rsidR="006E6B4F" w:rsidRPr="00FC75AB" w14:paraId="758AD9CF" w14:textId="77777777" w:rsidTr="00422820">
        <w:trPr>
          <w:cantSplit/>
        </w:trPr>
        <w:tc>
          <w:tcPr>
            <w:tcW w:w="1440" w:type="dxa"/>
            <w:tcBorders>
              <w:top w:val="single" w:sz="6" w:space="0" w:color="auto"/>
              <w:left w:val="single" w:sz="6" w:space="0" w:color="auto"/>
            </w:tcBorders>
          </w:tcPr>
          <w:p w14:paraId="71EFDC09"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c>
          <w:tcPr>
            <w:tcW w:w="3960" w:type="dxa"/>
            <w:tcBorders>
              <w:top w:val="single" w:sz="6" w:space="0" w:color="auto"/>
              <w:left w:val="single" w:sz="6" w:space="0" w:color="auto"/>
            </w:tcBorders>
          </w:tcPr>
          <w:p w14:paraId="19D93417"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r w:rsidRPr="00FC75AB">
              <w:rPr>
                <w:rStyle w:val="Table"/>
                <w:rFonts w:ascii="Times New Roman" w:hAnsi="Times New Roman"/>
                <w:b/>
                <w:bCs/>
                <w:iCs/>
                <w:color w:val="000000" w:themeColor="text1"/>
                <w:spacing w:val="-2"/>
              </w:rPr>
              <w:t>Address:</w:t>
            </w:r>
          </w:p>
          <w:p w14:paraId="3CB022B5"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14:paraId="4C30571D"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r w:rsidRPr="00FC75AB">
              <w:rPr>
                <w:rStyle w:val="Table"/>
                <w:rFonts w:ascii="Times New Roman" w:hAnsi="Times New Roman"/>
                <w:b/>
                <w:bCs/>
                <w:iCs/>
                <w:color w:val="000000" w:themeColor="text1"/>
                <w:spacing w:val="-2"/>
              </w:rPr>
              <w:t>E-mail:</w:t>
            </w:r>
          </w:p>
        </w:tc>
      </w:tr>
      <w:tr w:rsidR="006E6B4F" w:rsidRPr="00FC75AB" w14:paraId="17962133" w14:textId="77777777" w:rsidTr="00422820">
        <w:trPr>
          <w:cantSplit/>
        </w:trPr>
        <w:tc>
          <w:tcPr>
            <w:tcW w:w="1440" w:type="dxa"/>
            <w:tcBorders>
              <w:top w:val="single" w:sz="6" w:space="0" w:color="auto"/>
              <w:left w:val="single" w:sz="6" w:space="0" w:color="auto"/>
            </w:tcBorders>
          </w:tcPr>
          <w:p w14:paraId="6AD2D814"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c>
          <w:tcPr>
            <w:tcW w:w="3960" w:type="dxa"/>
            <w:tcBorders>
              <w:top w:val="single" w:sz="6" w:space="0" w:color="auto"/>
              <w:left w:val="single" w:sz="6" w:space="0" w:color="auto"/>
            </w:tcBorders>
          </w:tcPr>
          <w:p w14:paraId="35B8571A"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14:paraId="7BF24035"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r>
      <w:tr w:rsidR="006E6B4F" w:rsidRPr="00FC75AB" w14:paraId="1940935F" w14:textId="77777777" w:rsidTr="00422820">
        <w:trPr>
          <w:cantSplit/>
        </w:trPr>
        <w:tc>
          <w:tcPr>
            <w:tcW w:w="1440" w:type="dxa"/>
            <w:tcBorders>
              <w:left w:val="single" w:sz="6" w:space="0" w:color="auto"/>
            </w:tcBorders>
          </w:tcPr>
          <w:p w14:paraId="75846363"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14:paraId="72E5C034"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r w:rsidRPr="00FC75AB">
              <w:rPr>
                <w:rStyle w:val="Table"/>
                <w:rFonts w:ascii="Times New Roman" w:hAnsi="Times New Roman"/>
                <w:b/>
                <w:bCs/>
                <w:iCs/>
                <w:color w:val="000000" w:themeColor="text1"/>
                <w:spacing w:val="-2"/>
              </w:rPr>
              <w:t>Professional qualifications:</w:t>
            </w:r>
          </w:p>
          <w:p w14:paraId="730B72D0"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r>
      <w:tr w:rsidR="006E6B4F" w:rsidRPr="00FC75AB" w14:paraId="6401D41B" w14:textId="77777777" w:rsidTr="00422820">
        <w:trPr>
          <w:cantSplit/>
        </w:trPr>
        <w:tc>
          <w:tcPr>
            <w:tcW w:w="1440" w:type="dxa"/>
            <w:tcBorders>
              <w:left w:val="single" w:sz="6" w:space="0" w:color="auto"/>
            </w:tcBorders>
          </w:tcPr>
          <w:p w14:paraId="5D625616"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14:paraId="208D7B23"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r w:rsidRPr="00FC75AB">
              <w:rPr>
                <w:rStyle w:val="Table"/>
                <w:rFonts w:ascii="Times New Roman" w:hAnsi="Times New Roman"/>
                <w:b/>
                <w:bCs/>
                <w:iCs/>
                <w:color w:val="000000" w:themeColor="text1"/>
                <w:spacing w:val="-2"/>
              </w:rPr>
              <w:t>Academic qualifications:</w:t>
            </w:r>
          </w:p>
          <w:p w14:paraId="6EB9ABD4"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r>
      <w:tr w:rsidR="006E6B4F" w:rsidRPr="00FC75AB" w14:paraId="5A9D4815" w14:textId="77777777" w:rsidTr="00422820">
        <w:trPr>
          <w:cantSplit/>
        </w:trPr>
        <w:tc>
          <w:tcPr>
            <w:tcW w:w="1440" w:type="dxa"/>
            <w:tcBorders>
              <w:left w:val="single" w:sz="6" w:space="0" w:color="auto"/>
            </w:tcBorders>
          </w:tcPr>
          <w:p w14:paraId="353305D2"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14:paraId="0173265B"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r w:rsidRPr="00FC75AB">
              <w:rPr>
                <w:rStyle w:val="Table"/>
                <w:rFonts w:ascii="Times New Roman" w:hAnsi="Times New Roman"/>
                <w:b/>
                <w:bCs/>
                <w:iCs/>
                <w:color w:val="000000" w:themeColor="text1"/>
                <w:spacing w:val="-2"/>
              </w:rPr>
              <w:t>Language proficiency:</w:t>
            </w:r>
            <w:r w:rsidRPr="00FC75AB">
              <w:rPr>
                <w:rStyle w:val="Table"/>
                <w:rFonts w:ascii="Times New Roman" w:hAnsi="Times New Roman"/>
                <w:bCs/>
                <w:i/>
                <w:iCs/>
                <w:color w:val="000000" w:themeColor="text1"/>
                <w:spacing w:val="-2"/>
              </w:rPr>
              <w:t xml:space="preserve">[language and levels of speaking, reading and writing skills] </w:t>
            </w:r>
          </w:p>
          <w:p w14:paraId="3993151A"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r>
      <w:tr w:rsidR="006E6B4F" w:rsidRPr="00FC75AB" w14:paraId="15703CCF" w14:textId="77777777" w:rsidTr="00422820">
        <w:trPr>
          <w:cantSplit/>
        </w:trPr>
        <w:tc>
          <w:tcPr>
            <w:tcW w:w="1440" w:type="dxa"/>
            <w:tcBorders>
              <w:top w:val="single" w:sz="6" w:space="0" w:color="auto"/>
              <w:left w:val="single" w:sz="6" w:space="0" w:color="auto"/>
            </w:tcBorders>
          </w:tcPr>
          <w:p w14:paraId="5EE3376D" w14:textId="77777777" w:rsidR="006E6B4F" w:rsidRPr="00FC75AB" w:rsidRDefault="001B2C0E" w:rsidP="00422820">
            <w:pPr>
              <w:suppressAutoHyphens/>
              <w:spacing w:before="60" w:after="60"/>
              <w:rPr>
                <w:rStyle w:val="Table"/>
                <w:rFonts w:ascii="Times New Roman" w:hAnsi="Times New Roman"/>
                <w:b/>
                <w:bCs/>
                <w:iCs/>
                <w:color w:val="000000" w:themeColor="text1"/>
                <w:spacing w:val="-2"/>
              </w:rPr>
            </w:pPr>
            <w:r w:rsidRPr="00FC75AB">
              <w:rPr>
                <w:rStyle w:val="Table"/>
                <w:rFonts w:ascii="Times New Roman" w:hAnsi="Times New Roman"/>
                <w:b/>
                <w:bCs/>
                <w:iCs/>
                <w:color w:val="000000" w:themeColor="text1"/>
                <w:spacing w:val="-2"/>
              </w:rPr>
              <w:t>details</w:t>
            </w:r>
          </w:p>
        </w:tc>
        <w:tc>
          <w:tcPr>
            <w:tcW w:w="7650" w:type="dxa"/>
            <w:gridSpan w:val="2"/>
            <w:tcBorders>
              <w:top w:val="single" w:sz="6" w:space="0" w:color="auto"/>
              <w:left w:val="single" w:sz="6" w:space="0" w:color="auto"/>
              <w:right w:val="single" w:sz="6" w:space="0" w:color="auto"/>
            </w:tcBorders>
          </w:tcPr>
          <w:p w14:paraId="4DD23CB8"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r>
      <w:tr w:rsidR="006E6B4F" w:rsidRPr="00FC75AB" w14:paraId="09AF43F1" w14:textId="77777777" w:rsidTr="00422820">
        <w:trPr>
          <w:cantSplit/>
        </w:trPr>
        <w:tc>
          <w:tcPr>
            <w:tcW w:w="1440" w:type="dxa"/>
            <w:tcBorders>
              <w:left w:val="single" w:sz="6" w:space="0" w:color="auto"/>
            </w:tcBorders>
          </w:tcPr>
          <w:p w14:paraId="0DD97C23"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14:paraId="6B7C0143"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r w:rsidRPr="00FC75AB">
              <w:rPr>
                <w:rStyle w:val="Table"/>
                <w:rFonts w:ascii="Times New Roman" w:hAnsi="Times New Roman"/>
                <w:b/>
                <w:bCs/>
                <w:iCs/>
                <w:color w:val="000000" w:themeColor="text1"/>
                <w:spacing w:val="-2"/>
              </w:rPr>
              <w:t>Address of employer:</w:t>
            </w:r>
          </w:p>
          <w:p w14:paraId="0F494A2C"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r>
      <w:tr w:rsidR="006E6B4F" w:rsidRPr="00FC75AB" w14:paraId="2DF61B2E" w14:textId="77777777" w:rsidTr="00422820">
        <w:trPr>
          <w:cantSplit/>
        </w:trPr>
        <w:tc>
          <w:tcPr>
            <w:tcW w:w="1440" w:type="dxa"/>
            <w:tcBorders>
              <w:left w:val="single" w:sz="6" w:space="0" w:color="auto"/>
            </w:tcBorders>
          </w:tcPr>
          <w:p w14:paraId="23CE32BE"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c>
          <w:tcPr>
            <w:tcW w:w="3960" w:type="dxa"/>
            <w:tcBorders>
              <w:top w:val="single" w:sz="6" w:space="0" w:color="auto"/>
              <w:left w:val="single" w:sz="6" w:space="0" w:color="auto"/>
            </w:tcBorders>
          </w:tcPr>
          <w:p w14:paraId="387D73B9"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r w:rsidRPr="00FC75AB">
              <w:rPr>
                <w:rStyle w:val="Table"/>
                <w:rFonts w:ascii="Times New Roman" w:hAnsi="Times New Roman"/>
                <w:b/>
                <w:bCs/>
                <w:iCs/>
                <w:color w:val="000000" w:themeColor="text1"/>
                <w:spacing w:val="-2"/>
              </w:rPr>
              <w:t>Telephone:</w:t>
            </w:r>
          </w:p>
          <w:p w14:paraId="3FCD4BBC"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14:paraId="41DF48BC"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r w:rsidRPr="00FC75AB">
              <w:rPr>
                <w:rStyle w:val="Table"/>
                <w:rFonts w:ascii="Times New Roman" w:hAnsi="Times New Roman"/>
                <w:b/>
                <w:bCs/>
                <w:iCs/>
                <w:color w:val="000000" w:themeColor="text1"/>
                <w:spacing w:val="-2"/>
              </w:rPr>
              <w:t>Contact (manager / personnel officer):</w:t>
            </w:r>
          </w:p>
        </w:tc>
      </w:tr>
      <w:tr w:rsidR="006E6B4F" w:rsidRPr="00FC75AB" w14:paraId="65E0403A" w14:textId="77777777" w:rsidTr="00422820">
        <w:trPr>
          <w:cantSplit/>
        </w:trPr>
        <w:tc>
          <w:tcPr>
            <w:tcW w:w="1440" w:type="dxa"/>
            <w:tcBorders>
              <w:left w:val="single" w:sz="6" w:space="0" w:color="auto"/>
            </w:tcBorders>
          </w:tcPr>
          <w:p w14:paraId="557D871B"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c>
          <w:tcPr>
            <w:tcW w:w="3960" w:type="dxa"/>
            <w:tcBorders>
              <w:top w:val="single" w:sz="6" w:space="0" w:color="auto"/>
              <w:left w:val="single" w:sz="6" w:space="0" w:color="auto"/>
            </w:tcBorders>
          </w:tcPr>
          <w:p w14:paraId="4BB4F704"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r w:rsidRPr="00FC75AB">
              <w:rPr>
                <w:rStyle w:val="Table"/>
                <w:rFonts w:ascii="Times New Roman" w:hAnsi="Times New Roman"/>
                <w:b/>
                <w:bCs/>
                <w:iCs/>
                <w:color w:val="000000" w:themeColor="text1"/>
                <w:spacing w:val="-2"/>
              </w:rPr>
              <w:t>Fax:</w:t>
            </w:r>
          </w:p>
          <w:p w14:paraId="787536FB"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14:paraId="43CB35EB"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r>
      <w:tr w:rsidR="006E6B4F" w:rsidRPr="00FC75AB" w14:paraId="213CFF74" w14:textId="77777777" w:rsidTr="00422820">
        <w:trPr>
          <w:cantSplit/>
        </w:trPr>
        <w:tc>
          <w:tcPr>
            <w:tcW w:w="1440" w:type="dxa"/>
            <w:tcBorders>
              <w:left w:val="single" w:sz="6" w:space="0" w:color="auto"/>
              <w:bottom w:val="single" w:sz="6" w:space="0" w:color="auto"/>
            </w:tcBorders>
          </w:tcPr>
          <w:p w14:paraId="670CD253"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c>
          <w:tcPr>
            <w:tcW w:w="3960" w:type="dxa"/>
            <w:tcBorders>
              <w:top w:val="single" w:sz="6" w:space="0" w:color="auto"/>
              <w:left w:val="single" w:sz="6" w:space="0" w:color="auto"/>
              <w:bottom w:val="single" w:sz="6" w:space="0" w:color="auto"/>
            </w:tcBorders>
          </w:tcPr>
          <w:p w14:paraId="71EDB183"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r w:rsidRPr="00FC75AB">
              <w:rPr>
                <w:rStyle w:val="Table"/>
                <w:rFonts w:ascii="Times New Roman" w:hAnsi="Times New Roman"/>
                <w:b/>
                <w:bCs/>
                <w:iCs/>
                <w:color w:val="000000" w:themeColor="text1"/>
                <w:spacing w:val="-2"/>
              </w:rPr>
              <w:t>Job title:</w:t>
            </w:r>
          </w:p>
          <w:p w14:paraId="46BFD5FE"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bottom w:val="single" w:sz="6" w:space="0" w:color="auto"/>
              <w:right w:val="single" w:sz="6" w:space="0" w:color="auto"/>
            </w:tcBorders>
          </w:tcPr>
          <w:p w14:paraId="48813E39" w14:textId="77777777" w:rsidR="006E6B4F" w:rsidRPr="00FC75AB" w:rsidRDefault="006E6B4F" w:rsidP="00422820">
            <w:pPr>
              <w:suppressAutoHyphens/>
              <w:spacing w:before="60" w:after="60"/>
              <w:rPr>
                <w:rStyle w:val="Table"/>
                <w:rFonts w:ascii="Times New Roman" w:hAnsi="Times New Roman"/>
                <w:b/>
                <w:bCs/>
                <w:iCs/>
                <w:color w:val="000000" w:themeColor="text1"/>
                <w:spacing w:val="-2"/>
              </w:rPr>
            </w:pPr>
            <w:r w:rsidRPr="00FC75AB">
              <w:rPr>
                <w:rStyle w:val="Table"/>
                <w:rFonts w:ascii="Times New Roman" w:hAnsi="Times New Roman"/>
                <w:b/>
                <w:bCs/>
                <w:iCs/>
                <w:color w:val="000000" w:themeColor="text1"/>
                <w:spacing w:val="-2"/>
              </w:rPr>
              <w:t>Years with present employer:</w:t>
            </w:r>
          </w:p>
        </w:tc>
      </w:tr>
    </w:tbl>
    <w:p w14:paraId="3C20CA73" w14:textId="77777777" w:rsidR="006E6B4F" w:rsidRPr="00FC75AB" w:rsidRDefault="006E6B4F" w:rsidP="006E6B4F">
      <w:pPr>
        <w:suppressAutoHyphens/>
        <w:spacing w:before="120" w:after="120"/>
        <w:rPr>
          <w:rStyle w:val="Table"/>
          <w:rFonts w:ascii="Times New Roman" w:hAnsi="Times New Roman"/>
          <w:iCs/>
          <w:color w:val="000000" w:themeColor="text1"/>
          <w:spacing w:val="-2"/>
        </w:rPr>
      </w:pPr>
      <w:r w:rsidRPr="00FC75AB">
        <w:rPr>
          <w:rStyle w:val="Table"/>
          <w:rFonts w:ascii="Times New Roman" w:hAnsi="Times New Roman"/>
          <w:iCs/>
          <w:color w:val="000000" w:themeColor="text1"/>
          <w:spacing w:val="-2"/>
        </w:rPr>
        <w:t>Summarize professional experience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6E6B4F" w:rsidRPr="00FC75AB" w14:paraId="77B11B02" w14:textId="77777777" w:rsidTr="00422820">
        <w:trPr>
          <w:cantSplit/>
        </w:trPr>
        <w:tc>
          <w:tcPr>
            <w:tcW w:w="1080" w:type="dxa"/>
            <w:tcBorders>
              <w:top w:val="single" w:sz="6" w:space="0" w:color="auto"/>
              <w:left w:val="single" w:sz="6" w:space="0" w:color="auto"/>
            </w:tcBorders>
            <w:vAlign w:val="center"/>
          </w:tcPr>
          <w:p w14:paraId="5103784A" w14:textId="77777777" w:rsidR="006E6B4F" w:rsidRPr="00FC75AB" w:rsidRDefault="006E6B4F" w:rsidP="00422820">
            <w:pPr>
              <w:suppressAutoHyphens/>
              <w:spacing w:before="60" w:after="60"/>
              <w:jc w:val="center"/>
              <w:rPr>
                <w:rStyle w:val="Table"/>
                <w:rFonts w:ascii="Times New Roman" w:hAnsi="Times New Roman"/>
                <w:b/>
                <w:bCs/>
                <w:iCs/>
                <w:color w:val="000000" w:themeColor="text1"/>
                <w:spacing w:val="-2"/>
              </w:rPr>
            </w:pPr>
            <w:r w:rsidRPr="00FC75AB">
              <w:rPr>
                <w:rStyle w:val="Table"/>
                <w:rFonts w:ascii="Times New Roman" w:hAnsi="Times New Roman"/>
                <w:b/>
                <w:bCs/>
                <w:iCs/>
                <w:color w:val="000000" w:themeColor="text1"/>
                <w:spacing w:val="-2"/>
              </w:rPr>
              <w:t xml:space="preserve">Project </w:t>
            </w:r>
          </w:p>
        </w:tc>
        <w:tc>
          <w:tcPr>
            <w:tcW w:w="2260" w:type="dxa"/>
            <w:tcBorders>
              <w:top w:val="single" w:sz="6" w:space="0" w:color="auto"/>
              <w:left w:val="single" w:sz="6" w:space="0" w:color="auto"/>
            </w:tcBorders>
            <w:vAlign w:val="center"/>
          </w:tcPr>
          <w:p w14:paraId="0D2A98E9" w14:textId="77777777" w:rsidR="006E6B4F" w:rsidRPr="00FC75AB" w:rsidRDefault="006E6B4F" w:rsidP="00422820">
            <w:pPr>
              <w:suppressAutoHyphens/>
              <w:spacing w:before="60" w:after="60"/>
              <w:jc w:val="center"/>
              <w:rPr>
                <w:rStyle w:val="Table"/>
                <w:rFonts w:ascii="Times New Roman" w:hAnsi="Times New Roman"/>
                <w:b/>
                <w:bCs/>
                <w:iCs/>
                <w:color w:val="000000" w:themeColor="text1"/>
                <w:spacing w:val="-2"/>
              </w:rPr>
            </w:pPr>
            <w:r w:rsidRPr="00FC75AB">
              <w:rPr>
                <w:rStyle w:val="Table"/>
                <w:rFonts w:ascii="Times New Roman" w:hAnsi="Times New Roman"/>
                <w:b/>
                <w:bCs/>
                <w:iCs/>
                <w:color w:val="000000" w:themeColor="text1"/>
                <w:spacing w:val="-2"/>
              </w:rPr>
              <w:t>Role</w:t>
            </w:r>
          </w:p>
        </w:tc>
        <w:tc>
          <w:tcPr>
            <w:tcW w:w="1440" w:type="dxa"/>
            <w:tcBorders>
              <w:top w:val="single" w:sz="6" w:space="0" w:color="auto"/>
              <w:left w:val="single" w:sz="6" w:space="0" w:color="auto"/>
            </w:tcBorders>
            <w:vAlign w:val="center"/>
          </w:tcPr>
          <w:p w14:paraId="3638D6F2" w14:textId="77777777" w:rsidR="006E6B4F" w:rsidRPr="00FC75AB" w:rsidRDefault="006E6B4F" w:rsidP="00422820">
            <w:pPr>
              <w:suppressAutoHyphens/>
              <w:spacing w:before="60" w:after="60"/>
              <w:jc w:val="center"/>
              <w:rPr>
                <w:rStyle w:val="Table"/>
                <w:rFonts w:ascii="Times New Roman" w:hAnsi="Times New Roman"/>
                <w:b/>
                <w:bCs/>
                <w:iCs/>
                <w:color w:val="000000" w:themeColor="text1"/>
                <w:spacing w:val="-2"/>
              </w:rPr>
            </w:pPr>
            <w:r w:rsidRPr="00FC75AB">
              <w:rPr>
                <w:rStyle w:val="Table"/>
                <w:rFonts w:ascii="Times New Roman" w:hAnsi="Times New Roman"/>
                <w:b/>
                <w:bCs/>
                <w:iCs/>
                <w:color w:val="000000" w:themeColor="text1"/>
                <w:spacing w:val="-2"/>
              </w:rPr>
              <w:t>Duration of involvement</w:t>
            </w:r>
          </w:p>
        </w:tc>
        <w:tc>
          <w:tcPr>
            <w:tcW w:w="4230" w:type="dxa"/>
            <w:tcBorders>
              <w:top w:val="single" w:sz="6" w:space="0" w:color="auto"/>
              <w:left w:val="single" w:sz="6" w:space="0" w:color="auto"/>
              <w:right w:val="single" w:sz="6" w:space="0" w:color="auto"/>
            </w:tcBorders>
            <w:vAlign w:val="center"/>
          </w:tcPr>
          <w:p w14:paraId="3D9AD383" w14:textId="77777777" w:rsidR="006E6B4F" w:rsidRPr="00FC75AB" w:rsidRDefault="006E6B4F" w:rsidP="00422820">
            <w:pPr>
              <w:suppressAutoHyphens/>
              <w:spacing w:before="60" w:after="60"/>
              <w:jc w:val="center"/>
              <w:rPr>
                <w:rStyle w:val="Table"/>
                <w:rFonts w:ascii="Times New Roman" w:hAnsi="Times New Roman"/>
                <w:b/>
                <w:bCs/>
                <w:iCs/>
                <w:color w:val="000000" w:themeColor="text1"/>
                <w:spacing w:val="-2"/>
              </w:rPr>
            </w:pPr>
            <w:r w:rsidRPr="00FC75AB">
              <w:rPr>
                <w:rStyle w:val="Table"/>
                <w:rFonts w:ascii="Times New Roman" w:hAnsi="Times New Roman"/>
                <w:b/>
                <w:bCs/>
                <w:iCs/>
                <w:color w:val="000000" w:themeColor="text1"/>
                <w:spacing w:val="-2"/>
              </w:rPr>
              <w:t>Relevant experience</w:t>
            </w:r>
          </w:p>
        </w:tc>
      </w:tr>
      <w:tr w:rsidR="006E6B4F" w:rsidRPr="00FC75AB" w14:paraId="1A260D4F" w14:textId="77777777" w:rsidTr="00422820">
        <w:trPr>
          <w:cantSplit/>
        </w:trPr>
        <w:tc>
          <w:tcPr>
            <w:tcW w:w="1080" w:type="dxa"/>
            <w:tcBorders>
              <w:top w:val="single" w:sz="6" w:space="0" w:color="auto"/>
              <w:left w:val="single" w:sz="6" w:space="0" w:color="auto"/>
            </w:tcBorders>
            <w:vAlign w:val="center"/>
          </w:tcPr>
          <w:p w14:paraId="6066146F" w14:textId="77777777" w:rsidR="006E6B4F" w:rsidRPr="00FC75AB" w:rsidRDefault="006E6B4F" w:rsidP="00422820">
            <w:pPr>
              <w:suppressAutoHyphens/>
              <w:spacing w:before="60" w:after="60"/>
              <w:rPr>
                <w:rStyle w:val="Table"/>
                <w:rFonts w:ascii="Times New Roman" w:hAnsi="Times New Roman"/>
                <w:bCs/>
                <w:i/>
                <w:iCs/>
                <w:color w:val="000000" w:themeColor="text1"/>
                <w:spacing w:val="-2"/>
              </w:rPr>
            </w:pPr>
            <w:r w:rsidRPr="00FC75AB">
              <w:rPr>
                <w:rStyle w:val="Table"/>
                <w:rFonts w:ascii="Times New Roman" w:hAnsi="Times New Roman"/>
                <w:bCs/>
                <w:i/>
                <w:iCs/>
                <w:color w:val="000000" w:themeColor="text1"/>
                <w:spacing w:val="-2"/>
              </w:rPr>
              <w:t>[main project details]</w:t>
            </w:r>
          </w:p>
        </w:tc>
        <w:tc>
          <w:tcPr>
            <w:tcW w:w="2260" w:type="dxa"/>
            <w:tcBorders>
              <w:top w:val="single" w:sz="6" w:space="0" w:color="auto"/>
              <w:left w:val="single" w:sz="6" w:space="0" w:color="auto"/>
            </w:tcBorders>
            <w:vAlign w:val="center"/>
          </w:tcPr>
          <w:p w14:paraId="472AD824" w14:textId="77777777" w:rsidR="006E6B4F" w:rsidRPr="00FC75AB" w:rsidRDefault="006E6B4F" w:rsidP="00422820">
            <w:pPr>
              <w:suppressAutoHyphens/>
              <w:spacing w:before="60" w:after="60"/>
              <w:rPr>
                <w:rStyle w:val="Table"/>
                <w:rFonts w:ascii="Times New Roman" w:hAnsi="Times New Roman"/>
                <w:bCs/>
                <w:i/>
                <w:iCs/>
                <w:color w:val="000000" w:themeColor="text1"/>
                <w:spacing w:val="-2"/>
              </w:rPr>
            </w:pPr>
            <w:r w:rsidRPr="00FC75AB">
              <w:rPr>
                <w:rStyle w:val="Table"/>
                <w:rFonts w:ascii="Times New Roman" w:hAnsi="Times New Roman"/>
                <w:bCs/>
                <w:i/>
                <w:iCs/>
                <w:color w:val="000000" w:themeColor="text1"/>
                <w:spacing w:val="-2"/>
              </w:rPr>
              <w:t>[role and responsibilities on the project]</w:t>
            </w:r>
          </w:p>
        </w:tc>
        <w:tc>
          <w:tcPr>
            <w:tcW w:w="1440" w:type="dxa"/>
            <w:tcBorders>
              <w:top w:val="single" w:sz="6" w:space="0" w:color="auto"/>
              <w:left w:val="single" w:sz="6" w:space="0" w:color="auto"/>
            </w:tcBorders>
            <w:vAlign w:val="center"/>
          </w:tcPr>
          <w:p w14:paraId="51B2B38B" w14:textId="77777777" w:rsidR="006E6B4F" w:rsidRPr="00FC75AB" w:rsidRDefault="006E6B4F" w:rsidP="00422820">
            <w:pPr>
              <w:suppressAutoHyphens/>
              <w:spacing w:before="60" w:after="60"/>
              <w:rPr>
                <w:rStyle w:val="Table"/>
                <w:rFonts w:ascii="Times New Roman" w:hAnsi="Times New Roman"/>
                <w:bCs/>
                <w:i/>
                <w:iCs/>
                <w:color w:val="000000" w:themeColor="text1"/>
                <w:spacing w:val="-2"/>
              </w:rPr>
            </w:pPr>
            <w:r w:rsidRPr="00FC75AB">
              <w:rPr>
                <w:rStyle w:val="Table"/>
                <w:rFonts w:ascii="Times New Roman" w:hAnsi="Times New Roman"/>
                <w:bCs/>
                <w:i/>
                <w:iCs/>
                <w:color w:val="000000" w:themeColor="text1"/>
                <w:spacing w:val="-2"/>
              </w:rPr>
              <w:t>[time in role]</w:t>
            </w:r>
          </w:p>
        </w:tc>
        <w:tc>
          <w:tcPr>
            <w:tcW w:w="4230" w:type="dxa"/>
            <w:tcBorders>
              <w:top w:val="single" w:sz="6" w:space="0" w:color="auto"/>
              <w:left w:val="single" w:sz="6" w:space="0" w:color="auto"/>
              <w:right w:val="single" w:sz="6" w:space="0" w:color="auto"/>
            </w:tcBorders>
            <w:vAlign w:val="center"/>
          </w:tcPr>
          <w:p w14:paraId="4F9ECCDD" w14:textId="77777777" w:rsidR="006E6B4F" w:rsidRPr="00FC75AB" w:rsidRDefault="006E6B4F" w:rsidP="00422820">
            <w:pPr>
              <w:suppressAutoHyphens/>
              <w:spacing w:before="60" w:after="60"/>
              <w:rPr>
                <w:rStyle w:val="Table"/>
                <w:rFonts w:ascii="Times New Roman" w:hAnsi="Times New Roman"/>
                <w:i/>
                <w:color w:val="000000" w:themeColor="text1"/>
                <w:spacing w:val="-2"/>
              </w:rPr>
            </w:pPr>
            <w:r w:rsidRPr="00FC75AB">
              <w:rPr>
                <w:rStyle w:val="Table"/>
                <w:rFonts w:ascii="Times New Roman" w:hAnsi="Times New Roman"/>
                <w:i/>
                <w:color w:val="000000" w:themeColor="text1"/>
                <w:spacing w:val="-2"/>
              </w:rPr>
              <w:t xml:space="preserve">[describe the experience relevant to this position] </w:t>
            </w:r>
          </w:p>
        </w:tc>
      </w:tr>
      <w:tr w:rsidR="006E6B4F" w:rsidRPr="00FC75AB" w14:paraId="1ACD2E05" w14:textId="77777777" w:rsidTr="00422820">
        <w:trPr>
          <w:cantSplit/>
        </w:trPr>
        <w:tc>
          <w:tcPr>
            <w:tcW w:w="1080" w:type="dxa"/>
            <w:tcBorders>
              <w:top w:val="single" w:sz="6" w:space="0" w:color="auto"/>
              <w:left w:val="single" w:sz="6" w:space="0" w:color="auto"/>
            </w:tcBorders>
            <w:vAlign w:val="center"/>
          </w:tcPr>
          <w:p w14:paraId="40D94D11" w14:textId="77777777" w:rsidR="006E6B4F" w:rsidRPr="00FC75AB" w:rsidRDefault="006E6B4F" w:rsidP="00422820">
            <w:pPr>
              <w:suppressAutoHyphens/>
              <w:spacing w:before="60" w:after="60"/>
              <w:rPr>
                <w:rStyle w:val="Table"/>
                <w:rFonts w:ascii="Times New Roman" w:hAnsi="Times New Roman"/>
                <w:i/>
                <w:color w:val="000000" w:themeColor="text1"/>
                <w:spacing w:val="-2"/>
              </w:rPr>
            </w:pPr>
          </w:p>
        </w:tc>
        <w:tc>
          <w:tcPr>
            <w:tcW w:w="2260" w:type="dxa"/>
            <w:tcBorders>
              <w:top w:val="single" w:sz="6" w:space="0" w:color="auto"/>
              <w:left w:val="single" w:sz="6" w:space="0" w:color="auto"/>
            </w:tcBorders>
            <w:vAlign w:val="center"/>
          </w:tcPr>
          <w:p w14:paraId="6B6E55F2" w14:textId="77777777" w:rsidR="006E6B4F" w:rsidRPr="00FC75AB" w:rsidRDefault="006E6B4F" w:rsidP="00422820">
            <w:pPr>
              <w:suppressAutoHyphens/>
              <w:spacing w:before="60" w:after="60"/>
              <w:rPr>
                <w:rStyle w:val="Table"/>
                <w:rFonts w:ascii="Times New Roman" w:hAnsi="Times New Roman"/>
                <w:i/>
                <w:color w:val="000000" w:themeColor="text1"/>
                <w:spacing w:val="-2"/>
              </w:rPr>
            </w:pPr>
          </w:p>
        </w:tc>
        <w:tc>
          <w:tcPr>
            <w:tcW w:w="1440" w:type="dxa"/>
            <w:tcBorders>
              <w:top w:val="single" w:sz="6" w:space="0" w:color="auto"/>
              <w:left w:val="single" w:sz="6" w:space="0" w:color="auto"/>
            </w:tcBorders>
            <w:vAlign w:val="center"/>
          </w:tcPr>
          <w:p w14:paraId="02E41DC7" w14:textId="77777777" w:rsidR="006E6B4F" w:rsidRPr="00FC75AB" w:rsidRDefault="006E6B4F" w:rsidP="00422820">
            <w:pPr>
              <w:suppressAutoHyphens/>
              <w:spacing w:before="60" w:after="60"/>
              <w:rPr>
                <w:rStyle w:val="Table"/>
                <w:rFonts w:ascii="Times New Roman" w:hAnsi="Times New Roman"/>
                <w:i/>
                <w:color w:val="000000" w:themeColor="text1"/>
                <w:spacing w:val="-2"/>
              </w:rPr>
            </w:pPr>
          </w:p>
        </w:tc>
        <w:tc>
          <w:tcPr>
            <w:tcW w:w="4230" w:type="dxa"/>
            <w:tcBorders>
              <w:top w:val="single" w:sz="6" w:space="0" w:color="auto"/>
              <w:left w:val="single" w:sz="6" w:space="0" w:color="auto"/>
              <w:right w:val="single" w:sz="6" w:space="0" w:color="auto"/>
            </w:tcBorders>
            <w:vAlign w:val="center"/>
          </w:tcPr>
          <w:p w14:paraId="04570E53" w14:textId="77777777" w:rsidR="006E6B4F" w:rsidRPr="00FC75AB" w:rsidRDefault="006E6B4F" w:rsidP="00422820">
            <w:pPr>
              <w:suppressAutoHyphens/>
              <w:spacing w:before="60" w:after="60"/>
              <w:rPr>
                <w:rStyle w:val="Table"/>
                <w:rFonts w:ascii="Times New Roman" w:hAnsi="Times New Roman"/>
                <w:i/>
                <w:color w:val="000000" w:themeColor="text1"/>
                <w:spacing w:val="-2"/>
              </w:rPr>
            </w:pPr>
          </w:p>
        </w:tc>
      </w:tr>
      <w:tr w:rsidR="006E6B4F" w:rsidRPr="00FC75AB" w14:paraId="45848913" w14:textId="77777777" w:rsidTr="00422820">
        <w:trPr>
          <w:cantSplit/>
        </w:trPr>
        <w:tc>
          <w:tcPr>
            <w:tcW w:w="1080" w:type="dxa"/>
            <w:tcBorders>
              <w:top w:val="dotted" w:sz="4" w:space="0" w:color="auto"/>
              <w:left w:val="single" w:sz="6" w:space="0" w:color="auto"/>
            </w:tcBorders>
            <w:vAlign w:val="center"/>
          </w:tcPr>
          <w:p w14:paraId="4C6B3233" w14:textId="77777777" w:rsidR="006E6B4F" w:rsidRPr="00FC75AB" w:rsidRDefault="006E6B4F" w:rsidP="00422820">
            <w:pPr>
              <w:suppressAutoHyphens/>
              <w:spacing w:before="60" w:after="60"/>
              <w:rPr>
                <w:rStyle w:val="Table"/>
                <w:rFonts w:ascii="Times New Roman" w:hAnsi="Times New Roman"/>
                <w:i/>
                <w:color w:val="000000" w:themeColor="text1"/>
                <w:spacing w:val="-2"/>
              </w:rPr>
            </w:pPr>
          </w:p>
        </w:tc>
        <w:tc>
          <w:tcPr>
            <w:tcW w:w="2260" w:type="dxa"/>
            <w:tcBorders>
              <w:top w:val="dotted" w:sz="4" w:space="0" w:color="auto"/>
              <w:left w:val="single" w:sz="6" w:space="0" w:color="auto"/>
            </w:tcBorders>
            <w:vAlign w:val="center"/>
          </w:tcPr>
          <w:p w14:paraId="4771A88E" w14:textId="77777777" w:rsidR="006E6B4F" w:rsidRPr="00FC75AB" w:rsidRDefault="006E6B4F" w:rsidP="00422820">
            <w:pPr>
              <w:suppressAutoHyphens/>
              <w:spacing w:before="60" w:after="60"/>
              <w:rPr>
                <w:rStyle w:val="Table"/>
                <w:rFonts w:ascii="Times New Roman" w:hAnsi="Times New Roman"/>
                <w:i/>
                <w:color w:val="000000" w:themeColor="text1"/>
                <w:spacing w:val="-2"/>
              </w:rPr>
            </w:pPr>
          </w:p>
        </w:tc>
        <w:tc>
          <w:tcPr>
            <w:tcW w:w="1440" w:type="dxa"/>
            <w:tcBorders>
              <w:top w:val="dotted" w:sz="4" w:space="0" w:color="auto"/>
              <w:left w:val="single" w:sz="6" w:space="0" w:color="auto"/>
            </w:tcBorders>
            <w:vAlign w:val="center"/>
          </w:tcPr>
          <w:p w14:paraId="6E5C1F75" w14:textId="77777777" w:rsidR="006E6B4F" w:rsidRPr="00FC75AB" w:rsidRDefault="006E6B4F" w:rsidP="00422820">
            <w:pPr>
              <w:suppressAutoHyphens/>
              <w:spacing w:before="60" w:after="60"/>
              <w:rPr>
                <w:rStyle w:val="Table"/>
                <w:rFonts w:ascii="Times New Roman" w:hAnsi="Times New Roman"/>
                <w:i/>
                <w:color w:val="000000" w:themeColor="text1"/>
                <w:spacing w:val="-2"/>
              </w:rPr>
            </w:pPr>
          </w:p>
        </w:tc>
        <w:tc>
          <w:tcPr>
            <w:tcW w:w="4230" w:type="dxa"/>
            <w:tcBorders>
              <w:top w:val="dotted" w:sz="4" w:space="0" w:color="auto"/>
              <w:left w:val="single" w:sz="6" w:space="0" w:color="auto"/>
              <w:right w:val="single" w:sz="6" w:space="0" w:color="auto"/>
            </w:tcBorders>
            <w:vAlign w:val="center"/>
          </w:tcPr>
          <w:p w14:paraId="5F2FBD78" w14:textId="77777777" w:rsidR="006E6B4F" w:rsidRPr="00FC75AB" w:rsidRDefault="006E6B4F" w:rsidP="00422820">
            <w:pPr>
              <w:suppressAutoHyphens/>
              <w:spacing w:before="60" w:after="60"/>
              <w:rPr>
                <w:rStyle w:val="Table"/>
                <w:rFonts w:ascii="Times New Roman" w:hAnsi="Times New Roman"/>
                <w:i/>
                <w:color w:val="000000" w:themeColor="text1"/>
                <w:spacing w:val="-2"/>
              </w:rPr>
            </w:pPr>
          </w:p>
        </w:tc>
      </w:tr>
    </w:tbl>
    <w:p w14:paraId="088B67A3" w14:textId="77777777" w:rsidR="006E6B4F" w:rsidRPr="00FC75AB" w:rsidRDefault="006E6B4F" w:rsidP="006E6B4F">
      <w:pPr>
        <w:rPr>
          <w:b/>
          <w:sz w:val="28"/>
          <w:szCs w:val="28"/>
        </w:rPr>
      </w:pPr>
    </w:p>
    <w:p w14:paraId="67138180" w14:textId="77777777" w:rsidR="006E6B4F" w:rsidRPr="00FC75AB" w:rsidRDefault="006E6B4F" w:rsidP="006E6B4F">
      <w:pPr>
        <w:rPr>
          <w:b/>
          <w:sz w:val="28"/>
          <w:szCs w:val="28"/>
        </w:rPr>
      </w:pPr>
      <w:r w:rsidRPr="00FC75AB">
        <w:rPr>
          <w:b/>
          <w:sz w:val="28"/>
          <w:szCs w:val="28"/>
        </w:rPr>
        <w:t xml:space="preserve">Declaration </w:t>
      </w:r>
    </w:p>
    <w:p w14:paraId="725BE88F" w14:textId="77777777" w:rsidR="006E6B4F" w:rsidRPr="00FC75AB" w:rsidRDefault="006E6B4F" w:rsidP="006E6B4F"/>
    <w:p w14:paraId="4AF5A6B7" w14:textId="77777777" w:rsidR="006E6B4F" w:rsidRPr="00FC75AB" w:rsidRDefault="006E6B4F" w:rsidP="006E6B4F">
      <w:pPr>
        <w:spacing w:after="120"/>
      </w:pPr>
      <w:r w:rsidRPr="00FC75AB">
        <w:t>I, the undersigned Key Personnel, certify that to the best of my knowledge and belief, the information contained in this Form PER-2 correctly describes myself, my qualifications and my experience.</w:t>
      </w:r>
    </w:p>
    <w:p w14:paraId="4D09A28E" w14:textId="77777777" w:rsidR="006E6B4F" w:rsidRPr="00FC75AB" w:rsidRDefault="006E6B4F" w:rsidP="006E6B4F">
      <w:pPr>
        <w:spacing w:after="120"/>
      </w:pPr>
      <w:r w:rsidRPr="00FC75AB">
        <w:t xml:space="preserve">I confirm that I am available as certified in the following table and throughout the expected time schedule for this position as provided in the Bid: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6E6B4F" w:rsidRPr="00FC75AB" w14:paraId="5D76B7BA" w14:textId="77777777" w:rsidTr="00422820">
        <w:trPr>
          <w:cantSplit/>
        </w:trPr>
        <w:tc>
          <w:tcPr>
            <w:tcW w:w="3613" w:type="dxa"/>
          </w:tcPr>
          <w:p w14:paraId="05AE06E5" w14:textId="77777777" w:rsidR="006E6B4F" w:rsidRPr="00FC75AB" w:rsidRDefault="006E6B4F" w:rsidP="00422820">
            <w:pPr>
              <w:suppressAutoHyphens/>
              <w:spacing w:before="60" w:after="60"/>
              <w:rPr>
                <w:rStyle w:val="Table"/>
                <w:rFonts w:ascii="Times New Roman" w:hAnsi="Times New Roman"/>
                <w:b/>
                <w:color w:val="000000" w:themeColor="text1"/>
                <w:spacing w:val="-2"/>
              </w:rPr>
            </w:pPr>
            <w:r w:rsidRPr="00FC75AB">
              <w:rPr>
                <w:rStyle w:val="Table"/>
                <w:rFonts w:ascii="Times New Roman" w:hAnsi="Times New Roman"/>
                <w:b/>
                <w:color w:val="000000" w:themeColor="text1"/>
                <w:spacing w:val="-2"/>
              </w:rPr>
              <w:t>Commitment</w:t>
            </w:r>
          </w:p>
        </w:tc>
        <w:tc>
          <w:tcPr>
            <w:tcW w:w="5487" w:type="dxa"/>
          </w:tcPr>
          <w:p w14:paraId="004B227D" w14:textId="77777777" w:rsidR="006E6B4F" w:rsidRPr="00FC75AB" w:rsidRDefault="006E6B4F" w:rsidP="00422820">
            <w:pPr>
              <w:suppressAutoHyphens/>
              <w:spacing w:before="60" w:after="60"/>
              <w:rPr>
                <w:rStyle w:val="Table"/>
                <w:rFonts w:ascii="Times New Roman" w:hAnsi="Times New Roman"/>
                <w:b/>
                <w:color w:val="000000" w:themeColor="text1"/>
                <w:spacing w:val="-2"/>
              </w:rPr>
            </w:pPr>
            <w:r w:rsidRPr="00FC75AB">
              <w:rPr>
                <w:rStyle w:val="Table"/>
                <w:rFonts w:ascii="Times New Roman" w:hAnsi="Times New Roman"/>
                <w:b/>
                <w:color w:val="000000" w:themeColor="text1"/>
                <w:spacing w:val="-2"/>
              </w:rPr>
              <w:t>Details</w:t>
            </w:r>
          </w:p>
        </w:tc>
      </w:tr>
      <w:tr w:rsidR="006E6B4F" w:rsidRPr="00FC75AB" w14:paraId="3C6DA8C5" w14:textId="77777777" w:rsidTr="00422820">
        <w:trPr>
          <w:cantSplit/>
        </w:trPr>
        <w:tc>
          <w:tcPr>
            <w:tcW w:w="3613" w:type="dxa"/>
          </w:tcPr>
          <w:p w14:paraId="2E733BC1" w14:textId="77777777" w:rsidR="006E6B4F" w:rsidRPr="00FC75AB" w:rsidRDefault="006E6B4F" w:rsidP="00422820">
            <w:pPr>
              <w:suppressAutoHyphens/>
              <w:spacing w:before="60" w:after="60"/>
              <w:rPr>
                <w:rStyle w:val="Table"/>
                <w:rFonts w:ascii="Times New Roman" w:hAnsi="Times New Roman"/>
                <w:b/>
                <w:color w:val="000000" w:themeColor="text1"/>
                <w:spacing w:val="-2"/>
              </w:rPr>
            </w:pPr>
            <w:r w:rsidRPr="00FC75AB">
              <w:rPr>
                <w:rStyle w:val="Table"/>
                <w:rFonts w:ascii="Times New Roman" w:hAnsi="Times New Roman"/>
                <w:b/>
                <w:color w:val="000000" w:themeColor="text1"/>
                <w:spacing w:val="-2"/>
              </w:rPr>
              <w:t>Commitment to duration of contract:</w:t>
            </w:r>
          </w:p>
        </w:tc>
        <w:tc>
          <w:tcPr>
            <w:tcW w:w="5487" w:type="dxa"/>
          </w:tcPr>
          <w:p w14:paraId="15C83388" w14:textId="77777777" w:rsidR="006E6B4F" w:rsidRPr="00FC75AB" w:rsidRDefault="006E6B4F" w:rsidP="00422820">
            <w:pPr>
              <w:suppressAutoHyphens/>
              <w:spacing w:before="60" w:after="60"/>
              <w:rPr>
                <w:rStyle w:val="Table"/>
                <w:rFonts w:ascii="Times New Roman" w:hAnsi="Times New Roman"/>
                <w:i/>
                <w:color w:val="000000" w:themeColor="text1"/>
                <w:spacing w:val="-2"/>
              </w:rPr>
            </w:pPr>
            <w:r w:rsidRPr="00FC75AB">
              <w:rPr>
                <w:rStyle w:val="Table"/>
                <w:rFonts w:ascii="Times New Roman" w:hAnsi="Times New Roman"/>
                <w:i/>
                <w:color w:val="000000" w:themeColor="text1"/>
                <w:spacing w:val="-2"/>
              </w:rPr>
              <w:t>[insert period (start and end dates) for which this Key Personnel is available to work on this contract]</w:t>
            </w:r>
          </w:p>
        </w:tc>
      </w:tr>
      <w:tr w:rsidR="006E6B4F" w:rsidRPr="00FC75AB" w14:paraId="70A5B9E3" w14:textId="77777777" w:rsidTr="00422820">
        <w:trPr>
          <w:cantSplit/>
        </w:trPr>
        <w:tc>
          <w:tcPr>
            <w:tcW w:w="3613" w:type="dxa"/>
          </w:tcPr>
          <w:p w14:paraId="55F06887" w14:textId="77777777" w:rsidR="006E6B4F" w:rsidRPr="00FC75AB" w:rsidRDefault="006E6B4F" w:rsidP="00422820">
            <w:pPr>
              <w:suppressAutoHyphens/>
              <w:spacing w:before="60" w:after="60"/>
              <w:rPr>
                <w:rStyle w:val="Table"/>
                <w:rFonts w:ascii="Times New Roman" w:hAnsi="Times New Roman"/>
                <w:b/>
                <w:color w:val="000000" w:themeColor="text1"/>
                <w:spacing w:val="-2"/>
              </w:rPr>
            </w:pPr>
            <w:r w:rsidRPr="00FC75AB">
              <w:rPr>
                <w:rStyle w:val="Table"/>
                <w:rFonts w:ascii="Times New Roman" w:hAnsi="Times New Roman"/>
                <w:b/>
                <w:color w:val="000000" w:themeColor="text1"/>
                <w:spacing w:val="-2"/>
              </w:rPr>
              <w:t>Time commitment:</w:t>
            </w:r>
          </w:p>
        </w:tc>
        <w:tc>
          <w:tcPr>
            <w:tcW w:w="5487" w:type="dxa"/>
          </w:tcPr>
          <w:p w14:paraId="02E6F084" w14:textId="77777777" w:rsidR="006E6B4F" w:rsidRPr="00FC75AB" w:rsidRDefault="006E6B4F" w:rsidP="00422820">
            <w:pPr>
              <w:suppressAutoHyphens/>
              <w:spacing w:before="60" w:after="60"/>
              <w:rPr>
                <w:rStyle w:val="Table"/>
                <w:rFonts w:ascii="Times New Roman" w:hAnsi="Times New Roman"/>
                <w:i/>
                <w:color w:val="000000" w:themeColor="text1"/>
                <w:spacing w:val="-2"/>
              </w:rPr>
            </w:pPr>
            <w:r w:rsidRPr="00FC75AB">
              <w:rPr>
                <w:rStyle w:val="Table"/>
                <w:rFonts w:ascii="Times New Roman" w:hAnsi="Times New Roman"/>
                <w:i/>
                <w:color w:val="000000" w:themeColor="text1"/>
                <w:spacing w:val="-2"/>
              </w:rPr>
              <w:t>[insert the number of days/week/months/ that this Key Personnel will be engaged]</w:t>
            </w:r>
          </w:p>
        </w:tc>
      </w:tr>
    </w:tbl>
    <w:p w14:paraId="20D933AD" w14:textId="77777777" w:rsidR="006E6B4F" w:rsidRPr="00FC75AB" w:rsidRDefault="006E6B4F" w:rsidP="006E6B4F">
      <w:pPr>
        <w:spacing w:after="120"/>
      </w:pPr>
    </w:p>
    <w:p w14:paraId="47A04824" w14:textId="77777777" w:rsidR="006E6B4F" w:rsidRPr="00FC75AB" w:rsidRDefault="006E6B4F" w:rsidP="006E6B4F">
      <w:pPr>
        <w:spacing w:after="120"/>
      </w:pPr>
      <w:r w:rsidRPr="00FC75AB">
        <w:t>I understand that any misrepresentation or omission in this Form may:</w:t>
      </w:r>
    </w:p>
    <w:p w14:paraId="6AFC742D" w14:textId="77777777" w:rsidR="006E6B4F" w:rsidRPr="00FC75AB" w:rsidRDefault="006E6B4F" w:rsidP="00180E0E">
      <w:pPr>
        <w:pStyle w:val="ListParagraph"/>
        <w:numPr>
          <w:ilvl w:val="0"/>
          <w:numId w:val="69"/>
        </w:numPr>
        <w:spacing w:after="120"/>
        <w:contextualSpacing w:val="0"/>
        <w:jc w:val="both"/>
      </w:pPr>
      <w:r w:rsidRPr="00FC75AB">
        <w:t>be taken into consideration during Bid evaluation;</w:t>
      </w:r>
    </w:p>
    <w:p w14:paraId="7201E026" w14:textId="77777777" w:rsidR="006E6B4F" w:rsidRPr="00FC75AB" w:rsidRDefault="006E6B4F" w:rsidP="00180E0E">
      <w:pPr>
        <w:pStyle w:val="ListParagraph"/>
        <w:numPr>
          <w:ilvl w:val="0"/>
          <w:numId w:val="69"/>
        </w:numPr>
        <w:spacing w:after="120"/>
        <w:contextualSpacing w:val="0"/>
        <w:jc w:val="both"/>
      </w:pPr>
      <w:r w:rsidRPr="00FC75AB">
        <w:t>my disqualification from participating in the Bid;</w:t>
      </w:r>
    </w:p>
    <w:p w14:paraId="4D01111B" w14:textId="77777777" w:rsidR="006E6B4F" w:rsidRPr="00FC75AB" w:rsidRDefault="006E6B4F" w:rsidP="00180E0E">
      <w:pPr>
        <w:pStyle w:val="ListParagraph"/>
        <w:numPr>
          <w:ilvl w:val="0"/>
          <w:numId w:val="69"/>
        </w:numPr>
        <w:spacing w:after="120"/>
        <w:contextualSpacing w:val="0"/>
        <w:jc w:val="both"/>
      </w:pPr>
      <w:r w:rsidRPr="00FC75AB">
        <w:t>my dismissal from the contract.</w:t>
      </w:r>
    </w:p>
    <w:p w14:paraId="3CFA2A07" w14:textId="77777777" w:rsidR="006E6B4F" w:rsidRPr="00FC75AB" w:rsidRDefault="006E6B4F" w:rsidP="006E6B4F">
      <w:pPr>
        <w:spacing w:after="120"/>
      </w:pPr>
    </w:p>
    <w:p w14:paraId="642B13A0" w14:textId="77777777" w:rsidR="006E6B4F" w:rsidRPr="00FC75AB" w:rsidRDefault="006E6B4F" w:rsidP="006E6B4F">
      <w:pPr>
        <w:spacing w:after="120"/>
        <w:rPr>
          <w:b/>
        </w:rPr>
      </w:pPr>
      <w:r w:rsidRPr="00FC75AB">
        <w:rPr>
          <w:b/>
        </w:rPr>
        <w:t>Name of Key Personnel: [</w:t>
      </w:r>
      <w:r w:rsidRPr="00FC75AB">
        <w:rPr>
          <w:b/>
          <w:i/>
        </w:rPr>
        <w:t>insert name</w:t>
      </w:r>
      <w:r w:rsidRPr="00FC75AB">
        <w:rPr>
          <w:b/>
        </w:rPr>
        <w:t>]</w:t>
      </w:r>
      <w:r w:rsidRPr="00FC75AB">
        <w:rPr>
          <w:b/>
        </w:rPr>
        <w:tab/>
      </w:r>
      <w:r w:rsidRPr="00FC75AB">
        <w:rPr>
          <w:b/>
        </w:rPr>
        <w:tab/>
      </w:r>
      <w:r w:rsidRPr="00FC75AB">
        <w:rPr>
          <w:b/>
        </w:rPr>
        <w:tab/>
      </w:r>
      <w:r w:rsidRPr="00FC75AB">
        <w:rPr>
          <w:b/>
        </w:rPr>
        <w:tab/>
      </w:r>
    </w:p>
    <w:p w14:paraId="639CCD18" w14:textId="77777777" w:rsidR="006E6B4F" w:rsidRPr="00FC75AB" w:rsidRDefault="006E6B4F" w:rsidP="006E6B4F">
      <w:pPr>
        <w:spacing w:before="360" w:after="120"/>
      </w:pPr>
      <w:r w:rsidRPr="00FC75AB">
        <w:t>Signature: __________________________________________________________</w:t>
      </w:r>
    </w:p>
    <w:p w14:paraId="1175081C" w14:textId="77777777" w:rsidR="006E6B4F" w:rsidRPr="00FC75AB" w:rsidRDefault="006E6B4F" w:rsidP="006E6B4F">
      <w:pPr>
        <w:spacing w:before="360" w:after="120"/>
      </w:pPr>
      <w:r w:rsidRPr="00FC75AB">
        <w:t>Date: (day month year): _______________________________________________</w:t>
      </w:r>
    </w:p>
    <w:p w14:paraId="51C4CD59" w14:textId="77777777" w:rsidR="006E6B4F" w:rsidRPr="00FC75AB" w:rsidRDefault="006E6B4F" w:rsidP="006E6B4F">
      <w:pPr>
        <w:spacing w:after="120"/>
      </w:pPr>
    </w:p>
    <w:p w14:paraId="0606AB7F" w14:textId="77777777" w:rsidR="006E6B4F" w:rsidRPr="00FC75AB" w:rsidRDefault="006E6B4F" w:rsidP="006E6B4F">
      <w:pPr>
        <w:spacing w:after="120"/>
        <w:rPr>
          <w:b/>
        </w:rPr>
      </w:pPr>
      <w:r w:rsidRPr="00FC75AB">
        <w:rPr>
          <w:b/>
        </w:rPr>
        <w:t>Countersignature of authorized representative of the Bidder:</w:t>
      </w:r>
    </w:p>
    <w:p w14:paraId="48EDEAA6" w14:textId="77777777" w:rsidR="006E6B4F" w:rsidRPr="00FC75AB" w:rsidRDefault="006E6B4F" w:rsidP="006E6B4F">
      <w:pPr>
        <w:spacing w:before="360" w:after="120"/>
      </w:pPr>
      <w:r w:rsidRPr="00FC75AB">
        <w:t>Signature: ________________________________________________________</w:t>
      </w:r>
    </w:p>
    <w:p w14:paraId="6A4FAF07" w14:textId="77777777" w:rsidR="003102A8" w:rsidRPr="00FC75AB" w:rsidRDefault="003102A8" w:rsidP="006E6B4F">
      <w:pPr>
        <w:spacing w:before="360" w:after="120"/>
      </w:pPr>
      <w:r w:rsidRPr="00FC75AB">
        <w:t>Date: (day month year): __________________________________</w:t>
      </w:r>
    </w:p>
    <w:p w14:paraId="0DFA9FC0" w14:textId="77777777" w:rsidR="007B586E" w:rsidRPr="00FC75AB" w:rsidRDefault="007B586E" w:rsidP="006E6B4F">
      <w:pPr>
        <w:pStyle w:val="Section4-Heading2"/>
        <w:jc w:val="left"/>
        <w:rPr>
          <w:sz w:val="24"/>
        </w:rPr>
      </w:pPr>
      <w:r w:rsidRPr="00FC75AB">
        <w:br w:type="page"/>
      </w:r>
      <w:bookmarkStart w:id="673" w:name="_Toc138144064"/>
      <w:bookmarkStart w:id="674" w:name="_Toc446329309"/>
      <w:bookmarkStart w:id="675" w:name="_Toc473887075"/>
      <w:r w:rsidRPr="00FC75AB">
        <w:lastRenderedPageBreak/>
        <w:t>Equipment</w:t>
      </w:r>
      <w:bookmarkEnd w:id="673"/>
      <w:bookmarkEnd w:id="674"/>
      <w:bookmarkEnd w:id="675"/>
    </w:p>
    <w:p w14:paraId="62CF340F" w14:textId="77777777" w:rsidR="007B586E" w:rsidRPr="00FC75AB" w:rsidRDefault="007B586E">
      <w:pPr>
        <w:jc w:val="both"/>
        <w:rPr>
          <w:rStyle w:val="Table"/>
          <w:rFonts w:ascii="Times New Roman" w:hAnsi="Times New Roman"/>
          <w:iCs/>
          <w:spacing w:val="-2"/>
          <w:sz w:val="24"/>
        </w:rPr>
      </w:pPr>
      <w:r w:rsidRPr="00FC75AB">
        <w:rPr>
          <w:rStyle w:val="Table"/>
          <w:rFonts w:ascii="Times New Roman" w:hAnsi="Times New Roman"/>
          <w:iCs/>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 The Bidder shall provide all the information requested below, to the extent possible. Fields with asterisk (*) shall be used for evaluation.</w:t>
      </w:r>
    </w:p>
    <w:p w14:paraId="420CFCD7" w14:textId="77777777" w:rsidR="007B586E" w:rsidRPr="00FC75AB" w:rsidRDefault="007B586E">
      <w:pPr>
        <w:jc w:val="both"/>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7B586E" w:rsidRPr="00FC75AB" w14:paraId="6E841CD4" w14:textId="77777777">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14:paraId="074C9256" w14:textId="77777777" w:rsidR="007B586E" w:rsidRPr="00FC75AB" w:rsidRDefault="007B586E">
            <w:pPr>
              <w:jc w:val="both"/>
              <w:rPr>
                <w:rStyle w:val="Table"/>
                <w:rFonts w:ascii="Times New Roman" w:hAnsi="Times New Roman"/>
                <w:b/>
                <w:bCs/>
                <w:spacing w:val="-2"/>
                <w:sz w:val="24"/>
              </w:rPr>
            </w:pPr>
            <w:r w:rsidRPr="00FC75AB">
              <w:rPr>
                <w:rStyle w:val="Table"/>
                <w:rFonts w:ascii="Times New Roman" w:hAnsi="Times New Roman"/>
                <w:b/>
                <w:bCs/>
                <w:spacing w:val="-2"/>
                <w:sz w:val="24"/>
              </w:rPr>
              <w:t>Type of Equipment*</w:t>
            </w:r>
          </w:p>
          <w:p w14:paraId="1F9692A2" w14:textId="77777777" w:rsidR="007B586E" w:rsidRPr="00FC75AB" w:rsidRDefault="007B586E">
            <w:pPr>
              <w:jc w:val="both"/>
              <w:rPr>
                <w:rStyle w:val="Table"/>
                <w:rFonts w:ascii="Times New Roman" w:hAnsi="Times New Roman"/>
                <w:b/>
                <w:bCs/>
                <w:spacing w:val="-2"/>
                <w:sz w:val="24"/>
              </w:rPr>
            </w:pPr>
          </w:p>
        </w:tc>
      </w:tr>
      <w:tr w:rsidR="007B586E" w:rsidRPr="00FC75AB" w14:paraId="6F8C58CC" w14:textId="77777777">
        <w:trPr>
          <w:cantSplit/>
          <w:jc w:val="center"/>
        </w:trPr>
        <w:tc>
          <w:tcPr>
            <w:tcW w:w="1440" w:type="dxa"/>
            <w:tcBorders>
              <w:top w:val="single" w:sz="6" w:space="0" w:color="auto"/>
              <w:left w:val="single" w:sz="6" w:space="0" w:color="auto"/>
            </w:tcBorders>
          </w:tcPr>
          <w:p w14:paraId="5D52D1E5" w14:textId="77777777" w:rsidR="007B586E" w:rsidRPr="00FC75AB" w:rsidRDefault="007B586E">
            <w:pPr>
              <w:jc w:val="both"/>
              <w:rPr>
                <w:rStyle w:val="Table"/>
                <w:rFonts w:ascii="Times New Roman" w:hAnsi="Times New Roman"/>
                <w:b/>
                <w:bCs/>
                <w:spacing w:val="-2"/>
                <w:sz w:val="24"/>
              </w:rPr>
            </w:pPr>
            <w:r w:rsidRPr="00FC75AB">
              <w:rPr>
                <w:rStyle w:val="Table"/>
                <w:rFonts w:ascii="Times New Roman" w:hAnsi="Times New Roman"/>
                <w:b/>
                <w:bCs/>
                <w:spacing w:val="-2"/>
                <w:sz w:val="24"/>
              </w:rPr>
              <w:t>Equipment Information</w:t>
            </w:r>
          </w:p>
        </w:tc>
        <w:tc>
          <w:tcPr>
            <w:tcW w:w="3960" w:type="dxa"/>
            <w:tcBorders>
              <w:top w:val="single" w:sz="6" w:space="0" w:color="auto"/>
              <w:left w:val="single" w:sz="6" w:space="0" w:color="auto"/>
            </w:tcBorders>
          </w:tcPr>
          <w:p w14:paraId="4D4B3926" w14:textId="77777777" w:rsidR="007B586E" w:rsidRPr="00FC75AB" w:rsidRDefault="007B586E">
            <w:pPr>
              <w:jc w:val="both"/>
              <w:rPr>
                <w:rStyle w:val="Table"/>
                <w:rFonts w:ascii="Times New Roman" w:hAnsi="Times New Roman"/>
                <w:b/>
                <w:bCs/>
                <w:spacing w:val="-2"/>
                <w:sz w:val="24"/>
              </w:rPr>
            </w:pPr>
            <w:r w:rsidRPr="00FC75AB">
              <w:rPr>
                <w:rStyle w:val="Table"/>
                <w:rFonts w:ascii="Times New Roman" w:hAnsi="Times New Roman"/>
                <w:b/>
                <w:bCs/>
                <w:spacing w:val="-2"/>
                <w:sz w:val="24"/>
              </w:rPr>
              <w:t>Name of manufacturer</w:t>
            </w:r>
            <w:r w:rsidR="008041C8" w:rsidRPr="00FC75AB">
              <w:rPr>
                <w:rStyle w:val="Table"/>
                <w:rFonts w:ascii="Times New Roman" w:hAnsi="Times New Roman"/>
                <w:b/>
                <w:bCs/>
                <w:spacing w:val="-2"/>
                <w:sz w:val="24"/>
              </w:rPr>
              <w:t xml:space="preserve">, </w:t>
            </w:r>
          </w:p>
          <w:p w14:paraId="59DC436A" w14:textId="77777777" w:rsidR="008041C8" w:rsidRPr="00FC75AB" w:rsidRDefault="008041C8">
            <w:pPr>
              <w:jc w:val="both"/>
              <w:rPr>
                <w:rStyle w:val="Table"/>
                <w:rFonts w:ascii="Times New Roman" w:hAnsi="Times New Roman"/>
                <w:b/>
                <w:bCs/>
                <w:spacing w:val="-2"/>
                <w:sz w:val="24"/>
              </w:rPr>
            </w:pPr>
          </w:p>
          <w:p w14:paraId="721326D3" w14:textId="77777777" w:rsidR="007B586E" w:rsidRPr="00FC75AB" w:rsidRDefault="007B586E">
            <w:pPr>
              <w:jc w:val="both"/>
              <w:rPr>
                <w:rStyle w:val="Table"/>
                <w:rFonts w:ascii="Times New Roman" w:hAnsi="Times New Roman"/>
                <w:b/>
                <w:bCs/>
                <w:spacing w:val="-2"/>
                <w:sz w:val="24"/>
              </w:rPr>
            </w:pPr>
          </w:p>
          <w:p w14:paraId="63C56D61" w14:textId="77777777" w:rsidR="007B586E" w:rsidRPr="00FC75AB" w:rsidRDefault="007B586E">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14:paraId="2801FE7A" w14:textId="77777777" w:rsidR="007B586E" w:rsidRPr="00FC75AB" w:rsidRDefault="007B586E">
            <w:pPr>
              <w:jc w:val="both"/>
              <w:rPr>
                <w:rStyle w:val="Table"/>
                <w:rFonts w:ascii="Times New Roman" w:hAnsi="Times New Roman"/>
                <w:b/>
                <w:bCs/>
                <w:spacing w:val="-2"/>
                <w:sz w:val="24"/>
              </w:rPr>
            </w:pPr>
            <w:r w:rsidRPr="00FC75AB">
              <w:rPr>
                <w:rStyle w:val="Table"/>
                <w:rFonts w:ascii="Times New Roman" w:hAnsi="Times New Roman"/>
                <w:b/>
                <w:bCs/>
                <w:spacing w:val="-2"/>
                <w:sz w:val="24"/>
              </w:rPr>
              <w:t>Model and power rating</w:t>
            </w:r>
          </w:p>
        </w:tc>
      </w:tr>
      <w:tr w:rsidR="007B586E" w:rsidRPr="00FC75AB" w14:paraId="68C6CC28" w14:textId="77777777">
        <w:trPr>
          <w:cantSplit/>
          <w:jc w:val="center"/>
        </w:trPr>
        <w:tc>
          <w:tcPr>
            <w:tcW w:w="1440" w:type="dxa"/>
            <w:tcBorders>
              <w:left w:val="single" w:sz="6" w:space="0" w:color="auto"/>
            </w:tcBorders>
          </w:tcPr>
          <w:p w14:paraId="76377913" w14:textId="77777777" w:rsidR="007B586E" w:rsidRPr="00FC75AB" w:rsidRDefault="007B586E">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14:paraId="492CCE8E" w14:textId="77777777" w:rsidR="007B586E" w:rsidRPr="00FC75AB" w:rsidRDefault="007B586E">
            <w:pPr>
              <w:jc w:val="both"/>
              <w:rPr>
                <w:rStyle w:val="Table"/>
                <w:rFonts w:ascii="Times New Roman" w:hAnsi="Times New Roman"/>
                <w:b/>
                <w:bCs/>
                <w:spacing w:val="-2"/>
                <w:sz w:val="24"/>
              </w:rPr>
            </w:pPr>
            <w:r w:rsidRPr="00FC75AB">
              <w:rPr>
                <w:rStyle w:val="Table"/>
                <w:rFonts w:ascii="Times New Roman" w:hAnsi="Times New Roman"/>
                <w:b/>
                <w:bCs/>
                <w:spacing w:val="-2"/>
                <w:sz w:val="24"/>
              </w:rPr>
              <w:t>Capacity*</w:t>
            </w:r>
          </w:p>
          <w:p w14:paraId="56FCF2C7" w14:textId="77777777" w:rsidR="007B586E" w:rsidRPr="00FC75AB" w:rsidRDefault="007B586E">
            <w:pPr>
              <w:jc w:val="both"/>
              <w:rPr>
                <w:rStyle w:val="Table"/>
                <w:rFonts w:ascii="Times New Roman" w:hAnsi="Times New Roman"/>
                <w:b/>
                <w:bCs/>
                <w:spacing w:val="-2"/>
                <w:sz w:val="24"/>
              </w:rPr>
            </w:pPr>
          </w:p>
          <w:p w14:paraId="40FAAA4A" w14:textId="77777777" w:rsidR="007B586E" w:rsidRPr="00FC75AB" w:rsidRDefault="007B586E">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14:paraId="6B63A53B" w14:textId="77777777" w:rsidR="007B586E" w:rsidRPr="00FC75AB" w:rsidRDefault="007B586E">
            <w:pPr>
              <w:jc w:val="both"/>
              <w:rPr>
                <w:rStyle w:val="Table"/>
                <w:rFonts w:ascii="Times New Roman" w:hAnsi="Times New Roman"/>
                <w:b/>
                <w:bCs/>
                <w:spacing w:val="-2"/>
                <w:sz w:val="24"/>
              </w:rPr>
            </w:pPr>
            <w:r w:rsidRPr="00FC75AB">
              <w:rPr>
                <w:rStyle w:val="Table"/>
                <w:rFonts w:ascii="Times New Roman" w:hAnsi="Times New Roman"/>
                <w:b/>
                <w:bCs/>
                <w:spacing w:val="-2"/>
                <w:sz w:val="24"/>
              </w:rPr>
              <w:t>Year of manufacture*</w:t>
            </w:r>
          </w:p>
        </w:tc>
      </w:tr>
      <w:tr w:rsidR="007B586E" w:rsidRPr="00FC75AB" w14:paraId="72903F1E" w14:textId="77777777">
        <w:trPr>
          <w:cantSplit/>
          <w:jc w:val="center"/>
        </w:trPr>
        <w:tc>
          <w:tcPr>
            <w:tcW w:w="1440" w:type="dxa"/>
            <w:tcBorders>
              <w:top w:val="single" w:sz="6" w:space="0" w:color="auto"/>
              <w:left w:val="single" w:sz="6" w:space="0" w:color="auto"/>
            </w:tcBorders>
          </w:tcPr>
          <w:p w14:paraId="2D9300F6" w14:textId="77777777" w:rsidR="007B586E" w:rsidRPr="00FC75AB" w:rsidRDefault="007B586E">
            <w:pPr>
              <w:jc w:val="both"/>
              <w:rPr>
                <w:rStyle w:val="Table"/>
                <w:rFonts w:ascii="Times New Roman" w:hAnsi="Times New Roman"/>
                <w:b/>
                <w:bCs/>
                <w:spacing w:val="-2"/>
                <w:sz w:val="24"/>
              </w:rPr>
            </w:pPr>
            <w:r w:rsidRPr="00FC75AB">
              <w:rPr>
                <w:rStyle w:val="Table"/>
                <w:rFonts w:ascii="Times New Roman" w:hAnsi="Times New Roman"/>
                <w:b/>
                <w:bCs/>
                <w:spacing w:val="-2"/>
                <w:sz w:val="24"/>
              </w:rPr>
              <w:t>Current Status</w:t>
            </w:r>
          </w:p>
        </w:tc>
        <w:tc>
          <w:tcPr>
            <w:tcW w:w="8100" w:type="dxa"/>
            <w:gridSpan w:val="2"/>
            <w:tcBorders>
              <w:top w:val="single" w:sz="6" w:space="0" w:color="auto"/>
              <w:left w:val="single" w:sz="6" w:space="0" w:color="auto"/>
              <w:right w:val="single" w:sz="6" w:space="0" w:color="auto"/>
            </w:tcBorders>
          </w:tcPr>
          <w:p w14:paraId="7B989C74" w14:textId="77777777" w:rsidR="007B586E" w:rsidRPr="00FC75AB" w:rsidRDefault="007B586E">
            <w:pPr>
              <w:jc w:val="both"/>
              <w:rPr>
                <w:rStyle w:val="Table"/>
                <w:rFonts w:ascii="Times New Roman" w:hAnsi="Times New Roman"/>
                <w:b/>
                <w:bCs/>
                <w:spacing w:val="-2"/>
                <w:sz w:val="24"/>
              </w:rPr>
            </w:pPr>
            <w:r w:rsidRPr="00FC75AB">
              <w:rPr>
                <w:rStyle w:val="Table"/>
                <w:rFonts w:ascii="Times New Roman" w:hAnsi="Times New Roman"/>
                <w:b/>
                <w:bCs/>
                <w:spacing w:val="-2"/>
                <w:sz w:val="24"/>
              </w:rPr>
              <w:t>Current location</w:t>
            </w:r>
          </w:p>
          <w:p w14:paraId="28B70C19" w14:textId="77777777" w:rsidR="007B586E" w:rsidRPr="00FC75AB" w:rsidRDefault="007B586E">
            <w:pPr>
              <w:jc w:val="both"/>
              <w:rPr>
                <w:rStyle w:val="Table"/>
                <w:rFonts w:ascii="Times New Roman" w:hAnsi="Times New Roman"/>
                <w:b/>
                <w:bCs/>
                <w:spacing w:val="-2"/>
                <w:sz w:val="24"/>
              </w:rPr>
            </w:pPr>
          </w:p>
          <w:p w14:paraId="1157DB99" w14:textId="77777777" w:rsidR="007B586E" w:rsidRPr="00FC75AB" w:rsidRDefault="007B586E">
            <w:pPr>
              <w:jc w:val="both"/>
              <w:rPr>
                <w:rStyle w:val="Table"/>
                <w:rFonts w:ascii="Times New Roman" w:hAnsi="Times New Roman"/>
                <w:b/>
                <w:bCs/>
                <w:spacing w:val="-2"/>
                <w:sz w:val="24"/>
              </w:rPr>
            </w:pPr>
          </w:p>
        </w:tc>
      </w:tr>
      <w:tr w:rsidR="007B586E" w:rsidRPr="00FC75AB" w14:paraId="3F511727" w14:textId="77777777">
        <w:trPr>
          <w:cantSplit/>
          <w:jc w:val="center"/>
        </w:trPr>
        <w:tc>
          <w:tcPr>
            <w:tcW w:w="1440" w:type="dxa"/>
            <w:tcBorders>
              <w:left w:val="single" w:sz="6" w:space="0" w:color="auto"/>
            </w:tcBorders>
          </w:tcPr>
          <w:p w14:paraId="22D24721" w14:textId="77777777" w:rsidR="007B586E" w:rsidRPr="00FC75AB" w:rsidRDefault="007B586E">
            <w:pPr>
              <w:jc w:val="both"/>
              <w:rPr>
                <w:rStyle w:val="Table"/>
                <w:rFonts w:ascii="Times New Roman" w:hAnsi="Times New Roman"/>
                <w:b/>
                <w:bCs/>
                <w:spacing w:val="-2"/>
                <w:sz w:val="24"/>
              </w:rPr>
            </w:pPr>
          </w:p>
        </w:tc>
        <w:tc>
          <w:tcPr>
            <w:tcW w:w="8100" w:type="dxa"/>
            <w:gridSpan w:val="2"/>
            <w:tcBorders>
              <w:top w:val="single" w:sz="6" w:space="0" w:color="auto"/>
              <w:left w:val="single" w:sz="6" w:space="0" w:color="auto"/>
              <w:right w:val="single" w:sz="6" w:space="0" w:color="auto"/>
            </w:tcBorders>
          </w:tcPr>
          <w:p w14:paraId="77FF7FBF" w14:textId="77777777" w:rsidR="007B586E" w:rsidRPr="00FC75AB" w:rsidRDefault="007B586E">
            <w:pPr>
              <w:jc w:val="both"/>
              <w:rPr>
                <w:rStyle w:val="Table"/>
                <w:rFonts w:ascii="Times New Roman" w:hAnsi="Times New Roman"/>
                <w:b/>
                <w:bCs/>
                <w:spacing w:val="-2"/>
                <w:sz w:val="24"/>
              </w:rPr>
            </w:pPr>
            <w:r w:rsidRPr="00FC75AB">
              <w:rPr>
                <w:rStyle w:val="Table"/>
                <w:rFonts w:ascii="Times New Roman" w:hAnsi="Times New Roman"/>
                <w:b/>
                <w:bCs/>
                <w:spacing w:val="-2"/>
                <w:sz w:val="24"/>
              </w:rPr>
              <w:t>Details of current commitments</w:t>
            </w:r>
          </w:p>
          <w:p w14:paraId="1FD4BC86" w14:textId="77777777" w:rsidR="007B586E" w:rsidRPr="00FC75AB" w:rsidRDefault="007B586E">
            <w:pPr>
              <w:jc w:val="both"/>
              <w:rPr>
                <w:rStyle w:val="Table"/>
                <w:rFonts w:ascii="Times New Roman" w:hAnsi="Times New Roman"/>
                <w:b/>
                <w:bCs/>
                <w:spacing w:val="-2"/>
                <w:sz w:val="24"/>
              </w:rPr>
            </w:pPr>
          </w:p>
        </w:tc>
      </w:tr>
      <w:tr w:rsidR="007B586E" w:rsidRPr="00FC75AB" w14:paraId="6B66687D" w14:textId="77777777">
        <w:trPr>
          <w:cantSplit/>
          <w:jc w:val="center"/>
        </w:trPr>
        <w:tc>
          <w:tcPr>
            <w:tcW w:w="1440" w:type="dxa"/>
            <w:tcBorders>
              <w:left w:val="single" w:sz="6" w:space="0" w:color="auto"/>
            </w:tcBorders>
          </w:tcPr>
          <w:p w14:paraId="24F20F08" w14:textId="77777777" w:rsidR="007B586E" w:rsidRPr="00FC75AB" w:rsidRDefault="007B586E">
            <w:pPr>
              <w:jc w:val="both"/>
              <w:rPr>
                <w:rStyle w:val="Table"/>
                <w:rFonts w:ascii="Times New Roman" w:hAnsi="Times New Roman"/>
                <w:b/>
                <w:bCs/>
                <w:spacing w:val="-2"/>
                <w:sz w:val="24"/>
              </w:rPr>
            </w:pPr>
          </w:p>
        </w:tc>
        <w:tc>
          <w:tcPr>
            <w:tcW w:w="8100" w:type="dxa"/>
            <w:gridSpan w:val="2"/>
            <w:tcBorders>
              <w:left w:val="single" w:sz="6" w:space="0" w:color="auto"/>
              <w:right w:val="single" w:sz="6" w:space="0" w:color="auto"/>
            </w:tcBorders>
          </w:tcPr>
          <w:p w14:paraId="753773E7" w14:textId="77777777" w:rsidR="007B586E" w:rsidRPr="00FC75AB" w:rsidRDefault="007B586E">
            <w:pPr>
              <w:jc w:val="both"/>
              <w:rPr>
                <w:rStyle w:val="Table"/>
                <w:rFonts w:ascii="Times New Roman" w:hAnsi="Times New Roman"/>
                <w:b/>
                <w:bCs/>
                <w:spacing w:val="-2"/>
                <w:sz w:val="24"/>
              </w:rPr>
            </w:pPr>
          </w:p>
        </w:tc>
      </w:tr>
      <w:tr w:rsidR="007B586E" w:rsidRPr="00FC75AB" w14:paraId="35889B81" w14:textId="77777777">
        <w:trPr>
          <w:cantSplit/>
          <w:trHeight w:val="525"/>
          <w:jc w:val="center"/>
        </w:trPr>
        <w:tc>
          <w:tcPr>
            <w:tcW w:w="1440" w:type="dxa"/>
            <w:tcBorders>
              <w:top w:val="single" w:sz="6" w:space="0" w:color="auto"/>
              <w:left w:val="single" w:sz="6" w:space="0" w:color="auto"/>
              <w:bottom w:val="single" w:sz="6" w:space="0" w:color="auto"/>
            </w:tcBorders>
          </w:tcPr>
          <w:p w14:paraId="52C3821D" w14:textId="77777777" w:rsidR="007B586E" w:rsidRPr="00FC75AB" w:rsidRDefault="007B586E">
            <w:pPr>
              <w:jc w:val="both"/>
              <w:rPr>
                <w:rStyle w:val="Table"/>
                <w:rFonts w:ascii="Times New Roman" w:hAnsi="Times New Roman"/>
                <w:b/>
                <w:bCs/>
                <w:spacing w:val="-2"/>
                <w:sz w:val="24"/>
              </w:rPr>
            </w:pPr>
            <w:r w:rsidRPr="00FC75AB">
              <w:rPr>
                <w:rStyle w:val="Table"/>
                <w:rFonts w:ascii="Times New Roman" w:hAnsi="Times New Roman"/>
                <w:b/>
                <w:bCs/>
                <w:spacing w:val="-2"/>
                <w:sz w:val="24"/>
              </w:rPr>
              <w:t>Source</w:t>
            </w:r>
          </w:p>
        </w:tc>
        <w:tc>
          <w:tcPr>
            <w:tcW w:w="8100" w:type="dxa"/>
            <w:gridSpan w:val="2"/>
            <w:tcBorders>
              <w:top w:val="single" w:sz="6" w:space="0" w:color="auto"/>
              <w:left w:val="single" w:sz="6" w:space="0" w:color="auto"/>
              <w:bottom w:val="single" w:sz="6" w:space="0" w:color="auto"/>
              <w:right w:val="single" w:sz="6" w:space="0" w:color="auto"/>
            </w:tcBorders>
          </w:tcPr>
          <w:p w14:paraId="3163725F" w14:textId="77777777" w:rsidR="007B586E" w:rsidRPr="00FC75AB" w:rsidRDefault="007B586E">
            <w:pPr>
              <w:jc w:val="both"/>
              <w:rPr>
                <w:rStyle w:val="Table"/>
                <w:rFonts w:ascii="Times New Roman" w:hAnsi="Times New Roman"/>
                <w:b/>
                <w:bCs/>
                <w:spacing w:val="-2"/>
                <w:sz w:val="24"/>
              </w:rPr>
            </w:pPr>
            <w:r w:rsidRPr="00FC75AB">
              <w:rPr>
                <w:rStyle w:val="Table"/>
                <w:rFonts w:ascii="Times New Roman" w:hAnsi="Times New Roman"/>
                <w:b/>
                <w:bCs/>
                <w:spacing w:val="-2"/>
                <w:sz w:val="24"/>
              </w:rPr>
              <w:t>Indicate source of the equipment</w:t>
            </w:r>
          </w:p>
          <w:p w14:paraId="4F276633" w14:textId="77777777" w:rsidR="007B586E" w:rsidRPr="00FC75AB" w:rsidRDefault="007B586E">
            <w:pPr>
              <w:jc w:val="both"/>
              <w:rPr>
                <w:rStyle w:val="Table"/>
                <w:rFonts w:ascii="Times New Roman" w:hAnsi="Times New Roman"/>
                <w:b/>
                <w:bCs/>
                <w:spacing w:val="-2"/>
                <w:sz w:val="24"/>
              </w:rPr>
            </w:pPr>
            <w:r w:rsidRPr="00FC75AB">
              <w:rPr>
                <w:rStyle w:val="Table"/>
                <w:rFonts w:ascii="Times New Roman" w:hAnsi="Times New Roman"/>
                <w:b/>
                <w:bCs/>
                <w:spacing w:val="-2"/>
                <w:sz w:val="24"/>
              </w:rPr>
              <w:tab/>
            </w:r>
            <w:r w:rsidRPr="00FC75AB">
              <w:rPr>
                <w:rStyle w:val="Table"/>
                <w:rFonts w:ascii="Times New Roman" w:hAnsi="Times New Roman"/>
                <w:b/>
                <w:bCs/>
                <w:spacing w:val="-2"/>
                <w:sz w:val="24"/>
              </w:rPr>
              <w:fldChar w:fldCharType="begin"/>
            </w:r>
            <w:r w:rsidRPr="00FC75AB">
              <w:rPr>
                <w:rStyle w:val="Table"/>
                <w:rFonts w:ascii="Times New Roman" w:hAnsi="Times New Roman"/>
                <w:b/>
                <w:bCs/>
                <w:spacing w:val="-2"/>
                <w:sz w:val="24"/>
              </w:rPr>
              <w:instrText>symbol 111 \f "Wingdings" \s 12</w:instrText>
            </w:r>
            <w:r w:rsidRPr="00FC75AB">
              <w:rPr>
                <w:rStyle w:val="Table"/>
                <w:rFonts w:ascii="Times New Roman" w:hAnsi="Times New Roman"/>
                <w:b/>
                <w:bCs/>
                <w:spacing w:val="-2"/>
                <w:sz w:val="24"/>
              </w:rPr>
              <w:fldChar w:fldCharType="separate"/>
            </w:r>
            <w:r w:rsidRPr="00FC75AB">
              <w:rPr>
                <w:rStyle w:val="Table"/>
                <w:rFonts w:ascii="Times New Roman" w:hAnsi="Times New Roman"/>
                <w:b/>
                <w:bCs/>
                <w:spacing w:val="-2"/>
                <w:sz w:val="24"/>
              </w:rPr>
              <w:t>o</w:t>
            </w:r>
            <w:r w:rsidRPr="00FC75AB">
              <w:rPr>
                <w:rStyle w:val="Table"/>
                <w:rFonts w:ascii="Times New Roman" w:hAnsi="Times New Roman"/>
                <w:b/>
                <w:bCs/>
                <w:spacing w:val="-2"/>
                <w:sz w:val="24"/>
              </w:rPr>
              <w:fldChar w:fldCharType="end"/>
            </w:r>
            <w:r w:rsidRPr="00FC75AB">
              <w:rPr>
                <w:rStyle w:val="Table"/>
                <w:rFonts w:ascii="Times New Roman" w:hAnsi="Times New Roman"/>
                <w:b/>
                <w:bCs/>
                <w:spacing w:val="-2"/>
                <w:sz w:val="24"/>
              </w:rPr>
              <w:t xml:space="preserve"> Owned</w:t>
            </w:r>
            <w:r w:rsidRPr="00FC75AB">
              <w:rPr>
                <w:rStyle w:val="Table"/>
                <w:rFonts w:ascii="Times New Roman" w:hAnsi="Times New Roman"/>
                <w:b/>
                <w:bCs/>
                <w:spacing w:val="-2"/>
                <w:sz w:val="24"/>
              </w:rPr>
              <w:tab/>
            </w:r>
            <w:r w:rsidRPr="00FC75AB">
              <w:rPr>
                <w:rStyle w:val="Table"/>
                <w:rFonts w:ascii="Times New Roman" w:hAnsi="Times New Roman"/>
                <w:b/>
                <w:bCs/>
                <w:spacing w:val="-2"/>
                <w:sz w:val="24"/>
              </w:rPr>
              <w:fldChar w:fldCharType="begin"/>
            </w:r>
            <w:r w:rsidRPr="00FC75AB">
              <w:rPr>
                <w:rStyle w:val="Table"/>
                <w:rFonts w:ascii="Times New Roman" w:hAnsi="Times New Roman"/>
                <w:b/>
                <w:bCs/>
                <w:spacing w:val="-2"/>
                <w:sz w:val="24"/>
              </w:rPr>
              <w:instrText>symbol 111 \f "Wingdings" \s 12</w:instrText>
            </w:r>
            <w:r w:rsidRPr="00FC75AB">
              <w:rPr>
                <w:rStyle w:val="Table"/>
                <w:rFonts w:ascii="Times New Roman" w:hAnsi="Times New Roman"/>
                <w:b/>
                <w:bCs/>
                <w:spacing w:val="-2"/>
                <w:sz w:val="24"/>
              </w:rPr>
              <w:fldChar w:fldCharType="separate"/>
            </w:r>
            <w:r w:rsidRPr="00FC75AB">
              <w:rPr>
                <w:rStyle w:val="Table"/>
                <w:rFonts w:ascii="Times New Roman" w:hAnsi="Times New Roman"/>
                <w:b/>
                <w:bCs/>
                <w:spacing w:val="-2"/>
                <w:sz w:val="24"/>
              </w:rPr>
              <w:t>o</w:t>
            </w:r>
            <w:r w:rsidRPr="00FC75AB">
              <w:rPr>
                <w:rStyle w:val="Table"/>
                <w:rFonts w:ascii="Times New Roman" w:hAnsi="Times New Roman"/>
                <w:b/>
                <w:bCs/>
                <w:spacing w:val="-2"/>
                <w:sz w:val="24"/>
              </w:rPr>
              <w:fldChar w:fldCharType="end"/>
            </w:r>
            <w:r w:rsidRPr="00FC75AB">
              <w:rPr>
                <w:rStyle w:val="Table"/>
                <w:rFonts w:ascii="Times New Roman" w:hAnsi="Times New Roman"/>
                <w:b/>
                <w:bCs/>
                <w:spacing w:val="-2"/>
                <w:sz w:val="24"/>
              </w:rPr>
              <w:t xml:space="preserve"> Rented</w:t>
            </w:r>
            <w:r w:rsidRPr="00FC75AB">
              <w:rPr>
                <w:rStyle w:val="Table"/>
                <w:rFonts w:ascii="Times New Roman" w:hAnsi="Times New Roman"/>
                <w:b/>
                <w:bCs/>
                <w:spacing w:val="-2"/>
                <w:sz w:val="24"/>
              </w:rPr>
              <w:tab/>
            </w:r>
            <w:r w:rsidRPr="00FC75AB">
              <w:rPr>
                <w:rStyle w:val="Table"/>
                <w:rFonts w:ascii="Times New Roman" w:hAnsi="Times New Roman"/>
                <w:b/>
                <w:bCs/>
                <w:spacing w:val="-2"/>
                <w:sz w:val="24"/>
              </w:rPr>
              <w:fldChar w:fldCharType="begin"/>
            </w:r>
            <w:r w:rsidRPr="00FC75AB">
              <w:rPr>
                <w:rStyle w:val="Table"/>
                <w:rFonts w:ascii="Times New Roman" w:hAnsi="Times New Roman"/>
                <w:b/>
                <w:bCs/>
                <w:spacing w:val="-2"/>
                <w:sz w:val="24"/>
              </w:rPr>
              <w:instrText>symbol 111 \f "Wingdings" \s 12</w:instrText>
            </w:r>
            <w:r w:rsidRPr="00FC75AB">
              <w:rPr>
                <w:rStyle w:val="Table"/>
                <w:rFonts w:ascii="Times New Roman" w:hAnsi="Times New Roman"/>
                <w:b/>
                <w:bCs/>
                <w:spacing w:val="-2"/>
                <w:sz w:val="24"/>
              </w:rPr>
              <w:fldChar w:fldCharType="separate"/>
            </w:r>
            <w:r w:rsidRPr="00FC75AB">
              <w:rPr>
                <w:rStyle w:val="Table"/>
                <w:rFonts w:ascii="Times New Roman" w:hAnsi="Times New Roman"/>
                <w:b/>
                <w:bCs/>
                <w:spacing w:val="-2"/>
                <w:sz w:val="24"/>
              </w:rPr>
              <w:t>o</w:t>
            </w:r>
            <w:r w:rsidRPr="00FC75AB">
              <w:rPr>
                <w:rStyle w:val="Table"/>
                <w:rFonts w:ascii="Times New Roman" w:hAnsi="Times New Roman"/>
                <w:b/>
                <w:bCs/>
                <w:spacing w:val="-2"/>
                <w:sz w:val="24"/>
              </w:rPr>
              <w:fldChar w:fldCharType="end"/>
            </w:r>
            <w:r w:rsidRPr="00FC75AB">
              <w:rPr>
                <w:rStyle w:val="Table"/>
                <w:rFonts w:ascii="Times New Roman" w:hAnsi="Times New Roman"/>
                <w:b/>
                <w:bCs/>
                <w:spacing w:val="-2"/>
                <w:sz w:val="24"/>
              </w:rPr>
              <w:t xml:space="preserve"> Leased</w:t>
            </w:r>
            <w:r w:rsidRPr="00FC75AB">
              <w:rPr>
                <w:rStyle w:val="Table"/>
                <w:rFonts w:ascii="Times New Roman" w:hAnsi="Times New Roman"/>
                <w:b/>
                <w:bCs/>
                <w:spacing w:val="-2"/>
                <w:sz w:val="24"/>
              </w:rPr>
              <w:tab/>
            </w:r>
            <w:r w:rsidRPr="00FC75AB">
              <w:rPr>
                <w:rStyle w:val="Table"/>
                <w:rFonts w:ascii="Times New Roman" w:hAnsi="Times New Roman"/>
                <w:b/>
                <w:bCs/>
                <w:spacing w:val="-2"/>
                <w:sz w:val="24"/>
              </w:rPr>
              <w:fldChar w:fldCharType="begin"/>
            </w:r>
            <w:r w:rsidRPr="00FC75AB">
              <w:rPr>
                <w:rStyle w:val="Table"/>
                <w:rFonts w:ascii="Times New Roman" w:hAnsi="Times New Roman"/>
                <w:b/>
                <w:bCs/>
                <w:spacing w:val="-2"/>
                <w:sz w:val="24"/>
              </w:rPr>
              <w:instrText>symbol 111 \f "Wingdings" \s 12</w:instrText>
            </w:r>
            <w:r w:rsidRPr="00FC75AB">
              <w:rPr>
                <w:rStyle w:val="Table"/>
                <w:rFonts w:ascii="Times New Roman" w:hAnsi="Times New Roman"/>
                <w:b/>
                <w:bCs/>
                <w:spacing w:val="-2"/>
                <w:sz w:val="24"/>
              </w:rPr>
              <w:fldChar w:fldCharType="separate"/>
            </w:r>
            <w:r w:rsidRPr="00FC75AB">
              <w:rPr>
                <w:rStyle w:val="Table"/>
                <w:rFonts w:ascii="Times New Roman" w:hAnsi="Times New Roman"/>
                <w:b/>
                <w:bCs/>
                <w:spacing w:val="-2"/>
                <w:sz w:val="24"/>
              </w:rPr>
              <w:t>o</w:t>
            </w:r>
            <w:r w:rsidRPr="00FC75AB">
              <w:rPr>
                <w:rStyle w:val="Table"/>
                <w:rFonts w:ascii="Times New Roman" w:hAnsi="Times New Roman"/>
                <w:b/>
                <w:bCs/>
                <w:spacing w:val="-2"/>
                <w:sz w:val="24"/>
              </w:rPr>
              <w:fldChar w:fldCharType="end"/>
            </w:r>
            <w:r w:rsidRPr="00FC75AB">
              <w:rPr>
                <w:rStyle w:val="Table"/>
                <w:rFonts w:ascii="Times New Roman" w:hAnsi="Times New Roman"/>
                <w:b/>
                <w:bCs/>
                <w:spacing w:val="-2"/>
                <w:sz w:val="24"/>
              </w:rPr>
              <w:t xml:space="preserve"> Specially manufactured</w:t>
            </w:r>
          </w:p>
        </w:tc>
      </w:tr>
    </w:tbl>
    <w:p w14:paraId="54C269B2" w14:textId="77777777" w:rsidR="007B586E" w:rsidRPr="00FC75AB" w:rsidRDefault="007B586E">
      <w:pPr>
        <w:jc w:val="both"/>
        <w:rPr>
          <w:rStyle w:val="Table"/>
          <w:rFonts w:ascii="Times New Roman" w:hAnsi="Times New Roman"/>
          <w:spacing w:val="-2"/>
          <w:sz w:val="24"/>
        </w:rPr>
      </w:pPr>
    </w:p>
    <w:p w14:paraId="415DB698" w14:textId="77777777" w:rsidR="007B586E" w:rsidRPr="00FC75AB" w:rsidRDefault="007B586E">
      <w:pPr>
        <w:jc w:val="both"/>
        <w:rPr>
          <w:rStyle w:val="Table"/>
          <w:rFonts w:ascii="Times New Roman" w:hAnsi="Times New Roman"/>
          <w:iCs/>
          <w:spacing w:val="-2"/>
          <w:sz w:val="24"/>
        </w:rPr>
      </w:pPr>
    </w:p>
    <w:p w14:paraId="4332B265" w14:textId="77777777" w:rsidR="007B586E" w:rsidRPr="00FC75AB" w:rsidRDefault="007B586E">
      <w:pPr>
        <w:jc w:val="both"/>
        <w:rPr>
          <w:rStyle w:val="Table"/>
          <w:rFonts w:ascii="Times New Roman" w:hAnsi="Times New Roman"/>
          <w:iCs/>
          <w:spacing w:val="-2"/>
          <w:sz w:val="24"/>
        </w:rPr>
      </w:pPr>
      <w:r w:rsidRPr="00FC75AB">
        <w:rPr>
          <w:rStyle w:val="Table"/>
          <w:rFonts w:ascii="Times New Roman" w:hAnsi="Times New Roman"/>
          <w:iCs/>
          <w:spacing w:val="-2"/>
          <w:sz w:val="24"/>
        </w:rPr>
        <w:t>The following information shall be provided only for equipment not owned by the Bidder.</w:t>
      </w:r>
    </w:p>
    <w:p w14:paraId="0AF2A9FB" w14:textId="77777777" w:rsidR="007B586E" w:rsidRPr="00FC75AB" w:rsidRDefault="007B586E">
      <w:pPr>
        <w:jc w:val="both"/>
        <w:rPr>
          <w:rStyle w:val="Table"/>
          <w:rFonts w:ascii="Times New Roman" w:hAnsi="Times New Roman"/>
          <w:b/>
          <w:bCs/>
          <w:i/>
          <w:spacing w:val="-2"/>
          <w:sz w:val="24"/>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7B586E" w:rsidRPr="00FC75AB" w14:paraId="3755AEB4" w14:textId="77777777">
        <w:trPr>
          <w:cantSplit/>
          <w:jc w:val="center"/>
        </w:trPr>
        <w:tc>
          <w:tcPr>
            <w:tcW w:w="1440" w:type="dxa"/>
            <w:tcBorders>
              <w:top w:val="single" w:sz="6" w:space="0" w:color="auto"/>
              <w:left w:val="single" w:sz="6" w:space="0" w:color="auto"/>
            </w:tcBorders>
          </w:tcPr>
          <w:p w14:paraId="1A6FBB22" w14:textId="77777777" w:rsidR="007B586E" w:rsidRPr="00FC75AB" w:rsidRDefault="007B586E">
            <w:pPr>
              <w:jc w:val="both"/>
              <w:rPr>
                <w:rStyle w:val="Table"/>
                <w:rFonts w:ascii="Times New Roman" w:hAnsi="Times New Roman"/>
                <w:b/>
                <w:bCs/>
                <w:spacing w:val="-2"/>
                <w:sz w:val="24"/>
              </w:rPr>
            </w:pPr>
            <w:r w:rsidRPr="00FC75AB">
              <w:rPr>
                <w:rStyle w:val="Table"/>
                <w:rFonts w:ascii="Times New Roman" w:hAnsi="Times New Roman"/>
                <w:b/>
                <w:bCs/>
                <w:spacing w:val="-2"/>
                <w:sz w:val="24"/>
              </w:rPr>
              <w:t>Owner</w:t>
            </w:r>
          </w:p>
        </w:tc>
        <w:tc>
          <w:tcPr>
            <w:tcW w:w="8100" w:type="dxa"/>
            <w:gridSpan w:val="2"/>
            <w:tcBorders>
              <w:top w:val="single" w:sz="6" w:space="0" w:color="auto"/>
              <w:left w:val="single" w:sz="6" w:space="0" w:color="auto"/>
              <w:right w:val="single" w:sz="6" w:space="0" w:color="auto"/>
            </w:tcBorders>
          </w:tcPr>
          <w:p w14:paraId="4B6ABCA0" w14:textId="77777777" w:rsidR="007B586E" w:rsidRPr="00FC75AB" w:rsidRDefault="007B586E">
            <w:pPr>
              <w:jc w:val="both"/>
              <w:rPr>
                <w:rStyle w:val="Table"/>
                <w:rFonts w:ascii="Times New Roman" w:hAnsi="Times New Roman"/>
                <w:b/>
                <w:bCs/>
                <w:spacing w:val="-2"/>
                <w:sz w:val="24"/>
              </w:rPr>
            </w:pPr>
            <w:r w:rsidRPr="00FC75AB">
              <w:rPr>
                <w:rStyle w:val="Table"/>
                <w:rFonts w:ascii="Times New Roman" w:hAnsi="Times New Roman"/>
                <w:b/>
                <w:bCs/>
                <w:spacing w:val="-2"/>
                <w:sz w:val="24"/>
              </w:rPr>
              <w:t>Name of owner</w:t>
            </w:r>
          </w:p>
          <w:p w14:paraId="58D32595" w14:textId="77777777" w:rsidR="007B586E" w:rsidRPr="00FC75AB" w:rsidRDefault="007B586E">
            <w:pPr>
              <w:jc w:val="both"/>
              <w:rPr>
                <w:rStyle w:val="Table"/>
                <w:rFonts w:ascii="Times New Roman" w:hAnsi="Times New Roman"/>
                <w:b/>
                <w:bCs/>
                <w:spacing w:val="-2"/>
                <w:sz w:val="24"/>
              </w:rPr>
            </w:pPr>
          </w:p>
        </w:tc>
      </w:tr>
      <w:tr w:rsidR="007B586E" w:rsidRPr="00FC75AB" w14:paraId="4B246A87" w14:textId="77777777">
        <w:trPr>
          <w:cantSplit/>
          <w:jc w:val="center"/>
        </w:trPr>
        <w:tc>
          <w:tcPr>
            <w:tcW w:w="1440" w:type="dxa"/>
            <w:tcBorders>
              <w:left w:val="single" w:sz="6" w:space="0" w:color="auto"/>
            </w:tcBorders>
          </w:tcPr>
          <w:p w14:paraId="6D1C069B" w14:textId="77777777" w:rsidR="007B586E" w:rsidRPr="00FC75AB" w:rsidRDefault="007B586E">
            <w:pPr>
              <w:jc w:val="both"/>
              <w:rPr>
                <w:rStyle w:val="Table"/>
                <w:rFonts w:ascii="Times New Roman" w:hAnsi="Times New Roman"/>
                <w:b/>
                <w:bCs/>
                <w:spacing w:val="-2"/>
                <w:sz w:val="24"/>
              </w:rPr>
            </w:pPr>
          </w:p>
        </w:tc>
        <w:tc>
          <w:tcPr>
            <w:tcW w:w="8100" w:type="dxa"/>
            <w:gridSpan w:val="2"/>
            <w:tcBorders>
              <w:top w:val="single" w:sz="6" w:space="0" w:color="auto"/>
              <w:left w:val="single" w:sz="6" w:space="0" w:color="auto"/>
              <w:right w:val="single" w:sz="6" w:space="0" w:color="auto"/>
            </w:tcBorders>
          </w:tcPr>
          <w:p w14:paraId="673652A1" w14:textId="77777777" w:rsidR="007B586E" w:rsidRPr="00FC75AB" w:rsidRDefault="007B586E">
            <w:pPr>
              <w:jc w:val="both"/>
              <w:rPr>
                <w:rStyle w:val="Table"/>
                <w:rFonts w:ascii="Times New Roman" w:hAnsi="Times New Roman"/>
                <w:b/>
                <w:bCs/>
                <w:spacing w:val="-2"/>
                <w:sz w:val="24"/>
              </w:rPr>
            </w:pPr>
            <w:r w:rsidRPr="00FC75AB">
              <w:rPr>
                <w:rStyle w:val="Table"/>
                <w:rFonts w:ascii="Times New Roman" w:hAnsi="Times New Roman"/>
                <w:b/>
                <w:bCs/>
                <w:spacing w:val="-2"/>
                <w:sz w:val="24"/>
              </w:rPr>
              <w:t>Address of owner</w:t>
            </w:r>
          </w:p>
          <w:p w14:paraId="2A0CE11A" w14:textId="77777777" w:rsidR="007B586E" w:rsidRPr="00FC75AB" w:rsidRDefault="007B586E">
            <w:pPr>
              <w:jc w:val="both"/>
              <w:rPr>
                <w:rStyle w:val="Table"/>
                <w:rFonts w:ascii="Times New Roman" w:hAnsi="Times New Roman"/>
                <w:b/>
                <w:bCs/>
                <w:spacing w:val="-2"/>
                <w:sz w:val="24"/>
              </w:rPr>
            </w:pPr>
          </w:p>
        </w:tc>
      </w:tr>
      <w:tr w:rsidR="007B586E" w:rsidRPr="00FC75AB" w14:paraId="1D8170F9" w14:textId="77777777">
        <w:trPr>
          <w:cantSplit/>
          <w:jc w:val="center"/>
        </w:trPr>
        <w:tc>
          <w:tcPr>
            <w:tcW w:w="1440" w:type="dxa"/>
            <w:tcBorders>
              <w:left w:val="single" w:sz="6" w:space="0" w:color="auto"/>
            </w:tcBorders>
          </w:tcPr>
          <w:p w14:paraId="4F178CD7" w14:textId="77777777" w:rsidR="007B586E" w:rsidRPr="00FC75AB" w:rsidRDefault="007B586E">
            <w:pPr>
              <w:jc w:val="both"/>
              <w:rPr>
                <w:rStyle w:val="Table"/>
                <w:rFonts w:ascii="Times New Roman" w:hAnsi="Times New Roman"/>
                <w:b/>
                <w:bCs/>
                <w:spacing w:val="-2"/>
                <w:sz w:val="24"/>
              </w:rPr>
            </w:pPr>
          </w:p>
        </w:tc>
        <w:tc>
          <w:tcPr>
            <w:tcW w:w="8100" w:type="dxa"/>
            <w:gridSpan w:val="2"/>
            <w:tcBorders>
              <w:left w:val="single" w:sz="6" w:space="0" w:color="auto"/>
              <w:right w:val="single" w:sz="6" w:space="0" w:color="auto"/>
            </w:tcBorders>
          </w:tcPr>
          <w:p w14:paraId="5582FF1A" w14:textId="77777777" w:rsidR="007B586E" w:rsidRPr="00FC75AB" w:rsidRDefault="007B586E">
            <w:pPr>
              <w:jc w:val="both"/>
              <w:rPr>
                <w:rStyle w:val="Table"/>
                <w:rFonts w:ascii="Times New Roman" w:hAnsi="Times New Roman"/>
                <w:b/>
                <w:bCs/>
                <w:spacing w:val="-2"/>
                <w:sz w:val="24"/>
              </w:rPr>
            </w:pPr>
          </w:p>
        </w:tc>
      </w:tr>
      <w:tr w:rsidR="007B586E" w:rsidRPr="00FC75AB" w14:paraId="773AC852" w14:textId="77777777">
        <w:trPr>
          <w:cantSplit/>
          <w:jc w:val="center"/>
        </w:trPr>
        <w:tc>
          <w:tcPr>
            <w:tcW w:w="1440" w:type="dxa"/>
            <w:tcBorders>
              <w:left w:val="single" w:sz="6" w:space="0" w:color="auto"/>
            </w:tcBorders>
          </w:tcPr>
          <w:p w14:paraId="09D7C2D9" w14:textId="77777777" w:rsidR="007B586E" w:rsidRPr="00FC75AB" w:rsidRDefault="007B586E">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14:paraId="355AAFC3" w14:textId="77777777" w:rsidR="007B586E" w:rsidRPr="00FC75AB" w:rsidRDefault="007B586E">
            <w:pPr>
              <w:jc w:val="both"/>
              <w:rPr>
                <w:rStyle w:val="Table"/>
                <w:rFonts w:ascii="Times New Roman" w:hAnsi="Times New Roman"/>
                <w:b/>
                <w:bCs/>
                <w:spacing w:val="-2"/>
                <w:sz w:val="24"/>
              </w:rPr>
            </w:pPr>
            <w:r w:rsidRPr="00FC75AB">
              <w:rPr>
                <w:rStyle w:val="Table"/>
                <w:rFonts w:ascii="Times New Roman" w:hAnsi="Times New Roman"/>
                <w:b/>
                <w:bCs/>
                <w:spacing w:val="-2"/>
                <w:sz w:val="24"/>
              </w:rPr>
              <w:t>Telephone</w:t>
            </w:r>
          </w:p>
          <w:p w14:paraId="731596C4" w14:textId="77777777" w:rsidR="007B586E" w:rsidRPr="00FC75AB" w:rsidRDefault="007B586E">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14:paraId="1E45CF9F" w14:textId="77777777" w:rsidR="007B586E" w:rsidRPr="00FC75AB" w:rsidRDefault="007B586E">
            <w:pPr>
              <w:jc w:val="both"/>
              <w:rPr>
                <w:rStyle w:val="Table"/>
                <w:rFonts w:ascii="Times New Roman" w:hAnsi="Times New Roman"/>
                <w:b/>
                <w:bCs/>
                <w:spacing w:val="-2"/>
                <w:sz w:val="24"/>
              </w:rPr>
            </w:pPr>
            <w:r w:rsidRPr="00FC75AB">
              <w:rPr>
                <w:rStyle w:val="Table"/>
                <w:rFonts w:ascii="Times New Roman" w:hAnsi="Times New Roman"/>
                <w:b/>
                <w:bCs/>
                <w:spacing w:val="-2"/>
                <w:sz w:val="24"/>
              </w:rPr>
              <w:t>Contact name and title</w:t>
            </w:r>
          </w:p>
        </w:tc>
      </w:tr>
      <w:tr w:rsidR="007B586E" w:rsidRPr="00FC75AB" w14:paraId="23ACAE09" w14:textId="77777777">
        <w:trPr>
          <w:cantSplit/>
          <w:jc w:val="center"/>
        </w:trPr>
        <w:tc>
          <w:tcPr>
            <w:tcW w:w="1440" w:type="dxa"/>
            <w:tcBorders>
              <w:left w:val="single" w:sz="6" w:space="0" w:color="auto"/>
            </w:tcBorders>
          </w:tcPr>
          <w:p w14:paraId="2523EF85" w14:textId="77777777" w:rsidR="007B586E" w:rsidRPr="00FC75AB" w:rsidRDefault="007B586E">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14:paraId="6EA8935C" w14:textId="77777777" w:rsidR="007B586E" w:rsidRPr="00FC75AB" w:rsidRDefault="007B586E">
            <w:pPr>
              <w:jc w:val="both"/>
              <w:rPr>
                <w:rStyle w:val="Table"/>
                <w:rFonts w:ascii="Times New Roman" w:hAnsi="Times New Roman"/>
                <w:b/>
                <w:bCs/>
                <w:spacing w:val="-2"/>
                <w:sz w:val="24"/>
              </w:rPr>
            </w:pPr>
            <w:r w:rsidRPr="00FC75AB">
              <w:rPr>
                <w:rStyle w:val="Table"/>
                <w:rFonts w:ascii="Times New Roman" w:hAnsi="Times New Roman"/>
                <w:b/>
                <w:bCs/>
                <w:spacing w:val="-2"/>
                <w:sz w:val="24"/>
              </w:rPr>
              <w:t>Fax</w:t>
            </w:r>
          </w:p>
          <w:p w14:paraId="542A2CA7" w14:textId="77777777" w:rsidR="007B586E" w:rsidRPr="00FC75AB" w:rsidRDefault="007B586E">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14:paraId="70FFE2CC" w14:textId="77777777" w:rsidR="007B586E" w:rsidRPr="00FC75AB" w:rsidRDefault="007B586E">
            <w:pPr>
              <w:jc w:val="both"/>
              <w:rPr>
                <w:rStyle w:val="Table"/>
                <w:rFonts w:ascii="Times New Roman" w:hAnsi="Times New Roman"/>
                <w:b/>
                <w:bCs/>
                <w:spacing w:val="-2"/>
                <w:sz w:val="24"/>
              </w:rPr>
            </w:pPr>
            <w:r w:rsidRPr="00FC75AB">
              <w:rPr>
                <w:rStyle w:val="Table"/>
                <w:rFonts w:ascii="Times New Roman" w:hAnsi="Times New Roman"/>
                <w:b/>
                <w:bCs/>
                <w:spacing w:val="-2"/>
                <w:sz w:val="24"/>
              </w:rPr>
              <w:t>Telex</w:t>
            </w:r>
          </w:p>
        </w:tc>
      </w:tr>
      <w:tr w:rsidR="007B586E" w:rsidRPr="00FC75AB" w14:paraId="5D83219B" w14:textId="77777777">
        <w:trPr>
          <w:cantSplit/>
          <w:jc w:val="center"/>
        </w:trPr>
        <w:tc>
          <w:tcPr>
            <w:tcW w:w="1440" w:type="dxa"/>
            <w:tcBorders>
              <w:top w:val="single" w:sz="6" w:space="0" w:color="auto"/>
              <w:left w:val="single" w:sz="6" w:space="0" w:color="auto"/>
            </w:tcBorders>
          </w:tcPr>
          <w:p w14:paraId="329D67E9" w14:textId="77777777" w:rsidR="007B586E" w:rsidRPr="00FC75AB" w:rsidRDefault="007B586E">
            <w:pPr>
              <w:jc w:val="both"/>
              <w:rPr>
                <w:rStyle w:val="Table"/>
                <w:rFonts w:ascii="Times New Roman" w:hAnsi="Times New Roman"/>
                <w:b/>
                <w:bCs/>
                <w:spacing w:val="-2"/>
                <w:sz w:val="24"/>
              </w:rPr>
            </w:pPr>
            <w:r w:rsidRPr="00FC75AB">
              <w:rPr>
                <w:rStyle w:val="Table"/>
                <w:rFonts w:ascii="Times New Roman" w:hAnsi="Times New Roman"/>
                <w:b/>
                <w:bCs/>
                <w:spacing w:val="-2"/>
                <w:sz w:val="24"/>
              </w:rPr>
              <w:t>Agreements</w:t>
            </w:r>
          </w:p>
        </w:tc>
        <w:tc>
          <w:tcPr>
            <w:tcW w:w="8100" w:type="dxa"/>
            <w:gridSpan w:val="2"/>
            <w:tcBorders>
              <w:top w:val="single" w:sz="6" w:space="0" w:color="auto"/>
              <w:left w:val="single" w:sz="6" w:space="0" w:color="auto"/>
              <w:right w:val="single" w:sz="6" w:space="0" w:color="auto"/>
            </w:tcBorders>
          </w:tcPr>
          <w:p w14:paraId="5BA82AE9" w14:textId="77777777" w:rsidR="007B586E" w:rsidRPr="00FC75AB" w:rsidRDefault="007B586E">
            <w:pPr>
              <w:jc w:val="both"/>
              <w:rPr>
                <w:rStyle w:val="Table"/>
                <w:rFonts w:ascii="Times New Roman" w:hAnsi="Times New Roman"/>
                <w:b/>
                <w:bCs/>
                <w:spacing w:val="-2"/>
                <w:sz w:val="24"/>
              </w:rPr>
            </w:pPr>
            <w:r w:rsidRPr="00FC75AB">
              <w:rPr>
                <w:rStyle w:val="Table"/>
                <w:rFonts w:ascii="Times New Roman" w:hAnsi="Times New Roman"/>
                <w:b/>
                <w:bCs/>
                <w:spacing w:val="-2"/>
                <w:sz w:val="24"/>
              </w:rPr>
              <w:t>Details of rental / lease / manufacture agreements specific to the project</w:t>
            </w:r>
          </w:p>
        </w:tc>
      </w:tr>
      <w:tr w:rsidR="007B586E" w:rsidRPr="00FC75AB" w14:paraId="58EAA56C" w14:textId="77777777">
        <w:trPr>
          <w:cantSplit/>
          <w:jc w:val="center"/>
        </w:trPr>
        <w:tc>
          <w:tcPr>
            <w:tcW w:w="1440" w:type="dxa"/>
            <w:tcBorders>
              <w:top w:val="dotted" w:sz="4" w:space="0" w:color="auto"/>
              <w:left w:val="single" w:sz="6" w:space="0" w:color="auto"/>
              <w:bottom w:val="dotted" w:sz="4" w:space="0" w:color="auto"/>
            </w:tcBorders>
          </w:tcPr>
          <w:p w14:paraId="0AAD25E8" w14:textId="77777777" w:rsidR="007B586E" w:rsidRPr="00FC75AB" w:rsidRDefault="007B586E">
            <w:pPr>
              <w:jc w:val="both"/>
              <w:rPr>
                <w:rStyle w:val="Table"/>
                <w:rFonts w:ascii="Times New Roman" w:hAnsi="Times New Roman"/>
                <w:b/>
                <w:bCs/>
                <w:spacing w:val="-2"/>
                <w:sz w:val="24"/>
              </w:rPr>
            </w:pPr>
          </w:p>
        </w:tc>
        <w:tc>
          <w:tcPr>
            <w:tcW w:w="8100" w:type="dxa"/>
            <w:gridSpan w:val="2"/>
            <w:tcBorders>
              <w:top w:val="dotted" w:sz="4" w:space="0" w:color="auto"/>
              <w:left w:val="single" w:sz="6" w:space="0" w:color="auto"/>
              <w:bottom w:val="dotted" w:sz="4" w:space="0" w:color="auto"/>
              <w:right w:val="single" w:sz="6" w:space="0" w:color="auto"/>
            </w:tcBorders>
          </w:tcPr>
          <w:p w14:paraId="2F93ECA8" w14:textId="77777777" w:rsidR="007B586E" w:rsidRPr="00FC75AB" w:rsidRDefault="007B586E">
            <w:pPr>
              <w:jc w:val="both"/>
              <w:rPr>
                <w:rStyle w:val="Table"/>
                <w:rFonts w:ascii="Times New Roman" w:hAnsi="Times New Roman"/>
                <w:b/>
                <w:bCs/>
                <w:spacing w:val="-2"/>
                <w:sz w:val="24"/>
              </w:rPr>
            </w:pPr>
          </w:p>
        </w:tc>
      </w:tr>
      <w:tr w:rsidR="007B586E" w:rsidRPr="00FC75AB" w14:paraId="7CA72244" w14:textId="77777777">
        <w:trPr>
          <w:cantSplit/>
          <w:jc w:val="center"/>
        </w:trPr>
        <w:tc>
          <w:tcPr>
            <w:tcW w:w="1440" w:type="dxa"/>
            <w:tcBorders>
              <w:left w:val="single" w:sz="6" w:space="0" w:color="auto"/>
              <w:bottom w:val="single" w:sz="6" w:space="0" w:color="auto"/>
            </w:tcBorders>
          </w:tcPr>
          <w:p w14:paraId="3CD90982" w14:textId="77777777" w:rsidR="007B586E" w:rsidRPr="00FC75AB" w:rsidRDefault="007B586E">
            <w:pPr>
              <w:jc w:val="both"/>
              <w:rPr>
                <w:rStyle w:val="Table"/>
                <w:rFonts w:ascii="Times New Roman" w:hAnsi="Times New Roman"/>
                <w:b/>
                <w:bCs/>
                <w:spacing w:val="-2"/>
                <w:sz w:val="24"/>
              </w:rPr>
            </w:pPr>
          </w:p>
        </w:tc>
        <w:tc>
          <w:tcPr>
            <w:tcW w:w="8100" w:type="dxa"/>
            <w:gridSpan w:val="2"/>
            <w:tcBorders>
              <w:left w:val="single" w:sz="6" w:space="0" w:color="auto"/>
              <w:bottom w:val="single" w:sz="6" w:space="0" w:color="auto"/>
              <w:right w:val="single" w:sz="6" w:space="0" w:color="auto"/>
            </w:tcBorders>
          </w:tcPr>
          <w:p w14:paraId="6D4EA1EE" w14:textId="77777777" w:rsidR="007B586E" w:rsidRPr="00FC75AB" w:rsidRDefault="007B586E">
            <w:pPr>
              <w:jc w:val="both"/>
              <w:rPr>
                <w:rStyle w:val="Table"/>
                <w:rFonts w:ascii="Times New Roman" w:hAnsi="Times New Roman"/>
                <w:b/>
                <w:bCs/>
                <w:spacing w:val="-2"/>
                <w:sz w:val="24"/>
              </w:rPr>
            </w:pPr>
          </w:p>
        </w:tc>
      </w:tr>
    </w:tbl>
    <w:p w14:paraId="32DA7FD1" w14:textId="77777777" w:rsidR="007B586E" w:rsidRPr="00FC75AB" w:rsidRDefault="007B586E"/>
    <w:p w14:paraId="03664B2C" w14:textId="77777777" w:rsidR="00F435A0" w:rsidRPr="00FC75AB" w:rsidRDefault="00F435A0">
      <w:pPr>
        <w:pStyle w:val="Subtitle"/>
        <w:spacing w:after="120"/>
        <w:ind w:left="180" w:right="288"/>
        <w:jc w:val="left"/>
      </w:pPr>
    </w:p>
    <w:p w14:paraId="065E8D16" w14:textId="77777777" w:rsidR="00574E64" w:rsidRPr="00FC75AB" w:rsidRDefault="00574E64">
      <w:r w:rsidRPr="00FC75AB">
        <w:br w:type="page"/>
      </w:r>
    </w:p>
    <w:p w14:paraId="74573E02" w14:textId="77777777" w:rsidR="00574E64" w:rsidRPr="00FC75AB" w:rsidRDefault="00574E64" w:rsidP="00574E64">
      <w:pPr>
        <w:pStyle w:val="Section4-Heading2"/>
      </w:pPr>
      <w:bookmarkStart w:id="676" w:name="_Toc473887076"/>
      <w:r w:rsidRPr="00FC75AB">
        <w:lastRenderedPageBreak/>
        <w:t>Site Organization</w:t>
      </w:r>
      <w:bookmarkEnd w:id="676"/>
    </w:p>
    <w:p w14:paraId="6CE31700" w14:textId="77777777" w:rsidR="009F7BD5" w:rsidRPr="00FC75AB" w:rsidRDefault="009F7BD5" w:rsidP="00574E64">
      <w:pPr>
        <w:pStyle w:val="Section4-Heading2"/>
      </w:pPr>
    </w:p>
    <w:p w14:paraId="5EF644F2" w14:textId="77777777" w:rsidR="00574E64" w:rsidRPr="00FC75AB" w:rsidRDefault="00574E64" w:rsidP="00574E64">
      <w:pPr>
        <w:tabs>
          <w:tab w:val="right" w:pos="9000"/>
        </w:tabs>
        <w:ind w:left="360" w:right="288"/>
        <w:rPr>
          <w:b/>
          <w:bCs/>
        </w:rPr>
      </w:pPr>
    </w:p>
    <w:p w14:paraId="28BFF220" w14:textId="77777777" w:rsidR="00574E64" w:rsidRPr="00FC75AB" w:rsidRDefault="00574E64" w:rsidP="00574E64">
      <w:pPr>
        <w:tabs>
          <w:tab w:val="right" w:pos="9000"/>
        </w:tabs>
        <w:ind w:left="360" w:right="288"/>
        <w:rPr>
          <w:b/>
          <w:bCs/>
        </w:rPr>
      </w:pPr>
    </w:p>
    <w:p w14:paraId="66B872EA" w14:textId="77777777" w:rsidR="00574E64" w:rsidRPr="00FC75AB" w:rsidRDefault="00574E64" w:rsidP="00574E64">
      <w:r w:rsidRPr="00FC75AB">
        <w:br w:type="page"/>
      </w:r>
    </w:p>
    <w:p w14:paraId="4D1D6B2D" w14:textId="77777777" w:rsidR="00574E64" w:rsidRPr="00FC75AB" w:rsidRDefault="00574E64" w:rsidP="00574E64">
      <w:pPr>
        <w:pStyle w:val="Section4-Heading2"/>
      </w:pPr>
      <w:bookmarkStart w:id="677" w:name="_Toc473887077"/>
      <w:r w:rsidRPr="00FC75AB">
        <w:lastRenderedPageBreak/>
        <w:t>Method Statement</w:t>
      </w:r>
      <w:bookmarkEnd w:id="677"/>
    </w:p>
    <w:p w14:paraId="725EA3AB" w14:textId="77777777" w:rsidR="009F7BD5" w:rsidRPr="00FC75AB" w:rsidRDefault="009F7BD5" w:rsidP="00574E64">
      <w:pPr>
        <w:pStyle w:val="Section4-Heading2"/>
      </w:pPr>
    </w:p>
    <w:p w14:paraId="33B9C857" w14:textId="77777777" w:rsidR="00574E64" w:rsidRPr="00FC75AB" w:rsidRDefault="00574E64" w:rsidP="00574E64">
      <w:pPr>
        <w:tabs>
          <w:tab w:val="right" w:pos="9000"/>
        </w:tabs>
        <w:ind w:left="360" w:right="288"/>
        <w:rPr>
          <w:b/>
          <w:bCs/>
        </w:rPr>
      </w:pPr>
    </w:p>
    <w:p w14:paraId="794776C3" w14:textId="77777777" w:rsidR="00574E64" w:rsidRPr="00FC75AB" w:rsidRDefault="00574E64" w:rsidP="00574E64">
      <w:pPr>
        <w:tabs>
          <w:tab w:val="right" w:pos="9000"/>
        </w:tabs>
        <w:ind w:left="360" w:right="288"/>
        <w:rPr>
          <w:b/>
          <w:bCs/>
        </w:rPr>
      </w:pPr>
    </w:p>
    <w:p w14:paraId="45A409C8" w14:textId="77777777" w:rsidR="00574E64" w:rsidRPr="00FC75AB" w:rsidRDefault="00574E64" w:rsidP="00574E64">
      <w:r w:rsidRPr="00FC75AB">
        <w:br w:type="page"/>
      </w:r>
    </w:p>
    <w:p w14:paraId="411809B5" w14:textId="77777777" w:rsidR="00574E64" w:rsidRPr="00FC75AB" w:rsidRDefault="00574E64" w:rsidP="00574E64">
      <w:pPr>
        <w:pStyle w:val="Section4-Heading2"/>
      </w:pPr>
      <w:bookmarkStart w:id="678" w:name="_Toc473887078"/>
      <w:r w:rsidRPr="00FC75AB">
        <w:lastRenderedPageBreak/>
        <w:t>Mobilization Schedule</w:t>
      </w:r>
      <w:bookmarkEnd w:id="678"/>
    </w:p>
    <w:p w14:paraId="7B3CA6B4" w14:textId="77777777" w:rsidR="00574E64" w:rsidRPr="00FC75AB" w:rsidRDefault="00574E64" w:rsidP="00574E64">
      <w:pPr>
        <w:tabs>
          <w:tab w:val="right" w:pos="9000"/>
        </w:tabs>
        <w:ind w:left="360" w:right="288"/>
        <w:rPr>
          <w:b/>
          <w:bCs/>
        </w:rPr>
      </w:pPr>
    </w:p>
    <w:p w14:paraId="60D443C5" w14:textId="77777777" w:rsidR="00574E64" w:rsidRPr="00FC75AB" w:rsidRDefault="00574E64" w:rsidP="00574E64">
      <w:pPr>
        <w:tabs>
          <w:tab w:val="right" w:pos="9000"/>
        </w:tabs>
        <w:ind w:left="360" w:right="288"/>
        <w:rPr>
          <w:b/>
          <w:bCs/>
        </w:rPr>
      </w:pPr>
    </w:p>
    <w:p w14:paraId="4A38CA7C" w14:textId="77777777" w:rsidR="00574E64" w:rsidRPr="00FC75AB" w:rsidRDefault="00574E64" w:rsidP="00574E64">
      <w:r w:rsidRPr="00FC75AB">
        <w:br w:type="page"/>
      </w:r>
    </w:p>
    <w:p w14:paraId="7FBCE2CA" w14:textId="77777777" w:rsidR="00574E64" w:rsidRPr="00FC75AB" w:rsidRDefault="00574E64" w:rsidP="00574E64">
      <w:pPr>
        <w:pStyle w:val="Section4-Heading2"/>
      </w:pPr>
      <w:bookmarkStart w:id="679" w:name="_Toc473887079"/>
      <w:r w:rsidRPr="00FC75AB">
        <w:lastRenderedPageBreak/>
        <w:t>Construction Schedule</w:t>
      </w:r>
      <w:bookmarkEnd w:id="679"/>
    </w:p>
    <w:p w14:paraId="4366020C" w14:textId="77777777" w:rsidR="009F7BD5" w:rsidRPr="00FC75AB" w:rsidRDefault="009F7BD5" w:rsidP="00574E64">
      <w:pPr>
        <w:pStyle w:val="Section4-Heading2"/>
      </w:pPr>
    </w:p>
    <w:p w14:paraId="3B69685E" w14:textId="77777777" w:rsidR="00574E64" w:rsidRPr="00FC75AB" w:rsidRDefault="00574E64" w:rsidP="00574E64">
      <w:pPr>
        <w:tabs>
          <w:tab w:val="right" w:pos="9000"/>
        </w:tabs>
        <w:ind w:left="360" w:right="288"/>
        <w:rPr>
          <w:b/>
          <w:bCs/>
        </w:rPr>
      </w:pPr>
    </w:p>
    <w:p w14:paraId="55D5A81A" w14:textId="77777777" w:rsidR="00574E64" w:rsidRPr="00FC75AB" w:rsidRDefault="00574E64" w:rsidP="00574E64">
      <w:pPr>
        <w:tabs>
          <w:tab w:val="right" w:pos="9000"/>
        </w:tabs>
        <w:ind w:left="360" w:right="288"/>
        <w:rPr>
          <w:b/>
          <w:bCs/>
        </w:rPr>
      </w:pPr>
    </w:p>
    <w:p w14:paraId="009ED201" w14:textId="77777777" w:rsidR="006E6B4F" w:rsidRPr="00FC75AB" w:rsidRDefault="006E6B4F" w:rsidP="00574E64">
      <w:r w:rsidRPr="00FC75AB">
        <w:br w:type="page"/>
      </w:r>
    </w:p>
    <w:p w14:paraId="67EB1AB2" w14:textId="77777777" w:rsidR="00E54770" w:rsidRPr="00FC75AB" w:rsidRDefault="00E54770" w:rsidP="003102A8">
      <w:pPr>
        <w:pStyle w:val="Section4-Heading2"/>
      </w:pPr>
      <w:bookmarkStart w:id="680" w:name="_Toc473887080"/>
      <w:bookmarkStart w:id="681" w:name="_Toc473814129"/>
      <w:r w:rsidRPr="00FC75AB">
        <w:lastRenderedPageBreak/>
        <w:t>ESHS Management Strategies and Implementation Plans</w:t>
      </w:r>
      <w:bookmarkEnd w:id="680"/>
      <w:r w:rsidRPr="00FC75AB">
        <w:t xml:space="preserve"> </w:t>
      </w:r>
    </w:p>
    <w:p w14:paraId="416C108E" w14:textId="77777777" w:rsidR="00E54770" w:rsidRPr="00FC75AB" w:rsidRDefault="00E54770" w:rsidP="00E54770">
      <w:pPr>
        <w:pStyle w:val="SectionVHeading2"/>
        <w:spacing w:before="0" w:after="0"/>
        <w:rPr>
          <w:color w:val="000000" w:themeColor="text1"/>
          <w:szCs w:val="24"/>
          <w:lang w:val="en-US"/>
        </w:rPr>
      </w:pPr>
    </w:p>
    <w:p w14:paraId="69C4007C" w14:textId="77777777" w:rsidR="00E54770" w:rsidRPr="00FC75AB" w:rsidRDefault="00E54770" w:rsidP="00E54770">
      <w:pPr>
        <w:pStyle w:val="SectionVHeading2"/>
        <w:spacing w:before="0" w:after="0"/>
        <w:rPr>
          <w:bCs/>
          <w:sz w:val="24"/>
          <w:szCs w:val="24"/>
          <w:lang w:val="en-US"/>
        </w:rPr>
      </w:pPr>
      <w:r w:rsidRPr="00FC75AB">
        <w:rPr>
          <w:bCs/>
          <w:sz w:val="24"/>
          <w:szCs w:val="24"/>
          <w:lang w:val="en-US"/>
        </w:rPr>
        <w:t>(ESHS-MSIP)</w:t>
      </w:r>
    </w:p>
    <w:bookmarkEnd w:id="681"/>
    <w:p w14:paraId="1F537A47" w14:textId="77777777" w:rsidR="00E54770" w:rsidRPr="00FC75AB" w:rsidRDefault="00E54770" w:rsidP="00E54770">
      <w:pPr>
        <w:autoSpaceDE w:val="0"/>
        <w:autoSpaceDN w:val="0"/>
        <w:adjustRightInd w:val="0"/>
        <w:ind w:left="1080"/>
      </w:pPr>
    </w:p>
    <w:p w14:paraId="6086B87A" w14:textId="77777777" w:rsidR="00E54770" w:rsidRPr="00FC75AB" w:rsidRDefault="00E54770" w:rsidP="00E54770">
      <w:pPr>
        <w:pStyle w:val="Heading4"/>
        <w:numPr>
          <w:ilvl w:val="0"/>
          <w:numId w:val="0"/>
        </w:numPr>
        <w:ind w:left="965"/>
        <w:rPr>
          <w:rFonts w:ascii="Times New Roman" w:hAnsi="Times New Roman" w:cs="Times New Roman"/>
          <w:sz w:val="24"/>
          <w:szCs w:val="24"/>
        </w:rPr>
      </w:pPr>
      <w:r w:rsidRPr="00FC75AB">
        <w:rPr>
          <w:rFonts w:ascii="Times New Roman" w:hAnsi="Times New Roman" w:cs="Times New Roman"/>
          <w:sz w:val="24"/>
          <w:szCs w:val="24"/>
        </w:rPr>
        <w:t xml:space="preserve">The Bidder shall submit comprehensive and concise Environmental, Social, Health and Safety Management Strategies and Implementation Plans (ESHS-MSIP) as required by ITB 11.1 (i) of the Bid Data Sheet. These strategies and plans shall describe in detail the actions, materials, equipment, management processes etc. that will be implemented by the Contractor, and its subcontractors. </w:t>
      </w:r>
    </w:p>
    <w:p w14:paraId="2B60137D" w14:textId="77777777" w:rsidR="00C151DE" w:rsidRPr="00FC75AB" w:rsidRDefault="00E54770" w:rsidP="00C151DE">
      <w:pPr>
        <w:pStyle w:val="Heading4"/>
        <w:numPr>
          <w:ilvl w:val="0"/>
          <w:numId w:val="0"/>
        </w:numPr>
        <w:ind w:left="965"/>
        <w:rPr>
          <w:rFonts w:ascii="Times New Roman" w:hAnsi="Times New Roman" w:cs="Times New Roman"/>
          <w:i/>
          <w:sz w:val="24"/>
          <w:szCs w:val="24"/>
        </w:rPr>
      </w:pPr>
      <w:r w:rsidRPr="00FC75AB">
        <w:rPr>
          <w:rFonts w:ascii="Times New Roman" w:hAnsi="Times New Roman" w:cs="Times New Roman"/>
          <w:sz w:val="24"/>
          <w:szCs w:val="24"/>
        </w:rPr>
        <w:t>In developing these strategies and plans, the Bidder shall have regard to the ESHS provisions of the contract including those as may be more fully described in the</w:t>
      </w:r>
      <w:r w:rsidR="00C151DE" w:rsidRPr="00FC75AB">
        <w:rPr>
          <w:rFonts w:ascii="Times New Roman" w:hAnsi="Times New Roman" w:cs="Times New Roman"/>
          <w:sz w:val="24"/>
          <w:szCs w:val="24"/>
        </w:rPr>
        <w:t xml:space="preserve"> Works Requirements in Section VII.</w:t>
      </w:r>
    </w:p>
    <w:p w14:paraId="1FD85CDB" w14:textId="77777777" w:rsidR="006E6B4F" w:rsidRPr="00FC75AB" w:rsidRDefault="00E54770" w:rsidP="006E6B4F">
      <w:pPr>
        <w:pStyle w:val="SectionVHeading2"/>
        <w:spacing w:before="0" w:after="120"/>
        <w:jc w:val="left"/>
        <w:rPr>
          <w:b w:val="0"/>
          <w:iCs/>
          <w:color w:val="000000" w:themeColor="text1"/>
          <w:sz w:val="22"/>
          <w:szCs w:val="22"/>
          <w:lang w:val="en-US"/>
        </w:rPr>
      </w:pPr>
      <w:r w:rsidRPr="00FC75AB">
        <w:rPr>
          <w:sz w:val="24"/>
          <w:szCs w:val="24"/>
        </w:rPr>
        <w:t xml:space="preserve"> </w:t>
      </w:r>
      <w:r w:rsidR="00C151DE" w:rsidRPr="00FC75AB" w:rsidDel="00C151DE">
        <w:rPr>
          <w:i/>
          <w:sz w:val="24"/>
          <w:szCs w:val="24"/>
        </w:rPr>
        <w:t xml:space="preserve"> </w:t>
      </w:r>
    </w:p>
    <w:p w14:paraId="4A6F0B1C" w14:textId="77777777" w:rsidR="006E6B4F" w:rsidRPr="00FC75AB" w:rsidRDefault="006E6B4F" w:rsidP="006E6B4F">
      <w:pPr>
        <w:pStyle w:val="SectionVHeading2"/>
        <w:spacing w:before="240" w:after="360"/>
        <w:jc w:val="left"/>
        <w:rPr>
          <w:b w:val="0"/>
          <w:iCs/>
          <w:color w:val="000000" w:themeColor="text1"/>
          <w:sz w:val="22"/>
          <w:szCs w:val="22"/>
          <w:lang w:val="en-US"/>
        </w:rPr>
      </w:pPr>
    </w:p>
    <w:p w14:paraId="210A0AF0" w14:textId="77777777" w:rsidR="006E6B4F" w:rsidRPr="00FC75AB" w:rsidRDefault="006E6B4F" w:rsidP="006E6B4F">
      <w:pPr>
        <w:pStyle w:val="SectionVHeading2"/>
        <w:spacing w:before="240" w:after="360"/>
        <w:jc w:val="left"/>
        <w:rPr>
          <w:i/>
          <w:iCs/>
          <w:color w:val="000000" w:themeColor="text1"/>
          <w:lang w:val="en-US"/>
        </w:rPr>
      </w:pPr>
      <w:r w:rsidRPr="00FC75AB">
        <w:rPr>
          <w:i/>
          <w:iCs/>
          <w:color w:val="000000" w:themeColor="text1"/>
          <w:lang w:val="en-US"/>
        </w:rPr>
        <w:br w:type="page"/>
      </w:r>
    </w:p>
    <w:p w14:paraId="195263E5" w14:textId="77777777" w:rsidR="00E54770" w:rsidRPr="00FC75AB" w:rsidRDefault="00E54770" w:rsidP="003102A8">
      <w:pPr>
        <w:pStyle w:val="Section4-Heading2"/>
      </w:pPr>
      <w:bookmarkStart w:id="682" w:name="_Toc473814130"/>
      <w:bookmarkStart w:id="683" w:name="_Toc473887081"/>
      <w:r w:rsidRPr="00FC75AB">
        <w:lastRenderedPageBreak/>
        <w:t>Code of Conduct: Environmental, Social, Health and Safety (ESHS)</w:t>
      </w:r>
      <w:bookmarkEnd w:id="682"/>
      <w:bookmarkEnd w:id="683"/>
      <w:r w:rsidRPr="00FC75AB">
        <w:t xml:space="preserve"> </w:t>
      </w:r>
    </w:p>
    <w:p w14:paraId="08CEFF58" w14:textId="77777777" w:rsidR="00E54770" w:rsidRPr="00FC75AB" w:rsidRDefault="00E54770" w:rsidP="00E54770">
      <w:pPr>
        <w:autoSpaceDE w:val="0"/>
        <w:autoSpaceDN w:val="0"/>
        <w:adjustRightInd w:val="0"/>
        <w:jc w:val="center"/>
        <w:rPr>
          <w:b/>
        </w:rPr>
      </w:pPr>
    </w:p>
    <w:p w14:paraId="08267A76" w14:textId="77777777" w:rsidR="00E54770" w:rsidRPr="00FC75AB" w:rsidRDefault="00E54770" w:rsidP="000C69FA">
      <w:pPr>
        <w:pStyle w:val="Heading4"/>
        <w:keepNext/>
        <w:numPr>
          <w:ilvl w:val="0"/>
          <w:numId w:val="0"/>
        </w:numPr>
        <w:spacing w:before="60" w:after="200"/>
        <w:ind w:left="990" w:right="18"/>
        <w:rPr>
          <w:rFonts w:ascii="Times New Roman" w:hAnsi="Times New Roman" w:cs="Times New Roman"/>
          <w:sz w:val="24"/>
          <w:szCs w:val="24"/>
        </w:rPr>
      </w:pPr>
      <w:r w:rsidRPr="00FC75AB">
        <w:rPr>
          <w:rFonts w:ascii="Times New Roman" w:hAnsi="Times New Roman" w:cs="Times New Roman"/>
          <w:sz w:val="24"/>
          <w:szCs w:val="24"/>
        </w:rPr>
        <w:t xml:space="preserve">The Bidder shall submit the Code of Conduct that will apply to the Contractor’s employees and subcontractors as required by ITB 11.1 (i) of the Bid Data Sheet. The Code of Conduct shall ensure compliance with the ESHS provisions of the contract, including those as may be more fully described in the </w:t>
      </w:r>
      <w:r w:rsidR="00C151DE" w:rsidRPr="00FC75AB">
        <w:t>Works Requirements in Section VII</w:t>
      </w:r>
      <w:r w:rsidR="00C151DE" w:rsidRPr="00FC75AB">
        <w:rPr>
          <w:rFonts w:ascii="Times New Roman" w:hAnsi="Times New Roman" w:cs="Times New Roman"/>
          <w:sz w:val="24"/>
          <w:szCs w:val="24"/>
        </w:rPr>
        <w:t>.</w:t>
      </w:r>
      <w:r w:rsidR="00C151DE" w:rsidRPr="00FC75AB" w:rsidDel="00C151DE">
        <w:rPr>
          <w:rFonts w:ascii="Times New Roman" w:hAnsi="Times New Roman" w:cs="Times New Roman"/>
          <w:sz w:val="24"/>
          <w:szCs w:val="24"/>
        </w:rPr>
        <w:t xml:space="preserve"> </w:t>
      </w:r>
    </w:p>
    <w:p w14:paraId="4734A9C7" w14:textId="77777777" w:rsidR="00E54770" w:rsidRPr="00FC75AB" w:rsidRDefault="00E54770" w:rsidP="00E54770">
      <w:pPr>
        <w:pStyle w:val="Heading4"/>
        <w:numPr>
          <w:ilvl w:val="0"/>
          <w:numId w:val="0"/>
        </w:numPr>
        <w:ind w:left="965"/>
        <w:rPr>
          <w:rFonts w:ascii="Times New Roman" w:hAnsi="Times New Roman" w:cs="Times New Roman"/>
          <w:sz w:val="24"/>
          <w:szCs w:val="24"/>
        </w:rPr>
      </w:pPr>
      <w:r w:rsidRPr="00FC75AB">
        <w:rPr>
          <w:rFonts w:ascii="Times New Roman" w:hAnsi="Times New Roman" w:cs="Times New Roman"/>
          <w:sz w:val="24"/>
          <w:szCs w:val="24"/>
        </w:rPr>
        <w:t>In addition, the Bidder shall submit an outline of how this Code of Conduct will be implemented. This will include: how it will be introduced into conditions of employment/engagement, what training will be provided, how it will be monitored and how the Contractor proposes to deal with any breaches.</w:t>
      </w:r>
    </w:p>
    <w:p w14:paraId="4A6217E0" w14:textId="77777777" w:rsidR="006E6B4F" w:rsidRPr="00FC75AB" w:rsidRDefault="006E6B4F" w:rsidP="006E6B4F">
      <w:pPr>
        <w:pStyle w:val="SPDForm2"/>
        <w:jc w:val="left"/>
        <w:rPr>
          <w:b w:val="0"/>
          <w:iCs/>
          <w:color w:val="000000" w:themeColor="text1"/>
          <w:sz w:val="22"/>
          <w:szCs w:val="22"/>
        </w:rPr>
      </w:pPr>
    </w:p>
    <w:p w14:paraId="303ACB63" w14:textId="77777777" w:rsidR="00574E64" w:rsidRPr="00FC75AB" w:rsidRDefault="00574E64" w:rsidP="00574E64">
      <w:r w:rsidRPr="00FC75AB">
        <w:br w:type="page"/>
      </w:r>
    </w:p>
    <w:p w14:paraId="5A9954BA" w14:textId="77777777" w:rsidR="00574E64" w:rsidRPr="00FC75AB" w:rsidRDefault="00574E64" w:rsidP="00574E64">
      <w:pPr>
        <w:pStyle w:val="Section4-Heading2"/>
      </w:pPr>
      <w:bookmarkStart w:id="684" w:name="_Toc473887082"/>
      <w:r w:rsidRPr="00FC75AB">
        <w:lastRenderedPageBreak/>
        <w:t>Others</w:t>
      </w:r>
      <w:bookmarkEnd w:id="684"/>
      <w:r w:rsidRPr="00FC75AB">
        <w:t xml:space="preserve"> </w:t>
      </w:r>
    </w:p>
    <w:p w14:paraId="47545383" w14:textId="77777777" w:rsidR="00574E64" w:rsidRPr="00FC75AB" w:rsidRDefault="00574E64">
      <w:r w:rsidRPr="00FC75AB">
        <w:br w:type="page"/>
      </w:r>
    </w:p>
    <w:p w14:paraId="0914B0AB" w14:textId="77777777" w:rsidR="00E43C4F" w:rsidRPr="00FC75AB" w:rsidRDefault="00E43C4F">
      <w:pPr>
        <w:rPr>
          <w:b/>
          <w:sz w:val="36"/>
          <w:szCs w:val="20"/>
        </w:rPr>
      </w:pPr>
    </w:p>
    <w:p w14:paraId="79CA4F0F" w14:textId="77777777" w:rsidR="007B586E" w:rsidRPr="00FC75AB" w:rsidRDefault="007B586E" w:rsidP="00E43C4F">
      <w:pPr>
        <w:pStyle w:val="Section4Heading1"/>
        <w:rPr>
          <w:lang w:val="en-US"/>
        </w:rPr>
      </w:pPr>
      <w:bookmarkStart w:id="685" w:name="_Toc446329310"/>
      <w:bookmarkStart w:id="686" w:name="_Toc473887083"/>
      <w:r w:rsidRPr="00FC75AB">
        <w:rPr>
          <w:lang w:val="en-US"/>
        </w:rPr>
        <w:t>Bidder’s Qualification</w:t>
      </w:r>
      <w:bookmarkEnd w:id="685"/>
      <w:bookmarkEnd w:id="686"/>
    </w:p>
    <w:p w14:paraId="6147E277" w14:textId="77777777" w:rsidR="007B586E" w:rsidRPr="00FC75AB" w:rsidRDefault="007B586E">
      <w:pPr>
        <w:jc w:val="both"/>
      </w:pPr>
      <w:r w:rsidRPr="00FC75AB">
        <w:t>To establish its qualifications to perform the contract in accordance with Section III (Evaluation and Qualification Criteria) the Bidder shall provide the information requested in the corresponding Information Sheets included hereunder</w:t>
      </w:r>
    </w:p>
    <w:p w14:paraId="1DC7DE5A" w14:textId="77777777" w:rsidR="007B586E" w:rsidRPr="00FC75AB" w:rsidRDefault="007B586E">
      <w:pPr>
        <w:pStyle w:val="SectionVHeader"/>
        <w:ind w:left="180"/>
        <w:jc w:val="left"/>
        <w:rPr>
          <w:rFonts w:ascii="Times New Roman" w:hAnsi="Times New Roman"/>
          <w:sz w:val="20"/>
          <w:lang w:val="en-US"/>
        </w:rPr>
      </w:pPr>
    </w:p>
    <w:p w14:paraId="17A9E47C" w14:textId="77777777" w:rsidR="000B3397" w:rsidRPr="00FC75AB" w:rsidRDefault="007B586E" w:rsidP="00E43C4F">
      <w:pPr>
        <w:pStyle w:val="Section4-Heading2"/>
      </w:pPr>
      <w:r w:rsidRPr="00FC75AB">
        <w:br w:type="page"/>
      </w:r>
      <w:bookmarkStart w:id="687" w:name="_Toc446329311"/>
      <w:bookmarkStart w:id="688" w:name="_Toc473887084"/>
      <w:bookmarkStart w:id="689" w:name="_Toc78273052"/>
      <w:bookmarkStart w:id="690" w:name="_Toc108950346"/>
      <w:bookmarkEnd w:id="645"/>
      <w:r w:rsidR="000B3397" w:rsidRPr="00FC75AB">
        <w:rPr>
          <w:szCs w:val="32"/>
        </w:rPr>
        <w:lastRenderedPageBreak/>
        <w:t>Form ELI -1.1</w:t>
      </w:r>
      <w:r w:rsidR="00301412" w:rsidRPr="00FC75AB">
        <w:rPr>
          <w:szCs w:val="32"/>
        </w:rPr>
        <w:t xml:space="preserve">: </w:t>
      </w:r>
      <w:bookmarkStart w:id="691" w:name="_Toc108424563"/>
      <w:r w:rsidR="000B3397" w:rsidRPr="00FC75AB">
        <w:t>Bidder Information Form</w:t>
      </w:r>
      <w:bookmarkEnd w:id="687"/>
      <w:bookmarkEnd w:id="688"/>
      <w:bookmarkEnd w:id="691"/>
    </w:p>
    <w:p w14:paraId="6BAF2EF4" w14:textId="77777777" w:rsidR="000B3397" w:rsidRPr="00FC75AB" w:rsidRDefault="000B3397" w:rsidP="000B3397">
      <w:pPr>
        <w:jc w:val="right"/>
        <w:rPr>
          <w:spacing w:val="-2"/>
        </w:rPr>
      </w:pPr>
      <w:r w:rsidRPr="00FC75AB">
        <w:rPr>
          <w:spacing w:val="-2"/>
        </w:rPr>
        <w:t xml:space="preserve">Date: </w:t>
      </w:r>
      <w:r w:rsidRPr="00FC75AB">
        <w:rPr>
          <w:i/>
        </w:rPr>
        <w:t>_________________</w:t>
      </w:r>
      <w:r w:rsidRPr="00FC75AB">
        <w:br/>
      </w:r>
      <w:r w:rsidR="006E0D57" w:rsidRPr="00FC75AB">
        <w:rPr>
          <w:spacing w:val="-2"/>
        </w:rPr>
        <w:t>RFB</w:t>
      </w:r>
      <w:r w:rsidRPr="00FC75AB">
        <w:rPr>
          <w:spacing w:val="-2"/>
        </w:rPr>
        <w:t xml:space="preserve"> No. and title: </w:t>
      </w:r>
      <w:r w:rsidRPr="00FC75AB">
        <w:rPr>
          <w:i/>
          <w:spacing w:val="3"/>
        </w:rPr>
        <w:t>_________________</w:t>
      </w:r>
      <w:r w:rsidRPr="00FC75AB">
        <w:rPr>
          <w:spacing w:val="3"/>
        </w:rPr>
        <w:br/>
      </w:r>
      <w:r w:rsidRPr="00FC75AB">
        <w:rPr>
          <w:spacing w:val="-2"/>
        </w:rPr>
        <w:t>Page</w:t>
      </w:r>
      <w:r w:rsidRPr="00FC75AB">
        <w:rPr>
          <w:i/>
          <w:spacing w:val="-2"/>
        </w:rPr>
        <w:t xml:space="preserve"> </w:t>
      </w:r>
      <w:r w:rsidRPr="00FC75AB">
        <w:rPr>
          <w:i/>
        </w:rPr>
        <w:t>__________</w:t>
      </w:r>
      <w:r w:rsidRPr="00FC75AB">
        <w:rPr>
          <w:spacing w:val="-2"/>
        </w:rPr>
        <w:t xml:space="preserve">of </w:t>
      </w:r>
      <w:r w:rsidRPr="00FC75AB">
        <w:rPr>
          <w:i/>
          <w:spacing w:val="1"/>
        </w:rPr>
        <w:t>_______________</w:t>
      </w:r>
      <w:r w:rsidRPr="00FC75AB">
        <w:rPr>
          <w:spacing w:val="-2"/>
        </w:rPr>
        <w:t>pages</w:t>
      </w:r>
    </w:p>
    <w:p w14:paraId="3AA9328A" w14:textId="77777777" w:rsidR="000B3397" w:rsidRPr="00FC75AB" w:rsidRDefault="000B3397" w:rsidP="000B3397">
      <w:pPr>
        <w:jc w:val="right"/>
        <w:rPr>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0B3397" w:rsidRPr="00FC75AB" w14:paraId="411376DF" w14:textId="77777777" w:rsidTr="00AE3FF7">
        <w:tc>
          <w:tcPr>
            <w:tcW w:w="9279" w:type="dxa"/>
            <w:tcBorders>
              <w:top w:val="single" w:sz="2" w:space="0" w:color="auto"/>
              <w:left w:val="single" w:sz="2" w:space="0" w:color="auto"/>
              <w:bottom w:val="single" w:sz="2" w:space="0" w:color="auto"/>
              <w:right w:val="single" w:sz="2" w:space="0" w:color="auto"/>
            </w:tcBorders>
          </w:tcPr>
          <w:p w14:paraId="0804A131" w14:textId="77777777" w:rsidR="000B3397" w:rsidRPr="00FC75AB" w:rsidRDefault="000B3397" w:rsidP="00AE3FF7">
            <w:pPr>
              <w:spacing w:before="40" w:after="120"/>
              <w:ind w:left="90"/>
              <w:rPr>
                <w:spacing w:val="-2"/>
              </w:rPr>
            </w:pPr>
            <w:r w:rsidRPr="00FC75AB">
              <w:rPr>
                <w:spacing w:val="-2"/>
              </w:rPr>
              <w:t>Bidder's name</w:t>
            </w:r>
          </w:p>
          <w:p w14:paraId="34A88C19" w14:textId="77777777" w:rsidR="000B3397" w:rsidRPr="00FC75AB" w:rsidRDefault="000B3397" w:rsidP="00AE3FF7">
            <w:pPr>
              <w:spacing w:before="40" w:after="120"/>
              <w:ind w:left="90"/>
              <w:rPr>
                <w:i/>
                <w:spacing w:val="3"/>
              </w:rPr>
            </w:pPr>
          </w:p>
        </w:tc>
      </w:tr>
      <w:tr w:rsidR="000B3397" w:rsidRPr="00FC75AB" w14:paraId="132B097C" w14:textId="77777777" w:rsidTr="00AE3FF7">
        <w:tc>
          <w:tcPr>
            <w:tcW w:w="9279" w:type="dxa"/>
            <w:tcBorders>
              <w:top w:val="single" w:sz="2" w:space="0" w:color="auto"/>
              <w:left w:val="single" w:sz="2" w:space="0" w:color="auto"/>
              <w:bottom w:val="single" w:sz="2" w:space="0" w:color="auto"/>
              <w:right w:val="single" w:sz="2" w:space="0" w:color="auto"/>
            </w:tcBorders>
          </w:tcPr>
          <w:p w14:paraId="22C4100C" w14:textId="77777777" w:rsidR="000B3397" w:rsidRPr="00FC75AB" w:rsidRDefault="000B3397" w:rsidP="00AE3FF7">
            <w:pPr>
              <w:spacing w:before="40" w:after="120"/>
              <w:ind w:left="90"/>
              <w:rPr>
                <w:spacing w:val="-10"/>
              </w:rPr>
            </w:pPr>
            <w:r w:rsidRPr="00FC75AB">
              <w:rPr>
                <w:spacing w:val="-2"/>
              </w:rPr>
              <w:t xml:space="preserve">In case of Joint Venture (JV), </w:t>
            </w:r>
            <w:r w:rsidRPr="00FC75AB">
              <w:rPr>
                <w:spacing w:val="-10"/>
              </w:rPr>
              <w:t>name of each member:</w:t>
            </w:r>
          </w:p>
          <w:p w14:paraId="56A85754" w14:textId="77777777" w:rsidR="000B3397" w:rsidRPr="00FC75AB" w:rsidRDefault="000B3397" w:rsidP="00AE3FF7">
            <w:pPr>
              <w:spacing w:before="40" w:after="120"/>
              <w:ind w:left="90"/>
              <w:rPr>
                <w:i/>
                <w:spacing w:val="4"/>
              </w:rPr>
            </w:pPr>
          </w:p>
        </w:tc>
      </w:tr>
      <w:tr w:rsidR="000B3397" w:rsidRPr="00FC75AB" w14:paraId="2470B74F" w14:textId="77777777" w:rsidTr="00AE3FF7">
        <w:tc>
          <w:tcPr>
            <w:tcW w:w="9279" w:type="dxa"/>
            <w:tcBorders>
              <w:top w:val="single" w:sz="2" w:space="0" w:color="auto"/>
              <w:left w:val="single" w:sz="2" w:space="0" w:color="auto"/>
              <w:bottom w:val="single" w:sz="2" w:space="0" w:color="auto"/>
              <w:right w:val="single" w:sz="2" w:space="0" w:color="auto"/>
            </w:tcBorders>
          </w:tcPr>
          <w:p w14:paraId="751796F6" w14:textId="77777777" w:rsidR="000B3397" w:rsidRPr="00FC75AB" w:rsidRDefault="000B3397" w:rsidP="00AE3FF7">
            <w:pPr>
              <w:spacing w:before="40" w:after="120"/>
              <w:ind w:left="90"/>
              <w:rPr>
                <w:spacing w:val="-8"/>
              </w:rPr>
            </w:pPr>
            <w:r w:rsidRPr="00FC75AB">
              <w:rPr>
                <w:spacing w:val="-8"/>
              </w:rPr>
              <w:t>Bidder's actual or intended country of registration:</w:t>
            </w:r>
          </w:p>
          <w:p w14:paraId="25074F0F" w14:textId="77777777" w:rsidR="000B3397" w:rsidRPr="00FC75AB" w:rsidRDefault="000B3397" w:rsidP="00AE3FF7">
            <w:pPr>
              <w:spacing w:before="40" w:after="120"/>
              <w:ind w:left="90"/>
              <w:rPr>
                <w:i/>
                <w:spacing w:val="6"/>
              </w:rPr>
            </w:pPr>
            <w:r w:rsidRPr="00FC75AB">
              <w:rPr>
                <w:i/>
                <w:spacing w:val="6"/>
              </w:rPr>
              <w:t>[indicate country of Constitution]</w:t>
            </w:r>
          </w:p>
        </w:tc>
      </w:tr>
      <w:tr w:rsidR="000B3397" w:rsidRPr="00FC75AB" w14:paraId="7969C396" w14:textId="77777777" w:rsidTr="00AE3FF7">
        <w:tc>
          <w:tcPr>
            <w:tcW w:w="9279" w:type="dxa"/>
            <w:tcBorders>
              <w:top w:val="single" w:sz="2" w:space="0" w:color="auto"/>
              <w:left w:val="single" w:sz="2" w:space="0" w:color="auto"/>
              <w:bottom w:val="single" w:sz="2" w:space="0" w:color="auto"/>
              <w:right w:val="single" w:sz="2" w:space="0" w:color="auto"/>
            </w:tcBorders>
          </w:tcPr>
          <w:p w14:paraId="133528C5" w14:textId="77777777" w:rsidR="000B3397" w:rsidRPr="00FC75AB" w:rsidRDefault="000B3397" w:rsidP="00EE7B1C">
            <w:pPr>
              <w:spacing w:before="40" w:after="120"/>
              <w:ind w:left="90"/>
              <w:rPr>
                <w:spacing w:val="-8"/>
              </w:rPr>
            </w:pPr>
            <w:r w:rsidRPr="00FC75AB">
              <w:rPr>
                <w:spacing w:val="-8"/>
              </w:rPr>
              <w:t>Bidder's actual or intended year of incorporation:</w:t>
            </w:r>
          </w:p>
        </w:tc>
      </w:tr>
      <w:tr w:rsidR="000B3397" w:rsidRPr="00FC75AB" w14:paraId="64423FB5" w14:textId="77777777" w:rsidTr="00AE3FF7">
        <w:tc>
          <w:tcPr>
            <w:tcW w:w="9279" w:type="dxa"/>
            <w:tcBorders>
              <w:top w:val="single" w:sz="2" w:space="0" w:color="auto"/>
              <w:left w:val="single" w:sz="2" w:space="0" w:color="auto"/>
              <w:bottom w:val="single" w:sz="2" w:space="0" w:color="auto"/>
              <w:right w:val="single" w:sz="2" w:space="0" w:color="auto"/>
            </w:tcBorders>
          </w:tcPr>
          <w:p w14:paraId="69815045" w14:textId="77777777" w:rsidR="000B3397" w:rsidRPr="00FC75AB" w:rsidRDefault="000B3397" w:rsidP="00AE3FF7">
            <w:pPr>
              <w:spacing w:before="40" w:after="120"/>
              <w:ind w:left="90"/>
              <w:rPr>
                <w:spacing w:val="-2"/>
              </w:rPr>
            </w:pPr>
            <w:r w:rsidRPr="00FC75AB">
              <w:rPr>
                <w:spacing w:val="-2"/>
              </w:rPr>
              <w:t>Bidder's legal address [in country of registration]:</w:t>
            </w:r>
          </w:p>
          <w:p w14:paraId="20F14DCC" w14:textId="77777777" w:rsidR="000B3397" w:rsidRPr="00FC75AB" w:rsidRDefault="000B3397" w:rsidP="00AE3FF7">
            <w:pPr>
              <w:spacing w:before="40" w:after="120"/>
              <w:ind w:left="90"/>
              <w:rPr>
                <w:i/>
                <w:spacing w:val="1"/>
              </w:rPr>
            </w:pPr>
          </w:p>
        </w:tc>
      </w:tr>
      <w:tr w:rsidR="000B3397" w:rsidRPr="00FC75AB" w14:paraId="0B4A4737" w14:textId="77777777" w:rsidTr="00AE3FF7">
        <w:tc>
          <w:tcPr>
            <w:tcW w:w="9279" w:type="dxa"/>
            <w:tcBorders>
              <w:top w:val="single" w:sz="2" w:space="0" w:color="auto"/>
              <w:left w:val="single" w:sz="2" w:space="0" w:color="auto"/>
              <w:bottom w:val="single" w:sz="2" w:space="0" w:color="auto"/>
              <w:right w:val="single" w:sz="2" w:space="0" w:color="auto"/>
            </w:tcBorders>
          </w:tcPr>
          <w:p w14:paraId="5C92F039" w14:textId="77777777" w:rsidR="000B3397" w:rsidRPr="00FC75AB" w:rsidRDefault="000B3397" w:rsidP="00AE3FF7">
            <w:pPr>
              <w:spacing w:before="40" w:after="120"/>
              <w:ind w:left="90"/>
              <w:rPr>
                <w:spacing w:val="-2"/>
              </w:rPr>
            </w:pPr>
            <w:r w:rsidRPr="00FC75AB">
              <w:rPr>
                <w:spacing w:val="-2"/>
              </w:rPr>
              <w:t>Bidder's authorized representative information</w:t>
            </w:r>
          </w:p>
          <w:p w14:paraId="0C16A303" w14:textId="77777777" w:rsidR="000B3397" w:rsidRPr="00FC75AB" w:rsidRDefault="000B3397" w:rsidP="00AE3FF7">
            <w:pPr>
              <w:spacing w:before="40" w:after="120"/>
              <w:ind w:left="90"/>
              <w:rPr>
                <w:spacing w:val="6"/>
              </w:rPr>
            </w:pPr>
            <w:r w:rsidRPr="00FC75AB">
              <w:rPr>
                <w:spacing w:val="-2"/>
              </w:rPr>
              <w:t>Name: _____________________________________</w:t>
            </w:r>
          </w:p>
          <w:p w14:paraId="5B785792" w14:textId="77777777" w:rsidR="000B3397" w:rsidRPr="00FC75AB" w:rsidRDefault="000B3397" w:rsidP="00AE3FF7">
            <w:pPr>
              <w:spacing w:before="40" w:after="120"/>
              <w:ind w:left="90"/>
              <w:rPr>
                <w:i/>
                <w:spacing w:val="1"/>
              </w:rPr>
            </w:pPr>
            <w:r w:rsidRPr="00FC75AB">
              <w:rPr>
                <w:spacing w:val="-2"/>
              </w:rPr>
              <w:t xml:space="preserve">Address: </w:t>
            </w:r>
            <w:r w:rsidRPr="00FC75AB">
              <w:rPr>
                <w:i/>
                <w:spacing w:val="1"/>
              </w:rPr>
              <w:t>___________________________________</w:t>
            </w:r>
          </w:p>
          <w:p w14:paraId="32C45FB2" w14:textId="77777777" w:rsidR="000B3397" w:rsidRPr="00FC75AB" w:rsidRDefault="000B3397" w:rsidP="00AE3FF7">
            <w:pPr>
              <w:spacing w:before="40" w:after="120"/>
              <w:ind w:left="90"/>
            </w:pPr>
            <w:r w:rsidRPr="00FC75AB">
              <w:rPr>
                <w:spacing w:val="-2"/>
              </w:rPr>
              <w:t xml:space="preserve">Telephone/Fax numbers: </w:t>
            </w:r>
            <w:r w:rsidRPr="00FC75AB">
              <w:rPr>
                <w:i/>
              </w:rPr>
              <w:t>_______________________</w:t>
            </w:r>
          </w:p>
          <w:p w14:paraId="3297F978" w14:textId="77777777" w:rsidR="000B3397" w:rsidRPr="00FC75AB" w:rsidRDefault="000B3397" w:rsidP="00AE3FF7">
            <w:pPr>
              <w:spacing w:before="40" w:after="120"/>
              <w:ind w:left="90"/>
            </w:pPr>
            <w:r w:rsidRPr="00FC75AB">
              <w:rPr>
                <w:spacing w:val="-6"/>
              </w:rPr>
              <w:t xml:space="preserve">E-mail address: </w:t>
            </w:r>
            <w:r w:rsidRPr="00FC75AB">
              <w:rPr>
                <w:i/>
              </w:rPr>
              <w:t>______________________________</w:t>
            </w:r>
          </w:p>
        </w:tc>
      </w:tr>
      <w:tr w:rsidR="000B3397" w:rsidRPr="00FC75AB" w14:paraId="7EA3DC94" w14:textId="77777777" w:rsidTr="00AE3FF7">
        <w:tc>
          <w:tcPr>
            <w:tcW w:w="9279" w:type="dxa"/>
            <w:tcBorders>
              <w:top w:val="single" w:sz="2" w:space="0" w:color="auto"/>
              <w:left w:val="single" w:sz="2" w:space="0" w:color="auto"/>
              <w:bottom w:val="single" w:sz="2" w:space="0" w:color="auto"/>
              <w:right w:val="single" w:sz="2" w:space="0" w:color="auto"/>
            </w:tcBorders>
          </w:tcPr>
          <w:p w14:paraId="3B9ABB8F" w14:textId="77777777" w:rsidR="000B3397" w:rsidRPr="00FC75AB" w:rsidRDefault="000B3397" w:rsidP="00AE3FF7">
            <w:pPr>
              <w:spacing w:before="40" w:after="120"/>
              <w:ind w:left="90"/>
              <w:rPr>
                <w:spacing w:val="-2"/>
              </w:rPr>
            </w:pPr>
            <w:r w:rsidRPr="00FC75AB">
              <w:rPr>
                <w:spacing w:val="-2"/>
              </w:rPr>
              <w:t>1. Attached are copies of original documents of</w:t>
            </w:r>
          </w:p>
          <w:p w14:paraId="3A1A27BA" w14:textId="77777777" w:rsidR="000B3397" w:rsidRPr="00FC75AB" w:rsidRDefault="000B3397" w:rsidP="00AE3FF7">
            <w:pPr>
              <w:spacing w:before="40" w:after="120"/>
              <w:ind w:left="540" w:hanging="450"/>
              <w:rPr>
                <w:spacing w:val="-8"/>
              </w:rPr>
            </w:pPr>
            <w:r w:rsidRPr="00FC75AB">
              <w:rPr>
                <w:rFonts w:eastAsia="MS Mincho"/>
                <w:spacing w:val="-2"/>
              </w:rPr>
              <w:sym w:font="Wingdings" w:char="F0A8"/>
            </w:r>
            <w:r w:rsidRPr="00FC75AB">
              <w:rPr>
                <w:rFonts w:eastAsia="MS Mincho"/>
                <w:spacing w:val="-2"/>
              </w:rPr>
              <w:tab/>
            </w:r>
            <w:r w:rsidRPr="00FC75AB">
              <w:rPr>
                <w:spacing w:val="-2"/>
              </w:rPr>
              <w:t xml:space="preserve">Articles of Incorporation (or equivalent documents of constitution or association), and/or documents of registration of </w:t>
            </w:r>
            <w:r w:rsidRPr="00FC75AB">
              <w:rPr>
                <w:spacing w:val="-8"/>
              </w:rPr>
              <w:t>the legal entity named above, in accordance with ITB 4.</w:t>
            </w:r>
            <w:r w:rsidR="00294516" w:rsidRPr="00FC75AB">
              <w:rPr>
                <w:spacing w:val="-8"/>
              </w:rPr>
              <w:t>4</w:t>
            </w:r>
            <w:r w:rsidRPr="00FC75AB">
              <w:rPr>
                <w:spacing w:val="-8"/>
              </w:rPr>
              <w:t>.</w:t>
            </w:r>
          </w:p>
          <w:p w14:paraId="1872EF0D" w14:textId="77777777" w:rsidR="000B3397" w:rsidRPr="00FC75AB" w:rsidRDefault="000B3397" w:rsidP="00AE3FF7">
            <w:pPr>
              <w:spacing w:before="40" w:after="120"/>
              <w:ind w:left="540" w:hanging="450"/>
              <w:rPr>
                <w:spacing w:val="-2"/>
              </w:rPr>
            </w:pPr>
            <w:r w:rsidRPr="00FC75AB">
              <w:rPr>
                <w:rFonts w:eastAsia="MS Mincho"/>
                <w:spacing w:val="-2"/>
              </w:rPr>
              <w:sym w:font="Wingdings" w:char="F0A8"/>
            </w:r>
            <w:r w:rsidRPr="00FC75AB">
              <w:rPr>
                <w:spacing w:val="-2"/>
              </w:rPr>
              <w:tab/>
              <w:t>In case of JV, letter of intent to form JV or JV agreement, in accordance with ITB 4.1.</w:t>
            </w:r>
          </w:p>
          <w:p w14:paraId="0C498F75" w14:textId="77777777" w:rsidR="000B3397" w:rsidRPr="00FC75AB" w:rsidRDefault="000B3397" w:rsidP="00AE3FF7">
            <w:pPr>
              <w:spacing w:before="40" w:after="120"/>
              <w:ind w:left="540" w:hanging="450"/>
              <w:rPr>
                <w:spacing w:val="-2"/>
              </w:rPr>
            </w:pPr>
            <w:r w:rsidRPr="00FC75AB">
              <w:rPr>
                <w:rFonts w:eastAsia="MS Mincho"/>
                <w:spacing w:val="-2"/>
              </w:rPr>
              <w:sym w:font="Wingdings" w:char="F0A8"/>
            </w:r>
            <w:r w:rsidRPr="00FC75AB">
              <w:rPr>
                <w:rFonts w:eastAsia="MS Mincho"/>
                <w:spacing w:val="-2"/>
              </w:rPr>
              <w:tab/>
            </w:r>
            <w:r w:rsidRPr="00FC75AB">
              <w:rPr>
                <w:spacing w:val="-2"/>
              </w:rPr>
              <w:t xml:space="preserve">In case of </w:t>
            </w:r>
            <w:r w:rsidR="00294516" w:rsidRPr="00FC75AB">
              <w:rPr>
                <w:spacing w:val="-2"/>
              </w:rPr>
              <w:t>state</w:t>
            </w:r>
            <w:r w:rsidRPr="00FC75AB">
              <w:rPr>
                <w:spacing w:val="-2"/>
              </w:rPr>
              <w:t>-owned enterprise or institution, in accordance with ITB 4.</w:t>
            </w:r>
            <w:r w:rsidR="00294516" w:rsidRPr="00FC75AB">
              <w:rPr>
                <w:spacing w:val="-2"/>
              </w:rPr>
              <w:t xml:space="preserve">6 </w:t>
            </w:r>
            <w:r w:rsidRPr="00FC75AB">
              <w:rPr>
                <w:spacing w:val="-2"/>
              </w:rPr>
              <w:t>documents establishing:</w:t>
            </w:r>
          </w:p>
          <w:p w14:paraId="7D1124C9" w14:textId="77777777" w:rsidR="000B3397" w:rsidRPr="00FC75AB" w:rsidRDefault="000B3397" w:rsidP="00180E0E">
            <w:pPr>
              <w:widowControl w:val="0"/>
              <w:numPr>
                <w:ilvl w:val="0"/>
                <w:numId w:val="36"/>
              </w:numPr>
              <w:autoSpaceDE w:val="0"/>
              <w:autoSpaceDN w:val="0"/>
              <w:spacing w:before="40" w:after="120"/>
              <w:rPr>
                <w:spacing w:val="-8"/>
              </w:rPr>
            </w:pPr>
            <w:r w:rsidRPr="00FC75AB">
              <w:rPr>
                <w:spacing w:val="-2"/>
              </w:rPr>
              <w:t>Legal and financial autonomy</w:t>
            </w:r>
          </w:p>
          <w:p w14:paraId="15BD3672" w14:textId="77777777" w:rsidR="000B3397" w:rsidRPr="00FC75AB" w:rsidRDefault="000B3397" w:rsidP="00180E0E">
            <w:pPr>
              <w:widowControl w:val="0"/>
              <w:numPr>
                <w:ilvl w:val="0"/>
                <w:numId w:val="36"/>
              </w:numPr>
              <w:autoSpaceDE w:val="0"/>
              <w:autoSpaceDN w:val="0"/>
              <w:spacing w:before="40" w:after="120"/>
              <w:rPr>
                <w:spacing w:val="-8"/>
              </w:rPr>
            </w:pPr>
            <w:r w:rsidRPr="00FC75AB">
              <w:rPr>
                <w:spacing w:val="-2"/>
              </w:rPr>
              <w:t>Operation under commercial law</w:t>
            </w:r>
          </w:p>
          <w:p w14:paraId="16DE7DF8" w14:textId="77777777" w:rsidR="000B3397" w:rsidRPr="00FC75AB" w:rsidRDefault="000B3397" w:rsidP="00180E0E">
            <w:pPr>
              <w:widowControl w:val="0"/>
              <w:numPr>
                <w:ilvl w:val="0"/>
                <w:numId w:val="36"/>
              </w:numPr>
              <w:autoSpaceDE w:val="0"/>
              <w:autoSpaceDN w:val="0"/>
              <w:spacing w:before="40" w:after="120"/>
              <w:rPr>
                <w:spacing w:val="-8"/>
              </w:rPr>
            </w:pPr>
            <w:r w:rsidRPr="00FC75AB">
              <w:rPr>
                <w:spacing w:val="-2"/>
              </w:rPr>
              <w:t xml:space="preserve">Establishing that the Bidder is not </w:t>
            </w:r>
            <w:r w:rsidR="00F435A0" w:rsidRPr="00FC75AB">
              <w:rPr>
                <w:spacing w:val="-2"/>
              </w:rPr>
              <w:t xml:space="preserve">under the supervision of </w:t>
            </w:r>
            <w:r w:rsidRPr="00FC75AB">
              <w:rPr>
                <w:spacing w:val="-2"/>
              </w:rPr>
              <w:t xml:space="preserve"> the Employer</w:t>
            </w:r>
          </w:p>
          <w:p w14:paraId="709362AA" w14:textId="77777777" w:rsidR="00EE2946" w:rsidRPr="00FC75AB" w:rsidRDefault="000B3397" w:rsidP="00EE2946">
            <w:pPr>
              <w:spacing w:before="60" w:after="60"/>
              <w:ind w:left="360" w:hanging="270"/>
              <w:rPr>
                <w:spacing w:val="-2"/>
              </w:rPr>
            </w:pPr>
            <w:r w:rsidRPr="00FC75AB">
              <w:rPr>
                <w:spacing w:val="-2"/>
              </w:rPr>
              <w:t>2. Included are the organizational chart, a list of Board of Directors, and the beneficial ownership.</w:t>
            </w:r>
            <w:r w:rsidR="00EE2946" w:rsidRPr="00FC75AB">
              <w:rPr>
                <w:spacing w:val="-2"/>
              </w:rPr>
              <w:t xml:space="preserve"> </w:t>
            </w:r>
            <w:r w:rsidR="00EE2946" w:rsidRPr="00FC75AB">
              <w:rPr>
                <w:i/>
                <w:spacing w:val="-2"/>
              </w:rPr>
              <w:t>[If required under BDS ITB 47.1, the successful Bidder shall provide additional information on beneficial ownership, using the Beneficial Ownership Disclosure Form.]</w:t>
            </w:r>
          </w:p>
          <w:p w14:paraId="613D1036" w14:textId="77777777" w:rsidR="000B3397" w:rsidRPr="00FC75AB" w:rsidRDefault="000B3397" w:rsidP="00EE7B1C">
            <w:pPr>
              <w:spacing w:before="40" w:after="120"/>
              <w:ind w:left="360" w:hanging="270"/>
              <w:rPr>
                <w:spacing w:val="-2"/>
              </w:rPr>
            </w:pPr>
          </w:p>
        </w:tc>
      </w:tr>
      <w:bookmarkEnd w:id="689"/>
      <w:bookmarkEnd w:id="690"/>
    </w:tbl>
    <w:p w14:paraId="6F52085B" w14:textId="77777777" w:rsidR="007B586E" w:rsidRPr="00FC75AB" w:rsidRDefault="007B586E">
      <w:pPr>
        <w:rPr>
          <w:sz w:val="20"/>
        </w:rPr>
      </w:pPr>
    </w:p>
    <w:p w14:paraId="39178F28" w14:textId="77777777" w:rsidR="000B3397" w:rsidRPr="00FC75AB" w:rsidRDefault="007B586E" w:rsidP="00E43C4F">
      <w:pPr>
        <w:pStyle w:val="Section4-Heading2"/>
      </w:pPr>
      <w:r w:rsidRPr="00FC75AB">
        <w:rPr>
          <w:sz w:val="20"/>
        </w:rPr>
        <w:br w:type="page"/>
      </w:r>
      <w:bookmarkStart w:id="692" w:name="_Toc446329312"/>
      <w:bookmarkStart w:id="693" w:name="_Toc473887085"/>
      <w:bookmarkStart w:id="694" w:name="_Toc78273053"/>
      <w:bookmarkStart w:id="695" w:name="_Toc108950347"/>
      <w:r w:rsidR="000B3397" w:rsidRPr="00FC75AB">
        <w:rPr>
          <w:szCs w:val="32"/>
        </w:rPr>
        <w:lastRenderedPageBreak/>
        <w:t>Form ELI -1.2</w:t>
      </w:r>
      <w:r w:rsidR="00301412" w:rsidRPr="00FC75AB">
        <w:rPr>
          <w:szCs w:val="32"/>
        </w:rPr>
        <w:t xml:space="preserve">: </w:t>
      </w:r>
      <w:r w:rsidR="000B3397" w:rsidRPr="00FC75AB">
        <w:t>Information Form</w:t>
      </w:r>
      <w:r w:rsidR="00970495" w:rsidRPr="00FC75AB">
        <w:t xml:space="preserve"> for JV Bidders</w:t>
      </w:r>
      <w:bookmarkEnd w:id="692"/>
      <w:bookmarkEnd w:id="693"/>
      <w:r w:rsidR="000E6189" w:rsidRPr="00FC75AB">
        <w:t xml:space="preserve"> </w:t>
      </w:r>
    </w:p>
    <w:p w14:paraId="57DBD45C" w14:textId="77777777" w:rsidR="000E6189" w:rsidRPr="00FC75AB" w:rsidRDefault="000E6189" w:rsidP="00301412">
      <w:pPr>
        <w:jc w:val="center"/>
      </w:pPr>
      <w:r w:rsidRPr="00FC75AB">
        <w:t xml:space="preserve">(to </w:t>
      </w:r>
      <w:r w:rsidR="00970495" w:rsidRPr="00FC75AB">
        <w:t xml:space="preserve">be completed </w:t>
      </w:r>
      <w:r w:rsidRPr="00FC75AB">
        <w:t>for each member</w:t>
      </w:r>
      <w:r w:rsidR="00970495" w:rsidRPr="00FC75AB">
        <w:t xml:space="preserve"> of Joint Venture</w:t>
      </w:r>
      <w:r w:rsidRPr="00FC75AB">
        <w:t>)</w:t>
      </w:r>
    </w:p>
    <w:p w14:paraId="276EBDAB" w14:textId="77777777" w:rsidR="000B3397" w:rsidRPr="00FC75AB" w:rsidRDefault="000B3397" w:rsidP="000B3397">
      <w:pPr>
        <w:jc w:val="right"/>
        <w:rPr>
          <w:spacing w:val="-2"/>
          <w:sz w:val="22"/>
          <w:szCs w:val="22"/>
        </w:rPr>
      </w:pPr>
      <w:r w:rsidRPr="00FC75AB">
        <w:rPr>
          <w:spacing w:val="-2"/>
          <w:sz w:val="22"/>
          <w:szCs w:val="22"/>
        </w:rPr>
        <w:t xml:space="preserve">Date: </w:t>
      </w:r>
      <w:r w:rsidRPr="00FC75AB">
        <w:rPr>
          <w:i/>
          <w:iCs/>
          <w:spacing w:val="2"/>
          <w:sz w:val="22"/>
          <w:szCs w:val="22"/>
        </w:rPr>
        <w:t>_______________</w:t>
      </w:r>
      <w:r w:rsidRPr="00FC75AB">
        <w:rPr>
          <w:i/>
          <w:iCs/>
          <w:spacing w:val="2"/>
          <w:sz w:val="22"/>
          <w:szCs w:val="22"/>
        </w:rPr>
        <w:br/>
      </w:r>
      <w:r w:rsidR="00440893" w:rsidRPr="00FC75AB">
        <w:rPr>
          <w:spacing w:val="-2"/>
          <w:sz w:val="22"/>
          <w:szCs w:val="22"/>
        </w:rPr>
        <w:t xml:space="preserve">RFB </w:t>
      </w:r>
      <w:r w:rsidRPr="00FC75AB">
        <w:rPr>
          <w:spacing w:val="-2"/>
          <w:sz w:val="22"/>
          <w:szCs w:val="22"/>
        </w:rPr>
        <w:t xml:space="preserve">No. and title: </w:t>
      </w:r>
      <w:r w:rsidRPr="00FC75AB">
        <w:rPr>
          <w:i/>
          <w:iCs/>
          <w:spacing w:val="2"/>
          <w:sz w:val="22"/>
          <w:szCs w:val="22"/>
        </w:rPr>
        <w:t>__________________</w:t>
      </w:r>
      <w:r w:rsidRPr="00FC75AB">
        <w:rPr>
          <w:i/>
          <w:iCs/>
          <w:spacing w:val="2"/>
          <w:sz w:val="22"/>
          <w:szCs w:val="22"/>
        </w:rPr>
        <w:br/>
      </w:r>
      <w:r w:rsidRPr="00FC75AB">
        <w:rPr>
          <w:spacing w:val="-2"/>
          <w:sz w:val="22"/>
          <w:szCs w:val="22"/>
        </w:rPr>
        <w:t xml:space="preserve">Page </w:t>
      </w:r>
      <w:r w:rsidRPr="00FC75AB">
        <w:rPr>
          <w:i/>
          <w:iCs/>
          <w:spacing w:val="2"/>
          <w:sz w:val="22"/>
          <w:szCs w:val="22"/>
        </w:rPr>
        <w:t xml:space="preserve">_______________ </w:t>
      </w:r>
      <w:r w:rsidRPr="00FC75AB">
        <w:rPr>
          <w:spacing w:val="-2"/>
          <w:sz w:val="22"/>
          <w:szCs w:val="22"/>
        </w:rPr>
        <w:t xml:space="preserve">of </w:t>
      </w:r>
      <w:r w:rsidRPr="00FC75AB">
        <w:rPr>
          <w:i/>
          <w:iCs/>
          <w:spacing w:val="1"/>
          <w:sz w:val="22"/>
          <w:szCs w:val="22"/>
        </w:rPr>
        <w:t xml:space="preserve">____________ </w:t>
      </w:r>
      <w:r w:rsidRPr="00FC75AB">
        <w:rPr>
          <w:spacing w:val="-2"/>
          <w:sz w:val="22"/>
          <w:szCs w:val="22"/>
        </w:rPr>
        <w:t>pages</w:t>
      </w:r>
    </w:p>
    <w:p w14:paraId="5E6F0057" w14:textId="77777777" w:rsidR="000B3397" w:rsidRPr="00FC75AB" w:rsidRDefault="000B3397" w:rsidP="000B3397">
      <w:pPr>
        <w:jc w:val="right"/>
        <w:rPr>
          <w:spacing w:val="-2"/>
          <w:sz w:val="22"/>
          <w:szCs w:val="22"/>
        </w:rPr>
      </w:pPr>
    </w:p>
    <w:tbl>
      <w:tblPr>
        <w:tblW w:w="9084" w:type="dxa"/>
        <w:tblInd w:w="3" w:type="dxa"/>
        <w:tblLayout w:type="fixed"/>
        <w:tblCellMar>
          <w:left w:w="0" w:type="dxa"/>
          <w:right w:w="0" w:type="dxa"/>
        </w:tblCellMar>
        <w:tblLook w:val="0000" w:firstRow="0" w:lastRow="0" w:firstColumn="0" w:lastColumn="0" w:noHBand="0" w:noVBand="0"/>
      </w:tblPr>
      <w:tblGrid>
        <w:gridCol w:w="9084"/>
      </w:tblGrid>
      <w:tr w:rsidR="000B3397" w:rsidRPr="00FC75AB" w14:paraId="66B25CBA" w14:textId="77777777" w:rsidTr="009F0109">
        <w:tc>
          <w:tcPr>
            <w:tcW w:w="9084" w:type="dxa"/>
            <w:tcBorders>
              <w:top w:val="single" w:sz="2" w:space="0" w:color="auto"/>
              <w:left w:val="single" w:sz="2" w:space="0" w:color="auto"/>
              <w:bottom w:val="single" w:sz="2" w:space="0" w:color="auto"/>
              <w:right w:val="single" w:sz="2" w:space="0" w:color="auto"/>
            </w:tcBorders>
          </w:tcPr>
          <w:p w14:paraId="636D04C9" w14:textId="77777777" w:rsidR="000B3397" w:rsidRPr="00FC75AB" w:rsidRDefault="000B3397" w:rsidP="00AE3FF7">
            <w:pPr>
              <w:spacing w:before="40" w:after="120"/>
              <w:ind w:left="540" w:hanging="450"/>
              <w:rPr>
                <w:spacing w:val="-2"/>
                <w:sz w:val="22"/>
                <w:szCs w:val="22"/>
              </w:rPr>
            </w:pPr>
            <w:r w:rsidRPr="00FC75AB">
              <w:rPr>
                <w:spacing w:val="-2"/>
                <w:sz w:val="22"/>
                <w:szCs w:val="22"/>
              </w:rPr>
              <w:t>Bidder’s</w:t>
            </w:r>
            <w:r w:rsidR="00970495" w:rsidRPr="00FC75AB">
              <w:rPr>
                <w:spacing w:val="-2"/>
                <w:sz w:val="22"/>
                <w:szCs w:val="22"/>
              </w:rPr>
              <w:t xml:space="preserve"> Joint Venture</w:t>
            </w:r>
            <w:r w:rsidRPr="00FC75AB">
              <w:rPr>
                <w:spacing w:val="-2"/>
                <w:sz w:val="22"/>
                <w:szCs w:val="22"/>
              </w:rPr>
              <w:t xml:space="preserve"> name:</w:t>
            </w:r>
          </w:p>
          <w:p w14:paraId="685D8489" w14:textId="77777777" w:rsidR="000B3397" w:rsidRPr="00FC75AB" w:rsidRDefault="000B3397" w:rsidP="00AE3FF7">
            <w:pPr>
              <w:spacing w:before="40" w:after="120"/>
              <w:ind w:left="540" w:hanging="450"/>
              <w:rPr>
                <w:i/>
                <w:iCs/>
                <w:spacing w:val="2"/>
                <w:sz w:val="22"/>
                <w:szCs w:val="22"/>
              </w:rPr>
            </w:pPr>
          </w:p>
        </w:tc>
      </w:tr>
      <w:tr w:rsidR="000B3397" w:rsidRPr="00FC75AB" w14:paraId="43708AE9" w14:textId="77777777" w:rsidTr="009F0109">
        <w:tc>
          <w:tcPr>
            <w:tcW w:w="9084" w:type="dxa"/>
            <w:tcBorders>
              <w:top w:val="single" w:sz="2" w:space="0" w:color="auto"/>
              <w:left w:val="single" w:sz="2" w:space="0" w:color="auto"/>
              <w:bottom w:val="single" w:sz="2" w:space="0" w:color="auto"/>
              <w:right w:val="single" w:sz="2" w:space="0" w:color="auto"/>
            </w:tcBorders>
          </w:tcPr>
          <w:p w14:paraId="639C270E" w14:textId="77777777" w:rsidR="000B3397" w:rsidRPr="00FC75AB" w:rsidRDefault="00970495" w:rsidP="00AE3FF7">
            <w:pPr>
              <w:spacing w:before="40" w:after="120"/>
              <w:ind w:left="540" w:hanging="450"/>
              <w:rPr>
                <w:spacing w:val="-2"/>
                <w:sz w:val="22"/>
                <w:szCs w:val="22"/>
              </w:rPr>
            </w:pPr>
            <w:r w:rsidRPr="00FC75AB">
              <w:rPr>
                <w:spacing w:val="-2"/>
                <w:sz w:val="22"/>
                <w:szCs w:val="22"/>
              </w:rPr>
              <w:t xml:space="preserve"> </w:t>
            </w:r>
            <w:r w:rsidR="000E6189" w:rsidRPr="00FC75AB">
              <w:rPr>
                <w:spacing w:val="-2"/>
                <w:sz w:val="22"/>
                <w:szCs w:val="22"/>
              </w:rPr>
              <w:t>JV</w:t>
            </w:r>
            <w:r w:rsidR="00B0061E" w:rsidRPr="00FC75AB">
              <w:rPr>
                <w:spacing w:val="-2"/>
                <w:sz w:val="22"/>
                <w:szCs w:val="22"/>
              </w:rPr>
              <w:t xml:space="preserve"> </w:t>
            </w:r>
            <w:r w:rsidR="000E6189" w:rsidRPr="00FC75AB">
              <w:rPr>
                <w:spacing w:val="-2"/>
                <w:sz w:val="22"/>
                <w:szCs w:val="22"/>
              </w:rPr>
              <w:t>member</w:t>
            </w:r>
            <w:r w:rsidRPr="00FC75AB">
              <w:rPr>
                <w:spacing w:val="-2"/>
                <w:sz w:val="22"/>
                <w:szCs w:val="22"/>
              </w:rPr>
              <w:t>’s</w:t>
            </w:r>
            <w:r w:rsidR="000E6189" w:rsidRPr="00FC75AB">
              <w:rPr>
                <w:spacing w:val="-2"/>
                <w:sz w:val="22"/>
                <w:szCs w:val="22"/>
              </w:rPr>
              <w:t xml:space="preserve"> </w:t>
            </w:r>
            <w:r w:rsidR="000B3397" w:rsidRPr="00FC75AB">
              <w:rPr>
                <w:spacing w:val="-2"/>
                <w:sz w:val="22"/>
                <w:szCs w:val="22"/>
              </w:rPr>
              <w:t>name:</w:t>
            </w:r>
          </w:p>
          <w:p w14:paraId="78933BF8" w14:textId="77777777" w:rsidR="000B3397" w:rsidRPr="00FC75AB" w:rsidRDefault="000B3397" w:rsidP="00AE3FF7">
            <w:pPr>
              <w:spacing w:before="40" w:after="120"/>
              <w:ind w:left="540" w:hanging="450"/>
              <w:rPr>
                <w:i/>
                <w:iCs/>
                <w:spacing w:val="2"/>
                <w:sz w:val="22"/>
                <w:szCs w:val="22"/>
              </w:rPr>
            </w:pPr>
          </w:p>
        </w:tc>
      </w:tr>
      <w:tr w:rsidR="000B3397" w:rsidRPr="00FC75AB" w14:paraId="7DD1DD0A" w14:textId="77777777" w:rsidTr="009F0109">
        <w:tc>
          <w:tcPr>
            <w:tcW w:w="9084" w:type="dxa"/>
            <w:tcBorders>
              <w:top w:val="single" w:sz="2" w:space="0" w:color="auto"/>
              <w:left w:val="single" w:sz="2" w:space="0" w:color="auto"/>
              <w:bottom w:val="single" w:sz="2" w:space="0" w:color="auto"/>
              <w:right w:val="single" w:sz="2" w:space="0" w:color="auto"/>
            </w:tcBorders>
          </w:tcPr>
          <w:p w14:paraId="4F8DE330" w14:textId="77777777" w:rsidR="000B3397" w:rsidRPr="00FC75AB" w:rsidRDefault="00970495" w:rsidP="00AE3FF7">
            <w:pPr>
              <w:spacing w:before="40" w:after="120"/>
              <w:ind w:left="540" w:hanging="450"/>
              <w:rPr>
                <w:spacing w:val="-2"/>
                <w:sz w:val="22"/>
                <w:szCs w:val="22"/>
              </w:rPr>
            </w:pPr>
            <w:r w:rsidRPr="00FC75AB">
              <w:rPr>
                <w:spacing w:val="-2"/>
                <w:sz w:val="22"/>
                <w:szCs w:val="22"/>
              </w:rPr>
              <w:t xml:space="preserve"> JV m</w:t>
            </w:r>
            <w:r w:rsidR="000E6189" w:rsidRPr="00FC75AB">
              <w:rPr>
                <w:spacing w:val="-2"/>
                <w:sz w:val="22"/>
                <w:szCs w:val="22"/>
              </w:rPr>
              <w:t>ember’s</w:t>
            </w:r>
            <w:r w:rsidR="000B3397" w:rsidRPr="00FC75AB">
              <w:rPr>
                <w:spacing w:val="-2"/>
                <w:sz w:val="22"/>
                <w:szCs w:val="22"/>
              </w:rPr>
              <w:t xml:space="preserve"> country of registration:</w:t>
            </w:r>
          </w:p>
          <w:p w14:paraId="11517A6A" w14:textId="77777777" w:rsidR="000B3397" w:rsidRPr="00FC75AB" w:rsidRDefault="000B3397" w:rsidP="00AE3FF7">
            <w:pPr>
              <w:spacing w:before="40" w:after="120"/>
              <w:ind w:left="540" w:hanging="450"/>
              <w:rPr>
                <w:i/>
                <w:iCs/>
                <w:spacing w:val="2"/>
              </w:rPr>
            </w:pPr>
          </w:p>
        </w:tc>
      </w:tr>
      <w:tr w:rsidR="000B3397" w:rsidRPr="00FC75AB" w14:paraId="6BB1E5FE" w14:textId="77777777" w:rsidTr="009F0109">
        <w:tc>
          <w:tcPr>
            <w:tcW w:w="9084" w:type="dxa"/>
            <w:tcBorders>
              <w:top w:val="single" w:sz="2" w:space="0" w:color="auto"/>
              <w:left w:val="single" w:sz="2" w:space="0" w:color="auto"/>
              <w:bottom w:val="single" w:sz="2" w:space="0" w:color="auto"/>
              <w:right w:val="single" w:sz="2" w:space="0" w:color="auto"/>
            </w:tcBorders>
          </w:tcPr>
          <w:p w14:paraId="7719D319" w14:textId="77777777" w:rsidR="000B3397" w:rsidRPr="00FC75AB" w:rsidRDefault="00970495" w:rsidP="00AE3FF7">
            <w:pPr>
              <w:spacing w:before="40" w:after="120"/>
              <w:ind w:left="540" w:hanging="450"/>
              <w:rPr>
                <w:spacing w:val="-2"/>
                <w:sz w:val="22"/>
                <w:szCs w:val="22"/>
              </w:rPr>
            </w:pPr>
            <w:r w:rsidRPr="00FC75AB">
              <w:rPr>
                <w:spacing w:val="-2"/>
                <w:sz w:val="22"/>
                <w:szCs w:val="22"/>
              </w:rPr>
              <w:t xml:space="preserve"> JV m</w:t>
            </w:r>
            <w:r w:rsidR="000E6189" w:rsidRPr="00FC75AB">
              <w:rPr>
                <w:spacing w:val="-2"/>
                <w:sz w:val="22"/>
                <w:szCs w:val="22"/>
              </w:rPr>
              <w:t>ember’s</w:t>
            </w:r>
            <w:r w:rsidR="000B3397" w:rsidRPr="00FC75AB">
              <w:rPr>
                <w:spacing w:val="-2"/>
                <w:sz w:val="22"/>
                <w:szCs w:val="22"/>
              </w:rPr>
              <w:t xml:space="preserve"> year of constitution:</w:t>
            </w:r>
          </w:p>
          <w:p w14:paraId="34C459B3" w14:textId="77777777" w:rsidR="000B3397" w:rsidRPr="00FC75AB" w:rsidRDefault="000B3397" w:rsidP="00AE3FF7">
            <w:pPr>
              <w:spacing w:before="40" w:after="120"/>
              <w:ind w:left="540" w:hanging="450"/>
              <w:rPr>
                <w:i/>
                <w:iCs/>
                <w:spacing w:val="2"/>
              </w:rPr>
            </w:pPr>
          </w:p>
        </w:tc>
      </w:tr>
      <w:tr w:rsidR="000B3397" w:rsidRPr="00FC75AB" w14:paraId="2937E940" w14:textId="77777777" w:rsidTr="009F0109">
        <w:tc>
          <w:tcPr>
            <w:tcW w:w="9084" w:type="dxa"/>
            <w:tcBorders>
              <w:top w:val="single" w:sz="2" w:space="0" w:color="auto"/>
              <w:left w:val="single" w:sz="2" w:space="0" w:color="auto"/>
              <w:right w:val="single" w:sz="2" w:space="0" w:color="auto"/>
            </w:tcBorders>
          </w:tcPr>
          <w:p w14:paraId="22D1236E" w14:textId="77777777" w:rsidR="000B3397" w:rsidRPr="00FC75AB" w:rsidRDefault="00970495" w:rsidP="00AE3FF7">
            <w:pPr>
              <w:spacing w:before="40" w:after="120"/>
              <w:ind w:left="540" w:hanging="450"/>
              <w:rPr>
                <w:spacing w:val="-7"/>
                <w:sz w:val="22"/>
                <w:szCs w:val="22"/>
              </w:rPr>
            </w:pPr>
            <w:r w:rsidRPr="00FC75AB">
              <w:rPr>
                <w:spacing w:val="-7"/>
                <w:sz w:val="22"/>
                <w:szCs w:val="22"/>
              </w:rPr>
              <w:t xml:space="preserve"> JV m</w:t>
            </w:r>
            <w:r w:rsidR="000E6189" w:rsidRPr="00FC75AB">
              <w:rPr>
                <w:spacing w:val="-7"/>
                <w:sz w:val="22"/>
                <w:szCs w:val="22"/>
              </w:rPr>
              <w:t>ember’s</w:t>
            </w:r>
            <w:r w:rsidR="000B3397" w:rsidRPr="00FC75AB">
              <w:rPr>
                <w:spacing w:val="-7"/>
                <w:sz w:val="22"/>
                <w:szCs w:val="22"/>
              </w:rPr>
              <w:t xml:space="preserve"> legal address in country of constitution:</w:t>
            </w:r>
          </w:p>
          <w:p w14:paraId="4C490B00" w14:textId="77777777" w:rsidR="000B3397" w:rsidRPr="00FC75AB" w:rsidRDefault="000B3397" w:rsidP="00AE3FF7">
            <w:pPr>
              <w:spacing w:before="40" w:after="120"/>
              <w:ind w:left="540" w:hanging="450"/>
              <w:rPr>
                <w:spacing w:val="-7"/>
                <w:sz w:val="22"/>
                <w:szCs w:val="22"/>
              </w:rPr>
            </w:pPr>
          </w:p>
        </w:tc>
      </w:tr>
      <w:tr w:rsidR="000B3397" w:rsidRPr="00FC75AB" w14:paraId="58E94711" w14:textId="77777777" w:rsidTr="009F0109">
        <w:tc>
          <w:tcPr>
            <w:tcW w:w="9084" w:type="dxa"/>
            <w:tcBorders>
              <w:top w:val="single" w:sz="2" w:space="0" w:color="auto"/>
              <w:left w:val="single" w:sz="2" w:space="0" w:color="auto"/>
              <w:bottom w:val="single" w:sz="2" w:space="0" w:color="auto"/>
              <w:right w:val="single" w:sz="2" w:space="0" w:color="auto"/>
            </w:tcBorders>
          </w:tcPr>
          <w:p w14:paraId="60FC0574" w14:textId="77777777" w:rsidR="000B3397" w:rsidRPr="00FC75AB" w:rsidRDefault="00970495" w:rsidP="00AE3FF7">
            <w:pPr>
              <w:spacing w:before="40" w:after="120"/>
              <w:ind w:left="540" w:hanging="450"/>
              <w:rPr>
                <w:spacing w:val="-6"/>
                <w:sz w:val="22"/>
                <w:szCs w:val="22"/>
              </w:rPr>
            </w:pPr>
            <w:r w:rsidRPr="00FC75AB">
              <w:rPr>
                <w:spacing w:val="-6"/>
                <w:sz w:val="22"/>
                <w:szCs w:val="22"/>
              </w:rPr>
              <w:t xml:space="preserve"> JV m</w:t>
            </w:r>
            <w:r w:rsidR="000E6189" w:rsidRPr="00FC75AB">
              <w:rPr>
                <w:spacing w:val="-6"/>
                <w:sz w:val="22"/>
                <w:szCs w:val="22"/>
              </w:rPr>
              <w:t>ember’s</w:t>
            </w:r>
            <w:r w:rsidR="000B3397" w:rsidRPr="00FC75AB">
              <w:rPr>
                <w:spacing w:val="-6"/>
                <w:sz w:val="22"/>
                <w:szCs w:val="22"/>
              </w:rPr>
              <w:t xml:space="preserve"> authorized representative information</w:t>
            </w:r>
          </w:p>
          <w:p w14:paraId="3F6A1EBD" w14:textId="77777777" w:rsidR="000B3397" w:rsidRPr="00FC75AB" w:rsidRDefault="000B3397" w:rsidP="00AE3FF7">
            <w:pPr>
              <w:spacing w:before="40" w:after="120"/>
              <w:ind w:left="540" w:hanging="450"/>
              <w:rPr>
                <w:i/>
                <w:iCs/>
                <w:spacing w:val="2"/>
                <w:sz w:val="22"/>
                <w:szCs w:val="22"/>
              </w:rPr>
            </w:pPr>
            <w:r w:rsidRPr="00FC75AB">
              <w:rPr>
                <w:spacing w:val="-2"/>
                <w:sz w:val="22"/>
                <w:szCs w:val="22"/>
              </w:rPr>
              <w:t>Name: ____________________________________</w:t>
            </w:r>
          </w:p>
          <w:p w14:paraId="652A0C34" w14:textId="77777777" w:rsidR="000B3397" w:rsidRPr="00FC75AB" w:rsidRDefault="000B3397" w:rsidP="00AE3FF7">
            <w:pPr>
              <w:spacing w:before="40" w:after="120"/>
              <w:ind w:left="540" w:hanging="450"/>
              <w:rPr>
                <w:i/>
                <w:iCs/>
                <w:spacing w:val="1"/>
                <w:sz w:val="22"/>
                <w:szCs w:val="22"/>
              </w:rPr>
            </w:pPr>
            <w:r w:rsidRPr="00FC75AB">
              <w:rPr>
                <w:spacing w:val="-2"/>
                <w:sz w:val="22"/>
                <w:szCs w:val="22"/>
              </w:rPr>
              <w:t>Address: __________________________________</w:t>
            </w:r>
          </w:p>
          <w:p w14:paraId="1923150A" w14:textId="77777777" w:rsidR="000B3397" w:rsidRPr="00FC75AB" w:rsidRDefault="000B3397" w:rsidP="00AE3FF7">
            <w:pPr>
              <w:spacing w:before="40" w:after="120"/>
              <w:ind w:left="540" w:hanging="450"/>
              <w:rPr>
                <w:i/>
                <w:iCs/>
                <w:spacing w:val="2"/>
                <w:sz w:val="22"/>
                <w:szCs w:val="22"/>
              </w:rPr>
            </w:pPr>
            <w:r w:rsidRPr="00FC75AB">
              <w:rPr>
                <w:spacing w:val="-2"/>
                <w:sz w:val="22"/>
                <w:szCs w:val="22"/>
              </w:rPr>
              <w:t>Telephone/Fax numbers: _____________________</w:t>
            </w:r>
          </w:p>
          <w:p w14:paraId="71EAD48E" w14:textId="77777777" w:rsidR="000B3397" w:rsidRPr="00FC75AB" w:rsidRDefault="000B3397" w:rsidP="00AE3FF7">
            <w:pPr>
              <w:spacing w:before="40" w:after="120"/>
              <w:ind w:left="540" w:hanging="450"/>
              <w:rPr>
                <w:i/>
                <w:iCs/>
                <w:spacing w:val="2"/>
                <w:sz w:val="22"/>
                <w:szCs w:val="22"/>
              </w:rPr>
            </w:pPr>
            <w:r w:rsidRPr="00FC75AB">
              <w:rPr>
                <w:spacing w:val="-6"/>
                <w:sz w:val="22"/>
                <w:szCs w:val="22"/>
              </w:rPr>
              <w:t>E-mail address: _____________________________</w:t>
            </w:r>
          </w:p>
        </w:tc>
      </w:tr>
      <w:tr w:rsidR="000B3397" w:rsidRPr="00FC75AB" w14:paraId="7D20FFE7" w14:textId="77777777" w:rsidTr="009F0109">
        <w:tc>
          <w:tcPr>
            <w:tcW w:w="9084" w:type="dxa"/>
            <w:tcBorders>
              <w:top w:val="single" w:sz="2" w:space="0" w:color="auto"/>
              <w:left w:val="single" w:sz="2" w:space="0" w:color="auto"/>
              <w:bottom w:val="single" w:sz="2" w:space="0" w:color="auto"/>
              <w:right w:val="single" w:sz="2" w:space="0" w:color="auto"/>
            </w:tcBorders>
          </w:tcPr>
          <w:p w14:paraId="08583E35" w14:textId="77777777" w:rsidR="000B3397" w:rsidRPr="00FC75AB" w:rsidRDefault="000B3397" w:rsidP="00AE3FF7">
            <w:pPr>
              <w:spacing w:before="40" w:after="120"/>
              <w:ind w:left="540" w:hanging="450"/>
              <w:rPr>
                <w:spacing w:val="-2"/>
                <w:sz w:val="22"/>
                <w:szCs w:val="22"/>
              </w:rPr>
            </w:pPr>
            <w:r w:rsidRPr="00FC75AB">
              <w:rPr>
                <w:spacing w:val="-2"/>
                <w:sz w:val="22"/>
                <w:szCs w:val="22"/>
              </w:rPr>
              <w:t>1. Attached are copies of original documents of</w:t>
            </w:r>
          </w:p>
          <w:p w14:paraId="3C57215D" w14:textId="77777777" w:rsidR="000B3397" w:rsidRPr="00FC75AB" w:rsidRDefault="000B3397" w:rsidP="00AE3FF7">
            <w:pPr>
              <w:spacing w:before="40" w:after="120"/>
              <w:ind w:left="540" w:hanging="450"/>
              <w:rPr>
                <w:spacing w:val="-8"/>
                <w:sz w:val="22"/>
                <w:szCs w:val="22"/>
              </w:rPr>
            </w:pPr>
            <w:r w:rsidRPr="00FC75AB">
              <w:rPr>
                <w:rFonts w:eastAsia="MS Mincho"/>
                <w:spacing w:val="-2"/>
              </w:rPr>
              <w:sym w:font="Wingdings" w:char="F0A8"/>
            </w:r>
            <w:r w:rsidRPr="00FC75AB">
              <w:rPr>
                <w:rFonts w:eastAsia="MS Mincho"/>
                <w:spacing w:val="-2"/>
              </w:rPr>
              <w:tab/>
            </w:r>
            <w:r w:rsidRPr="00FC75AB">
              <w:rPr>
                <w:spacing w:val="-2"/>
                <w:sz w:val="22"/>
                <w:szCs w:val="22"/>
              </w:rPr>
              <w:t xml:space="preserve">Articles of Incorporation (or equivalent documents of constitution or association), and/or registration documents of the </w:t>
            </w:r>
            <w:r w:rsidRPr="00FC75AB">
              <w:rPr>
                <w:spacing w:val="-8"/>
                <w:sz w:val="22"/>
                <w:szCs w:val="22"/>
              </w:rPr>
              <w:t>legal entity named above, in accordance with ITB 4.</w:t>
            </w:r>
            <w:r w:rsidR="00294516" w:rsidRPr="00FC75AB">
              <w:rPr>
                <w:spacing w:val="-8"/>
                <w:sz w:val="22"/>
                <w:szCs w:val="22"/>
              </w:rPr>
              <w:t>4</w:t>
            </w:r>
            <w:r w:rsidRPr="00FC75AB">
              <w:rPr>
                <w:spacing w:val="-8"/>
                <w:sz w:val="22"/>
                <w:szCs w:val="22"/>
              </w:rPr>
              <w:t>.</w:t>
            </w:r>
          </w:p>
          <w:p w14:paraId="75A7C9C5" w14:textId="77777777" w:rsidR="000B3397" w:rsidRPr="00FC75AB" w:rsidRDefault="000B3397" w:rsidP="00AE3FF7">
            <w:pPr>
              <w:spacing w:before="40" w:after="120"/>
              <w:ind w:left="540" w:hanging="450"/>
              <w:rPr>
                <w:spacing w:val="-2"/>
                <w:sz w:val="22"/>
                <w:szCs w:val="22"/>
              </w:rPr>
            </w:pPr>
            <w:r w:rsidRPr="00FC75AB">
              <w:rPr>
                <w:rFonts w:eastAsia="MS Mincho"/>
                <w:spacing w:val="-2"/>
              </w:rPr>
              <w:sym w:font="Wingdings" w:char="F0A8"/>
            </w:r>
            <w:r w:rsidRPr="00FC75AB">
              <w:rPr>
                <w:spacing w:val="-2"/>
                <w:sz w:val="22"/>
                <w:szCs w:val="22"/>
              </w:rPr>
              <w:t xml:space="preserve"> </w:t>
            </w:r>
            <w:r w:rsidRPr="00FC75AB">
              <w:rPr>
                <w:spacing w:val="-2"/>
                <w:sz w:val="22"/>
                <w:szCs w:val="22"/>
              </w:rPr>
              <w:tab/>
              <w:t xml:space="preserve">In case of a </w:t>
            </w:r>
            <w:r w:rsidR="00294516" w:rsidRPr="00FC75AB">
              <w:rPr>
                <w:spacing w:val="-2"/>
                <w:sz w:val="22"/>
                <w:szCs w:val="22"/>
              </w:rPr>
              <w:t>state</w:t>
            </w:r>
            <w:r w:rsidRPr="00FC75AB">
              <w:rPr>
                <w:spacing w:val="-2"/>
                <w:sz w:val="22"/>
                <w:szCs w:val="22"/>
              </w:rPr>
              <w:t xml:space="preserve">-owned enterprise or institution, documents establishing legal and financial autonomy, operation in accordance with commercial law, </w:t>
            </w:r>
            <w:r w:rsidR="00F435A0" w:rsidRPr="00FC75AB">
              <w:rPr>
                <w:spacing w:val="-2"/>
                <w:sz w:val="22"/>
                <w:szCs w:val="22"/>
              </w:rPr>
              <w:t>and is not under the supervision of the Employer</w:t>
            </w:r>
            <w:r w:rsidRPr="00FC75AB">
              <w:rPr>
                <w:spacing w:val="-2"/>
                <w:sz w:val="22"/>
                <w:szCs w:val="22"/>
              </w:rPr>
              <w:t>, in accordance with ITB 4</w:t>
            </w:r>
            <w:r w:rsidR="00294516" w:rsidRPr="00FC75AB">
              <w:rPr>
                <w:spacing w:val="-2"/>
                <w:sz w:val="22"/>
                <w:szCs w:val="22"/>
              </w:rPr>
              <w:t>.6</w:t>
            </w:r>
            <w:r w:rsidRPr="00FC75AB">
              <w:rPr>
                <w:spacing w:val="-2"/>
                <w:sz w:val="22"/>
                <w:szCs w:val="22"/>
              </w:rPr>
              <w:t>.</w:t>
            </w:r>
          </w:p>
          <w:p w14:paraId="40F4745E" w14:textId="77777777" w:rsidR="000B3397" w:rsidRPr="00FC75AB" w:rsidRDefault="000B3397" w:rsidP="00AE3FF7">
            <w:pPr>
              <w:spacing w:before="40" w:after="120"/>
              <w:ind w:left="540" w:hanging="450"/>
              <w:rPr>
                <w:spacing w:val="-2"/>
                <w:sz w:val="22"/>
                <w:szCs w:val="22"/>
              </w:rPr>
            </w:pPr>
            <w:r w:rsidRPr="00FC75AB">
              <w:rPr>
                <w:spacing w:val="-2"/>
                <w:sz w:val="22"/>
                <w:szCs w:val="22"/>
              </w:rPr>
              <w:t>2. Included are the organizational chart, a list of Board of Directors, and the beneficial ownership.</w:t>
            </w:r>
            <w:r w:rsidR="00EE2946" w:rsidRPr="00FC75AB">
              <w:rPr>
                <w:spacing w:val="-2"/>
                <w:sz w:val="22"/>
                <w:szCs w:val="22"/>
              </w:rPr>
              <w:t xml:space="preserve"> </w:t>
            </w:r>
            <w:r w:rsidR="00EE2946" w:rsidRPr="00FC75AB">
              <w:rPr>
                <w:i/>
                <w:spacing w:val="-2"/>
                <w:sz w:val="22"/>
                <w:szCs w:val="22"/>
              </w:rPr>
              <w:t>[If required under BDS ITB 47.1, the successful Bidder shall provide additional information on beneficial ownership for each JV member using the Beneficial Ownership Disclosure Form.]</w:t>
            </w:r>
          </w:p>
        </w:tc>
      </w:tr>
    </w:tbl>
    <w:p w14:paraId="7606453D" w14:textId="77777777" w:rsidR="000B3397" w:rsidRPr="00FC75AB" w:rsidRDefault="000B3397" w:rsidP="000B3397">
      <w:pPr>
        <w:rPr>
          <w:b/>
          <w:sz w:val="28"/>
        </w:rPr>
      </w:pPr>
    </w:p>
    <w:bookmarkEnd w:id="694"/>
    <w:bookmarkEnd w:id="695"/>
    <w:p w14:paraId="699B2CF8" w14:textId="77777777" w:rsidR="007B586E" w:rsidRPr="00FC75AB" w:rsidRDefault="007B586E"/>
    <w:p w14:paraId="01191105" w14:textId="77777777" w:rsidR="000B3397" w:rsidRPr="00FC75AB" w:rsidRDefault="007B586E" w:rsidP="00E43C4F">
      <w:pPr>
        <w:pStyle w:val="Section4-Heading2"/>
        <w:rPr>
          <w:bCs/>
          <w:spacing w:val="10"/>
          <w:szCs w:val="32"/>
        </w:rPr>
      </w:pPr>
      <w:r w:rsidRPr="00FC75AB">
        <w:br w:type="page"/>
      </w:r>
      <w:bookmarkStart w:id="696" w:name="_Toc446329313"/>
      <w:bookmarkStart w:id="697" w:name="_Toc473887086"/>
      <w:r w:rsidR="000B3397" w:rsidRPr="00FC75AB">
        <w:rPr>
          <w:szCs w:val="32"/>
        </w:rPr>
        <w:lastRenderedPageBreak/>
        <w:t>Form CON – 2</w:t>
      </w:r>
      <w:r w:rsidR="00301412" w:rsidRPr="00FC75AB">
        <w:rPr>
          <w:szCs w:val="32"/>
        </w:rPr>
        <w:t xml:space="preserve">: </w:t>
      </w:r>
      <w:r w:rsidR="000B3397" w:rsidRPr="00FC75AB">
        <w:t>Historical Contract Non-Performance, Pending Litigation and Litigation History</w:t>
      </w:r>
      <w:bookmarkEnd w:id="696"/>
      <w:bookmarkEnd w:id="697"/>
    </w:p>
    <w:p w14:paraId="39AEA803" w14:textId="77777777" w:rsidR="000B3397" w:rsidRPr="00FC75AB" w:rsidRDefault="000B3397" w:rsidP="003E6BCD">
      <w:pPr>
        <w:spacing w:before="288" w:after="324" w:line="264" w:lineRule="exact"/>
        <w:jc w:val="right"/>
        <w:rPr>
          <w:spacing w:val="-4"/>
        </w:rPr>
      </w:pPr>
      <w:r w:rsidRPr="00FC75AB">
        <w:rPr>
          <w:spacing w:val="-4"/>
        </w:rPr>
        <w:t xml:space="preserve">Bidder’s Name: </w:t>
      </w:r>
      <w:r w:rsidRPr="00FC75AB">
        <w:rPr>
          <w:i/>
          <w:iCs/>
          <w:spacing w:val="-6"/>
        </w:rPr>
        <w:t>________________</w:t>
      </w:r>
      <w:r w:rsidRPr="00FC75AB">
        <w:rPr>
          <w:i/>
          <w:iCs/>
          <w:spacing w:val="-6"/>
        </w:rPr>
        <w:br/>
      </w:r>
      <w:r w:rsidRPr="00FC75AB">
        <w:rPr>
          <w:spacing w:val="-4"/>
        </w:rPr>
        <w:t xml:space="preserve">Date: </w:t>
      </w:r>
      <w:r w:rsidRPr="00FC75AB">
        <w:rPr>
          <w:i/>
          <w:iCs/>
          <w:spacing w:val="-6"/>
        </w:rPr>
        <w:t>______________________</w:t>
      </w:r>
      <w:r w:rsidRPr="00FC75AB">
        <w:rPr>
          <w:i/>
          <w:iCs/>
          <w:spacing w:val="-6"/>
        </w:rPr>
        <w:br/>
      </w:r>
      <w:r w:rsidRPr="00FC75AB">
        <w:rPr>
          <w:spacing w:val="-4"/>
        </w:rPr>
        <w:t xml:space="preserve">Joint Venture </w:t>
      </w:r>
      <w:r w:rsidR="00936135" w:rsidRPr="00FC75AB">
        <w:rPr>
          <w:spacing w:val="-4"/>
        </w:rPr>
        <w:t>Member</w:t>
      </w:r>
      <w:r w:rsidR="00AB4D20" w:rsidRPr="00FC75AB">
        <w:rPr>
          <w:spacing w:val="-4"/>
        </w:rPr>
        <w:t xml:space="preserve">’s </w:t>
      </w:r>
      <w:r w:rsidRPr="00FC75AB">
        <w:rPr>
          <w:spacing w:val="-4"/>
        </w:rPr>
        <w:t>Name_________________________</w:t>
      </w:r>
      <w:r w:rsidRPr="00FC75AB">
        <w:rPr>
          <w:i/>
          <w:iCs/>
          <w:spacing w:val="-6"/>
        </w:rPr>
        <w:br/>
      </w:r>
      <w:r w:rsidR="00B50A91" w:rsidRPr="00FC75AB">
        <w:rPr>
          <w:spacing w:val="-4"/>
        </w:rPr>
        <w:t>RFB</w:t>
      </w:r>
      <w:r w:rsidRPr="00FC75AB">
        <w:rPr>
          <w:spacing w:val="-4"/>
        </w:rPr>
        <w:t xml:space="preserve"> No. and title: </w:t>
      </w:r>
      <w:r w:rsidRPr="00FC75AB">
        <w:rPr>
          <w:i/>
          <w:iCs/>
          <w:spacing w:val="-6"/>
        </w:rPr>
        <w:t>___________________________</w:t>
      </w:r>
      <w:r w:rsidRPr="00FC75AB">
        <w:rPr>
          <w:i/>
          <w:iCs/>
          <w:spacing w:val="-6"/>
        </w:rPr>
        <w:br/>
      </w:r>
      <w:r w:rsidRPr="00FC75AB">
        <w:rPr>
          <w:spacing w:val="-4"/>
        </w:rPr>
        <w:t xml:space="preserve">Page </w:t>
      </w:r>
      <w:r w:rsidRPr="00FC75AB">
        <w:rPr>
          <w:i/>
          <w:iCs/>
          <w:spacing w:val="-6"/>
        </w:rPr>
        <w:t>_______________</w:t>
      </w:r>
      <w:r w:rsidRPr="00FC75AB">
        <w:rPr>
          <w:spacing w:val="-4"/>
        </w:rPr>
        <w:t xml:space="preserve">of </w:t>
      </w:r>
      <w:r w:rsidRPr="00FC75AB">
        <w:rPr>
          <w:i/>
          <w:iCs/>
          <w:spacing w:val="-6"/>
        </w:rPr>
        <w:t>______________</w:t>
      </w:r>
      <w:r w:rsidRPr="00FC75AB">
        <w:rPr>
          <w:spacing w:val="-4"/>
        </w:rPr>
        <w:t>pages</w:t>
      </w:r>
    </w:p>
    <w:p w14:paraId="7C704198" w14:textId="77777777" w:rsidR="00255D31" w:rsidRPr="00FC75AB" w:rsidRDefault="00255D31" w:rsidP="00255D31">
      <w:pPr>
        <w:spacing w:before="240" w:after="240" w:line="264" w:lineRule="exact"/>
        <w:jc w:val="right"/>
        <w:rPr>
          <w:spacing w:val="-4"/>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255D31" w:rsidRPr="00FC75AB" w14:paraId="5B0E063D" w14:textId="77777777" w:rsidTr="00855DCA">
        <w:tc>
          <w:tcPr>
            <w:tcW w:w="9389" w:type="dxa"/>
            <w:gridSpan w:val="4"/>
            <w:tcBorders>
              <w:top w:val="single" w:sz="2" w:space="0" w:color="auto"/>
              <w:left w:val="single" w:sz="2" w:space="0" w:color="auto"/>
              <w:bottom w:val="single" w:sz="2" w:space="0" w:color="auto"/>
              <w:right w:val="single" w:sz="2" w:space="0" w:color="auto"/>
            </w:tcBorders>
          </w:tcPr>
          <w:p w14:paraId="79916CF6" w14:textId="77777777" w:rsidR="00255D31" w:rsidRPr="00FC75AB" w:rsidRDefault="00255D31" w:rsidP="00855DCA">
            <w:pPr>
              <w:spacing w:before="60" w:after="60"/>
              <w:rPr>
                <w:spacing w:val="-4"/>
              </w:rPr>
            </w:pPr>
            <w:r w:rsidRPr="00FC75AB">
              <w:rPr>
                <w:spacing w:val="-4"/>
              </w:rPr>
              <w:t xml:space="preserve">Non-Performed Contracts in accordance with Section III, Evaluation and Qualification Criteria </w:t>
            </w:r>
          </w:p>
        </w:tc>
      </w:tr>
      <w:tr w:rsidR="00255D31" w:rsidRPr="00FC75AB" w14:paraId="28216108" w14:textId="77777777" w:rsidTr="00855DCA">
        <w:tc>
          <w:tcPr>
            <w:tcW w:w="9389" w:type="dxa"/>
            <w:gridSpan w:val="4"/>
            <w:tcBorders>
              <w:top w:val="single" w:sz="2" w:space="0" w:color="auto"/>
              <w:left w:val="single" w:sz="2" w:space="0" w:color="auto"/>
              <w:bottom w:val="single" w:sz="2" w:space="0" w:color="auto"/>
              <w:right w:val="single" w:sz="2" w:space="0" w:color="auto"/>
            </w:tcBorders>
          </w:tcPr>
          <w:p w14:paraId="44122927" w14:textId="77777777" w:rsidR="00255D31" w:rsidRPr="00FC75AB" w:rsidRDefault="00255D31" w:rsidP="00855DCA">
            <w:pPr>
              <w:spacing w:before="60" w:after="60"/>
              <w:ind w:left="540" w:hanging="441"/>
              <w:rPr>
                <w:spacing w:val="-4"/>
              </w:rPr>
            </w:pPr>
            <w:r w:rsidRPr="00FC75AB">
              <w:rPr>
                <w:rFonts w:eastAsia="MS Mincho"/>
                <w:spacing w:val="-2"/>
              </w:rPr>
              <w:sym w:font="Wingdings" w:char="F0A8"/>
            </w:r>
            <w:r w:rsidRPr="00FC75AB">
              <w:rPr>
                <w:rFonts w:eastAsia="MS Mincho"/>
                <w:spacing w:val="-2"/>
              </w:rPr>
              <w:tab/>
            </w:r>
            <w:r w:rsidRPr="00FC75AB">
              <w:rPr>
                <w:spacing w:val="-6"/>
              </w:rPr>
              <w:t>Contract non-performance did not occur since 1</w:t>
            </w:r>
            <w:r w:rsidRPr="00FC75AB">
              <w:rPr>
                <w:spacing w:val="-6"/>
                <w:vertAlign w:val="superscript"/>
              </w:rPr>
              <w:t>st</w:t>
            </w:r>
            <w:r w:rsidRPr="00FC75AB">
              <w:rPr>
                <w:spacing w:val="-6"/>
              </w:rPr>
              <w:t xml:space="preserve"> January </w:t>
            </w:r>
            <w:r w:rsidRPr="00FC75AB">
              <w:rPr>
                <w:i/>
                <w:spacing w:val="-6"/>
              </w:rPr>
              <w:t>[insert year]</w:t>
            </w:r>
            <w:r w:rsidRPr="00FC75AB">
              <w:rPr>
                <w:i/>
                <w:iCs/>
                <w:spacing w:val="-6"/>
              </w:rPr>
              <w:t xml:space="preserve"> </w:t>
            </w:r>
            <w:r w:rsidRPr="00FC75AB">
              <w:rPr>
                <w:spacing w:val="-4"/>
              </w:rPr>
              <w:t xml:space="preserve">specified in Section III, Evaluation and </w:t>
            </w:r>
            <w:r w:rsidRPr="00FC75AB">
              <w:rPr>
                <w:spacing w:val="-7"/>
              </w:rPr>
              <w:t xml:space="preserve">Qualification Criteria, Sub-Factor </w:t>
            </w:r>
            <w:r w:rsidRPr="00FC75AB">
              <w:rPr>
                <w:spacing w:val="-4"/>
              </w:rPr>
              <w:t>2.1.</w:t>
            </w:r>
          </w:p>
          <w:p w14:paraId="07C19297" w14:textId="77777777" w:rsidR="00255D31" w:rsidRPr="00FC75AB" w:rsidRDefault="00255D31" w:rsidP="00855DCA">
            <w:pPr>
              <w:spacing w:before="60" w:after="60"/>
              <w:ind w:left="540" w:hanging="441"/>
              <w:rPr>
                <w:spacing w:val="-4"/>
              </w:rPr>
            </w:pPr>
            <w:r w:rsidRPr="00FC75AB">
              <w:rPr>
                <w:rFonts w:eastAsia="MS Mincho"/>
                <w:spacing w:val="-2"/>
              </w:rPr>
              <w:sym w:font="Wingdings" w:char="F0A8"/>
            </w:r>
            <w:r w:rsidRPr="00FC75AB">
              <w:rPr>
                <w:spacing w:val="-4"/>
              </w:rPr>
              <w:tab/>
              <w:t xml:space="preserve">Contract(s) not performed </w:t>
            </w:r>
            <w:r w:rsidRPr="00FC75AB">
              <w:rPr>
                <w:spacing w:val="-6"/>
              </w:rPr>
              <w:t>since 1</w:t>
            </w:r>
            <w:r w:rsidRPr="00FC75AB">
              <w:rPr>
                <w:spacing w:val="-6"/>
                <w:vertAlign w:val="superscript"/>
              </w:rPr>
              <w:t>st</w:t>
            </w:r>
            <w:r w:rsidRPr="00FC75AB">
              <w:rPr>
                <w:spacing w:val="-6"/>
              </w:rPr>
              <w:t xml:space="preserve"> January </w:t>
            </w:r>
            <w:r w:rsidRPr="00FC75AB">
              <w:rPr>
                <w:i/>
                <w:spacing w:val="-6"/>
              </w:rPr>
              <w:t>[insert year]</w:t>
            </w:r>
            <w:r w:rsidRPr="00FC75AB">
              <w:rPr>
                <w:spacing w:val="-4"/>
              </w:rPr>
              <w:t xml:space="preserve"> specified in Section III, Evaluation and Qualification Criteria, requirement 2.1</w:t>
            </w:r>
          </w:p>
        </w:tc>
      </w:tr>
      <w:tr w:rsidR="00255D31" w:rsidRPr="00FC75AB" w14:paraId="40CE541B" w14:textId="77777777" w:rsidTr="00855DCA">
        <w:tc>
          <w:tcPr>
            <w:tcW w:w="968" w:type="dxa"/>
            <w:tcBorders>
              <w:top w:val="single" w:sz="2" w:space="0" w:color="auto"/>
              <w:left w:val="single" w:sz="2" w:space="0" w:color="auto"/>
              <w:bottom w:val="single" w:sz="2" w:space="0" w:color="auto"/>
              <w:right w:val="single" w:sz="2" w:space="0" w:color="auto"/>
            </w:tcBorders>
          </w:tcPr>
          <w:p w14:paraId="23942FE6" w14:textId="77777777" w:rsidR="00255D31" w:rsidRPr="00FC75AB" w:rsidRDefault="00255D31" w:rsidP="00855DCA">
            <w:pPr>
              <w:spacing w:before="60" w:after="60"/>
              <w:ind w:left="102"/>
              <w:rPr>
                <w:b/>
                <w:bCs/>
                <w:color w:val="000000" w:themeColor="text1"/>
                <w:spacing w:val="-4"/>
              </w:rPr>
            </w:pPr>
            <w:r w:rsidRPr="00FC75AB">
              <w:rPr>
                <w:b/>
                <w:bCs/>
                <w:color w:val="000000" w:themeColor="text1"/>
                <w:spacing w:val="-4"/>
              </w:rPr>
              <w:t>Year</w:t>
            </w:r>
          </w:p>
        </w:tc>
        <w:tc>
          <w:tcPr>
            <w:tcW w:w="1530" w:type="dxa"/>
            <w:tcBorders>
              <w:top w:val="single" w:sz="2" w:space="0" w:color="auto"/>
              <w:left w:val="single" w:sz="2" w:space="0" w:color="auto"/>
              <w:bottom w:val="single" w:sz="2" w:space="0" w:color="auto"/>
              <w:right w:val="single" w:sz="2" w:space="0" w:color="auto"/>
            </w:tcBorders>
          </w:tcPr>
          <w:p w14:paraId="06FE42AE" w14:textId="77777777" w:rsidR="00255D31" w:rsidRPr="00FC75AB" w:rsidRDefault="00255D31" w:rsidP="00855DCA">
            <w:pPr>
              <w:spacing w:before="60" w:after="60"/>
              <w:ind w:left="112"/>
              <w:jc w:val="center"/>
              <w:rPr>
                <w:b/>
                <w:bCs/>
                <w:color w:val="000000" w:themeColor="text1"/>
                <w:spacing w:val="-4"/>
              </w:rPr>
            </w:pPr>
            <w:r w:rsidRPr="00FC75AB">
              <w:rPr>
                <w:b/>
                <w:bCs/>
                <w:color w:val="000000" w:themeColor="text1"/>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6350C28F" w14:textId="77777777" w:rsidR="00255D31" w:rsidRPr="00FC75AB" w:rsidRDefault="00255D31" w:rsidP="00855DCA">
            <w:pPr>
              <w:spacing w:before="60" w:after="60"/>
              <w:ind w:left="1323"/>
              <w:rPr>
                <w:b/>
                <w:bCs/>
                <w:color w:val="000000" w:themeColor="text1"/>
                <w:spacing w:val="-4"/>
              </w:rPr>
            </w:pPr>
            <w:r w:rsidRPr="00FC75AB">
              <w:rPr>
                <w:b/>
                <w:bCs/>
                <w:color w:val="000000" w:themeColor="text1"/>
                <w:spacing w:val="-4"/>
              </w:rPr>
              <w:t>Contract Identification</w:t>
            </w:r>
          </w:p>
          <w:p w14:paraId="2C44CE61" w14:textId="77777777" w:rsidR="00255D31" w:rsidRPr="00FC75AB" w:rsidRDefault="00255D31" w:rsidP="00855DCA">
            <w:pPr>
              <w:spacing w:before="60" w:after="60"/>
              <w:ind w:left="60"/>
              <w:rPr>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14:paraId="66AE1E53" w14:textId="77777777" w:rsidR="00255D31" w:rsidRPr="00FC75AB" w:rsidRDefault="00255D31" w:rsidP="00855DCA">
            <w:pPr>
              <w:spacing w:before="60" w:after="60"/>
              <w:jc w:val="center"/>
              <w:rPr>
                <w:i/>
                <w:iCs/>
                <w:color w:val="000000" w:themeColor="text1"/>
                <w:spacing w:val="-6"/>
              </w:rPr>
            </w:pPr>
            <w:r w:rsidRPr="00FC75AB">
              <w:rPr>
                <w:b/>
                <w:bCs/>
                <w:color w:val="000000" w:themeColor="text1"/>
                <w:spacing w:val="-4"/>
              </w:rPr>
              <w:t>Total Contract Amount (current value, currency, exchange rate and US$ equivalent)</w:t>
            </w:r>
          </w:p>
        </w:tc>
      </w:tr>
      <w:tr w:rsidR="00255D31" w:rsidRPr="00FC75AB" w14:paraId="786BEDB7" w14:textId="77777777" w:rsidTr="00855DCA">
        <w:tc>
          <w:tcPr>
            <w:tcW w:w="968" w:type="dxa"/>
            <w:tcBorders>
              <w:top w:val="single" w:sz="2" w:space="0" w:color="auto"/>
              <w:left w:val="single" w:sz="2" w:space="0" w:color="auto"/>
              <w:bottom w:val="single" w:sz="2" w:space="0" w:color="auto"/>
              <w:right w:val="single" w:sz="2" w:space="0" w:color="auto"/>
            </w:tcBorders>
          </w:tcPr>
          <w:p w14:paraId="467D769C" w14:textId="77777777" w:rsidR="00255D31" w:rsidRPr="00FC75AB" w:rsidRDefault="00255D31" w:rsidP="00855DCA">
            <w:pPr>
              <w:spacing w:before="60" w:after="60"/>
              <w:rPr>
                <w:color w:val="000000" w:themeColor="text1"/>
              </w:rPr>
            </w:pPr>
            <w:r w:rsidRPr="00FC75AB">
              <w:rPr>
                <w:i/>
                <w:iCs/>
                <w:color w:val="000000" w:themeColor="text1"/>
                <w:spacing w:val="-6"/>
              </w:rPr>
              <w:t xml:space="preserve">[insert </w:t>
            </w:r>
            <w:r w:rsidRPr="00FC75AB">
              <w:rPr>
                <w:i/>
                <w:iCs/>
                <w:color w:val="000000" w:themeColor="text1"/>
                <w:spacing w:val="-9"/>
              </w:rPr>
              <w:t>year]</w:t>
            </w:r>
          </w:p>
        </w:tc>
        <w:tc>
          <w:tcPr>
            <w:tcW w:w="1530" w:type="dxa"/>
            <w:tcBorders>
              <w:top w:val="single" w:sz="2" w:space="0" w:color="auto"/>
              <w:left w:val="single" w:sz="2" w:space="0" w:color="auto"/>
              <w:bottom w:val="single" w:sz="2" w:space="0" w:color="auto"/>
              <w:right w:val="single" w:sz="2" w:space="0" w:color="auto"/>
            </w:tcBorders>
          </w:tcPr>
          <w:p w14:paraId="563C209A" w14:textId="77777777" w:rsidR="00255D31" w:rsidRPr="00FC75AB" w:rsidRDefault="00255D31" w:rsidP="00855DCA">
            <w:pPr>
              <w:spacing w:before="60" w:after="60"/>
              <w:rPr>
                <w:color w:val="000000" w:themeColor="text1"/>
              </w:rPr>
            </w:pPr>
            <w:r w:rsidRPr="00FC75AB">
              <w:rPr>
                <w:i/>
                <w:iCs/>
                <w:color w:val="000000" w:themeColor="text1"/>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5BBB9D4B" w14:textId="77777777" w:rsidR="00255D31" w:rsidRPr="00FC75AB" w:rsidRDefault="00255D31" w:rsidP="00855DCA">
            <w:pPr>
              <w:spacing w:before="60" w:after="60"/>
              <w:ind w:left="60"/>
              <w:rPr>
                <w:i/>
                <w:iCs/>
                <w:color w:val="000000" w:themeColor="text1"/>
                <w:spacing w:val="-6"/>
              </w:rPr>
            </w:pPr>
            <w:r w:rsidRPr="00FC75AB">
              <w:rPr>
                <w:color w:val="000000" w:themeColor="text1"/>
                <w:spacing w:val="-4"/>
              </w:rPr>
              <w:t xml:space="preserve">Contract Identification: </w:t>
            </w:r>
            <w:r w:rsidRPr="00FC75AB">
              <w:rPr>
                <w:i/>
                <w:iCs/>
                <w:color w:val="000000" w:themeColor="text1"/>
                <w:spacing w:val="-6"/>
              </w:rPr>
              <w:t>[indicate complete contract name/ number, and any other identification]</w:t>
            </w:r>
          </w:p>
          <w:p w14:paraId="478E2EEC" w14:textId="77777777" w:rsidR="00255D31" w:rsidRPr="00FC75AB" w:rsidRDefault="00255D31" w:rsidP="00855DCA">
            <w:pPr>
              <w:spacing w:before="60" w:after="60"/>
              <w:ind w:left="60"/>
              <w:rPr>
                <w:i/>
                <w:iCs/>
                <w:color w:val="000000" w:themeColor="text1"/>
                <w:spacing w:val="-6"/>
              </w:rPr>
            </w:pPr>
            <w:r w:rsidRPr="00FC75AB">
              <w:rPr>
                <w:color w:val="000000" w:themeColor="text1"/>
                <w:spacing w:val="-4"/>
              </w:rPr>
              <w:t xml:space="preserve">Name of Employer: </w:t>
            </w:r>
            <w:r w:rsidRPr="00FC75AB">
              <w:rPr>
                <w:i/>
                <w:iCs/>
                <w:color w:val="000000" w:themeColor="text1"/>
                <w:spacing w:val="-6"/>
              </w:rPr>
              <w:t>[insert full name]</w:t>
            </w:r>
          </w:p>
          <w:p w14:paraId="34AAE40F" w14:textId="77777777" w:rsidR="00255D31" w:rsidRPr="00FC75AB" w:rsidRDefault="00255D31" w:rsidP="00855DCA">
            <w:pPr>
              <w:spacing w:before="60" w:after="60"/>
              <w:ind w:left="58"/>
              <w:rPr>
                <w:i/>
                <w:iCs/>
                <w:color w:val="000000" w:themeColor="text1"/>
                <w:spacing w:val="-6"/>
              </w:rPr>
            </w:pPr>
            <w:r w:rsidRPr="00FC75AB">
              <w:rPr>
                <w:color w:val="000000" w:themeColor="text1"/>
                <w:spacing w:val="-4"/>
              </w:rPr>
              <w:t xml:space="preserve">Address of Employer: </w:t>
            </w:r>
            <w:r w:rsidRPr="00FC75AB">
              <w:rPr>
                <w:i/>
                <w:iCs/>
                <w:color w:val="000000" w:themeColor="text1"/>
                <w:spacing w:val="-6"/>
              </w:rPr>
              <w:t>[insert street/city/country]</w:t>
            </w:r>
          </w:p>
          <w:p w14:paraId="1AFBE280" w14:textId="77777777" w:rsidR="00255D31" w:rsidRPr="00FC75AB" w:rsidRDefault="00255D31" w:rsidP="00855DCA">
            <w:pPr>
              <w:spacing w:before="60" w:after="60"/>
              <w:ind w:left="58"/>
              <w:rPr>
                <w:color w:val="000000" w:themeColor="text1"/>
              </w:rPr>
            </w:pPr>
            <w:r w:rsidRPr="00FC75AB">
              <w:rPr>
                <w:color w:val="000000" w:themeColor="text1"/>
                <w:spacing w:val="-4"/>
              </w:rPr>
              <w:t xml:space="preserve">Reason(s) for nonperformance: </w:t>
            </w:r>
            <w:r w:rsidRPr="00FC75AB">
              <w:rPr>
                <w:i/>
                <w:iCs/>
                <w:color w:val="000000" w:themeColor="text1"/>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4C2D142D" w14:textId="77777777" w:rsidR="00255D31" w:rsidRPr="00FC75AB" w:rsidRDefault="00255D31" w:rsidP="00855DCA">
            <w:pPr>
              <w:spacing w:before="60" w:after="60"/>
              <w:rPr>
                <w:color w:val="000000" w:themeColor="text1"/>
              </w:rPr>
            </w:pPr>
            <w:r w:rsidRPr="00FC75AB">
              <w:rPr>
                <w:i/>
                <w:iCs/>
                <w:color w:val="000000" w:themeColor="text1"/>
                <w:spacing w:val="-6"/>
              </w:rPr>
              <w:t>[insert amount]</w:t>
            </w:r>
          </w:p>
        </w:tc>
      </w:tr>
      <w:tr w:rsidR="00255D31" w:rsidRPr="00FC75AB" w14:paraId="0840A8FB" w14:textId="77777777" w:rsidTr="00855DCA">
        <w:tc>
          <w:tcPr>
            <w:tcW w:w="9389" w:type="dxa"/>
            <w:gridSpan w:val="4"/>
            <w:tcBorders>
              <w:top w:val="single" w:sz="2" w:space="0" w:color="auto"/>
              <w:left w:val="single" w:sz="2" w:space="0" w:color="auto"/>
              <w:bottom w:val="single" w:sz="2" w:space="0" w:color="auto"/>
              <w:right w:val="single" w:sz="2" w:space="0" w:color="auto"/>
            </w:tcBorders>
          </w:tcPr>
          <w:p w14:paraId="5F8B90D8" w14:textId="77777777" w:rsidR="00255D31" w:rsidRPr="00FC75AB" w:rsidRDefault="00255D31" w:rsidP="00855DCA">
            <w:pPr>
              <w:spacing w:before="60" w:after="60"/>
              <w:jc w:val="center"/>
              <w:rPr>
                <w:color w:val="000000" w:themeColor="text1"/>
                <w:spacing w:val="-4"/>
              </w:rPr>
            </w:pPr>
            <w:r w:rsidRPr="00FC75AB">
              <w:rPr>
                <w:color w:val="000000" w:themeColor="text1"/>
                <w:spacing w:val="-8"/>
              </w:rPr>
              <w:t xml:space="preserve">Pending Litigation, in accordance with Section III, </w:t>
            </w:r>
            <w:r w:rsidRPr="00FC75AB">
              <w:rPr>
                <w:bCs/>
              </w:rPr>
              <w:t>Evaluation and Qualification Criteria</w:t>
            </w:r>
          </w:p>
        </w:tc>
      </w:tr>
      <w:tr w:rsidR="00255D31" w:rsidRPr="00FC75AB" w14:paraId="02FF3E3C" w14:textId="77777777" w:rsidTr="00855DCA">
        <w:tc>
          <w:tcPr>
            <w:tcW w:w="9389" w:type="dxa"/>
            <w:gridSpan w:val="4"/>
            <w:tcBorders>
              <w:top w:val="single" w:sz="2" w:space="0" w:color="auto"/>
              <w:left w:val="single" w:sz="2" w:space="0" w:color="auto"/>
              <w:right w:val="single" w:sz="2" w:space="0" w:color="auto"/>
            </w:tcBorders>
          </w:tcPr>
          <w:p w14:paraId="339F57FC" w14:textId="77777777" w:rsidR="00255D31" w:rsidRPr="00FC75AB" w:rsidRDefault="00255D31" w:rsidP="00855DCA">
            <w:pPr>
              <w:spacing w:before="60" w:after="60"/>
              <w:ind w:left="540" w:hanging="438"/>
              <w:rPr>
                <w:color w:val="000000" w:themeColor="text1"/>
                <w:spacing w:val="-4"/>
              </w:rPr>
            </w:pPr>
            <w:r w:rsidRPr="00FC75AB">
              <w:rPr>
                <w:rFonts w:eastAsia="MS Mincho"/>
                <w:color w:val="000000" w:themeColor="text1"/>
                <w:spacing w:val="-2"/>
              </w:rPr>
              <w:sym w:font="Wingdings" w:char="F0A8"/>
            </w:r>
            <w:r w:rsidRPr="00FC75AB">
              <w:rPr>
                <w:color w:val="000000" w:themeColor="text1"/>
                <w:spacing w:val="-4"/>
              </w:rPr>
              <w:t xml:space="preserve"> </w:t>
            </w:r>
            <w:r w:rsidRPr="00FC75AB">
              <w:rPr>
                <w:color w:val="000000" w:themeColor="text1"/>
                <w:spacing w:val="-4"/>
              </w:rPr>
              <w:tab/>
            </w:r>
            <w:r w:rsidRPr="00FC75AB">
              <w:rPr>
                <w:color w:val="000000" w:themeColor="text1"/>
                <w:spacing w:val="-6"/>
              </w:rPr>
              <w:t xml:space="preserve">No pending </w:t>
            </w:r>
            <w:r w:rsidRPr="00FC75AB">
              <w:rPr>
                <w:color w:val="000000" w:themeColor="text1"/>
                <w:spacing w:val="-8"/>
              </w:rPr>
              <w:t>litigation</w:t>
            </w:r>
            <w:r w:rsidRPr="00FC75AB">
              <w:rPr>
                <w:color w:val="000000" w:themeColor="text1"/>
                <w:spacing w:val="-6"/>
              </w:rPr>
              <w:t xml:space="preserve"> in accordance with Section </w:t>
            </w:r>
            <w:r w:rsidRPr="00FC75AB">
              <w:rPr>
                <w:color w:val="000000" w:themeColor="text1"/>
                <w:spacing w:val="-4"/>
              </w:rPr>
              <w:t xml:space="preserve">III, </w:t>
            </w:r>
            <w:r w:rsidRPr="00FC75AB">
              <w:rPr>
                <w:bCs/>
              </w:rPr>
              <w:t>Evaluation and Qualification Criteria</w:t>
            </w:r>
            <w:r w:rsidRPr="00FC75AB">
              <w:rPr>
                <w:color w:val="000000" w:themeColor="text1"/>
                <w:spacing w:val="-4"/>
              </w:rPr>
              <w:t>, Sub-Factor 2.3.</w:t>
            </w:r>
          </w:p>
        </w:tc>
      </w:tr>
      <w:tr w:rsidR="00255D31" w:rsidRPr="00FC75AB" w14:paraId="372A2D14" w14:textId="77777777" w:rsidTr="00855DCA">
        <w:tc>
          <w:tcPr>
            <w:tcW w:w="9389" w:type="dxa"/>
            <w:gridSpan w:val="4"/>
            <w:tcBorders>
              <w:left w:val="single" w:sz="2" w:space="0" w:color="auto"/>
              <w:bottom w:val="single" w:sz="2" w:space="0" w:color="auto"/>
              <w:right w:val="single" w:sz="2" w:space="0" w:color="auto"/>
            </w:tcBorders>
          </w:tcPr>
          <w:p w14:paraId="1503358D" w14:textId="77777777" w:rsidR="00255D31" w:rsidRPr="00FC75AB" w:rsidRDefault="00255D31" w:rsidP="00855DCA">
            <w:pPr>
              <w:spacing w:before="60" w:after="60"/>
              <w:ind w:left="540" w:right="125" w:hanging="438"/>
              <w:rPr>
                <w:color w:val="000000" w:themeColor="text1"/>
                <w:spacing w:val="-4"/>
              </w:rPr>
            </w:pPr>
            <w:r w:rsidRPr="00FC75AB">
              <w:rPr>
                <w:rFonts w:eastAsia="MS Mincho"/>
                <w:color w:val="000000" w:themeColor="text1"/>
                <w:spacing w:val="-2"/>
              </w:rPr>
              <w:sym w:font="Wingdings" w:char="F0A8"/>
            </w:r>
            <w:r w:rsidRPr="00FC75AB">
              <w:rPr>
                <w:color w:val="000000" w:themeColor="text1"/>
                <w:spacing w:val="-4"/>
              </w:rPr>
              <w:t xml:space="preserve"> </w:t>
            </w:r>
            <w:r w:rsidRPr="00FC75AB">
              <w:rPr>
                <w:color w:val="000000" w:themeColor="text1"/>
                <w:spacing w:val="-4"/>
              </w:rPr>
              <w:tab/>
            </w:r>
            <w:r w:rsidRPr="00FC75AB">
              <w:rPr>
                <w:color w:val="000000" w:themeColor="text1"/>
                <w:spacing w:val="-8"/>
              </w:rPr>
              <w:t xml:space="preserve">Pending litigation in accordance with Section III, </w:t>
            </w:r>
            <w:r w:rsidRPr="00FC75AB">
              <w:rPr>
                <w:color w:val="000000" w:themeColor="text1"/>
                <w:spacing w:val="-4"/>
              </w:rPr>
              <w:t>Evaluation and Qualification Criteria, Sub-Factor 2.3 as indicated below.</w:t>
            </w:r>
          </w:p>
        </w:tc>
      </w:tr>
    </w:tbl>
    <w:p w14:paraId="6810345A" w14:textId="77777777" w:rsidR="00255D31" w:rsidRPr="00FC75AB" w:rsidRDefault="00255D31" w:rsidP="00255D31">
      <w:pPr>
        <w:spacing w:line="468" w:lineRule="atLeast"/>
        <w:rPr>
          <w:b/>
          <w:bCs/>
          <w:color w:val="000000" w:themeColor="text1"/>
          <w:spacing w:val="8"/>
        </w:rPr>
      </w:pPr>
    </w:p>
    <w:p w14:paraId="50B5439A" w14:textId="77777777" w:rsidR="00255D31" w:rsidRPr="00FC75AB" w:rsidRDefault="00255D31" w:rsidP="00255D31">
      <w:pPr>
        <w:spacing w:line="468" w:lineRule="atLeast"/>
        <w:rPr>
          <w:b/>
          <w:bCs/>
          <w:color w:val="000000" w:themeColor="text1"/>
          <w:spacing w:val="8"/>
        </w:rPr>
      </w:pPr>
      <w:r w:rsidRPr="00FC75AB">
        <w:rPr>
          <w:b/>
          <w:bCs/>
          <w:color w:val="000000" w:themeColor="text1"/>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241"/>
        <w:gridCol w:w="1758"/>
        <w:gridCol w:w="231"/>
        <w:gridCol w:w="3774"/>
        <w:gridCol w:w="1651"/>
      </w:tblGrid>
      <w:tr w:rsidR="00255D31" w:rsidRPr="00FC75AB" w14:paraId="76964162" w14:textId="77777777" w:rsidTr="00855DCA">
        <w:tc>
          <w:tcPr>
            <w:tcW w:w="1523" w:type="dxa"/>
            <w:gridSpan w:val="2"/>
          </w:tcPr>
          <w:p w14:paraId="54EF3BCB" w14:textId="77777777" w:rsidR="00255D31" w:rsidRPr="00FC75AB" w:rsidRDefault="00255D31" w:rsidP="00855DCA">
            <w:pPr>
              <w:spacing w:before="60" w:after="60"/>
              <w:jc w:val="center"/>
              <w:rPr>
                <w:b/>
                <w:color w:val="000000" w:themeColor="text1"/>
                <w:spacing w:val="8"/>
              </w:rPr>
            </w:pPr>
            <w:r w:rsidRPr="00FC75AB">
              <w:rPr>
                <w:b/>
                <w:color w:val="000000" w:themeColor="text1"/>
              </w:rPr>
              <w:lastRenderedPageBreak/>
              <w:t>Year of dispute</w:t>
            </w:r>
          </w:p>
        </w:tc>
        <w:tc>
          <w:tcPr>
            <w:tcW w:w="2051" w:type="dxa"/>
            <w:gridSpan w:val="2"/>
          </w:tcPr>
          <w:p w14:paraId="78D5B435" w14:textId="77777777" w:rsidR="00255D31" w:rsidRPr="00FC75AB" w:rsidRDefault="00255D31" w:rsidP="00855DCA">
            <w:pPr>
              <w:spacing w:before="60" w:after="60"/>
              <w:jc w:val="center"/>
              <w:rPr>
                <w:b/>
                <w:color w:val="000000" w:themeColor="text1"/>
              </w:rPr>
            </w:pPr>
            <w:r w:rsidRPr="00FC75AB">
              <w:rPr>
                <w:b/>
                <w:color w:val="000000" w:themeColor="text1"/>
              </w:rPr>
              <w:t>Amount in dispute (</w:t>
            </w:r>
            <w:r w:rsidRPr="00FC75AB">
              <w:rPr>
                <w:b/>
                <w:bCs/>
                <w:color w:val="000000" w:themeColor="text1"/>
                <w:spacing w:val="-4"/>
              </w:rPr>
              <w:t>currency</w:t>
            </w:r>
            <w:r w:rsidRPr="00FC75AB">
              <w:rPr>
                <w:b/>
                <w:color w:val="000000" w:themeColor="text1"/>
              </w:rPr>
              <w:t>)</w:t>
            </w:r>
          </w:p>
        </w:tc>
        <w:tc>
          <w:tcPr>
            <w:tcW w:w="3981" w:type="dxa"/>
          </w:tcPr>
          <w:p w14:paraId="396F50D0" w14:textId="77777777" w:rsidR="00255D31" w:rsidRPr="00FC75AB" w:rsidRDefault="00255D31" w:rsidP="00855DCA">
            <w:pPr>
              <w:spacing w:before="60" w:after="60"/>
              <w:jc w:val="center"/>
              <w:rPr>
                <w:b/>
                <w:color w:val="000000" w:themeColor="text1"/>
                <w:spacing w:val="8"/>
              </w:rPr>
            </w:pPr>
            <w:r w:rsidRPr="00FC75AB">
              <w:rPr>
                <w:b/>
                <w:color w:val="000000" w:themeColor="text1"/>
              </w:rPr>
              <w:t>Contract Identification</w:t>
            </w:r>
          </w:p>
        </w:tc>
        <w:tc>
          <w:tcPr>
            <w:tcW w:w="1687" w:type="dxa"/>
          </w:tcPr>
          <w:p w14:paraId="7E7C0344" w14:textId="77777777" w:rsidR="00255D31" w:rsidRPr="00FC75AB" w:rsidRDefault="00255D31" w:rsidP="00855DCA">
            <w:pPr>
              <w:spacing w:before="60" w:after="60"/>
              <w:jc w:val="center"/>
              <w:rPr>
                <w:b/>
                <w:color w:val="000000" w:themeColor="text1"/>
              </w:rPr>
            </w:pPr>
            <w:r w:rsidRPr="00FC75AB">
              <w:rPr>
                <w:b/>
                <w:color w:val="000000" w:themeColor="text1"/>
              </w:rPr>
              <w:t>Total Contract Amount (</w:t>
            </w:r>
            <w:r w:rsidRPr="00FC75AB">
              <w:rPr>
                <w:b/>
                <w:bCs/>
                <w:color w:val="000000" w:themeColor="text1"/>
                <w:spacing w:val="-4"/>
              </w:rPr>
              <w:t>currency</w:t>
            </w:r>
            <w:r w:rsidRPr="00FC75AB">
              <w:rPr>
                <w:b/>
                <w:color w:val="000000" w:themeColor="text1"/>
              </w:rPr>
              <w:t>), USD Equivalent (exchange rate)</w:t>
            </w:r>
          </w:p>
        </w:tc>
      </w:tr>
      <w:tr w:rsidR="00255D31" w:rsidRPr="00FC75AB" w14:paraId="4141542E" w14:textId="77777777" w:rsidTr="00855DCA">
        <w:trPr>
          <w:cantSplit/>
        </w:trPr>
        <w:tc>
          <w:tcPr>
            <w:tcW w:w="1523" w:type="dxa"/>
            <w:gridSpan w:val="2"/>
          </w:tcPr>
          <w:p w14:paraId="7D574C33" w14:textId="77777777" w:rsidR="00255D31" w:rsidRPr="00FC75AB" w:rsidRDefault="00255D31" w:rsidP="00855DCA">
            <w:pPr>
              <w:spacing w:before="60" w:after="60"/>
              <w:rPr>
                <w:i/>
                <w:color w:val="000000" w:themeColor="text1"/>
              </w:rPr>
            </w:pPr>
          </w:p>
        </w:tc>
        <w:tc>
          <w:tcPr>
            <w:tcW w:w="2051" w:type="dxa"/>
            <w:gridSpan w:val="2"/>
          </w:tcPr>
          <w:p w14:paraId="19134D9F" w14:textId="77777777" w:rsidR="00255D31" w:rsidRPr="00FC75AB" w:rsidRDefault="00255D31" w:rsidP="00855DCA">
            <w:pPr>
              <w:spacing w:before="60" w:after="60"/>
              <w:rPr>
                <w:i/>
                <w:color w:val="000000" w:themeColor="text1"/>
              </w:rPr>
            </w:pPr>
          </w:p>
        </w:tc>
        <w:tc>
          <w:tcPr>
            <w:tcW w:w="3981" w:type="dxa"/>
          </w:tcPr>
          <w:p w14:paraId="14958170" w14:textId="77777777" w:rsidR="00255D31" w:rsidRPr="00FC75AB" w:rsidRDefault="00255D31" w:rsidP="00855DCA">
            <w:pPr>
              <w:spacing w:before="60" w:after="60"/>
              <w:rPr>
                <w:color w:val="000000" w:themeColor="text1"/>
              </w:rPr>
            </w:pPr>
            <w:r w:rsidRPr="00FC75AB">
              <w:rPr>
                <w:color w:val="000000" w:themeColor="text1"/>
              </w:rPr>
              <w:t>Contract Identification: _________</w:t>
            </w:r>
          </w:p>
          <w:p w14:paraId="469373C3" w14:textId="77777777" w:rsidR="00255D31" w:rsidRPr="00FC75AB" w:rsidRDefault="00255D31" w:rsidP="00855DCA">
            <w:pPr>
              <w:spacing w:before="60" w:after="60"/>
              <w:rPr>
                <w:color w:val="000000" w:themeColor="text1"/>
              </w:rPr>
            </w:pPr>
            <w:r w:rsidRPr="00FC75AB">
              <w:rPr>
                <w:color w:val="000000" w:themeColor="text1"/>
              </w:rPr>
              <w:t>Name of Employer: ____________</w:t>
            </w:r>
          </w:p>
          <w:p w14:paraId="21CCE405" w14:textId="77777777" w:rsidR="00255D31" w:rsidRPr="00FC75AB" w:rsidRDefault="00255D31" w:rsidP="00855DCA">
            <w:pPr>
              <w:spacing w:before="60" w:after="60"/>
              <w:rPr>
                <w:color w:val="000000" w:themeColor="text1"/>
              </w:rPr>
            </w:pPr>
            <w:r w:rsidRPr="00FC75AB">
              <w:rPr>
                <w:color w:val="000000" w:themeColor="text1"/>
              </w:rPr>
              <w:t>Address of Employer: __________</w:t>
            </w:r>
          </w:p>
          <w:p w14:paraId="4C546809" w14:textId="77777777" w:rsidR="00255D31" w:rsidRPr="00FC75AB" w:rsidRDefault="00255D31" w:rsidP="00855DCA">
            <w:pPr>
              <w:spacing w:before="60" w:after="60"/>
              <w:rPr>
                <w:color w:val="000000" w:themeColor="text1"/>
              </w:rPr>
            </w:pPr>
            <w:r w:rsidRPr="00FC75AB">
              <w:rPr>
                <w:color w:val="000000" w:themeColor="text1"/>
              </w:rPr>
              <w:t>Matter in dispute: ______________</w:t>
            </w:r>
          </w:p>
          <w:p w14:paraId="5D280167" w14:textId="77777777" w:rsidR="00255D31" w:rsidRPr="00FC75AB" w:rsidRDefault="00255D31" w:rsidP="00855DCA">
            <w:pPr>
              <w:spacing w:before="60" w:after="60"/>
              <w:rPr>
                <w:color w:val="000000" w:themeColor="text1"/>
              </w:rPr>
            </w:pPr>
            <w:r w:rsidRPr="00FC75AB">
              <w:rPr>
                <w:color w:val="000000" w:themeColor="text1"/>
              </w:rPr>
              <w:t>Party who initiated the dispute: ____</w:t>
            </w:r>
          </w:p>
          <w:p w14:paraId="62CAA7FB" w14:textId="77777777" w:rsidR="00255D31" w:rsidRPr="00FC75AB" w:rsidRDefault="00255D31" w:rsidP="00855DCA">
            <w:pPr>
              <w:spacing w:before="60" w:after="60" w:line="480" w:lineRule="exact"/>
              <w:jc w:val="center"/>
              <w:rPr>
                <w:i/>
                <w:color w:val="000000" w:themeColor="text1"/>
              </w:rPr>
            </w:pPr>
            <w:r w:rsidRPr="00FC75AB">
              <w:rPr>
                <w:color w:val="000000" w:themeColor="text1"/>
              </w:rPr>
              <w:t xml:space="preserve">Status of dispute: </w:t>
            </w:r>
            <w:r w:rsidRPr="00FC75AB">
              <w:rPr>
                <w:i/>
                <w:color w:val="000000" w:themeColor="text1"/>
              </w:rPr>
              <w:t>___________</w:t>
            </w:r>
          </w:p>
        </w:tc>
        <w:tc>
          <w:tcPr>
            <w:tcW w:w="1687" w:type="dxa"/>
          </w:tcPr>
          <w:p w14:paraId="139B20AD" w14:textId="77777777" w:rsidR="00255D31" w:rsidRPr="00FC75AB" w:rsidRDefault="00255D31" w:rsidP="00855DCA">
            <w:pPr>
              <w:spacing w:before="60" w:after="60"/>
              <w:rPr>
                <w:i/>
                <w:color w:val="000000" w:themeColor="text1"/>
              </w:rPr>
            </w:pPr>
          </w:p>
        </w:tc>
      </w:tr>
      <w:tr w:rsidR="00255D31" w:rsidRPr="00FC75AB" w14:paraId="22D49F51" w14:textId="77777777" w:rsidTr="00855DCA">
        <w:trPr>
          <w:cantSplit/>
        </w:trPr>
        <w:tc>
          <w:tcPr>
            <w:tcW w:w="1523" w:type="dxa"/>
            <w:gridSpan w:val="2"/>
          </w:tcPr>
          <w:p w14:paraId="02473F8F" w14:textId="77777777" w:rsidR="00255D31" w:rsidRPr="00FC75AB" w:rsidRDefault="00255D31" w:rsidP="00855DCA">
            <w:pPr>
              <w:spacing w:before="60" w:after="60"/>
              <w:rPr>
                <w:i/>
                <w:color w:val="000000" w:themeColor="text1"/>
              </w:rPr>
            </w:pPr>
          </w:p>
        </w:tc>
        <w:tc>
          <w:tcPr>
            <w:tcW w:w="2051" w:type="dxa"/>
            <w:gridSpan w:val="2"/>
          </w:tcPr>
          <w:p w14:paraId="025DF212" w14:textId="77777777" w:rsidR="00255D31" w:rsidRPr="00FC75AB" w:rsidRDefault="00255D31" w:rsidP="00855DCA">
            <w:pPr>
              <w:spacing w:before="60" w:after="60"/>
              <w:rPr>
                <w:i/>
                <w:color w:val="000000" w:themeColor="text1"/>
              </w:rPr>
            </w:pPr>
          </w:p>
        </w:tc>
        <w:tc>
          <w:tcPr>
            <w:tcW w:w="3981" w:type="dxa"/>
          </w:tcPr>
          <w:p w14:paraId="691C5AF4" w14:textId="77777777" w:rsidR="00255D31" w:rsidRPr="00FC75AB" w:rsidRDefault="00255D31" w:rsidP="00855DCA">
            <w:pPr>
              <w:spacing w:before="60" w:after="60"/>
              <w:rPr>
                <w:color w:val="000000" w:themeColor="text1"/>
              </w:rPr>
            </w:pPr>
            <w:r w:rsidRPr="00FC75AB">
              <w:rPr>
                <w:color w:val="000000" w:themeColor="text1"/>
              </w:rPr>
              <w:t xml:space="preserve">Contract Identification: </w:t>
            </w:r>
          </w:p>
          <w:p w14:paraId="7FDA3F3D" w14:textId="77777777" w:rsidR="00255D31" w:rsidRPr="00FC75AB" w:rsidRDefault="00255D31" w:rsidP="00855DCA">
            <w:pPr>
              <w:spacing w:before="60" w:after="60"/>
              <w:rPr>
                <w:color w:val="000000" w:themeColor="text1"/>
              </w:rPr>
            </w:pPr>
            <w:r w:rsidRPr="00FC75AB">
              <w:rPr>
                <w:color w:val="000000" w:themeColor="text1"/>
              </w:rPr>
              <w:t xml:space="preserve">Name of Employer: </w:t>
            </w:r>
          </w:p>
          <w:p w14:paraId="72B90257" w14:textId="77777777" w:rsidR="00255D31" w:rsidRPr="00FC75AB" w:rsidRDefault="00255D31" w:rsidP="00855DCA">
            <w:pPr>
              <w:spacing w:before="60" w:after="60"/>
              <w:rPr>
                <w:color w:val="000000" w:themeColor="text1"/>
              </w:rPr>
            </w:pPr>
            <w:r w:rsidRPr="00FC75AB">
              <w:rPr>
                <w:color w:val="000000" w:themeColor="text1"/>
              </w:rPr>
              <w:t xml:space="preserve">Address of Employer: </w:t>
            </w:r>
          </w:p>
          <w:p w14:paraId="3E9BB51F" w14:textId="77777777" w:rsidR="00255D31" w:rsidRPr="00FC75AB" w:rsidRDefault="00255D31" w:rsidP="00855DCA">
            <w:pPr>
              <w:spacing w:before="60" w:after="60"/>
              <w:rPr>
                <w:color w:val="000000" w:themeColor="text1"/>
              </w:rPr>
            </w:pPr>
            <w:r w:rsidRPr="00FC75AB">
              <w:rPr>
                <w:color w:val="000000" w:themeColor="text1"/>
              </w:rPr>
              <w:t xml:space="preserve">Matter in dispute: </w:t>
            </w:r>
          </w:p>
          <w:p w14:paraId="7680474A" w14:textId="77777777" w:rsidR="00255D31" w:rsidRPr="00FC75AB" w:rsidRDefault="00255D31" w:rsidP="00855DCA">
            <w:pPr>
              <w:spacing w:before="60" w:after="60"/>
              <w:rPr>
                <w:color w:val="000000" w:themeColor="text1"/>
              </w:rPr>
            </w:pPr>
            <w:r w:rsidRPr="00FC75AB">
              <w:rPr>
                <w:color w:val="000000" w:themeColor="text1"/>
              </w:rPr>
              <w:t xml:space="preserve">Party who initiated the dispute: </w:t>
            </w:r>
          </w:p>
          <w:p w14:paraId="323BEAB4" w14:textId="77777777" w:rsidR="00255D31" w:rsidRPr="00FC75AB" w:rsidRDefault="00255D31" w:rsidP="00855DCA">
            <w:pPr>
              <w:spacing w:before="60" w:after="60"/>
              <w:rPr>
                <w:i/>
                <w:color w:val="000000" w:themeColor="text1"/>
              </w:rPr>
            </w:pPr>
            <w:r w:rsidRPr="00FC75AB">
              <w:rPr>
                <w:color w:val="000000" w:themeColor="text1"/>
              </w:rPr>
              <w:t xml:space="preserve">Status of dispute: </w:t>
            </w:r>
          </w:p>
        </w:tc>
        <w:tc>
          <w:tcPr>
            <w:tcW w:w="1687" w:type="dxa"/>
          </w:tcPr>
          <w:p w14:paraId="3FA7C8F1" w14:textId="77777777" w:rsidR="00255D31" w:rsidRPr="00FC75AB" w:rsidRDefault="00255D31" w:rsidP="00855DCA">
            <w:pPr>
              <w:spacing w:before="60" w:after="60"/>
              <w:rPr>
                <w:i/>
                <w:color w:val="000000" w:themeColor="text1"/>
              </w:rPr>
            </w:pPr>
          </w:p>
        </w:tc>
      </w:tr>
      <w:tr w:rsidR="00255D31" w:rsidRPr="00FC75AB" w14:paraId="19C81C80" w14:textId="77777777" w:rsidTr="00855DCA">
        <w:tc>
          <w:tcPr>
            <w:tcW w:w="9242" w:type="dxa"/>
            <w:gridSpan w:val="6"/>
          </w:tcPr>
          <w:p w14:paraId="51F0B121" w14:textId="77777777" w:rsidR="00255D31" w:rsidRPr="00FC75AB" w:rsidRDefault="00255D31" w:rsidP="00855DCA">
            <w:pPr>
              <w:jc w:val="center"/>
              <w:rPr>
                <w:rFonts w:eastAsia="MS Mincho"/>
                <w:spacing w:val="-2"/>
              </w:rPr>
            </w:pPr>
            <w:r w:rsidRPr="00FC75AB">
              <w:t xml:space="preserve">Litigation History </w:t>
            </w:r>
            <w:r w:rsidRPr="00FC75AB">
              <w:rPr>
                <w:spacing w:val="-4"/>
              </w:rPr>
              <w:t xml:space="preserve">in accordance with Section III, </w:t>
            </w:r>
            <w:r w:rsidRPr="00FC75AB">
              <w:rPr>
                <w:bCs/>
              </w:rPr>
              <w:t>Evaluation and Qualification Criteria</w:t>
            </w:r>
          </w:p>
        </w:tc>
      </w:tr>
      <w:tr w:rsidR="00255D31" w:rsidRPr="00FC75AB" w14:paraId="32D2B1AD" w14:textId="77777777" w:rsidTr="00855DCA">
        <w:tc>
          <w:tcPr>
            <w:tcW w:w="9242" w:type="dxa"/>
            <w:gridSpan w:val="6"/>
          </w:tcPr>
          <w:p w14:paraId="2CFA285A" w14:textId="77777777" w:rsidR="00255D31" w:rsidRPr="00FC75AB" w:rsidRDefault="00255D31" w:rsidP="00855DCA">
            <w:r w:rsidRPr="00FC75AB">
              <w:rPr>
                <w:rFonts w:eastAsia="MS Mincho"/>
                <w:spacing w:val="-2"/>
              </w:rPr>
              <w:sym w:font="Wingdings" w:char="F0A8"/>
            </w:r>
            <w:r w:rsidRPr="00FC75AB">
              <w:rPr>
                <w:spacing w:val="-4"/>
              </w:rPr>
              <w:t xml:space="preserve"> </w:t>
            </w:r>
            <w:r w:rsidRPr="00FC75AB">
              <w:rPr>
                <w:spacing w:val="-4"/>
              </w:rPr>
              <w:tab/>
            </w:r>
            <w:r w:rsidRPr="00FC75AB">
              <w:rPr>
                <w:spacing w:val="-6"/>
              </w:rPr>
              <w:t xml:space="preserve">No </w:t>
            </w:r>
            <w:r w:rsidRPr="00FC75AB">
              <w:t xml:space="preserve">Litigation History </w:t>
            </w:r>
            <w:r w:rsidRPr="00FC75AB">
              <w:rPr>
                <w:spacing w:val="-6"/>
              </w:rPr>
              <w:t xml:space="preserve">in accordance with Section </w:t>
            </w:r>
            <w:r w:rsidRPr="00FC75AB">
              <w:rPr>
                <w:spacing w:val="-4"/>
              </w:rPr>
              <w:t xml:space="preserve">III, </w:t>
            </w:r>
            <w:r w:rsidRPr="00FC75AB">
              <w:rPr>
                <w:bCs/>
              </w:rPr>
              <w:t>Evaluation and Qualification Criteria</w:t>
            </w:r>
            <w:r w:rsidRPr="00FC75AB">
              <w:rPr>
                <w:spacing w:val="-4"/>
              </w:rPr>
              <w:t>, Sub-Factor 2.4.</w:t>
            </w:r>
          </w:p>
          <w:p w14:paraId="13EAD3F9" w14:textId="77777777" w:rsidR="00255D31" w:rsidRPr="00FC75AB" w:rsidRDefault="00255D31" w:rsidP="00855DCA">
            <w:r w:rsidRPr="00FC75AB">
              <w:rPr>
                <w:rFonts w:eastAsia="MS Mincho"/>
                <w:spacing w:val="-2"/>
              </w:rPr>
              <w:sym w:font="Wingdings" w:char="F0A8"/>
            </w:r>
            <w:r w:rsidRPr="00FC75AB">
              <w:rPr>
                <w:spacing w:val="-4"/>
              </w:rPr>
              <w:t xml:space="preserve"> </w:t>
            </w:r>
            <w:r w:rsidRPr="00FC75AB">
              <w:rPr>
                <w:spacing w:val="-4"/>
              </w:rPr>
              <w:tab/>
            </w:r>
            <w:r w:rsidRPr="00FC75AB">
              <w:t>Litigation History</w:t>
            </w:r>
            <w:r w:rsidRPr="00FC75AB" w:rsidDel="00B307E7">
              <w:rPr>
                <w:spacing w:val="-8"/>
              </w:rPr>
              <w:t xml:space="preserve"> </w:t>
            </w:r>
            <w:r w:rsidRPr="00FC75AB">
              <w:rPr>
                <w:spacing w:val="-8"/>
              </w:rPr>
              <w:t xml:space="preserve">in accordance with Section III, </w:t>
            </w:r>
            <w:r w:rsidRPr="00FC75AB">
              <w:rPr>
                <w:bCs/>
              </w:rPr>
              <w:t>Evaluation and Qualification Criteria</w:t>
            </w:r>
            <w:r w:rsidRPr="00FC75AB">
              <w:rPr>
                <w:spacing w:val="-4"/>
              </w:rPr>
              <w:t>, Sub-Factor 2.4 as indicated below.</w:t>
            </w:r>
          </w:p>
        </w:tc>
      </w:tr>
      <w:tr w:rsidR="00255D31" w:rsidRPr="00FC75AB" w14:paraId="71513DD8" w14:textId="77777777" w:rsidTr="00855DCA">
        <w:tc>
          <w:tcPr>
            <w:tcW w:w="1259" w:type="dxa"/>
          </w:tcPr>
          <w:p w14:paraId="57F718DB" w14:textId="77777777" w:rsidR="00255D31" w:rsidRPr="00FC75AB" w:rsidRDefault="00255D31" w:rsidP="00855DCA">
            <w:pPr>
              <w:jc w:val="center"/>
              <w:rPr>
                <w:b/>
                <w:spacing w:val="8"/>
                <w:sz w:val="22"/>
                <w:szCs w:val="20"/>
              </w:rPr>
            </w:pPr>
            <w:r w:rsidRPr="00FC75AB">
              <w:rPr>
                <w:b/>
                <w:sz w:val="22"/>
                <w:szCs w:val="20"/>
              </w:rPr>
              <w:t>Year of award</w:t>
            </w:r>
          </w:p>
        </w:tc>
        <w:tc>
          <w:tcPr>
            <w:tcW w:w="2069" w:type="dxa"/>
            <w:gridSpan w:val="2"/>
          </w:tcPr>
          <w:p w14:paraId="3D816FB0" w14:textId="77777777" w:rsidR="00255D31" w:rsidRPr="00FC75AB" w:rsidRDefault="00255D31" w:rsidP="00855DCA">
            <w:pPr>
              <w:jc w:val="center"/>
              <w:rPr>
                <w:b/>
                <w:sz w:val="22"/>
                <w:szCs w:val="20"/>
              </w:rPr>
            </w:pPr>
            <w:r w:rsidRPr="00FC75AB">
              <w:rPr>
                <w:b/>
                <w:sz w:val="22"/>
                <w:szCs w:val="20"/>
              </w:rPr>
              <w:t xml:space="preserve">Outcome as percentage of Net Worth </w:t>
            </w:r>
          </w:p>
        </w:tc>
        <w:tc>
          <w:tcPr>
            <w:tcW w:w="4227" w:type="dxa"/>
            <w:gridSpan w:val="2"/>
          </w:tcPr>
          <w:p w14:paraId="29A67C85" w14:textId="77777777" w:rsidR="00255D31" w:rsidRPr="00FC75AB" w:rsidRDefault="00255D31" w:rsidP="00855DCA">
            <w:pPr>
              <w:jc w:val="center"/>
              <w:rPr>
                <w:b/>
                <w:spacing w:val="8"/>
                <w:sz w:val="22"/>
                <w:szCs w:val="20"/>
              </w:rPr>
            </w:pPr>
            <w:r w:rsidRPr="00FC75AB">
              <w:rPr>
                <w:b/>
                <w:sz w:val="22"/>
                <w:szCs w:val="20"/>
              </w:rPr>
              <w:t>Contract Identification</w:t>
            </w:r>
          </w:p>
        </w:tc>
        <w:tc>
          <w:tcPr>
            <w:tcW w:w="1687" w:type="dxa"/>
          </w:tcPr>
          <w:p w14:paraId="7303BC07" w14:textId="77777777" w:rsidR="00255D31" w:rsidRPr="00FC75AB" w:rsidRDefault="00255D31" w:rsidP="00855DCA">
            <w:pPr>
              <w:jc w:val="center"/>
              <w:rPr>
                <w:b/>
                <w:sz w:val="22"/>
                <w:szCs w:val="20"/>
              </w:rPr>
            </w:pPr>
            <w:r w:rsidRPr="00FC75AB">
              <w:rPr>
                <w:b/>
                <w:sz w:val="22"/>
                <w:szCs w:val="20"/>
              </w:rPr>
              <w:t>Total Contract Amount (</w:t>
            </w:r>
            <w:r w:rsidRPr="00FC75AB">
              <w:rPr>
                <w:b/>
                <w:bCs/>
                <w:spacing w:val="-4"/>
                <w:sz w:val="22"/>
                <w:szCs w:val="20"/>
              </w:rPr>
              <w:t>currency</w:t>
            </w:r>
            <w:r w:rsidRPr="00FC75AB">
              <w:rPr>
                <w:b/>
                <w:sz w:val="22"/>
                <w:szCs w:val="20"/>
              </w:rPr>
              <w:t>), USD Equivalent (exchange rate)</w:t>
            </w:r>
          </w:p>
        </w:tc>
      </w:tr>
      <w:tr w:rsidR="00255D31" w:rsidRPr="00FC75AB" w14:paraId="680112C4" w14:textId="77777777" w:rsidTr="00855DCA">
        <w:trPr>
          <w:cantSplit/>
        </w:trPr>
        <w:tc>
          <w:tcPr>
            <w:tcW w:w="1259" w:type="dxa"/>
          </w:tcPr>
          <w:p w14:paraId="54BE777C" w14:textId="77777777" w:rsidR="00255D31" w:rsidRPr="00FC75AB" w:rsidRDefault="00255D31" w:rsidP="00855DCA">
            <w:pPr>
              <w:rPr>
                <w:i/>
              </w:rPr>
            </w:pPr>
            <w:r w:rsidRPr="00FC75AB">
              <w:rPr>
                <w:i/>
              </w:rPr>
              <w:lastRenderedPageBreak/>
              <w:t>[insert year]</w:t>
            </w:r>
          </w:p>
        </w:tc>
        <w:tc>
          <w:tcPr>
            <w:tcW w:w="2069" w:type="dxa"/>
            <w:gridSpan w:val="2"/>
          </w:tcPr>
          <w:p w14:paraId="29FABF2B" w14:textId="77777777" w:rsidR="00255D31" w:rsidRPr="00FC75AB" w:rsidRDefault="00255D31" w:rsidP="00855DCA">
            <w:pPr>
              <w:rPr>
                <w:i/>
              </w:rPr>
            </w:pPr>
            <w:r w:rsidRPr="00FC75AB">
              <w:rPr>
                <w:i/>
              </w:rPr>
              <w:t>[insert percentage]</w:t>
            </w:r>
          </w:p>
        </w:tc>
        <w:tc>
          <w:tcPr>
            <w:tcW w:w="4227" w:type="dxa"/>
            <w:gridSpan w:val="2"/>
          </w:tcPr>
          <w:p w14:paraId="13849669" w14:textId="77777777" w:rsidR="00255D31" w:rsidRPr="00FC75AB" w:rsidRDefault="00255D31" w:rsidP="00855DCA">
            <w:r w:rsidRPr="00FC75AB">
              <w:t>Contract Identification: [indicate complete contract name, number, and any other identification]</w:t>
            </w:r>
          </w:p>
          <w:p w14:paraId="608B000D" w14:textId="77777777" w:rsidR="00255D31" w:rsidRPr="00FC75AB" w:rsidRDefault="00255D31" w:rsidP="00855DCA">
            <w:r w:rsidRPr="00FC75AB">
              <w:t xml:space="preserve">Name of Employer: </w:t>
            </w:r>
            <w:r w:rsidRPr="00FC75AB">
              <w:rPr>
                <w:i/>
              </w:rPr>
              <w:t>[insert full name]</w:t>
            </w:r>
          </w:p>
          <w:p w14:paraId="4F8DDE9E" w14:textId="77777777" w:rsidR="00255D31" w:rsidRPr="00FC75AB" w:rsidRDefault="00255D31" w:rsidP="00855DCA">
            <w:r w:rsidRPr="00FC75AB">
              <w:t xml:space="preserve">Address of Employer: </w:t>
            </w:r>
            <w:r w:rsidRPr="00FC75AB">
              <w:rPr>
                <w:i/>
              </w:rPr>
              <w:t>[insert street/city/country]</w:t>
            </w:r>
          </w:p>
          <w:p w14:paraId="10A242D2" w14:textId="77777777" w:rsidR="00255D31" w:rsidRPr="00FC75AB" w:rsidRDefault="00255D31" w:rsidP="00855DCA">
            <w:r w:rsidRPr="00FC75AB">
              <w:t xml:space="preserve">Matter in dispute: </w:t>
            </w:r>
            <w:r w:rsidRPr="00FC75AB">
              <w:rPr>
                <w:i/>
              </w:rPr>
              <w:t>[indicate main issues in dispute]</w:t>
            </w:r>
          </w:p>
          <w:p w14:paraId="3BEA2996" w14:textId="77777777" w:rsidR="00255D31" w:rsidRPr="00FC75AB" w:rsidRDefault="00255D31" w:rsidP="00855DCA">
            <w:r w:rsidRPr="00FC75AB">
              <w:t xml:space="preserve">Party who initiated the dispute: </w:t>
            </w:r>
            <w:r w:rsidRPr="00FC75AB">
              <w:rPr>
                <w:i/>
              </w:rPr>
              <w:t>[indicate “Employer” or “Contractor”]</w:t>
            </w:r>
          </w:p>
          <w:p w14:paraId="214A3B48" w14:textId="77777777" w:rsidR="00255D31" w:rsidRPr="00FC75AB" w:rsidRDefault="00255D31" w:rsidP="00855DCA">
            <w:pPr>
              <w:rPr>
                <w:i/>
              </w:rPr>
            </w:pPr>
            <w:r w:rsidRPr="00FC75AB">
              <w:rPr>
                <w:spacing w:val="-4"/>
              </w:rPr>
              <w:t xml:space="preserve">Reason(s) for Litigation and award decision </w:t>
            </w:r>
            <w:r w:rsidRPr="00FC75AB">
              <w:rPr>
                <w:i/>
                <w:iCs/>
                <w:spacing w:val="-6"/>
              </w:rPr>
              <w:t>[indicate main reason(s)]</w:t>
            </w:r>
          </w:p>
        </w:tc>
        <w:tc>
          <w:tcPr>
            <w:tcW w:w="1687" w:type="dxa"/>
          </w:tcPr>
          <w:p w14:paraId="37D10030" w14:textId="77777777" w:rsidR="00255D31" w:rsidRPr="00FC75AB" w:rsidRDefault="00255D31" w:rsidP="00855DCA">
            <w:pPr>
              <w:rPr>
                <w:i/>
              </w:rPr>
            </w:pPr>
            <w:r w:rsidRPr="00FC75AB">
              <w:rPr>
                <w:i/>
              </w:rPr>
              <w:t>[insert amount]</w:t>
            </w:r>
          </w:p>
        </w:tc>
      </w:tr>
    </w:tbl>
    <w:p w14:paraId="0C39E789" w14:textId="77777777" w:rsidR="00124DF8" w:rsidRPr="00FC75AB" w:rsidRDefault="00124DF8">
      <w:pPr>
        <w:rPr>
          <w:b/>
        </w:rPr>
      </w:pPr>
      <w:r w:rsidRPr="00FC75AB">
        <w:rPr>
          <w:b/>
        </w:rPr>
        <w:br w:type="page"/>
      </w:r>
    </w:p>
    <w:p w14:paraId="24742FB0" w14:textId="77777777" w:rsidR="00E54770" w:rsidRPr="00FC75AB" w:rsidRDefault="00124DF8" w:rsidP="003102A8">
      <w:pPr>
        <w:pStyle w:val="Section4-Heading2"/>
        <w:rPr>
          <w:szCs w:val="32"/>
        </w:rPr>
      </w:pPr>
      <w:bookmarkStart w:id="698" w:name="_Toc473887087"/>
      <w:r w:rsidRPr="00FC75AB">
        <w:rPr>
          <w:szCs w:val="32"/>
        </w:rPr>
        <w:lastRenderedPageBreak/>
        <w:t>Form CON – 3</w:t>
      </w:r>
      <w:r w:rsidR="003102A8" w:rsidRPr="00FC75AB">
        <w:rPr>
          <w:szCs w:val="32"/>
        </w:rPr>
        <w:t>:</w:t>
      </w:r>
      <w:r w:rsidR="00230C37" w:rsidRPr="00FC75AB">
        <w:rPr>
          <w:szCs w:val="32"/>
        </w:rPr>
        <w:t xml:space="preserve"> </w:t>
      </w:r>
      <w:r w:rsidRPr="00FC75AB">
        <w:rPr>
          <w:szCs w:val="32"/>
        </w:rPr>
        <w:t>Environmental, Social, Health, and Safety</w:t>
      </w:r>
      <w:bookmarkEnd w:id="698"/>
      <w:r w:rsidRPr="00FC75AB">
        <w:rPr>
          <w:szCs w:val="32"/>
        </w:rPr>
        <w:t xml:space="preserve"> </w:t>
      </w:r>
    </w:p>
    <w:p w14:paraId="18564044" w14:textId="77777777" w:rsidR="00E54770" w:rsidRPr="00FC75AB" w:rsidRDefault="00E54770" w:rsidP="00E54770">
      <w:pPr>
        <w:pStyle w:val="Section4heading"/>
        <w:ind w:left="720" w:right="1563"/>
      </w:pPr>
      <w:r w:rsidRPr="00FC75AB">
        <w:t xml:space="preserve">Performance Declaration </w:t>
      </w:r>
    </w:p>
    <w:p w14:paraId="3FEC3590" w14:textId="77777777" w:rsidR="00E54770" w:rsidRPr="00FC75AB" w:rsidRDefault="00E54770" w:rsidP="00E54770">
      <w:pPr>
        <w:spacing w:before="216" w:line="264" w:lineRule="exact"/>
        <w:ind w:left="72"/>
        <w:jc w:val="center"/>
        <w:rPr>
          <w:i/>
          <w:iCs/>
          <w:spacing w:val="-6"/>
        </w:rPr>
      </w:pPr>
      <w:r w:rsidRPr="00FC75AB">
        <w:rPr>
          <w:bCs/>
          <w:i/>
          <w:spacing w:val="6"/>
        </w:rPr>
        <w:t>[</w:t>
      </w:r>
      <w:r w:rsidRPr="00FC75AB">
        <w:rPr>
          <w:i/>
          <w:iCs/>
          <w:spacing w:val="-6"/>
        </w:rPr>
        <w:t>The following table shall be filled in for the Bidder, each member of a Joint Venture and each Specialized Subcontractor]</w:t>
      </w:r>
    </w:p>
    <w:p w14:paraId="63CFAC61" w14:textId="77777777" w:rsidR="00E54770" w:rsidRPr="00FC75AB" w:rsidRDefault="00E54770" w:rsidP="00E54770">
      <w:pPr>
        <w:spacing w:before="216" w:line="264" w:lineRule="exact"/>
        <w:ind w:left="72"/>
        <w:jc w:val="center"/>
        <w:rPr>
          <w:i/>
          <w:iCs/>
          <w:spacing w:val="-6"/>
        </w:rPr>
      </w:pPr>
    </w:p>
    <w:p w14:paraId="3114E1A0" w14:textId="77777777" w:rsidR="00124DF8" w:rsidRPr="00FC75AB" w:rsidRDefault="00E54770" w:rsidP="00D46143">
      <w:pPr>
        <w:pStyle w:val="Section4heading"/>
        <w:ind w:left="720" w:right="-360"/>
        <w:jc w:val="right"/>
        <w:rPr>
          <w:spacing w:val="-4"/>
          <w:sz w:val="24"/>
        </w:rPr>
      </w:pPr>
      <w:r w:rsidRPr="00FC75AB">
        <w:rPr>
          <w:b w:val="0"/>
          <w:spacing w:val="-4"/>
          <w:sz w:val="24"/>
        </w:rPr>
        <w:t xml:space="preserve">Bidder’s Name: </w:t>
      </w:r>
      <w:r w:rsidRPr="00FC75AB">
        <w:rPr>
          <w:b w:val="0"/>
          <w:i/>
          <w:iCs/>
          <w:spacing w:val="-6"/>
          <w:sz w:val="24"/>
        </w:rPr>
        <w:t>[insert full name]</w:t>
      </w:r>
      <w:r w:rsidRPr="00FC75AB">
        <w:rPr>
          <w:b w:val="0"/>
          <w:i/>
          <w:iCs/>
          <w:spacing w:val="-6"/>
          <w:sz w:val="24"/>
        </w:rPr>
        <w:br/>
      </w:r>
      <w:r w:rsidRPr="00FC75AB">
        <w:rPr>
          <w:b w:val="0"/>
          <w:spacing w:val="-4"/>
          <w:sz w:val="24"/>
        </w:rPr>
        <w:t xml:space="preserve">Date: </w:t>
      </w:r>
      <w:r w:rsidRPr="00FC75AB">
        <w:rPr>
          <w:b w:val="0"/>
          <w:i/>
          <w:iCs/>
          <w:spacing w:val="-6"/>
          <w:sz w:val="24"/>
        </w:rPr>
        <w:t>[insert day, month, year]</w:t>
      </w:r>
      <w:r w:rsidRPr="00FC75AB">
        <w:rPr>
          <w:b w:val="0"/>
          <w:i/>
          <w:iCs/>
          <w:spacing w:val="-6"/>
          <w:sz w:val="24"/>
        </w:rPr>
        <w:br/>
      </w:r>
      <w:r w:rsidRPr="00FC75AB">
        <w:rPr>
          <w:b w:val="0"/>
          <w:spacing w:val="-4"/>
          <w:sz w:val="24"/>
        </w:rPr>
        <w:t xml:space="preserve">Joint Venture Member’s or Specialized Subcontractor’s Name: </w:t>
      </w:r>
      <w:r w:rsidRPr="00FC75AB">
        <w:rPr>
          <w:b w:val="0"/>
          <w:i/>
          <w:spacing w:val="-4"/>
          <w:sz w:val="24"/>
        </w:rPr>
        <w:t>[</w:t>
      </w:r>
      <w:r w:rsidRPr="00FC75AB">
        <w:rPr>
          <w:b w:val="0"/>
          <w:i/>
          <w:iCs/>
          <w:spacing w:val="-6"/>
          <w:sz w:val="24"/>
        </w:rPr>
        <w:t>insert</w:t>
      </w:r>
      <w:r w:rsidRPr="00FC75AB">
        <w:rPr>
          <w:b w:val="0"/>
          <w:spacing w:val="-4"/>
          <w:sz w:val="24"/>
        </w:rPr>
        <w:t xml:space="preserve"> </w:t>
      </w:r>
      <w:r w:rsidRPr="00FC75AB">
        <w:rPr>
          <w:b w:val="0"/>
          <w:i/>
          <w:iCs/>
          <w:spacing w:val="-6"/>
          <w:sz w:val="24"/>
        </w:rPr>
        <w:t>full name]</w:t>
      </w:r>
      <w:r w:rsidR="00124DF8" w:rsidRPr="00FC75AB">
        <w:rPr>
          <w:b w:val="0"/>
          <w:i/>
          <w:iCs/>
          <w:spacing w:val="-6"/>
          <w:sz w:val="24"/>
        </w:rPr>
        <w:br/>
      </w:r>
      <w:r w:rsidR="00124DF8" w:rsidRPr="00FC75AB">
        <w:rPr>
          <w:b w:val="0"/>
          <w:spacing w:val="-4"/>
          <w:sz w:val="24"/>
        </w:rPr>
        <w:t xml:space="preserve">RFB No. and title: </w:t>
      </w:r>
      <w:r w:rsidR="00124DF8" w:rsidRPr="00FC75AB">
        <w:rPr>
          <w:b w:val="0"/>
          <w:i/>
          <w:iCs/>
          <w:spacing w:val="-6"/>
          <w:sz w:val="24"/>
        </w:rPr>
        <w:t>[insert RFB number and title]</w:t>
      </w:r>
      <w:r w:rsidR="00124DF8" w:rsidRPr="00FC75AB">
        <w:rPr>
          <w:b w:val="0"/>
          <w:i/>
          <w:iCs/>
          <w:spacing w:val="-6"/>
          <w:sz w:val="24"/>
        </w:rPr>
        <w:br/>
      </w:r>
      <w:r w:rsidR="00124DF8" w:rsidRPr="00FC75AB">
        <w:rPr>
          <w:b w:val="0"/>
          <w:spacing w:val="-4"/>
          <w:sz w:val="24"/>
        </w:rPr>
        <w:t xml:space="preserve">Page </w:t>
      </w:r>
      <w:r w:rsidR="00124DF8" w:rsidRPr="00FC75AB">
        <w:rPr>
          <w:b w:val="0"/>
          <w:i/>
          <w:iCs/>
          <w:spacing w:val="-6"/>
          <w:sz w:val="24"/>
        </w:rPr>
        <w:t xml:space="preserve">[insert page number] </w:t>
      </w:r>
      <w:r w:rsidR="00124DF8" w:rsidRPr="00FC75AB">
        <w:rPr>
          <w:b w:val="0"/>
          <w:spacing w:val="-4"/>
          <w:sz w:val="24"/>
        </w:rPr>
        <w:t xml:space="preserve">of </w:t>
      </w:r>
      <w:r w:rsidR="00124DF8" w:rsidRPr="00FC75AB">
        <w:rPr>
          <w:b w:val="0"/>
          <w:i/>
          <w:iCs/>
          <w:spacing w:val="-6"/>
          <w:sz w:val="24"/>
        </w:rPr>
        <w:t xml:space="preserve">[insert total number] </w:t>
      </w:r>
      <w:r w:rsidR="00124DF8" w:rsidRPr="00FC75AB">
        <w:rPr>
          <w:b w:val="0"/>
          <w:spacing w:val="-4"/>
          <w:sz w:val="2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124DF8" w:rsidRPr="00FC75AB" w14:paraId="577BDDE2" w14:textId="77777777" w:rsidTr="00422820">
        <w:tc>
          <w:tcPr>
            <w:tcW w:w="9389" w:type="dxa"/>
            <w:gridSpan w:val="4"/>
            <w:tcBorders>
              <w:top w:val="single" w:sz="2" w:space="0" w:color="auto"/>
              <w:left w:val="single" w:sz="2" w:space="0" w:color="auto"/>
              <w:bottom w:val="single" w:sz="2" w:space="0" w:color="auto"/>
              <w:right w:val="single" w:sz="2" w:space="0" w:color="auto"/>
            </w:tcBorders>
          </w:tcPr>
          <w:p w14:paraId="09208F8B" w14:textId="77777777" w:rsidR="00124DF8" w:rsidRPr="00FC75AB" w:rsidRDefault="00124DF8" w:rsidP="00422820">
            <w:pPr>
              <w:spacing w:before="80"/>
              <w:jc w:val="center"/>
              <w:rPr>
                <w:spacing w:val="-4"/>
                <w:sz w:val="32"/>
                <w:szCs w:val="32"/>
              </w:rPr>
            </w:pPr>
            <w:r w:rsidRPr="00FC75AB">
              <w:rPr>
                <w:spacing w:val="-4"/>
                <w:sz w:val="32"/>
                <w:szCs w:val="32"/>
              </w:rPr>
              <w:t xml:space="preserve">Environmental, Social, Health, and Safety Performance Declaration </w:t>
            </w:r>
          </w:p>
          <w:p w14:paraId="412F87DC" w14:textId="77777777" w:rsidR="00124DF8" w:rsidRPr="00FC75AB" w:rsidRDefault="00124DF8" w:rsidP="00422820">
            <w:pPr>
              <w:spacing w:after="80"/>
              <w:jc w:val="center"/>
              <w:rPr>
                <w:spacing w:val="-4"/>
              </w:rPr>
            </w:pPr>
            <w:r w:rsidRPr="00FC75AB">
              <w:rPr>
                <w:spacing w:val="-4"/>
              </w:rPr>
              <w:t>in accordance with Section III, Qualification Criteria, and Requirements</w:t>
            </w:r>
          </w:p>
        </w:tc>
      </w:tr>
      <w:tr w:rsidR="00124DF8" w:rsidRPr="00FC75AB" w14:paraId="1A429674" w14:textId="77777777" w:rsidTr="00422820">
        <w:tc>
          <w:tcPr>
            <w:tcW w:w="9389" w:type="dxa"/>
            <w:gridSpan w:val="4"/>
            <w:tcBorders>
              <w:top w:val="single" w:sz="2" w:space="0" w:color="auto"/>
              <w:left w:val="single" w:sz="2" w:space="0" w:color="auto"/>
              <w:bottom w:val="single" w:sz="2" w:space="0" w:color="auto"/>
              <w:right w:val="single" w:sz="2" w:space="0" w:color="auto"/>
            </w:tcBorders>
          </w:tcPr>
          <w:p w14:paraId="45FC1492" w14:textId="77777777" w:rsidR="000A3269" w:rsidRPr="00FC75AB" w:rsidRDefault="00124DF8" w:rsidP="00D46143">
            <w:pPr>
              <w:spacing w:before="40" w:after="120"/>
              <w:ind w:left="540" w:hanging="441"/>
              <w:jc w:val="both"/>
              <w:rPr>
                <w:spacing w:val="-4"/>
              </w:rPr>
            </w:pPr>
            <w:r w:rsidRPr="00FC75AB">
              <w:rPr>
                <w:rFonts w:eastAsia="MS Mincho"/>
                <w:spacing w:val="-2"/>
              </w:rPr>
              <w:sym w:font="Wingdings" w:char="F0A8"/>
            </w:r>
            <w:r w:rsidRPr="00FC75AB">
              <w:rPr>
                <w:rFonts w:eastAsia="MS Mincho"/>
                <w:spacing w:val="-2"/>
              </w:rPr>
              <w:tab/>
            </w:r>
            <w:r w:rsidR="000A3269" w:rsidRPr="00FC75AB">
              <w:rPr>
                <w:b/>
                <w:spacing w:val="-6"/>
              </w:rPr>
              <w:t>No suspension or termination of contract</w:t>
            </w:r>
            <w:r w:rsidR="000A3269" w:rsidRPr="00FC75AB">
              <w:rPr>
                <w:spacing w:val="-6"/>
              </w:rPr>
              <w:t xml:space="preserve">: An employer has not suspended or terminated a contract and/or called the performance security for a contract for reasons related to </w:t>
            </w:r>
            <w:r w:rsidR="000A3269" w:rsidRPr="00FC75AB">
              <w:rPr>
                <w:spacing w:val="-4"/>
              </w:rPr>
              <w:t xml:space="preserve">Environmental, Social, Health, or Safety (ESHS) performance </w:t>
            </w:r>
            <w:r w:rsidR="000A3269" w:rsidRPr="00FC75AB">
              <w:rPr>
                <w:spacing w:val="-6"/>
              </w:rPr>
              <w:t xml:space="preserve">since </w:t>
            </w:r>
            <w:r w:rsidR="00A25972" w:rsidRPr="00FC75AB">
              <w:rPr>
                <w:spacing w:val="-6"/>
              </w:rPr>
              <w:t xml:space="preserve">the date </w:t>
            </w:r>
            <w:r w:rsidR="000A3269" w:rsidRPr="00FC75AB">
              <w:rPr>
                <w:spacing w:val="-6"/>
              </w:rPr>
              <w:t>specified in Section III, Qualification</w:t>
            </w:r>
            <w:r w:rsidR="000A3269" w:rsidRPr="00FC75AB">
              <w:rPr>
                <w:spacing w:val="-4"/>
              </w:rPr>
              <w:t xml:space="preserve"> Criteria, and Requirements</w:t>
            </w:r>
            <w:r w:rsidR="000A3269" w:rsidRPr="00FC75AB">
              <w:rPr>
                <w:spacing w:val="-7"/>
              </w:rPr>
              <w:t xml:space="preserve">, Sub-Factor </w:t>
            </w:r>
            <w:r w:rsidR="00A25972" w:rsidRPr="00FC75AB">
              <w:rPr>
                <w:spacing w:val="-4"/>
              </w:rPr>
              <w:t>2.5</w:t>
            </w:r>
            <w:r w:rsidR="000A3269" w:rsidRPr="00FC75AB">
              <w:rPr>
                <w:spacing w:val="-4"/>
              </w:rPr>
              <w:t>.</w:t>
            </w:r>
          </w:p>
          <w:p w14:paraId="72AE0D56" w14:textId="77777777" w:rsidR="00124DF8" w:rsidRPr="00FC75AB" w:rsidRDefault="000A3269" w:rsidP="00D46143">
            <w:pPr>
              <w:spacing w:before="40" w:after="120"/>
              <w:ind w:left="540" w:hanging="441"/>
              <w:jc w:val="both"/>
              <w:rPr>
                <w:spacing w:val="-4"/>
              </w:rPr>
            </w:pPr>
            <w:r w:rsidRPr="00FC75AB">
              <w:rPr>
                <w:rFonts w:ascii="MS Mincho" w:eastAsia="MS Mincho" w:hAnsi="MS Mincho" w:cs="MS Mincho"/>
                <w:spacing w:val="-2"/>
              </w:rPr>
              <w:sym w:font="Wingdings" w:char="F0A8"/>
            </w:r>
            <w:r w:rsidRPr="00FC75AB">
              <w:rPr>
                <w:spacing w:val="-4"/>
              </w:rPr>
              <w:tab/>
            </w:r>
            <w:r w:rsidRPr="00FC75AB">
              <w:rPr>
                <w:b/>
                <w:spacing w:val="-4"/>
              </w:rPr>
              <w:t xml:space="preserve">Declaration of </w:t>
            </w:r>
            <w:r w:rsidRPr="00FC75AB">
              <w:rPr>
                <w:b/>
                <w:spacing w:val="-6"/>
              </w:rPr>
              <w:t>suspension or termination of contract</w:t>
            </w:r>
            <w:r w:rsidRPr="00FC75AB">
              <w:rPr>
                <w:spacing w:val="-6"/>
              </w:rPr>
              <w:t xml:space="preserve">:  The following contract(s) has/have been suspended or terminated and/or Performance Security called by an employer(s) for reasons related to </w:t>
            </w:r>
            <w:r w:rsidRPr="00FC75AB">
              <w:rPr>
                <w:spacing w:val="-4"/>
              </w:rPr>
              <w:t xml:space="preserve">Environmental, Social, Health, or Safety (ESHS) performance </w:t>
            </w:r>
            <w:r w:rsidRPr="00FC75AB">
              <w:rPr>
                <w:spacing w:val="-6"/>
              </w:rPr>
              <w:t>since the date specified in Section III, Qualification</w:t>
            </w:r>
            <w:r w:rsidRPr="00FC75AB">
              <w:rPr>
                <w:spacing w:val="-4"/>
              </w:rPr>
              <w:t xml:space="preserve"> Criteria, and Requirements</w:t>
            </w:r>
            <w:r w:rsidRPr="00FC75AB">
              <w:rPr>
                <w:spacing w:val="-7"/>
              </w:rPr>
              <w:t xml:space="preserve">, Sub-Factor </w:t>
            </w:r>
            <w:r w:rsidRPr="00FC75AB">
              <w:rPr>
                <w:spacing w:val="-4"/>
              </w:rPr>
              <w:t>2.5. Details are described below:</w:t>
            </w:r>
          </w:p>
        </w:tc>
      </w:tr>
      <w:tr w:rsidR="00124DF8" w:rsidRPr="00FC75AB" w14:paraId="4C9525EE" w14:textId="77777777" w:rsidTr="00422820">
        <w:tc>
          <w:tcPr>
            <w:tcW w:w="968" w:type="dxa"/>
            <w:tcBorders>
              <w:top w:val="single" w:sz="2" w:space="0" w:color="auto"/>
              <w:left w:val="single" w:sz="2" w:space="0" w:color="auto"/>
              <w:bottom w:val="single" w:sz="2" w:space="0" w:color="auto"/>
              <w:right w:val="single" w:sz="2" w:space="0" w:color="auto"/>
            </w:tcBorders>
          </w:tcPr>
          <w:p w14:paraId="07929D83" w14:textId="77777777" w:rsidR="00124DF8" w:rsidRPr="00FC75AB" w:rsidRDefault="00124DF8" w:rsidP="00422820">
            <w:pPr>
              <w:spacing w:before="40" w:after="120"/>
              <w:ind w:left="102"/>
              <w:rPr>
                <w:b/>
                <w:bCs/>
                <w:spacing w:val="-4"/>
              </w:rPr>
            </w:pPr>
            <w:r w:rsidRPr="00FC75AB">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1EB15500" w14:textId="77777777" w:rsidR="00124DF8" w:rsidRPr="00FC75AB" w:rsidRDefault="00124DF8" w:rsidP="00422820">
            <w:pPr>
              <w:spacing w:before="40" w:after="120"/>
              <w:ind w:left="112"/>
              <w:jc w:val="center"/>
              <w:rPr>
                <w:b/>
                <w:bCs/>
                <w:spacing w:val="-4"/>
              </w:rPr>
            </w:pPr>
            <w:r w:rsidRPr="00FC75AB">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1416B380" w14:textId="77777777" w:rsidR="00124DF8" w:rsidRPr="00FC75AB" w:rsidRDefault="00124DF8" w:rsidP="00422820">
            <w:pPr>
              <w:spacing w:before="40" w:after="120"/>
              <w:ind w:left="1323"/>
              <w:rPr>
                <w:b/>
                <w:bCs/>
                <w:spacing w:val="-4"/>
              </w:rPr>
            </w:pPr>
            <w:r w:rsidRPr="00FC75AB">
              <w:rPr>
                <w:b/>
                <w:bCs/>
                <w:spacing w:val="-4"/>
              </w:rPr>
              <w:t>Contract Identification</w:t>
            </w:r>
          </w:p>
          <w:p w14:paraId="45F0E874" w14:textId="77777777" w:rsidR="00124DF8" w:rsidRPr="00FC75AB" w:rsidRDefault="00124DF8" w:rsidP="00422820">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46127166" w14:textId="77777777" w:rsidR="00124DF8" w:rsidRPr="00FC75AB" w:rsidRDefault="00124DF8" w:rsidP="00422820">
            <w:pPr>
              <w:spacing w:before="40" w:after="120"/>
              <w:jc w:val="center"/>
              <w:rPr>
                <w:i/>
                <w:iCs/>
                <w:spacing w:val="-6"/>
              </w:rPr>
            </w:pPr>
            <w:r w:rsidRPr="00FC75AB">
              <w:rPr>
                <w:b/>
                <w:bCs/>
                <w:spacing w:val="-4"/>
              </w:rPr>
              <w:t>Total Contract Amount (current value, currency, exchange rate and US$ equivalent)</w:t>
            </w:r>
          </w:p>
        </w:tc>
      </w:tr>
      <w:tr w:rsidR="00124DF8" w:rsidRPr="00FC75AB" w14:paraId="31A0B855" w14:textId="77777777" w:rsidTr="00422820">
        <w:tc>
          <w:tcPr>
            <w:tcW w:w="968" w:type="dxa"/>
            <w:tcBorders>
              <w:top w:val="single" w:sz="2" w:space="0" w:color="auto"/>
              <w:left w:val="single" w:sz="2" w:space="0" w:color="auto"/>
              <w:bottom w:val="single" w:sz="2" w:space="0" w:color="auto"/>
              <w:right w:val="single" w:sz="2" w:space="0" w:color="auto"/>
            </w:tcBorders>
          </w:tcPr>
          <w:p w14:paraId="10DCE711" w14:textId="77777777" w:rsidR="00124DF8" w:rsidRPr="00FC75AB" w:rsidRDefault="00124DF8" w:rsidP="00422820">
            <w:pPr>
              <w:spacing w:before="40" w:after="120"/>
            </w:pPr>
            <w:r w:rsidRPr="00FC75AB">
              <w:rPr>
                <w:i/>
                <w:iCs/>
                <w:spacing w:val="-6"/>
              </w:rPr>
              <w:t xml:space="preserve">[insert </w:t>
            </w:r>
            <w:r w:rsidRPr="00FC75AB">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05993538" w14:textId="77777777" w:rsidR="00124DF8" w:rsidRPr="00FC75AB" w:rsidRDefault="00124DF8" w:rsidP="00422820">
            <w:pPr>
              <w:spacing w:before="40" w:after="120"/>
            </w:pPr>
            <w:r w:rsidRPr="00FC75AB">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619B681A" w14:textId="77777777" w:rsidR="00124DF8" w:rsidRPr="00FC75AB" w:rsidRDefault="00124DF8" w:rsidP="00422820">
            <w:pPr>
              <w:spacing w:before="40" w:after="120"/>
              <w:ind w:left="60"/>
              <w:rPr>
                <w:i/>
                <w:iCs/>
                <w:spacing w:val="-6"/>
              </w:rPr>
            </w:pPr>
            <w:r w:rsidRPr="00FC75AB">
              <w:rPr>
                <w:spacing w:val="-4"/>
              </w:rPr>
              <w:t xml:space="preserve">Contract Identification: </w:t>
            </w:r>
            <w:r w:rsidRPr="00FC75AB">
              <w:rPr>
                <w:i/>
                <w:iCs/>
                <w:spacing w:val="-6"/>
              </w:rPr>
              <w:t>[indicate complete contract name/ number, and any other identification]</w:t>
            </w:r>
          </w:p>
          <w:p w14:paraId="21F5A795" w14:textId="77777777" w:rsidR="00124DF8" w:rsidRPr="00FC75AB" w:rsidRDefault="00124DF8" w:rsidP="00422820">
            <w:pPr>
              <w:spacing w:before="40" w:after="120"/>
              <w:ind w:left="60"/>
              <w:rPr>
                <w:i/>
                <w:iCs/>
                <w:spacing w:val="-6"/>
              </w:rPr>
            </w:pPr>
            <w:r w:rsidRPr="00FC75AB">
              <w:rPr>
                <w:spacing w:val="-4"/>
              </w:rPr>
              <w:t xml:space="preserve">Name of Employer: </w:t>
            </w:r>
            <w:r w:rsidRPr="00FC75AB">
              <w:rPr>
                <w:i/>
                <w:iCs/>
                <w:spacing w:val="-6"/>
              </w:rPr>
              <w:t>[insert full name]</w:t>
            </w:r>
          </w:p>
          <w:p w14:paraId="682AB573" w14:textId="77777777" w:rsidR="00124DF8" w:rsidRPr="00FC75AB" w:rsidRDefault="00124DF8" w:rsidP="00422820">
            <w:pPr>
              <w:spacing w:before="40" w:after="120"/>
              <w:ind w:left="58"/>
              <w:rPr>
                <w:i/>
                <w:iCs/>
                <w:spacing w:val="-6"/>
              </w:rPr>
            </w:pPr>
            <w:r w:rsidRPr="00FC75AB">
              <w:rPr>
                <w:spacing w:val="-4"/>
              </w:rPr>
              <w:t xml:space="preserve">Address of Employer: </w:t>
            </w:r>
            <w:r w:rsidRPr="00FC75AB">
              <w:rPr>
                <w:i/>
                <w:iCs/>
                <w:spacing w:val="-6"/>
              </w:rPr>
              <w:t>[insert street/city/country]</w:t>
            </w:r>
          </w:p>
          <w:p w14:paraId="497FF111" w14:textId="77777777" w:rsidR="00124DF8" w:rsidRPr="00FC75AB" w:rsidRDefault="00124DF8" w:rsidP="00422820">
            <w:pPr>
              <w:spacing w:before="40" w:after="120"/>
              <w:ind w:left="58"/>
            </w:pPr>
            <w:r w:rsidRPr="00FC75AB">
              <w:rPr>
                <w:spacing w:val="-4"/>
              </w:rPr>
              <w:t xml:space="preserve">Reason(s) for suspension or termination: </w:t>
            </w:r>
            <w:r w:rsidRPr="00FC75AB">
              <w:rPr>
                <w:i/>
                <w:iCs/>
                <w:spacing w:val="-6"/>
              </w:rPr>
              <w:t>[indicate main reason(s)</w:t>
            </w:r>
            <w:r w:rsidR="007525DF" w:rsidRPr="00FC75AB">
              <w:rPr>
                <w:i/>
                <w:iCs/>
                <w:spacing w:val="-6"/>
              </w:rPr>
              <w:t xml:space="preserve"> e.g. for GBV/ SEA breaches</w:t>
            </w:r>
            <w:r w:rsidRPr="00FC75AB">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4C4FEF6B" w14:textId="77777777" w:rsidR="00124DF8" w:rsidRPr="00FC75AB" w:rsidRDefault="00124DF8" w:rsidP="00422820">
            <w:pPr>
              <w:spacing w:before="40" w:after="120"/>
            </w:pPr>
            <w:r w:rsidRPr="00FC75AB">
              <w:rPr>
                <w:i/>
                <w:iCs/>
                <w:spacing w:val="-6"/>
              </w:rPr>
              <w:t>[insert amount]</w:t>
            </w:r>
          </w:p>
        </w:tc>
      </w:tr>
      <w:tr w:rsidR="00124DF8" w:rsidRPr="00FC75AB" w14:paraId="486806CF" w14:textId="77777777" w:rsidTr="00422820">
        <w:tc>
          <w:tcPr>
            <w:tcW w:w="968" w:type="dxa"/>
            <w:tcBorders>
              <w:top w:val="single" w:sz="2" w:space="0" w:color="auto"/>
              <w:left w:val="single" w:sz="2" w:space="0" w:color="auto"/>
              <w:bottom w:val="single" w:sz="2" w:space="0" w:color="auto"/>
              <w:right w:val="single" w:sz="2" w:space="0" w:color="auto"/>
            </w:tcBorders>
          </w:tcPr>
          <w:p w14:paraId="7DCC7442" w14:textId="77777777" w:rsidR="00124DF8" w:rsidRPr="00FC75AB" w:rsidRDefault="00124DF8" w:rsidP="00422820">
            <w:pPr>
              <w:spacing w:before="40" w:after="120"/>
              <w:rPr>
                <w:i/>
                <w:iCs/>
                <w:spacing w:val="-6"/>
              </w:rPr>
            </w:pPr>
            <w:r w:rsidRPr="00FC75AB">
              <w:rPr>
                <w:i/>
                <w:iCs/>
                <w:spacing w:val="-6"/>
              </w:rPr>
              <w:t xml:space="preserve">[insert </w:t>
            </w:r>
            <w:r w:rsidRPr="00FC75AB">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279510F3" w14:textId="77777777" w:rsidR="00124DF8" w:rsidRPr="00FC75AB" w:rsidRDefault="00124DF8" w:rsidP="00422820">
            <w:pPr>
              <w:spacing w:before="40" w:after="120"/>
              <w:rPr>
                <w:i/>
                <w:iCs/>
                <w:spacing w:val="-6"/>
              </w:rPr>
            </w:pPr>
            <w:r w:rsidRPr="00FC75AB">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1CB7EF41" w14:textId="77777777" w:rsidR="00124DF8" w:rsidRPr="00FC75AB" w:rsidRDefault="00124DF8" w:rsidP="00422820">
            <w:pPr>
              <w:spacing w:before="40" w:after="120"/>
              <w:ind w:left="60"/>
              <w:rPr>
                <w:i/>
                <w:iCs/>
                <w:spacing w:val="-6"/>
              </w:rPr>
            </w:pPr>
            <w:r w:rsidRPr="00FC75AB">
              <w:rPr>
                <w:spacing w:val="-4"/>
              </w:rPr>
              <w:t xml:space="preserve">Contract Identification: </w:t>
            </w:r>
            <w:r w:rsidRPr="00FC75AB">
              <w:rPr>
                <w:i/>
                <w:iCs/>
                <w:spacing w:val="-6"/>
              </w:rPr>
              <w:t>[indicate complete contract name/ number, and any other identification]</w:t>
            </w:r>
          </w:p>
          <w:p w14:paraId="57625433" w14:textId="77777777" w:rsidR="00124DF8" w:rsidRPr="00FC75AB" w:rsidRDefault="00124DF8" w:rsidP="00422820">
            <w:pPr>
              <w:spacing w:before="40" w:after="120"/>
              <w:ind w:left="60"/>
              <w:rPr>
                <w:i/>
                <w:iCs/>
                <w:spacing w:val="-6"/>
              </w:rPr>
            </w:pPr>
            <w:r w:rsidRPr="00FC75AB">
              <w:rPr>
                <w:spacing w:val="-4"/>
              </w:rPr>
              <w:t xml:space="preserve">Name of Employer: </w:t>
            </w:r>
            <w:r w:rsidRPr="00FC75AB">
              <w:rPr>
                <w:i/>
                <w:iCs/>
                <w:spacing w:val="-6"/>
              </w:rPr>
              <w:t>[insert full name]</w:t>
            </w:r>
          </w:p>
          <w:p w14:paraId="7244FC38" w14:textId="77777777" w:rsidR="00124DF8" w:rsidRPr="00FC75AB" w:rsidRDefault="00124DF8" w:rsidP="00422820">
            <w:pPr>
              <w:spacing w:before="40" w:after="120"/>
              <w:ind w:left="58"/>
              <w:rPr>
                <w:i/>
                <w:iCs/>
                <w:spacing w:val="-6"/>
              </w:rPr>
            </w:pPr>
            <w:r w:rsidRPr="00FC75AB">
              <w:rPr>
                <w:spacing w:val="-4"/>
              </w:rPr>
              <w:t xml:space="preserve">Address of Employer: </w:t>
            </w:r>
            <w:r w:rsidRPr="00FC75AB">
              <w:rPr>
                <w:i/>
                <w:iCs/>
                <w:spacing w:val="-6"/>
              </w:rPr>
              <w:t>[insert street/city/country]</w:t>
            </w:r>
          </w:p>
          <w:p w14:paraId="5B8CEC6C" w14:textId="77777777" w:rsidR="00124DF8" w:rsidRPr="00FC75AB" w:rsidRDefault="00124DF8" w:rsidP="00422820">
            <w:pPr>
              <w:spacing w:before="40" w:after="120"/>
              <w:ind w:left="60"/>
              <w:rPr>
                <w:spacing w:val="-4"/>
              </w:rPr>
            </w:pPr>
            <w:r w:rsidRPr="00FC75AB">
              <w:rPr>
                <w:spacing w:val="-4"/>
              </w:rPr>
              <w:lastRenderedPageBreak/>
              <w:t xml:space="preserve">Reason(s) for suspension or termination: </w:t>
            </w:r>
            <w:r w:rsidRPr="00FC75AB">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4856E3A5" w14:textId="77777777" w:rsidR="00124DF8" w:rsidRPr="00FC75AB" w:rsidRDefault="00124DF8" w:rsidP="00422820">
            <w:pPr>
              <w:spacing w:before="40" w:after="120"/>
              <w:rPr>
                <w:i/>
                <w:iCs/>
                <w:spacing w:val="-6"/>
              </w:rPr>
            </w:pPr>
            <w:r w:rsidRPr="00FC75AB">
              <w:rPr>
                <w:i/>
                <w:iCs/>
                <w:spacing w:val="-6"/>
              </w:rPr>
              <w:lastRenderedPageBreak/>
              <w:t>[insert amount]</w:t>
            </w:r>
          </w:p>
        </w:tc>
      </w:tr>
      <w:tr w:rsidR="00124DF8" w:rsidRPr="00FC75AB" w14:paraId="6C5CF61E" w14:textId="77777777" w:rsidTr="00422820">
        <w:tc>
          <w:tcPr>
            <w:tcW w:w="968" w:type="dxa"/>
            <w:tcBorders>
              <w:top w:val="single" w:sz="2" w:space="0" w:color="auto"/>
              <w:left w:val="single" w:sz="2" w:space="0" w:color="auto"/>
              <w:bottom w:val="single" w:sz="2" w:space="0" w:color="auto"/>
              <w:right w:val="single" w:sz="2" w:space="0" w:color="auto"/>
            </w:tcBorders>
          </w:tcPr>
          <w:p w14:paraId="59DA132E" w14:textId="77777777" w:rsidR="00124DF8" w:rsidRPr="00FC75AB" w:rsidRDefault="00124DF8" w:rsidP="00422820">
            <w:pPr>
              <w:spacing w:before="40" w:after="120"/>
              <w:rPr>
                <w:i/>
                <w:iCs/>
                <w:spacing w:val="-6"/>
              </w:rPr>
            </w:pPr>
            <w:r w:rsidRPr="00FC75AB">
              <w:rPr>
                <w:i/>
                <w:iCs/>
                <w:spacing w:val="-6"/>
              </w:rPr>
              <w:lastRenderedPageBreak/>
              <w:t>…</w:t>
            </w:r>
          </w:p>
        </w:tc>
        <w:tc>
          <w:tcPr>
            <w:tcW w:w="1530" w:type="dxa"/>
            <w:tcBorders>
              <w:top w:val="single" w:sz="2" w:space="0" w:color="auto"/>
              <w:left w:val="single" w:sz="2" w:space="0" w:color="auto"/>
              <w:bottom w:val="single" w:sz="2" w:space="0" w:color="auto"/>
              <w:right w:val="single" w:sz="2" w:space="0" w:color="auto"/>
            </w:tcBorders>
          </w:tcPr>
          <w:p w14:paraId="1E1EBFB4" w14:textId="77777777" w:rsidR="00124DF8" w:rsidRPr="00FC75AB" w:rsidRDefault="00124DF8" w:rsidP="00422820">
            <w:pPr>
              <w:spacing w:before="40" w:after="120"/>
              <w:rPr>
                <w:i/>
                <w:iCs/>
                <w:spacing w:val="-6"/>
              </w:rPr>
            </w:pPr>
            <w:r w:rsidRPr="00FC75AB">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1CAD16C3" w14:textId="77777777" w:rsidR="00124DF8" w:rsidRPr="00FC75AB" w:rsidRDefault="00124DF8" w:rsidP="00422820">
            <w:pPr>
              <w:spacing w:before="40" w:after="120"/>
              <w:ind w:left="60"/>
              <w:rPr>
                <w:i/>
                <w:spacing w:val="-4"/>
              </w:rPr>
            </w:pPr>
            <w:r w:rsidRPr="00FC75AB">
              <w:rPr>
                <w:i/>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374EFD6C" w14:textId="77777777" w:rsidR="00124DF8" w:rsidRPr="00FC75AB" w:rsidRDefault="00124DF8" w:rsidP="00422820">
            <w:pPr>
              <w:spacing w:before="40" w:after="120"/>
              <w:rPr>
                <w:i/>
                <w:iCs/>
                <w:spacing w:val="-6"/>
              </w:rPr>
            </w:pPr>
            <w:r w:rsidRPr="00FC75AB">
              <w:rPr>
                <w:i/>
                <w:iCs/>
                <w:spacing w:val="-6"/>
              </w:rPr>
              <w:t>…</w:t>
            </w:r>
          </w:p>
        </w:tc>
      </w:tr>
      <w:tr w:rsidR="00027A9D" w:rsidRPr="00FC75AB" w14:paraId="478DFAE3" w14:textId="77777777" w:rsidTr="00B75040">
        <w:tc>
          <w:tcPr>
            <w:tcW w:w="9389" w:type="dxa"/>
            <w:gridSpan w:val="4"/>
            <w:tcBorders>
              <w:top w:val="single" w:sz="2" w:space="0" w:color="auto"/>
              <w:left w:val="single" w:sz="2" w:space="0" w:color="auto"/>
              <w:bottom w:val="single" w:sz="2" w:space="0" w:color="auto"/>
              <w:right w:val="single" w:sz="2" w:space="0" w:color="auto"/>
            </w:tcBorders>
          </w:tcPr>
          <w:p w14:paraId="455ACD97" w14:textId="77777777" w:rsidR="00027A9D" w:rsidRPr="00FC75AB" w:rsidRDefault="00027A9D" w:rsidP="00422820">
            <w:pPr>
              <w:spacing w:before="40" w:after="120"/>
              <w:rPr>
                <w:i/>
                <w:iCs/>
                <w:spacing w:val="-6"/>
              </w:rPr>
            </w:pPr>
            <w:r w:rsidRPr="00FC75AB">
              <w:rPr>
                <w:b/>
                <w:spacing w:val="-6"/>
              </w:rPr>
              <w:t xml:space="preserve">Performance Security called by an employer(s) for reasons related to </w:t>
            </w:r>
            <w:r w:rsidRPr="00FC75AB">
              <w:rPr>
                <w:b/>
                <w:spacing w:val="-4"/>
              </w:rPr>
              <w:t>ESHS performance</w:t>
            </w:r>
          </w:p>
        </w:tc>
      </w:tr>
      <w:tr w:rsidR="00027A9D" w:rsidRPr="00FC75AB" w14:paraId="56125FD0" w14:textId="77777777" w:rsidTr="00B75040">
        <w:tc>
          <w:tcPr>
            <w:tcW w:w="968" w:type="dxa"/>
            <w:tcBorders>
              <w:top w:val="single" w:sz="2" w:space="0" w:color="auto"/>
              <w:left w:val="single" w:sz="2" w:space="0" w:color="auto"/>
              <w:bottom w:val="single" w:sz="2" w:space="0" w:color="auto"/>
              <w:right w:val="single" w:sz="2" w:space="0" w:color="auto"/>
            </w:tcBorders>
          </w:tcPr>
          <w:p w14:paraId="2CDEB8EC" w14:textId="77777777" w:rsidR="00027A9D" w:rsidRPr="00FC75AB" w:rsidRDefault="00027A9D" w:rsidP="00422820">
            <w:pPr>
              <w:spacing w:before="40" w:after="120"/>
              <w:rPr>
                <w:i/>
                <w:iCs/>
                <w:spacing w:val="-6"/>
              </w:rPr>
            </w:pPr>
            <w:r w:rsidRPr="00FC75AB">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77690322" w14:textId="77777777" w:rsidR="00027A9D" w:rsidRPr="00FC75AB" w:rsidRDefault="00027A9D" w:rsidP="00B75040">
            <w:pPr>
              <w:spacing w:before="40" w:after="120"/>
              <w:ind w:left="1323"/>
              <w:rPr>
                <w:bCs/>
                <w:spacing w:val="-4"/>
              </w:rPr>
            </w:pPr>
            <w:r w:rsidRPr="00FC75AB">
              <w:rPr>
                <w:bCs/>
                <w:spacing w:val="-4"/>
              </w:rPr>
              <w:t>Contract Identification</w:t>
            </w:r>
          </w:p>
          <w:p w14:paraId="12AA218C" w14:textId="77777777" w:rsidR="00027A9D" w:rsidRPr="00FC75AB" w:rsidRDefault="00027A9D" w:rsidP="00422820">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23D5A472" w14:textId="77777777" w:rsidR="00027A9D" w:rsidRPr="00FC75AB" w:rsidRDefault="00027A9D" w:rsidP="00422820">
            <w:pPr>
              <w:spacing w:before="40" w:after="120"/>
              <w:rPr>
                <w:i/>
                <w:iCs/>
                <w:spacing w:val="-6"/>
              </w:rPr>
            </w:pPr>
            <w:r w:rsidRPr="00FC75AB">
              <w:rPr>
                <w:bCs/>
                <w:spacing w:val="-4"/>
              </w:rPr>
              <w:t>Total Contract Amount (current value, currency, exchange rate and US$ equivalent)</w:t>
            </w:r>
          </w:p>
        </w:tc>
      </w:tr>
      <w:tr w:rsidR="00027A9D" w:rsidRPr="00FC75AB" w14:paraId="797F801B" w14:textId="77777777" w:rsidTr="00B75040">
        <w:tc>
          <w:tcPr>
            <w:tcW w:w="968" w:type="dxa"/>
            <w:tcBorders>
              <w:top w:val="single" w:sz="2" w:space="0" w:color="auto"/>
              <w:left w:val="single" w:sz="2" w:space="0" w:color="auto"/>
              <w:bottom w:val="single" w:sz="2" w:space="0" w:color="auto"/>
              <w:right w:val="single" w:sz="2" w:space="0" w:color="auto"/>
            </w:tcBorders>
          </w:tcPr>
          <w:p w14:paraId="19F28375" w14:textId="77777777" w:rsidR="00027A9D" w:rsidRPr="00FC75AB" w:rsidRDefault="00027A9D" w:rsidP="00422820">
            <w:pPr>
              <w:spacing w:before="40" w:after="120"/>
              <w:rPr>
                <w:i/>
                <w:iCs/>
                <w:spacing w:val="-6"/>
              </w:rPr>
            </w:pPr>
            <w:r w:rsidRPr="00FC75AB">
              <w:rPr>
                <w:i/>
                <w:iCs/>
                <w:spacing w:val="-6"/>
              </w:rPr>
              <w:t xml:space="preserve">[insert </w:t>
            </w:r>
            <w:r w:rsidRPr="00FC75AB">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07A9F1A1" w14:textId="77777777" w:rsidR="00027A9D" w:rsidRPr="00FC75AB" w:rsidRDefault="00027A9D" w:rsidP="00B75040">
            <w:pPr>
              <w:spacing w:before="40" w:after="120"/>
              <w:ind w:left="60"/>
              <w:rPr>
                <w:i/>
                <w:iCs/>
                <w:spacing w:val="-6"/>
              </w:rPr>
            </w:pPr>
            <w:r w:rsidRPr="00FC75AB">
              <w:rPr>
                <w:spacing w:val="-4"/>
              </w:rPr>
              <w:t xml:space="preserve">Contract Identification: </w:t>
            </w:r>
            <w:r w:rsidRPr="00FC75AB">
              <w:rPr>
                <w:i/>
                <w:iCs/>
                <w:spacing w:val="-6"/>
              </w:rPr>
              <w:t>[indicate complete contract name/ number, and any other identification]</w:t>
            </w:r>
          </w:p>
          <w:p w14:paraId="1DA763F7" w14:textId="77777777" w:rsidR="00027A9D" w:rsidRPr="00FC75AB" w:rsidRDefault="00027A9D" w:rsidP="00B75040">
            <w:pPr>
              <w:spacing w:before="40" w:after="120"/>
              <w:ind w:left="60"/>
              <w:rPr>
                <w:i/>
                <w:iCs/>
                <w:spacing w:val="-6"/>
              </w:rPr>
            </w:pPr>
            <w:r w:rsidRPr="00FC75AB">
              <w:rPr>
                <w:spacing w:val="-4"/>
              </w:rPr>
              <w:t xml:space="preserve">Name of Employer: </w:t>
            </w:r>
            <w:r w:rsidRPr="00FC75AB">
              <w:rPr>
                <w:i/>
                <w:iCs/>
                <w:spacing w:val="-6"/>
              </w:rPr>
              <w:t>[insert full name]</w:t>
            </w:r>
          </w:p>
          <w:p w14:paraId="39B2B03B" w14:textId="77777777" w:rsidR="00027A9D" w:rsidRPr="00FC75AB" w:rsidRDefault="00027A9D" w:rsidP="00B75040">
            <w:pPr>
              <w:spacing w:before="40" w:after="120"/>
              <w:ind w:left="58"/>
              <w:rPr>
                <w:i/>
                <w:iCs/>
                <w:spacing w:val="-6"/>
              </w:rPr>
            </w:pPr>
            <w:r w:rsidRPr="00FC75AB">
              <w:rPr>
                <w:spacing w:val="-4"/>
              </w:rPr>
              <w:t xml:space="preserve">Address of Employer: </w:t>
            </w:r>
            <w:r w:rsidRPr="00FC75AB">
              <w:rPr>
                <w:i/>
                <w:iCs/>
                <w:spacing w:val="-6"/>
              </w:rPr>
              <w:t>[insert street/city/country]</w:t>
            </w:r>
          </w:p>
          <w:p w14:paraId="171F9570" w14:textId="77777777" w:rsidR="00027A9D" w:rsidRPr="00FC75AB" w:rsidRDefault="00027A9D" w:rsidP="00422820">
            <w:pPr>
              <w:spacing w:before="40" w:after="120"/>
              <w:ind w:left="60"/>
              <w:rPr>
                <w:i/>
                <w:spacing w:val="-4"/>
              </w:rPr>
            </w:pPr>
            <w:r w:rsidRPr="00FC75AB">
              <w:rPr>
                <w:spacing w:val="-4"/>
              </w:rPr>
              <w:t xml:space="preserve">Reason(s) for calling of performance security: </w:t>
            </w:r>
            <w:r w:rsidRPr="00FC75AB">
              <w:rPr>
                <w:i/>
                <w:iCs/>
                <w:spacing w:val="-6"/>
              </w:rPr>
              <w:t>[indicate main reason(s)</w:t>
            </w:r>
            <w:r w:rsidR="007525DF" w:rsidRPr="00FC75AB">
              <w:rPr>
                <w:i/>
                <w:iCs/>
                <w:spacing w:val="-6"/>
              </w:rPr>
              <w:t xml:space="preserve"> e.g. for GBV/ SEA breaches</w:t>
            </w:r>
            <w:r w:rsidRPr="00FC75AB">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31B4A089" w14:textId="77777777" w:rsidR="00027A9D" w:rsidRPr="00FC75AB" w:rsidRDefault="00027A9D" w:rsidP="00422820">
            <w:pPr>
              <w:spacing w:before="40" w:after="120"/>
              <w:rPr>
                <w:i/>
                <w:iCs/>
                <w:spacing w:val="-6"/>
              </w:rPr>
            </w:pPr>
            <w:r w:rsidRPr="00FC75AB">
              <w:rPr>
                <w:i/>
                <w:iCs/>
                <w:spacing w:val="-6"/>
              </w:rPr>
              <w:t>[insert amount]</w:t>
            </w:r>
          </w:p>
        </w:tc>
      </w:tr>
      <w:tr w:rsidR="00027A9D" w:rsidRPr="00FC75AB" w14:paraId="180EE39C" w14:textId="77777777" w:rsidTr="00B75040">
        <w:tc>
          <w:tcPr>
            <w:tcW w:w="968" w:type="dxa"/>
            <w:tcBorders>
              <w:top w:val="single" w:sz="2" w:space="0" w:color="auto"/>
              <w:left w:val="single" w:sz="2" w:space="0" w:color="auto"/>
              <w:bottom w:val="single" w:sz="2" w:space="0" w:color="auto"/>
              <w:right w:val="single" w:sz="2" w:space="0" w:color="auto"/>
            </w:tcBorders>
          </w:tcPr>
          <w:p w14:paraId="2B6291EF" w14:textId="77777777" w:rsidR="00027A9D" w:rsidRPr="00FC75AB" w:rsidRDefault="00027A9D" w:rsidP="00422820">
            <w:pPr>
              <w:spacing w:before="40" w:after="12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7F8536B1" w14:textId="77777777" w:rsidR="00027A9D" w:rsidRPr="00FC75AB" w:rsidRDefault="00027A9D" w:rsidP="00422820">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34901F56" w14:textId="77777777" w:rsidR="00027A9D" w:rsidRPr="00FC75AB" w:rsidRDefault="00027A9D" w:rsidP="00422820">
            <w:pPr>
              <w:spacing w:before="40" w:after="120"/>
              <w:rPr>
                <w:i/>
                <w:iCs/>
                <w:spacing w:val="-6"/>
              </w:rPr>
            </w:pPr>
          </w:p>
        </w:tc>
      </w:tr>
    </w:tbl>
    <w:p w14:paraId="0E3EA873" w14:textId="77777777" w:rsidR="007B586E" w:rsidRPr="00FC75AB" w:rsidRDefault="007B586E">
      <w:r w:rsidRPr="00FC75AB">
        <w:rPr>
          <w:b/>
        </w:rPr>
        <w:br w:type="page"/>
      </w:r>
    </w:p>
    <w:p w14:paraId="14D0EFEA" w14:textId="77777777" w:rsidR="007B586E" w:rsidRPr="00FC75AB" w:rsidRDefault="007B586E" w:rsidP="00E43C4F">
      <w:pPr>
        <w:pStyle w:val="Section4-Heading2"/>
      </w:pPr>
      <w:bookmarkStart w:id="699" w:name="_Toc125873866"/>
      <w:bookmarkStart w:id="700" w:name="_Toc446329314"/>
      <w:bookmarkStart w:id="701" w:name="_Toc473887088"/>
      <w:r w:rsidRPr="00FC75AB">
        <w:rPr>
          <w:szCs w:val="32"/>
        </w:rPr>
        <w:lastRenderedPageBreak/>
        <w:t>Form CCC</w:t>
      </w:r>
      <w:bookmarkEnd w:id="699"/>
      <w:r w:rsidR="00301412" w:rsidRPr="00FC75AB">
        <w:rPr>
          <w:szCs w:val="32"/>
        </w:rPr>
        <w:t xml:space="preserve">: </w:t>
      </w:r>
      <w:bookmarkStart w:id="702" w:name="_Toc41971547"/>
      <w:bookmarkStart w:id="703" w:name="_Toc125871312"/>
      <w:bookmarkStart w:id="704" w:name="_Toc127160596"/>
      <w:bookmarkStart w:id="705" w:name="_Toc138144068"/>
      <w:r w:rsidRPr="00FC75AB">
        <w:t>Current Contract Commitments / Works in Progress</w:t>
      </w:r>
      <w:bookmarkEnd w:id="700"/>
      <w:bookmarkEnd w:id="701"/>
      <w:bookmarkEnd w:id="702"/>
      <w:bookmarkEnd w:id="703"/>
      <w:bookmarkEnd w:id="704"/>
      <w:bookmarkEnd w:id="705"/>
    </w:p>
    <w:p w14:paraId="2E9096F6" w14:textId="77777777" w:rsidR="007B586E" w:rsidRPr="00FC75AB" w:rsidRDefault="007B586E">
      <w:pPr>
        <w:suppressAutoHyphens/>
        <w:rPr>
          <w:rStyle w:val="Table"/>
          <w:rFonts w:ascii="Times New Roman" w:hAnsi="Times New Roman"/>
          <w:spacing w:val="-2"/>
        </w:rPr>
      </w:pPr>
    </w:p>
    <w:p w14:paraId="7BFC229F" w14:textId="77777777" w:rsidR="007B586E" w:rsidRPr="00FC75AB" w:rsidRDefault="007B586E">
      <w:pPr>
        <w:suppressAutoHyphens/>
        <w:rPr>
          <w:rStyle w:val="Table"/>
          <w:rFonts w:ascii="Times New Roman" w:hAnsi="Times New Roman"/>
          <w:spacing w:val="-2"/>
        </w:rPr>
      </w:pPr>
    </w:p>
    <w:p w14:paraId="12C92400" w14:textId="77777777" w:rsidR="007B586E" w:rsidRPr="00FC75AB" w:rsidRDefault="007B586E">
      <w:pPr>
        <w:rPr>
          <w:rStyle w:val="Table"/>
          <w:rFonts w:ascii="Times New Roman" w:hAnsi="Times New Roman"/>
          <w:spacing w:val="-2"/>
          <w:sz w:val="24"/>
        </w:rPr>
      </w:pPr>
      <w:r w:rsidRPr="00FC75AB">
        <w:rPr>
          <w:rStyle w:val="Table"/>
          <w:rFonts w:ascii="Times New Roman" w:hAnsi="Times New Roman"/>
          <w:spacing w:val="-2"/>
          <w:sz w:val="24"/>
        </w:rPr>
        <w:t xml:space="preserve">Bidders and each </w:t>
      </w:r>
      <w:r w:rsidR="0009660F" w:rsidRPr="00FC75AB">
        <w:rPr>
          <w:rStyle w:val="Table"/>
          <w:rFonts w:ascii="Times New Roman" w:hAnsi="Times New Roman"/>
          <w:spacing w:val="-2"/>
          <w:sz w:val="24"/>
        </w:rPr>
        <w:t>member of</w:t>
      </w:r>
      <w:r w:rsidRPr="00FC75AB">
        <w:rPr>
          <w:rStyle w:val="Table"/>
          <w:rFonts w:ascii="Times New Roman" w:hAnsi="Times New Roman"/>
          <w:spacing w:val="-2"/>
          <w:sz w:val="24"/>
        </w:rPr>
        <w:t xml:space="preserve"> a </w:t>
      </w:r>
      <w:r w:rsidR="0049153D" w:rsidRPr="00FC75AB">
        <w:rPr>
          <w:rStyle w:val="Table"/>
          <w:rFonts w:ascii="Times New Roman" w:hAnsi="Times New Roman"/>
          <w:spacing w:val="-2"/>
          <w:sz w:val="24"/>
        </w:rPr>
        <w:t>JV</w:t>
      </w:r>
      <w:r w:rsidRPr="00FC75AB">
        <w:rPr>
          <w:rStyle w:val="Table"/>
          <w:rFonts w:ascii="Times New Roman" w:hAnsi="Times New Roman"/>
          <w:spacing w:val="-2"/>
          <w:sz w:val="24"/>
        </w:rPr>
        <w:t xml:space="preserve">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4976DFC1" w14:textId="77777777" w:rsidR="007B586E" w:rsidRPr="00FC75AB" w:rsidRDefault="007B586E">
      <w:pPr>
        <w:rPr>
          <w:rStyle w:val="Table"/>
          <w:rFonts w:ascii="Times New Roman" w:hAnsi="Times New Roman"/>
          <w:spacing w:val="-2"/>
          <w:sz w:val="24"/>
        </w:rPr>
      </w:pPr>
    </w:p>
    <w:p w14:paraId="7072BB17" w14:textId="77777777" w:rsidR="007B586E" w:rsidRPr="00FC75AB" w:rsidRDefault="007B586E">
      <w:pPr>
        <w:rPr>
          <w:rStyle w:val="Table"/>
          <w:rFonts w:ascii="Times New Roman" w:hAnsi="Times New Roman"/>
          <w:b/>
          <w:bCs/>
          <w:spacing w:val="-2"/>
          <w:sz w:val="24"/>
        </w:rPr>
      </w:pPr>
    </w:p>
    <w:p w14:paraId="7C80423C" w14:textId="77777777" w:rsidR="007B586E" w:rsidRPr="00FC75AB" w:rsidRDefault="007B586E">
      <w:pPr>
        <w:rPr>
          <w:rStyle w:val="Table"/>
          <w:rFonts w:ascii="Times New Roman" w:hAnsi="Times New Roman"/>
          <w:spacing w:val="-2"/>
          <w:sz w:val="24"/>
        </w:rPr>
      </w:pPr>
    </w:p>
    <w:p w14:paraId="5F79F2C1" w14:textId="77777777" w:rsidR="007B586E" w:rsidRPr="00FC75AB" w:rsidRDefault="007B586E">
      <w:pPr>
        <w:rPr>
          <w:rStyle w:val="Table"/>
          <w:rFonts w:ascii="Times New Roman" w:hAnsi="Times New Roman"/>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7B586E" w:rsidRPr="00FC75AB" w14:paraId="10FBB816" w14:textId="77777777">
        <w:trPr>
          <w:cantSplit/>
        </w:trPr>
        <w:tc>
          <w:tcPr>
            <w:tcW w:w="1890" w:type="dxa"/>
            <w:tcBorders>
              <w:top w:val="single" w:sz="6" w:space="0" w:color="auto"/>
              <w:left w:val="single" w:sz="6" w:space="0" w:color="auto"/>
              <w:bottom w:val="single" w:sz="6" w:space="0" w:color="auto"/>
              <w:right w:val="single" w:sz="6" w:space="0" w:color="auto"/>
            </w:tcBorders>
          </w:tcPr>
          <w:p w14:paraId="6462B2CC" w14:textId="77777777" w:rsidR="007B586E" w:rsidRPr="00FC75AB" w:rsidRDefault="007B586E">
            <w:pPr>
              <w:rPr>
                <w:rStyle w:val="Table"/>
                <w:rFonts w:ascii="Times New Roman" w:hAnsi="Times New Roman"/>
                <w:spacing w:val="-2"/>
                <w:sz w:val="24"/>
              </w:rPr>
            </w:pPr>
            <w:r w:rsidRPr="00FC75AB">
              <w:rPr>
                <w:rStyle w:val="Table"/>
                <w:rFonts w:ascii="Times New Roman" w:hAnsi="Times New Roman"/>
                <w:spacing w:val="-2"/>
                <w:sz w:val="24"/>
              </w:rPr>
              <w:t>Name of contract</w:t>
            </w:r>
          </w:p>
        </w:tc>
        <w:tc>
          <w:tcPr>
            <w:tcW w:w="1620" w:type="dxa"/>
            <w:tcBorders>
              <w:top w:val="single" w:sz="6" w:space="0" w:color="auto"/>
            </w:tcBorders>
          </w:tcPr>
          <w:p w14:paraId="39723066" w14:textId="77777777" w:rsidR="007B586E" w:rsidRPr="00FC75AB" w:rsidRDefault="00283744">
            <w:pPr>
              <w:rPr>
                <w:rStyle w:val="Table"/>
                <w:rFonts w:ascii="Times New Roman" w:hAnsi="Times New Roman"/>
                <w:spacing w:val="-2"/>
                <w:sz w:val="24"/>
              </w:rPr>
            </w:pPr>
            <w:r w:rsidRPr="00FC75AB">
              <w:rPr>
                <w:rStyle w:val="Table"/>
                <w:rFonts w:ascii="Times New Roman" w:hAnsi="Times New Roman"/>
                <w:spacing w:val="-2"/>
                <w:sz w:val="24"/>
              </w:rPr>
              <w:t>Employer</w:t>
            </w:r>
            <w:r w:rsidR="007B586E" w:rsidRPr="00FC75AB">
              <w:rPr>
                <w:rStyle w:val="Table"/>
                <w:rFonts w:ascii="Times New Roman" w:hAnsi="Times New Roman"/>
                <w:spacing w:val="-2"/>
                <w:sz w:val="24"/>
              </w:rPr>
              <w:t>, contact address/tel/fax</w:t>
            </w:r>
          </w:p>
        </w:tc>
        <w:tc>
          <w:tcPr>
            <w:tcW w:w="1800" w:type="dxa"/>
            <w:tcBorders>
              <w:top w:val="single" w:sz="6" w:space="0" w:color="auto"/>
              <w:left w:val="single" w:sz="6" w:space="0" w:color="auto"/>
            </w:tcBorders>
          </w:tcPr>
          <w:p w14:paraId="6CB78F4B" w14:textId="77777777" w:rsidR="007B586E" w:rsidRPr="00FC75AB" w:rsidRDefault="007B586E">
            <w:pPr>
              <w:rPr>
                <w:rStyle w:val="Table"/>
                <w:rFonts w:ascii="Times New Roman" w:hAnsi="Times New Roman"/>
                <w:spacing w:val="-2"/>
                <w:sz w:val="24"/>
              </w:rPr>
            </w:pPr>
            <w:r w:rsidRPr="00FC75AB">
              <w:rPr>
                <w:rStyle w:val="Table"/>
                <w:rFonts w:ascii="Times New Roman" w:hAnsi="Times New Roman"/>
                <w:spacing w:val="-2"/>
                <w:sz w:val="24"/>
              </w:rPr>
              <w:t>Value of outstanding work (current US$ equivalent)</w:t>
            </w:r>
          </w:p>
        </w:tc>
        <w:tc>
          <w:tcPr>
            <w:tcW w:w="1800" w:type="dxa"/>
            <w:tcBorders>
              <w:top w:val="single" w:sz="6" w:space="0" w:color="auto"/>
              <w:left w:val="single" w:sz="6" w:space="0" w:color="auto"/>
            </w:tcBorders>
          </w:tcPr>
          <w:p w14:paraId="59013312" w14:textId="77777777" w:rsidR="007B586E" w:rsidRPr="00FC75AB" w:rsidRDefault="007B586E">
            <w:pPr>
              <w:rPr>
                <w:rStyle w:val="Table"/>
                <w:rFonts w:ascii="Times New Roman" w:hAnsi="Times New Roman"/>
                <w:spacing w:val="-2"/>
                <w:sz w:val="24"/>
              </w:rPr>
            </w:pPr>
            <w:r w:rsidRPr="00FC75AB">
              <w:rPr>
                <w:rStyle w:val="Table"/>
                <w:rFonts w:ascii="Times New Roman" w:hAnsi="Times New Roman"/>
                <w:spacing w:val="-2"/>
                <w:sz w:val="24"/>
              </w:rPr>
              <w:t>Estimated completion date</w:t>
            </w:r>
          </w:p>
        </w:tc>
        <w:tc>
          <w:tcPr>
            <w:tcW w:w="1800" w:type="dxa"/>
            <w:tcBorders>
              <w:top w:val="single" w:sz="6" w:space="0" w:color="auto"/>
              <w:left w:val="single" w:sz="6" w:space="0" w:color="auto"/>
              <w:bottom w:val="single" w:sz="6" w:space="0" w:color="auto"/>
              <w:right w:val="single" w:sz="6" w:space="0" w:color="auto"/>
            </w:tcBorders>
          </w:tcPr>
          <w:p w14:paraId="1E111913" w14:textId="77777777" w:rsidR="007B586E" w:rsidRPr="00FC75AB" w:rsidRDefault="007B586E">
            <w:pPr>
              <w:rPr>
                <w:rStyle w:val="Table"/>
                <w:rFonts w:ascii="Times New Roman" w:hAnsi="Times New Roman"/>
                <w:spacing w:val="-2"/>
                <w:sz w:val="24"/>
              </w:rPr>
            </w:pPr>
            <w:r w:rsidRPr="00FC75AB">
              <w:rPr>
                <w:rStyle w:val="Table"/>
                <w:rFonts w:ascii="Times New Roman" w:hAnsi="Times New Roman"/>
                <w:spacing w:val="-2"/>
                <w:sz w:val="24"/>
              </w:rPr>
              <w:t>Average monthly invoicing over last six months</w:t>
            </w:r>
            <w:r w:rsidRPr="00FC75AB">
              <w:rPr>
                <w:rStyle w:val="Table"/>
                <w:rFonts w:ascii="Times New Roman" w:hAnsi="Times New Roman"/>
                <w:spacing w:val="-2"/>
                <w:sz w:val="24"/>
              </w:rPr>
              <w:br/>
              <w:t>(US$/month)</w:t>
            </w:r>
          </w:p>
        </w:tc>
      </w:tr>
      <w:tr w:rsidR="007B586E" w:rsidRPr="00FC75AB" w14:paraId="766F050F" w14:textId="77777777">
        <w:trPr>
          <w:cantSplit/>
        </w:trPr>
        <w:tc>
          <w:tcPr>
            <w:tcW w:w="1890" w:type="dxa"/>
            <w:tcBorders>
              <w:top w:val="single" w:sz="6" w:space="0" w:color="auto"/>
              <w:left w:val="single" w:sz="6" w:space="0" w:color="auto"/>
              <w:bottom w:val="single" w:sz="6" w:space="0" w:color="auto"/>
              <w:right w:val="single" w:sz="6" w:space="0" w:color="auto"/>
            </w:tcBorders>
          </w:tcPr>
          <w:p w14:paraId="23D1D0BA" w14:textId="77777777" w:rsidR="007B586E" w:rsidRPr="00FC75AB" w:rsidRDefault="007B586E">
            <w:pPr>
              <w:rPr>
                <w:rStyle w:val="Table"/>
                <w:rFonts w:ascii="Times New Roman" w:hAnsi="Times New Roman"/>
                <w:spacing w:val="-2"/>
                <w:sz w:val="24"/>
              </w:rPr>
            </w:pPr>
            <w:r w:rsidRPr="00FC75AB">
              <w:rPr>
                <w:rStyle w:val="Table"/>
                <w:rFonts w:ascii="Times New Roman" w:hAnsi="Times New Roman"/>
                <w:spacing w:val="-2"/>
                <w:sz w:val="24"/>
              </w:rPr>
              <w:t>1.</w:t>
            </w:r>
          </w:p>
          <w:p w14:paraId="434133E8" w14:textId="77777777" w:rsidR="007B586E" w:rsidRPr="00FC75AB" w:rsidRDefault="007B586E">
            <w:pPr>
              <w:rPr>
                <w:rStyle w:val="Table"/>
                <w:rFonts w:ascii="Times New Roman" w:hAnsi="Times New Roman"/>
                <w:spacing w:val="-2"/>
                <w:sz w:val="24"/>
              </w:rPr>
            </w:pPr>
          </w:p>
        </w:tc>
        <w:tc>
          <w:tcPr>
            <w:tcW w:w="1620" w:type="dxa"/>
            <w:tcBorders>
              <w:top w:val="single" w:sz="6" w:space="0" w:color="auto"/>
            </w:tcBorders>
          </w:tcPr>
          <w:p w14:paraId="377117EF" w14:textId="77777777" w:rsidR="007B586E" w:rsidRPr="00FC75AB"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08AFFEB3" w14:textId="77777777" w:rsidR="007B586E" w:rsidRPr="00FC75AB"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62CAC875" w14:textId="77777777" w:rsidR="007B586E" w:rsidRPr="00FC75AB"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18790985" w14:textId="77777777" w:rsidR="007B586E" w:rsidRPr="00FC75AB" w:rsidRDefault="007B586E">
            <w:pPr>
              <w:rPr>
                <w:rStyle w:val="Table"/>
                <w:rFonts w:ascii="Times New Roman" w:hAnsi="Times New Roman"/>
                <w:spacing w:val="-2"/>
                <w:sz w:val="24"/>
              </w:rPr>
            </w:pPr>
          </w:p>
        </w:tc>
      </w:tr>
      <w:tr w:rsidR="007B586E" w:rsidRPr="00FC75AB" w14:paraId="384B2BCE" w14:textId="77777777">
        <w:trPr>
          <w:cantSplit/>
        </w:trPr>
        <w:tc>
          <w:tcPr>
            <w:tcW w:w="1890" w:type="dxa"/>
            <w:tcBorders>
              <w:top w:val="single" w:sz="6" w:space="0" w:color="auto"/>
              <w:left w:val="single" w:sz="6" w:space="0" w:color="auto"/>
              <w:bottom w:val="single" w:sz="6" w:space="0" w:color="auto"/>
              <w:right w:val="single" w:sz="6" w:space="0" w:color="auto"/>
            </w:tcBorders>
          </w:tcPr>
          <w:p w14:paraId="1C22172C" w14:textId="77777777" w:rsidR="007B586E" w:rsidRPr="00FC75AB" w:rsidRDefault="007B586E">
            <w:pPr>
              <w:rPr>
                <w:rStyle w:val="Table"/>
                <w:rFonts w:ascii="Times New Roman" w:hAnsi="Times New Roman"/>
                <w:spacing w:val="-2"/>
                <w:sz w:val="24"/>
              </w:rPr>
            </w:pPr>
            <w:r w:rsidRPr="00FC75AB">
              <w:rPr>
                <w:rStyle w:val="Table"/>
                <w:rFonts w:ascii="Times New Roman" w:hAnsi="Times New Roman"/>
                <w:spacing w:val="-2"/>
                <w:sz w:val="24"/>
              </w:rPr>
              <w:t>2.</w:t>
            </w:r>
          </w:p>
          <w:p w14:paraId="62DFBD3D" w14:textId="77777777" w:rsidR="007B586E" w:rsidRPr="00FC75AB" w:rsidRDefault="007B586E">
            <w:pPr>
              <w:rPr>
                <w:rStyle w:val="Table"/>
                <w:rFonts w:ascii="Times New Roman" w:hAnsi="Times New Roman"/>
                <w:spacing w:val="-2"/>
                <w:sz w:val="24"/>
              </w:rPr>
            </w:pPr>
          </w:p>
        </w:tc>
        <w:tc>
          <w:tcPr>
            <w:tcW w:w="1620" w:type="dxa"/>
            <w:tcBorders>
              <w:top w:val="single" w:sz="6" w:space="0" w:color="auto"/>
            </w:tcBorders>
          </w:tcPr>
          <w:p w14:paraId="3C6BA739" w14:textId="77777777" w:rsidR="007B586E" w:rsidRPr="00FC75AB"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08FB1C4A" w14:textId="77777777" w:rsidR="007B586E" w:rsidRPr="00FC75AB"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2478E98C" w14:textId="77777777" w:rsidR="007B586E" w:rsidRPr="00FC75AB"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4DA46F35" w14:textId="77777777" w:rsidR="007B586E" w:rsidRPr="00FC75AB" w:rsidRDefault="007B586E">
            <w:pPr>
              <w:rPr>
                <w:rStyle w:val="Table"/>
                <w:rFonts w:ascii="Times New Roman" w:hAnsi="Times New Roman"/>
                <w:spacing w:val="-2"/>
                <w:sz w:val="24"/>
              </w:rPr>
            </w:pPr>
          </w:p>
        </w:tc>
      </w:tr>
      <w:tr w:rsidR="007B586E" w:rsidRPr="00FC75AB" w14:paraId="3297AA4E" w14:textId="77777777">
        <w:trPr>
          <w:cantSplit/>
        </w:trPr>
        <w:tc>
          <w:tcPr>
            <w:tcW w:w="1890" w:type="dxa"/>
            <w:tcBorders>
              <w:top w:val="single" w:sz="6" w:space="0" w:color="auto"/>
              <w:left w:val="single" w:sz="6" w:space="0" w:color="auto"/>
              <w:bottom w:val="single" w:sz="6" w:space="0" w:color="auto"/>
              <w:right w:val="single" w:sz="6" w:space="0" w:color="auto"/>
            </w:tcBorders>
          </w:tcPr>
          <w:p w14:paraId="36DC58BA" w14:textId="77777777" w:rsidR="007B586E" w:rsidRPr="00FC75AB" w:rsidRDefault="007B586E">
            <w:pPr>
              <w:rPr>
                <w:rStyle w:val="Table"/>
                <w:rFonts w:ascii="Times New Roman" w:hAnsi="Times New Roman"/>
                <w:spacing w:val="-2"/>
                <w:sz w:val="24"/>
              </w:rPr>
            </w:pPr>
            <w:r w:rsidRPr="00FC75AB">
              <w:rPr>
                <w:rStyle w:val="Table"/>
                <w:rFonts w:ascii="Times New Roman" w:hAnsi="Times New Roman"/>
                <w:spacing w:val="-2"/>
                <w:sz w:val="24"/>
              </w:rPr>
              <w:t>3.</w:t>
            </w:r>
          </w:p>
          <w:p w14:paraId="3E4497B6" w14:textId="77777777" w:rsidR="007B586E" w:rsidRPr="00FC75AB" w:rsidRDefault="007B586E">
            <w:pPr>
              <w:rPr>
                <w:rStyle w:val="Table"/>
                <w:rFonts w:ascii="Times New Roman" w:hAnsi="Times New Roman"/>
                <w:spacing w:val="-2"/>
                <w:sz w:val="24"/>
              </w:rPr>
            </w:pPr>
          </w:p>
        </w:tc>
        <w:tc>
          <w:tcPr>
            <w:tcW w:w="1620" w:type="dxa"/>
            <w:tcBorders>
              <w:top w:val="single" w:sz="6" w:space="0" w:color="auto"/>
            </w:tcBorders>
          </w:tcPr>
          <w:p w14:paraId="687CE72C" w14:textId="77777777" w:rsidR="007B586E" w:rsidRPr="00FC75AB"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1ABD7CD2" w14:textId="77777777" w:rsidR="007B586E" w:rsidRPr="00FC75AB"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726A4519" w14:textId="77777777" w:rsidR="007B586E" w:rsidRPr="00FC75AB"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71E9D4DA" w14:textId="77777777" w:rsidR="007B586E" w:rsidRPr="00FC75AB" w:rsidRDefault="007B586E">
            <w:pPr>
              <w:rPr>
                <w:rStyle w:val="Table"/>
                <w:rFonts w:ascii="Times New Roman" w:hAnsi="Times New Roman"/>
                <w:spacing w:val="-2"/>
                <w:sz w:val="24"/>
              </w:rPr>
            </w:pPr>
          </w:p>
        </w:tc>
      </w:tr>
      <w:tr w:rsidR="007B586E" w:rsidRPr="00FC75AB" w14:paraId="70AE8AE4" w14:textId="77777777">
        <w:trPr>
          <w:cantSplit/>
        </w:trPr>
        <w:tc>
          <w:tcPr>
            <w:tcW w:w="1890" w:type="dxa"/>
            <w:tcBorders>
              <w:top w:val="single" w:sz="6" w:space="0" w:color="auto"/>
              <w:left w:val="single" w:sz="6" w:space="0" w:color="auto"/>
              <w:bottom w:val="single" w:sz="6" w:space="0" w:color="auto"/>
              <w:right w:val="single" w:sz="6" w:space="0" w:color="auto"/>
            </w:tcBorders>
          </w:tcPr>
          <w:p w14:paraId="7F6D3698" w14:textId="77777777" w:rsidR="007B586E" w:rsidRPr="00FC75AB" w:rsidRDefault="007B586E">
            <w:pPr>
              <w:rPr>
                <w:rStyle w:val="Table"/>
                <w:rFonts w:ascii="Times New Roman" w:hAnsi="Times New Roman"/>
                <w:spacing w:val="-2"/>
                <w:sz w:val="24"/>
              </w:rPr>
            </w:pPr>
            <w:r w:rsidRPr="00FC75AB">
              <w:rPr>
                <w:rStyle w:val="Table"/>
                <w:rFonts w:ascii="Times New Roman" w:hAnsi="Times New Roman"/>
                <w:spacing w:val="-2"/>
                <w:sz w:val="24"/>
              </w:rPr>
              <w:t>4.</w:t>
            </w:r>
          </w:p>
          <w:p w14:paraId="1BD45145" w14:textId="77777777" w:rsidR="007B586E" w:rsidRPr="00FC75AB" w:rsidRDefault="007B586E">
            <w:pPr>
              <w:rPr>
                <w:rStyle w:val="Table"/>
                <w:rFonts w:ascii="Times New Roman" w:hAnsi="Times New Roman"/>
                <w:spacing w:val="-2"/>
                <w:sz w:val="24"/>
              </w:rPr>
            </w:pPr>
          </w:p>
        </w:tc>
        <w:tc>
          <w:tcPr>
            <w:tcW w:w="1620" w:type="dxa"/>
            <w:tcBorders>
              <w:top w:val="single" w:sz="6" w:space="0" w:color="auto"/>
            </w:tcBorders>
          </w:tcPr>
          <w:p w14:paraId="3B3E74D8" w14:textId="77777777" w:rsidR="007B586E" w:rsidRPr="00FC75AB"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661565D2" w14:textId="77777777" w:rsidR="007B586E" w:rsidRPr="00FC75AB"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5DF023F2" w14:textId="77777777" w:rsidR="007B586E" w:rsidRPr="00FC75AB"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609FE204" w14:textId="77777777" w:rsidR="007B586E" w:rsidRPr="00FC75AB" w:rsidRDefault="007B586E">
            <w:pPr>
              <w:rPr>
                <w:rStyle w:val="Table"/>
                <w:rFonts w:ascii="Times New Roman" w:hAnsi="Times New Roman"/>
                <w:spacing w:val="-2"/>
                <w:sz w:val="24"/>
              </w:rPr>
            </w:pPr>
          </w:p>
        </w:tc>
      </w:tr>
      <w:tr w:rsidR="007B586E" w:rsidRPr="00FC75AB" w14:paraId="30607CFC" w14:textId="77777777">
        <w:trPr>
          <w:cantSplit/>
        </w:trPr>
        <w:tc>
          <w:tcPr>
            <w:tcW w:w="1890" w:type="dxa"/>
            <w:tcBorders>
              <w:top w:val="single" w:sz="6" w:space="0" w:color="auto"/>
              <w:left w:val="single" w:sz="6" w:space="0" w:color="auto"/>
              <w:bottom w:val="single" w:sz="6" w:space="0" w:color="auto"/>
              <w:right w:val="single" w:sz="6" w:space="0" w:color="auto"/>
            </w:tcBorders>
          </w:tcPr>
          <w:p w14:paraId="73134C0E" w14:textId="77777777" w:rsidR="007B586E" w:rsidRPr="00FC75AB" w:rsidRDefault="007B586E">
            <w:pPr>
              <w:rPr>
                <w:rStyle w:val="Table"/>
                <w:rFonts w:ascii="Times New Roman" w:hAnsi="Times New Roman"/>
                <w:spacing w:val="-2"/>
                <w:sz w:val="24"/>
              </w:rPr>
            </w:pPr>
            <w:r w:rsidRPr="00FC75AB">
              <w:rPr>
                <w:rStyle w:val="Table"/>
                <w:rFonts w:ascii="Times New Roman" w:hAnsi="Times New Roman"/>
                <w:spacing w:val="-2"/>
                <w:sz w:val="24"/>
              </w:rPr>
              <w:t>5.</w:t>
            </w:r>
          </w:p>
          <w:p w14:paraId="46599F69" w14:textId="77777777" w:rsidR="007B586E" w:rsidRPr="00FC75AB" w:rsidRDefault="007B586E">
            <w:pPr>
              <w:rPr>
                <w:rStyle w:val="Table"/>
                <w:rFonts w:ascii="Times New Roman" w:hAnsi="Times New Roman"/>
                <w:spacing w:val="-2"/>
                <w:sz w:val="24"/>
              </w:rPr>
            </w:pPr>
          </w:p>
        </w:tc>
        <w:tc>
          <w:tcPr>
            <w:tcW w:w="1620" w:type="dxa"/>
            <w:tcBorders>
              <w:top w:val="single" w:sz="6" w:space="0" w:color="auto"/>
            </w:tcBorders>
          </w:tcPr>
          <w:p w14:paraId="77454F64" w14:textId="77777777" w:rsidR="007B586E" w:rsidRPr="00FC75AB"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39039DC6" w14:textId="77777777" w:rsidR="007B586E" w:rsidRPr="00FC75AB"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14:paraId="5AC884E0" w14:textId="77777777" w:rsidR="007B586E" w:rsidRPr="00FC75AB"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599E7E4F" w14:textId="77777777" w:rsidR="007B586E" w:rsidRPr="00FC75AB" w:rsidRDefault="007B586E">
            <w:pPr>
              <w:rPr>
                <w:rStyle w:val="Table"/>
                <w:rFonts w:ascii="Times New Roman" w:hAnsi="Times New Roman"/>
                <w:spacing w:val="-2"/>
                <w:sz w:val="24"/>
              </w:rPr>
            </w:pPr>
          </w:p>
        </w:tc>
      </w:tr>
      <w:tr w:rsidR="007B586E" w:rsidRPr="00FC75AB" w14:paraId="01DB5712" w14:textId="77777777">
        <w:trPr>
          <w:cantSplit/>
        </w:trPr>
        <w:tc>
          <w:tcPr>
            <w:tcW w:w="1890" w:type="dxa"/>
            <w:tcBorders>
              <w:top w:val="single" w:sz="6" w:space="0" w:color="auto"/>
              <w:left w:val="single" w:sz="6" w:space="0" w:color="auto"/>
              <w:bottom w:val="single" w:sz="6" w:space="0" w:color="auto"/>
              <w:right w:val="single" w:sz="6" w:space="0" w:color="auto"/>
            </w:tcBorders>
          </w:tcPr>
          <w:p w14:paraId="00A792B0" w14:textId="77777777" w:rsidR="007B586E" w:rsidRPr="00FC75AB" w:rsidRDefault="007B586E">
            <w:pPr>
              <w:rPr>
                <w:rStyle w:val="Table"/>
                <w:rFonts w:ascii="Times New Roman" w:hAnsi="Times New Roman"/>
                <w:spacing w:val="-2"/>
                <w:sz w:val="24"/>
              </w:rPr>
            </w:pPr>
            <w:r w:rsidRPr="00FC75AB">
              <w:rPr>
                <w:rStyle w:val="Table"/>
                <w:rFonts w:ascii="Times New Roman" w:hAnsi="Times New Roman"/>
                <w:spacing w:val="-2"/>
                <w:sz w:val="24"/>
              </w:rPr>
              <w:t>etc.</w:t>
            </w:r>
          </w:p>
          <w:p w14:paraId="37B313D3" w14:textId="77777777" w:rsidR="007B586E" w:rsidRPr="00FC75AB" w:rsidRDefault="007B586E">
            <w:pPr>
              <w:rPr>
                <w:rStyle w:val="Table"/>
                <w:rFonts w:ascii="Times New Roman" w:hAnsi="Times New Roman"/>
                <w:spacing w:val="-2"/>
                <w:sz w:val="24"/>
              </w:rPr>
            </w:pPr>
          </w:p>
        </w:tc>
        <w:tc>
          <w:tcPr>
            <w:tcW w:w="1620" w:type="dxa"/>
            <w:tcBorders>
              <w:top w:val="single" w:sz="6" w:space="0" w:color="auto"/>
              <w:bottom w:val="single" w:sz="6" w:space="0" w:color="auto"/>
            </w:tcBorders>
          </w:tcPr>
          <w:p w14:paraId="6C0C4DBB" w14:textId="77777777" w:rsidR="007B586E" w:rsidRPr="00FC75AB"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tcBorders>
          </w:tcPr>
          <w:p w14:paraId="2F0F0090" w14:textId="77777777" w:rsidR="007B586E" w:rsidRPr="00FC75AB"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tcBorders>
          </w:tcPr>
          <w:p w14:paraId="6D955114" w14:textId="77777777" w:rsidR="007B586E" w:rsidRPr="00FC75AB"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14545205" w14:textId="77777777" w:rsidR="007B586E" w:rsidRPr="00FC75AB" w:rsidRDefault="007B586E">
            <w:pPr>
              <w:rPr>
                <w:rStyle w:val="Table"/>
                <w:rFonts w:ascii="Times New Roman" w:hAnsi="Times New Roman"/>
                <w:spacing w:val="-2"/>
                <w:sz w:val="24"/>
              </w:rPr>
            </w:pPr>
          </w:p>
        </w:tc>
      </w:tr>
    </w:tbl>
    <w:p w14:paraId="56A80B6E" w14:textId="77777777" w:rsidR="007B586E" w:rsidRPr="00FC75AB" w:rsidRDefault="007B586E">
      <w:pPr>
        <w:rPr>
          <w:rStyle w:val="Table"/>
          <w:rFonts w:ascii="Times New Roman" w:hAnsi="Times New Roman"/>
          <w:spacing w:val="-2"/>
          <w:sz w:val="24"/>
        </w:rPr>
      </w:pPr>
    </w:p>
    <w:p w14:paraId="07CB5628" w14:textId="77777777" w:rsidR="000B3397" w:rsidRPr="00FC75AB" w:rsidRDefault="007B586E" w:rsidP="00E43C4F">
      <w:pPr>
        <w:pStyle w:val="Section4-Heading2"/>
      </w:pPr>
      <w:r w:rsidRPr="00FC75AB">
        <w:rPr>
          <w:i/>
        </w:rPr>
        <w:br w:type="page"/>
      </w:r>
      <w:bookmarkStart w:id="706" w:name="_Toc108424566"/>
      <w:bookmarkStart w:id="707" w:name="_Toc446329315"/>
      <w:bookmarkStart w:id="708" w:name="_Toc473887089"/>
      <w:bookmarkStart w:id="709" w:name="_Toc127160597"/>
      <w:bookmarkStart w:id="710" w:name="_Toc138144069"/>
      <w:bookmarkStart w:id="711" w:name="_Toc41971548"/>
      <w:r w:rsidR="000B3397" w:rsidRPr="00FC75AB">
        <w:rPr>
          <w:szCs w:val="32"/>
        </w:rPr>
        <w:lastRenderedPageBreak/>
        <w:t>Form FIN – 3.1</w:t>
      </w:r>
      <w:r w:rsidR="00301412" w:rsidRPr="00FC75AB">
        <w:rPr>
          <w:szCs w:val="32"/>
        </w:rPr>
        <w:t xml:space="preserve">: </w:t>
      </w:r>
      <w:r w:rsidR="000B3397" w:rsidRPr="00FC75AB">
        <w:t>Financial Situation</w:t>
      </w:r>
      <w:bookmarkEnd w:id="706"/>
      <w:r w:rsidR="000B3397" w:rsidRPr="00FC75AB">
        <w:t xml:space="preserve"> and Performance</w:t>
      </w:r>
      <w:bookmarkEnd w:id="707"/>
      <w:bookmarkEnd w:id="708"/>
    </w:p>
    <w:p w14:paraId="1EB4E2D2" w14:textId="77777777" w:rsidR="00AB4D20" w:rsidRPr="00FC75AB" w:rsidRDefault="00AB4D20" w:rsidP="00AB4D20">
      <w:pPr>
        <w:spacing w:before="288" w:after="324" w:line="264" w:lineRule="exact"/>
        <w:jc w:val="right"/>
        <w:rPr>
          <w:spacing w:val="-4"/>
        </w:rPr>
      </w:pPr>
      <w:r w:rsidRPr="00FC75AB">
        <w:rPr>
          <w:spacing w:val="-4"/>
        </w:rPr>
        <w:t xml:space="preserve">Bidder’s Name: </w:t>
      </w:r>
      <w:r w:rsidRPr="00FC75AB">
        <w:rPr>
          <w:i/>
          <w:iCs/>
          <w:spacing w:val="-6"/>
        </w:rPr>
        <w:t>________________</w:t>
      </w:r>
      <w:r w:rsidRPr="00FC75AB">
        <w:rPr>
          <w:i/>
          <w:iCs/>
          <w:spacing w:val="-6"/>
        </w:rPr>
        <w:br/>
      </w:r>
      <w:r w:rsidRPr="00FC75AB">
        <w:rPr>
          <w:spacing w:val="-4"/>
        </w:rPr>
        <w:t xml:space="preserve">Date: </w:t>
      </w:r>
      <w:r w:rsidRPr="00FC75AB">
        <w:rPr>
          <w:i/>
          <w:iCs/>
          <w:spacing w:val="-6"/>
        </w:rPr>
        <w:t>______________________</w:t>
      </w:r>
      <w:r w:rsidRPr="00FC75AB">
        <w:rPr>
          <w:i/>
          <w:iCs/>
          <w:spacing w:val="-6"/>
        </w:rPr>
        <w:br/>
      </w:r>
      <w:r w:rsidRPr="00FC75AB">
        <w:rPr>
          <w:spacing w:val="-4"/>
        </w:rPr>
        <w:t>Joint Venture Member’s Name_________________________</w:t>
      </w:r>
      <w:r w:rsidRPr="00FC75AB">
        <w:rPr>
          <w:i/>
          <w:iCs/>
          <w:spacing w:val="-6"/>
        </w:rPr>
        <w:br/>
      </w:r>
      <w:r w:rsidR="00B50A91" w:rsidRPr="00FC75AB">
        <w:rPr>
          <w:spacing w:val="-4"/>
        </w:rPr>
        <w:t>RFB</w:t>
      </w:r>
      <w:r w:rsidRPr="00FC75AB">
        <w:rPr>
          <w:spacing w:val="-4"/>
        </w:rPr>
        <w:t xml:space="preserve"> No. and title: </w:t>
      </w:r>
      <w:r w:rsidRPr="00FC75AB">
        <w:rPr>
          <w:i/>
          <w:iCs/>
          <w:spacing w:val="-6"/>
        </w:rPr>
        <w:t>___________________________</w:t>
      </w:r>
      <w:r w:rsidRPr="00FC75AB">
        <w:rPr>
          <w:i/>
          <w:iCs/>
          <w:spacing w:val="-6"/>
        </w:rPr>
        <w:br/>
      </w:r>
      <w:r w:rsidRPr="00FC75AB">
        <w:rPr>
          <w:spacing w:val="-4"/>
        </w:rPr>
        <w:t xml:space="preserve">Page </w:t>
      </w:r>
      <w:r w:rsidRPr="00FC75AB">
        <w:rPr>
          <w:i/>
          <w:iCs/>
          <w:spacing w:val="-6"/>
        </w:rPr>
        <w:t>_______________</w:t>
      </w:r>
      <w:r w:rsidRPr="00FC75AB">
        <w:rPr>
          <w:spacing w:val="-4"/>
        </w:rPr>
        <w:t xml:space="preserve">of </w:t>
      </w:r>
      <w:r w:rsidRPr="00FC75AB">
        <w:rPr>
          <w:i/>
          <w:iCs/>
          <w:spacing w:val="-6"/>
        </w:rPr>
        <w:t>______________</w:t>
      </w:r>
      <w:r w:rsidRPr="00FC75AB">
        <w:rPr>
          <w:spacing w:val="-4"/>
        </w:rPr>
        <w:t>pages</w:t>
      </w:r>
    </w:p>
    <w:p w14:paraId="1C6E652A" w14:textId="77777777" w:rsidR="000B3397" w:rsidRPr="00FC75AB" w:rsidRDefault="009E655F" w:rsidP="009E655F">
      <w:pPr>
        <w:spacing w:before="240" w:after="200"/>
        <w:rPr>
          <w:b/>
          <w:bCs/>
          <w:spacing w:val="-4"/>
        </w:rPr>
      </w:pPr>
      <w:r w:rsidRPr="00FC75AB">
        <w:rPr>
          <w:b/>
          <w:bCs/>
          <w:spacing w:val="-4"/>
        </w:rPr>
        <w:t xml:space="preserve">1. </w:t>
      </w:r>
      <w:r w:rsidR="000B3397" w:rsidRPr="00FC75AB">
        <w:rPr>
          <w:b/>
          <w:bCs/>
          <w:spacing w:val="-4"/>
        </w:rPr>
        <w:t>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0B3397" w:rsidRPr="00FC75AB" w14:paraId="5B5802FE" w14:textId="77777777" w:rsidTr="00AE3FF7">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522BABB0" w14:textId="77777777" w:rsidR="000B3397" w:rsidRPr="00FC75AB" w:rsidRDefault="000B3397" w:rsidP="00AE3FF7">
            <w:pPr>
              <w:jc w:val="center"/>
              <w:rPr>
                <w:b/>
                <w:bCs/>
                <w:spacing w:val="-7"/>
              </w:rPr>
            </w:pPr>
            <w:r w:rsidRPr="00FC75AB">
              <w:rPr>
                <w:b/>
                <w:bCs/>
                <w:spacing w:val="-7"/>
              </w:rPr>
              <w:t>Type of Financial information in</w:t>
            </w:r>
          </w:p>
          <w:p w14:paraId="706657F3" w14:textId="77777777" w:rsidR="000B3397" w:rsidRPr="00FC75AB" w:rsidRDefault="000B3397" w:rsidP="00AE3FF7">
            <w:pPr>
              <w:spacing w:after="360"/>
              <w:jc w:val="center"/>
              <w:rPr>
                <w:b/>
                <w:bCs/>
                <w:spacing w:val="-10"/>
              </w:rPr>
            </w:pPr>
            <w:r w:rsidRPr="00FC75AB">
              <w:rPr>
                <w:b/>
                <w:bCs/>
                <w:spacing w:val="-10"/>
              </w:rPr>
              <w:t>(</w:t>
            </w:r>
            <w:r w:rsidRPr="00FC75AB">
              <w:rPr>
                <w:b/>
                <w:bCs/>
                <w:spacing w:val="-4"/>
              </w:rPr>
              <w:t>currency</w:t>
            </w:r>
            <w:r w:rsidRPr="00FC75AB">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14:paraId="2148FD64" w14:textId="77777777" w:rsidR="000B3397" w:rsidRPr="00FC75AB" w:rsidRDefault="000B3397" w:rsidP="00AE3FF7">
            <w:pPr>
              <w:jc w:val="center"/>
              <w:rPr>
                <w:i/>
                <w:iCs/>
                <w:spacing w:val="-4"/>
              </w:rPr>
            </w:pPr>
            <w:r w:rsidRPr="00FC75AB">
              <w:rPr>
                <w:b/>
                <w:bCs/>
                <w:spacing w:val="-6"/>
              </w:rPr>
              <w:t xml:space="preserve">Historic information for previous </w:t>
            </w:r>
            <w:r w:rsidRPr="00FC75AB">
              <w:rPr>
                <w:i/>
                <w:iCs/>
                <w:spacing w:val="-4"/>
              </w:rPr>
              <w:t>_________years,</w:t>
            </w:r>
          </w:p>
          <w:p w14:paraId="082D9F67" w14:textId="77777777" w:rsidR="000B3397" w:rsidRPr="00FC75AB" w:rsidRDefault="000B3397" w:rsidP="00AE3FF7">
            <w:pPr>
              <w:jc w:val="center"/>
              <w:rPr>
                <w:i/>
                <w:iCs/>
                <w:spacing w:val="-4"/>
              </w:rPr>
            </w:pPr>
            <w:r w:rsidRPr="00FC75AB">
              <w:rPr>
                <w:i/>
                <w:iCs/>
                <w:spacing w:val="-4"/>
              </w:rPr>
              <w:t>______________</w:t>
            </w:r>
          </w:p>
          <w:p w14:paraId="5948DD20" w14:textId="77777777" w:rsidR="000B3397" w:rsidRPr="00FC75AB" w:rsidRDefault="000B3397" w:rsidP="00AE3FF7">
            <w:pPr>
              <w:jc w:val="center"/>
              <w:rPr>
                <w:b/>
                <w:bCs/>
                <w:spacing w:val="-10"/>
              </w:rPr>
            </w:pPr>
            <w:r w:rsidRPr="00FC75AB">
              <w:rPr>
                <w:b/>
                <w:bCs/>
                <w:spacing w:val="-10"/>
              </w:rPr>
              <w:t xml:space="preserve">(amount in </w:t>
            </w:r>
            <w:r w:rsidRPr="00FC75AB">
              <w:rPr>
                <w:b/>
                <w:bCs/>
                <w:spacing w:val="-4"/>
              </w:rPr>
              <w:t>currency, currency, exchange rate, USD equivalent</w:t>
            </w:r>
            <w:r w:rsidRPr="00FC75AB">
              <w:rPr>
                <w:b/>
                <w:bCs/>
                <w:spacing w:val="-10"/>
              </w:rPr>
              <w:t>)</w:t>
            </w:r>
          </w:p>
        </w:tc>
      </w:tr>
      <w:tr w:rsidR="000B3397" w:rsidRPr="00FC75AB" w14:paraId="0A4AF4FE" w14:textId="77777777" w:rsidTr="00AE3FF7">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5A77B977" w14:textId="77777777" w:rsidR="000B3397" w:rsidRPr="00FC75AB" w:rsidRDefault="000B3397" w:rsidP="00AE3FF7"/>
        </w:tc>
        <w:tc>
          <w:tcPr>
            <w:tcW w:w="1190" w:type="dxa"/>
            <w:tcBorders>
              <w:top w:val="single" w:sz="2" w:space="0" w:color="auto"/>
              <w:left w:val="single" w:sz="2" w:space="0" w:color="auto"/>
              <w:bottom w:val="single" w:sz="2" w:space="0" w:color="auto"/>
              <w:right w:val="single" w:sz="2" w:space="0" w:color="auto"/>
            </w:tcBorders>
          </w:tcPr>
          <w:p w14:paraId="3E12F959" w14:textId="77777777" w:rsidR="000B3397" w:rsidRPr="00FC75AB" w:rsidRDefault="000B3397" w:rsidP="00AE3FF7">
            <w:pPr>
              <w:spacing w:after="72"/>
              <w:jc w:val="center"/>
              <w:rPr>
                <w:spacing w:val="-4"/>
              </w:rPr>
            </w:pPr>
            <w:r w:rsidRPr="00FC75AB">
              <w:rPr>
                <w:spacing w:val="-4"/>
              </w:rPr>
              <w:t>Year 1</w:t>
            </w:r>
          </w:p>
        </w:tc>
        <w:tc>
          <w:tcPr>
            <w:tcW w:w="1186" w:type="dxa"/>
            <w:tcBorders>
              <w:top w:val="single" w:sz="2" w:space="0" w:color="auto"/>
              <w:left w:val="single" w:sz="2" w:space="0" w:color="auto"/>
              <w:bottom w:val="single" w:sz="2" w:space="0" w:color="auto"/>
              <w:right w:val="single" w:sz="2" w:space="0" w:color="auto"/>
            </w:tcBorders>
          </w:tcPr>
          <w:p w14:paraId="78F4B37B" w14:textId="77777777" w:rsidR="000B3397" w:rsidRPr="00FC75AB" w:rsidRDefault="000B3397" w:rsidP="00AE3FF7">
            <w:pPr>
              <w:spacing w:after="72"/>
              <w:jc w:val="center"/>
              <w:rPr>
                <w:spacing w:val="-4"/>
              </w:rPr>
            </w:pPr>
            <w:r w:rsidRPr="00FC75AB">
              <w:rPr>
                <w:spacing w:val="-4"/>
              </w:rPr>
              <w:t>Year 2</w:t>
            </w:r>
          </w:p>
        </w:tc>
        <w:tc>
          <w:tcPr>
            <w:tcW w:w="1190" w:type="dxa"/>
            <w:tcBorders>
              <w:top w:val="single" w:sz="2" w:space="0" w:color="auto"/>
              <w:left w:val="single" w:sz="2" w:space="0" w:color="auto"/>
              <w:bottom w:val="single" w:sz="2" w:space="0" w:color="auto"/>
              <w:right w:val="single" w:sz="2" w:space="0" w:color="auto"/>
            </w:tcBorders>
          </w:tcPr>
          <w:p w14:paraId="5E9661F4" w14:textId="77777777" w:rsidR="000B3397" w:rsidRPr="00FC75AB" w:rsidRDefault="000B3397" w:rsidP="00AE3FF7">
            <w:pPr>
              <w:spacing w:after="72"/>
              <w:jc w:val="center"/>
              <w:rPr>
                <w:spacing w:val="-4"/>
              </w:rPr>
            </w:pPr>
            <w:r w:rsidRPr="00FC75AB">
              <w:rPr>
                <w:spacing w:val="-4"/>
              </w:rPr>
              <w:t>Year 3</w:t>
            </w:r>
          </w:p>
        </w:tc>
        <w:tc>
          <w:tcPr>
            <w:tcW w:w="1186" w:type="dxa"/>
            <w:tcBorders>
              <w:top w:val="single" w:sz="2" w:space="0" w:color="auto"/>
              <w:left w:val="single" w:sz="2" w:space="0" w:color="auto"/>
              <w:bottom w:val="single" w:sz="2" w:space="0" w:color="auto"/>
              <w:right w:val="single" w:sz="2" w:space="0" w:color="auto"/>
            </w:tcBorders>
          </w:tcPr>
          <w:p w14:paraId="4A38B99D" w14:textId="77777777" w:rsidR="000B3397" w:rsidRPr="00FC75AB" w:rsidRDefault="000B3397" w:rsidP="00AE3FF7">
            <w:pPr>
              <w:spacing w:after="72"/>
              <w:jc w:val="center"/>
              <w:rPr>
                <w:spacing w:val="-4"/>
              </w:rPr>
            </w:pPr>
            <w:r w:rsidRPr="00FC75AB">
              <w:rPr>
                <w:spacing w:val="-4"/>
              </w:rPr>
              <w:t>Year4</w:t>
            </w:r>
          </w:p>
        </w:tc>
        <w:tc>
          <w:tcPr>
            <w:tcW w:w="1240" w:type="dxa"/>
            <w:tcBorders>
              <w:top w:val="single" w:sz="2" w:space="0" w:color="auto"/>
              <w:left w:val="single" w:sz="2" w:space="0" w:color="auto"/>
              <w:bottom w:val="single" w:sz="2" w:space="0" w:color="auto"/>
              <w:right w:val="single" w:sz="2" w:space="0" w:color="auto"/>
            </w:tcBorders>
          </w:tcPr>
          <w:p w14:paraId="7D358C0E" w14:textId="77777777" w:rsidR="000B3397" w:rsidRPr="00FC75AB" w:rsidRDefault="000B3397" w:rsidP="00AE3FF7">
            <w:pPr>
              <w:spacing w:after="72"/>
              <w:jc w:val="center"/>
              <w:rPr>
                <w:spacing w:val="-4"/>
              </w:rPr>
            </w:pPr>
            <w:r w:rsidRPr="00FC75AB">
              <w:rPr>
                <w:spacing w:val="-4"/>
              </w:rPr>
              <w:t>Year 5</w:t>
            </w:r>
          </w:p>
        </w:tc>
      </w:tr>
      <w:tr w:rsidR="000B3397" w:rsidRPr="00FC75AB" w14:paraId="7CE5FE48"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78A56A25" w14:textId="77777777" w:rsidR="000B3397" w:rsidRPr="00FC75AB" w:rsidRDefault="000B3397" w:rsidP="00AE3FF7">
            <w:pPr>
              <w:spacing w:after="72"/>
              <w:ind w:right="2800"/>
              <w:jc w:val="center"/>
              <w:rPr>
                <w:spacing w:val="-4"/>
              </w:rPr>
            </w:pPr>
            <w:r w:rsidRPr="00FC75AB">
              <w:rPr>
                <w:spacing w:val="-4"/>
              </w:rPr>
              <w:t>Statement of Financial Position (Information from Balance Sheet)</w:t>
            </w:r>
          </w:p>
        </w:tc>
      </w:tr>
      <w:tr w:rsidR="000B3397" w:rsidRPr="00FC75AB" w14:paraId="798780EB"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E58FF47" w14:textId="77777777" w:rsidR="000B3397" w:rsidRPr="00FC75AB" w:rsidRDefault="000B3397" w:rsidP="00AE3FF7">
            <w:pPr>
              <w:spacing w:after="324"/>
              <w:ind w:left="68"/>
              <w:rPr>
                <w:spacing w:val="-4"/>
              </w:rPr>
            </w:pPr>
            <w:r w:rsidRPr="00FC75A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74608A7" w14:textId="77777777" w:rsidR="000B3397" w:rsidRPr="00FC75A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C6E1E9" w14:textId="77777777" w:rsidR="000B3397" w:rsidRPr="00FC75AB"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4CD5690E" w14:textId="77777777" w:rsidR="000B3397" w:rsidRPr="00FC75A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22C2DE1" w14:textId="77777777" w:rsidR="000B3397" w:rsidRPr="00FC75AB"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3E8EAE0" w14:textId="77777777" w:rsidR="000B3397" w:rsidRPr="00FC75AB" w:rsidRDefault="000B3397" w:rsidP="00AE3FF7">
            <w:pPr>
              <w:spacing w:after="324"/>
              <w:ind w:left="68"/>
              <w:rPr>
                <w:spacing w:val="-4"/>
              </w:rPr>
            </w:pPr>
          </w:p>
        </w:tc>
      </w:tr>
      <w:tr w:rsidR="000B3397" w:rsidRPr="00FC75AB" w14:paraId="5B0A4F5C"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E69A6A3" w14:textId="77777777" w:rsidR="000B3397" w:rsidRPr="00FC75AB" w:rsidRDefault="000B3397" w:rsidP="00AE3FF7">
            <w:pPr>
              <w:spacing w:after="324"/>
              <w:ind w:left="68"/>
              <w:rPr>
                <w:spacing w:val="-4"/>
              </w:rPr>
            </w:pPr>
            <w:r w:rsidRPr="00FC75A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162AB161" w14:textId="77777777" w:rsidR="000B3397" w:rsidRPr="00FC75A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E39ADE" w14:textId="77777777" w:rsidR="000B3397" w:rsidRPr="00FC75AB"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CB94589" w14:textId="77777777" w:rsidR="000B3397" w:rsidRPr="00FC75A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AAD8198" w14:textId="77777777" w:rsidR="000B3397" w:rsidRPr="00FC75AB"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D51828E" w14:textId="77777777" w:rsidR="000B3397" w:rsidRPr="00FC75AB" w:rsidRDefault="000B3397" w:rsidP="00AE3FF7">
            <w:pPr>
              <w:spacing w:after="324"/>
              <w:ind w:left="68"/>
              <w:rPr>
                <w:spacing w:val="-4"/>
              </w:rPr>
            </w:pPr>
          </w:p>
        </w:tc>
      </w:tr>
      <w:tr w:rsidR="000B3397" w:rsidRPr="00FC75AB" w14:paraId="7DF0DFED" w14:textId="77777777" w:rsidTr="00AE3FF7">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35936B18" w14:textId="77777777" w:rsidR="000B3397" w:rsidRPr="00FC75AB" w:rsidRDefault="000B3397" w:rsidP="00AE3FF7">
            <w:pPr>
              <w:spacing w:after="324"/>
              <w:ind w:left="68"/>
              <w:rPr>
                <w:spacing w:val="-4"/>
              </w:rPr>
            </w:pPr>
            <w:r w:rsidRPr="00FC75A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380360E" w14:textId="77777777" w:rsidR="000B3397" w:rsidRPr="00FC75A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A6BC16" w14:textId="77777777" w:rsidR="000B3397" w:rsidRPr="00FC75AB"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4F8A5B5A" w14:textId="77777777" w:rsidR="000B3397" w:rsidRPr="00FC75A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9DF70DA" w14:textId="77777777" w:rsidR="000B3397" w:rsidRPr="00FC75AB"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BF916E9" w14:textId="77777777" w:rsidR="000B3397" w:rsidRPr="00FC75AB" w:rsidRDefault="000B3397" w:rsidP="00AE3FF7">
            <w:pPr>
              <w:spacing w:after="324"/>
              <w:ind w:left="68"/>
              <w:rPr>
                <w:spacing w:val="-4"/>
              </w:rPr>
            </w:pPr>
          </w:p>
        </w:tc>
      </w:tr>
      <w:tr w:rsidR="000B3397" w:rsidRPr="00FC75AB" w14:paraId="182B1F44"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CCB8DE5" w14:textId="77777777" w:rsidR="000B3397" w:rsidRPr="00FC75AB" w:rsidRDefault="000B3397" w:rsidP="00AE3FF7">
            <w:pPr>
              <w:spacing w:after="324"/>
              <w:ind w:left="68"/>
              <w:rPr>
                <w:spacing w:val="-4"/>
              </w:rPr>
            </w:pPr>
            <w:r w:rsidRPr="00FC75A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480F5B57" w14:textId="77777777" w:rsidR="000B3397" w:rsidRPr="00FC75A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02FE795" w14:textId="77777777" w:rsidR="000B3397" w:rsidRPr="00FC75AB"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18D403D7" w14:textId="77777777" w:rsidR="000B3397" w:rsidRPr="00FC75A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A4183D" w14:textId="77777777" w:rsidR="000B3397" w:rsidRPr="00FC75AB"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A429A6C" w14:textId="77777777" w:rsidR="000B3397" w:rsidRPr="00FC75AB" w:rsidRDefault="000B3397" w:rsidP="00AE3FF7">
            <w:pPr>
              <w:spacing w:after="324"/>
              <w:ind w:left="68"/>
              <w:rPr>
                <w:spacing w:val="-4"/>
              </w:rPr>
            </w:pPr>
          </w:p>
        </w:tc>
      </w:tr>
      <w:tr w:rsidR="000B3397" w:rsidRPr="00FC75AB" w14:paraId="2891B89B"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95B3B1C" w14:textId="77777777" w:rsidR="000B3397" w:rsidRPr="00FC75AB" w:rsidRDefault="000B3397" w:rsidP="00AE3FF7">
            <w:pPr>
              <w:spacing w:after="324"/>
              <w:ind w:left="68"/>
              <w:rPr>
                <w:spacing w:val="-4"/>
              </w:rPr>
            </w:pPr>
            <w:r w:rsidRPr="00FC75A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4BF77EFB" w14:textId="77777777" w:rsidR="000B3397" w:rsidRPr="00FC75A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0CF4CE8" w14:textId="77777777" w:rsidR="000B3397" w:rsidRPr="00FC75AB"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BC6456F" w14:textId="77777777" w:rsidR="000B3397" w:rsidRPr="00FC75A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062958E" w14:textId="77777777" w:rsidR="000B3397" w:rsidRPr="00FC75AB"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1104772" w14:textId="77777777" w:rsidR="000B3397" w:rsidRPr="00FC75AB" w:rsidRDefault="000B3397" w:rsidP="00AE3FF7">
            <w:pPr>
              <w:spacing w:after="324"/>
              <w:ind w:left="68"/>
              <w:rPr>
                <w:spacing w:val="-4"/>
              </w:rPr>
            </w:pPr>
          </w:p>
        </w:tc>
      </w:tr>
      <w:tr w:rsidR="000B3397" w:rsidRPr="00FC75AB" w14:paraId="43267ECC"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963E421" w14:textId="77777777" w:rsidR="000B3397" w:rsidRPr="00FC75AB" w:rsidRDefault="000B3397" w:rsidP="00AE3FF7">
            <w:pPr>
              <w:spacing w:after="324"/>
              <w:ind w:left="68"/>
              <w:rPr>
                <w:spacing w:val="-4"/>
              </w:rPr>
            </w:pPr>
            <w:r w:rsidRPr="00FC75A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0833AD51" w14:textId="77777777" w:rsidR="000B3397" w:rsidRPr="00FC75A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8CC27C" w14:textId="77777777" w:rsidR="000B3397" w:rsidRPr="00FC75AB"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00DE284" w14:textId="77777777" w:rsidR="000B3397" w:rsidRPr="00FC75A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FB7C921" w14:textId="77777777" w:rsidR="000B3397" w:rsidRPr="00FC75AB"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8ABD567" w14:textId="77777777" w:rsidR="000B3397" w:rsidRPr="00FC75AB" w:rsidRDefault="000B3397" w:rsidP="00AE3FF7">
            <w:pPr>
              <w:spacing w:after="324"/>
              <w:ind w:left="68"/>
              <w:rPr>
                <w:spacing w:val="-4"/>
              </w:rPr>
            </w:pPr>
          </w:p>
        </w:tc>
      </w:tr>
      <w:tr w:rsidR="000B3397" w:rsidRPr="00FC75AB" w14:paraId="14990C1D"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36DB42A9" w14:textId="77777777" w:rsidR="000B3397" w:rsidRPr="00FC75AB" w:rsidRDefault="000B3397" w:rsidP="00AE3FF7">
            <w:pPr>
              <w:spacing w:after="108"/>
              <w:ind w:right="2620"/>
              <w:jc w:val="right"/>
              <w:rPr>
                <w:spacing w:val="-4"/>
              </w:rPr>
            </w:pPr>
            <w:r w:rsidRPr="00FC75AB">
              <w:rPr>
                <w:spacing w:val="-4"/>
              </w:rPr>
              <w:t>Information from Income Statement</w:t>
            </w:r>
          </w:p>
        </w:tc>
      </w:tr>
      <w:tr w:rsidR="000B3397" w:rsidRPr="00FC75AB" w14:paraId="6371633D"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E726949" w14:textId="77777777" w:rsidR="000B3397" w:rsidRPr="00FC75AB" w:rsidRDefault="000B3397" w:rsidP="00AE3FF7">
            <w:pPr>
              <w:spacing w:after="324"/>
              <w:ind w:left="68"/>
              <w:rPr>
                <w:spacing w:val="-4"/>
              </w:rPr>
            </w:pPr>
            <w:r w:rsidRPr="00FC75A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163DEA91" w14:textId="77777777" w:rsidR="000B3397" w:rsidRPr="00FC75A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05C765E" w14:textId="77777777" w:rsidR="000B3397" w:rsidRPr="00FC75AB"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35EF1B" w14:textId="77777777" w:rsidR="000B3397" w:rsidRPr="00FC75A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E22BB6B" w14:textId="77777777" w:rsidR="000B3397" w:rsidRPr="00FC75AB"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57CE531" w14:textId="77777777" w:rsidR="000B3397" w:rsidRPr="00FC75AB" w:rsidRDefault="000B3397" w:rsidP="00AE3FF7">
            <w:pPr>
              <w:spacing w:after="324"/>
              <w:ind w:left="68"/>
              <w:rPr>
                <w:spacing w:val="-4"/>
              </w:rPr>
            </w:pPr>
          </w:p>
        </w:tc>
      </w:tr>
      <w:tr w:rsidR="000B3397" w:rsidRPr="00FC75AB" w14:paraId="5C71B222" w14:textId="77777777" w:rsidTr="00AE3FF7">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0FF8FE38" w14:textId="77777777" w:rsidR="000B3397" w:rsidRPr="00FC75AB" w:rsidRDefault="000B3397" w:rsidP="00AE3FF7">
            <w:pPr>
              <w:spacing w:after="324"/>
              <w:ind w:left="68"/>
              <w:rPr>
                <w:spacing w:val="-4"/>
              </w:rPr>
            </w:pPr>
            <w:r w:rsidRPr="00FC75A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5E3D62C3" w14:textId="77777777" w:rsidR="000B3397" w:rsidRPr="00FC75A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402CA6C" w14:textId="77777777" w:rsidR="000B3397" w:rsidRPr="00FC75AB"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A1C8D8B" w14:textId="77777777" w:rsidR="000B3397" w:rsidRPr="00FC75A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6ECE29" w14:textId="77777777" w:rsidR="000B3397" w:rsidRPr="00FC75AB"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9E7CB5E" w14:textId="77777777" w:rsidR="000B3397" w:rsidRPr="00FC75AB" w:rsidRDefault="000B3397" w:rsidP="00AE3FF7">
            <w:pPr>
              <w:spacing w:after="324"/>
              <w:ind w:left="68"/>
              <w:rPr>
                <w:spacing w:val="-4"/>
              </w:rPr>
            </w:pPr>
          </w:p>
        </w:tc>
      </w:tr>
      <w:tr w:rsidR="000B3397" w:rsidRPr="00FC75AB" w14:paraId="709819EC"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0CBAC27" w14:textId="77777777" w:rsidR="000B3397" w:rsidRPr="00FC75AB" w:rsidRDefault="000B3397" w:rsidP="00AE3FF7">
            <w:pPr>
              <w:spacing w:after="108"/>
              <w:ind w:right="2620"/>
              <w:jc w:val="right"/>
              <w:rPr>
                <w:spacing w:val="-4"/>
              </w:rPr>
            </w:pPr>
            <w:r w:rsidRPr="00FC75AB">
              <w:rPr>
                <w:spacing w:val="-4"/>
              </w:rPr>
              <w:t xml:space="preserve">Cash Flow Information </w:t>
            </w:r>
          </w:p>
        </w:tc>
      </w:tr>
      <w:tr w:rsidR="000B3397" w:rsidRPr="00FC75AB" w14:paraId="1A730C6D"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6277710" w14:textId="77777777" w:rsidR="000B3397" w:rsidRPr="00FC75AB" w:rsidRDefault="000B3397" w:rsidP="00AE3FF7">
            <w:pPr>
              <w:spacing w:after="324"/>
              <w:ind w:left="68"/>
              <w:rPr>
                <w:spacing w:val="-4"/>
              </w:rPr>
            </w:pPr>
            <w:r w:rsidRPr="00FC75A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030F4BE6" w14:textId="77777777" w:rsidR="000B3397" w:rsidRPr="00FC75A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CDF7B09" w14:textId="77777777" w:rsidR="000B3397" w:rsidRPr="00FC75AB"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80093A" w14:textId="77777777" w:rsidR="000B3397" w:rsidRPr="00FC75AB"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EEEB156" w14:textId="77777777" w:rsidR="000B3397" w:rsidRPr="00FC75AB"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6162416" w14:textId="77777777" w:rsidR="000B3397" w:rsidRPr="00FC75AB" w:rsidRDefault="000B3397" w:rsidP="00AE3FF7">
            <w:pPr>
              <w:spacing w:after="324"/>
              <w:ind w:left="68"/>
              <w:rPr>
                <w:spacing w:val="-4"/>
              </w:rPr>
            </w:pPr>
          </w:p>
        </w:tc>
      </w:tr>
    </w:tbl>
    <w:p w14:paraId="4AB0806C" w14:textId="77777777" w:rsidR="000B3397" w:rsidRPr="00FC75AB" w:rsidRDefault="000B3397" w:rsidP="000B3397">
      <w:pPr>
        <w:pStyle w:val="Style11"/>
        <w:spacing w:line="372" w:lineRule="atLeast"/>
        <w:rPr>
          <w:b/>
          <w:bCs/>
          <w:spacing w:val="-2"/>
        </w:rPr>
      </w:pPr>
    </w:p>
    <w:p w14:paraId="703B8C5E" w14:textId="77777777" w:rsidR="000B3397" w:rsidRPr="00FC75AB" w:rsidRDefault="000B3397" w:rsidP="000B3397">
      <w:pPr>
        <w:spacing w:before="240"/>
        <w:rPr>
          <w:bCs/>
          <w:spacing w:val="-4"/>
        </w:rPr>
      </w:pPr>
      <w:r w:rsidRPr="00FC75AB">
        <w:rPr>
          <w:b/>
          <w:bCs/>
          <w:spacing w:val="-4"/>
        </w:rPr>
        <w:lastRenderedPageBreak/>
        <w:t>2. Sources of Finance</w:t>
      </w:r>
    </w:p>
    <w:p w14:paraId="3784E9E2" w14:textId="77777777" w:rsidR="000B3397" w:rsidRPr="00FC75AB" w:rsidRDefault="000B3397" w:rsidP="000B3397">
      <w:pPr>
        <w:rPr>
          <w:rStyle w:val="Table"/>
          <w:rFonts w:ascii="Times New Roman" w:hAnsi="Times New Roman"/>
          <w:spacing w:val="-2"/>
          <w:sz w:val="16"/>
        </w:rPr>
      </w:pPr>
    </w:p>
    <w:p w14:paraId="010D6723" w14:textId="77777777" w:rsidR="000B3397" w:rsidRPr="00FC75AB" w:rsidRDefault="000B3397" w:rsidP="000B3397">
      <w:pPr>
        <w:ind w:right="288"/>
      </w:pPr>
      <w:r w:rsidRPr="00FC75AB">
        <w:t>Specify sources of finance to meet the cash flow requirements on works currently in progress and for future contract commitments.</w:t>
      </w:r>
    </w:p>
    <w:p w14:paraId="7A3A49A2" w14:textId="77777777" w:rsidR="000B3397" w:rsidRPr="00FC75AB" w:rsidRDefault="000B3397" w:rsidP="000B3397">
      <w:pPr>
        <w:ind w:right="288"/>
        <w:rPr>
          <w:rStyle w:val="Table"/>
          <w:rFonts w:ascii="Times New Roman" w:hAnsi="Times New Roman"/>
          <w:spacing w:val="-2"/>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0B3397" w:rsidRPr="00FC75AB" w14:paraId="3EBFA499" w14:textId="77777777" w:rsidTr="00AE3FF7">
        <w:trPr>
          <w:cantSplit/>
          <w:jc w:val="center"/>
        </w:trPr>
        <w:tc>
          <w:tcPr>
            <w:tcW w:w="540" w:type="dxa"/>
            <w:tcBorders>
              <w:top w:val="single" w:sz="12" w:space="0" w:color="auto"/>
              <w:left w:val="single" w:sz="12" w:space="0" w:color="auto"/>
              <w:bottom w:val="single" w:sz="12" w:space="0" w:color="auto"/>
            </w:tcBorders>
            <w:vAlign w:val="center"/>
          </w:tcPr>
          <w:p w14:paraId="2927B43B" w14:textId="77777777" w:rsidR="000B3397" w:rsidRPr="00FC75AB" w:rsidRDefault="000B3397" w:rsidP="00AE3FF7">
            <w:pPr>
              <w:suppressAutoHyphens/>
              <w:spacing w:before="120" w:after="120"/>
              <w:jc w:val="center"/>
              <w:rPr>
                <w:rStyle w:val="Table"/>
                <w:rFonts w:ascii="Times New Roman" w:hAnsi="Times New Roman"/>
                <w:b/>
                <w:bCs/>
                <w:spacing w:val="-2"/>
                <w:sz w:val="22"/>
              </w:rPr>
            </w:pPr>
            <w:r w:rsidRPr="00FC75AB">
              <w:rPr>
                <w:rStyle w:val="Table"/>
                <w:rFonts w:ascii="Times New Roman" w:hAnsi="Times New Roman"/>
                <w:b/>
                <w:bCs/>
                <w:spacing w:val="-2"/>
                <w:sz w:val="22"/>
              </w:rPr>
              <w:t>No.</w:t>
            </w:r>
          </w:p>
        </w:tc>
        <w:tc>
          <w:tcPr>
            <w:tcW w:w="5760" w:type="dxa"/>
            <w:tcBorders>
              <w:top w:val="single" w:sz="12" w:space="0" w:color="auto"/>
              <w:left w:val="single" w:sz="6" w:space="0" w:color="auto"/>
              <w:bottom w:val="single" w:sz="12" w:space="0" w:color="auto"/>
            </w:tcBorders>
          </w:tcPr>
          <w:p w14:paraId="7339FB7F" w14:textId="77777777" w:rsidR="000B3397" w:rsidRPr="00FC75AB" w:rsidRDefault="000B3397" w:rsidP="00AE3FF7">
            <w:pPr>
              <w:suppressAutoHyphens/>
              <w:spacing w:before="120" w:after="120"/>
              <w:jc w:val="center"/>
              <w:rPr>
                <w:rStyle w:val="Table"/>
                <w:rFonts w:ascii="Times New Roman" w:hAnsi="Times New Roman"/>
                <w:b/>
                <w:bCs/>
                <w:spacing w:val="-2"/>
                <w:sz w:val="22"/>
              </w:rPr>
            </w:pPr>
            <w:r w:rsidRPr="00FC75AB">
              <w:rPr>
                <w:rStyle w:val="Table"/>
                <w:rFonts w:ascii="Times New Roman" w:hAnsi="Times New Roman"/>
                <w:b/>
                <w:bCs/>
                <w:spacing w:val="-2"/>
                <w:sz w:val="22"/>
              </w:rPr>
              <w:t>Source of finance</w:t>
            </w:r>
          </w:p>
        </w:tc>
        <w:tc>
          <w:tcPr>
            <w:tcW w:w="3240" w:type="dxa"/>
            <w:tcBorders>
              <w:top w:val="single" w:sz="12" w:space="0" w:color="auto"/>
              <w:left w:val="single" w:sz="6" w:space="0" w:color="auto"/>
              <w:bottom w:val="single" w:sz="12" w:space="0" w:color="auto"/>
              <w:right w:val="single" w:sz="12" w:space="0" w:color="auto"/>
            </w:tcBorders>
          </w:tcPr>
          <w:p w14:paraId="12721C98" w14:textId="77777777" w:rsidR="000B3397" w:rsidRPr="00FC75AB" w:rsidRDefault="000B3397" w:rsidP="00AE3FF7">
            <w:pPr>
              <w:suppressAutoHyphens/>
              <w:spacing w:before="120" w:after="120"/>
              <w:jc w:val="center"/>
              <w:rPr>
                <w:rStyle w:val="Table"/>
                <w:rFonts w:ascii="Times New Roman" w:hAnsi="Times New Roman"/>
                <w:b/>
                <w:bCs/>
                <w:spacing w:val="-2"/>
                <w:sz w:val="22"/>
              </w:rPr>
            </w:pPr>
            <w:r w:rsidRPr="00FC75AB">
              <w:rPr>
                <w:rStyle w:val="Table"/>
                <w:rFonts w:ascii="Times New Roman" w:hAnsi="Times New Roman"/>
                <w:b/>
                <w:bCs/>
                <w:spacing w:val="-2"/>
                <w:sz w:val="22"/>
              </w:rPr>
              <w:t>Amount (US$ equivalent)</w:t>
            </w:r>
          </w:p>
        </w:tc>
      </w:tr>
      <w:tr w:rsidR="000B3397" w:rsidRPr="00FC75AB" w14:paraId="4700AE6A" w14:textId="77777777" w:rsidTr="00AE3FF7">
        <w:trPr>
          <w:cantSplit/>
          <w:jc w:val="center"/>
        </w:trPr>
        <w:tc>
          <w:tcPr>
            <w:tcW w:w="540" w:type="dxa"/>
            <w:tcBorders>
              <w:top w:val="single" w:sz="12" w:space="0" w:color="auto"/>
              <w:left w:val="single" w:sz="6" w:space="0" w:color="auto"/>
            </w:tcBorders>
            <w:vAlign w:val="center"/>
          </w:tcPr>
          <w:p w14:paraId="591A4FF5" w14:textId="77777777" w:rsidR="000B3397" w:rsidRPr="00FC75AB" w:rsidRDefault="000B3397" w:rsidP="00AE3FF7">
            <w:pPr>
              <w:suppressAutoHyphens/>
              <w:jc w:val="center"/>
              <w:rPr>
                <w:rStyle w:val="Table"/>
                <w:rFonts w:ascii="Times New Roman" w:hAnsi="Times New Roman"/>
                <w:spacing w:val="-2"/>
              </w:rPr>
            </w:pPr>
            <w:r w:rsidRPr="00FC75AB">
              <w:rPr>
                <w:rStyle w:val="Table"/>
                <w:rFonts w:ascii="Times New Roman" w:hAnsi="Times New Roman"/>
                <w:spacing w:val="-2"/>
              </w:rPr>
              <w:t>1</w:t>
            </w:r>
          </w:p>
        </w:tc>
        <w:tc>
          <w:tcPr>
            <w:tcW w:w="5760" w:type="dxa"/>
            <w:tcBorders>
              <w:top w:val="single" w:sz="12" w:space="0" w:color="auto"/>
              <w:left w:val="single" w:sz="6" w:space="0" w:color="auto"/>
            </w:tcBorders>
          </w:tcPr>
          <w:p w14:paraId="617A43B1" w14:textId="77777777" w:rsidR="000B3397" w:rsidRPr="00FC75AB" w:rsidRDefault="000B3397" w:rsidP="00AE3FF7">
            <w:pPr>
              <w:suppressAutoHyphens/>
              <w:rPr>
                <w:rStyle w:val="Table"/>
                <w:rFonts w:ascii="Times New Roman" w:hAnsi="Times New Roman"/>
                <w:spacing w:val="-2"/>
              </w:rPr>
            </w:pPr>
          </w:p>
          <w:p w14:paraId="2A83C767" w14:textId="77777777" w:rsidR="000B3397" w:rsidRPr="00FC75AB" w:rsidRDefault="000B3397" w:rsidP="00AE3FF7">
            <w:pPr>
              <w:suppressAutoHyphens/>
              <w:spacing w:after="71"/>
              <w:rPr>
                <w:rStyle w:val="Table"/>
                <w:rFonts w:ascii="Times New Roman" w:hAnsi="Times New Roman"/>
                <w:spacing w:val="-2"/>
              </w:rPr>
            </w:pPr>
          </w:p>
        </w:tc>
        <w:tc>
          <w:tcPr>
            <w:tcW w:w="3240" w:type="dxa"/>
            <w:tcBorders>
              <w:top w:val="single" w:sz="12" w:space="0" w:color="auto"/>
              <w:left w:val="single" w:sz="6" w:space="0" w:color="auto"/>
              <w:right w:val="single" w:sz="6" w:space="0" w:color="auto"/>
            </w:tcBorders>
          </w:tcPr>
          <w:p w14:paraId="1C8575B0" w14:textId="77777777" w:rsidR="000B3397" w:rsidRPr="00FC75AB" w:rsidRDefault="000B3397" w:rsidP="00AE3FF7">
            <w:pPr>
              <w:suppressAutoHyphens/>
              <w:spacing w:after="71"/>
              <w:rPr>
                <w:rStyle w:val="Table"/>
                <w:rFonts w:ascii="Times New Roman" w:hAnsi="Times New Roman"/>
                <w:spacing w:val="-2"/>
              </w:rPr>
            </w:pPr>
          </w:p>
        </w:tc>
      </w:tr>
      <w:tr w:rsidR="000B3397" w:rsidRPr="00FC75AB" w14:paraId="74B3CAFD" w14:textId="77777777" w:rsidTr="00AE3FF7">
        <w:trPr>
          <w:cantSplit/>
          <w:jc w:val="center"/>
        </w:trPr>
        <w:tc>
          <w:tcPr>
            <w:tcW w:w="540" w:type="dxa"/>
            <w:tcBorders>
              <w:top w:val="single" w:sz="6" w:space="0" w:color="auto"/>
              <w:left w:val="single" w:sz="6" w:space="0" w:color="auto"/>
            </w:tcBorders>
            <w:vAlign w:val="center"/>
          </w:tcPr>
          <w:p w14:paraId="002FEB4F" w14:textId="77777777" w:rsidR="000B3397" w:rsidRPr="00FC75AB" w:rsidRDefault="000B3397" w:rsidP="00AE3FF7">
            <w:pPr>
              <w:suppressAutoHyphens/>
              <w:jc w:val="center"/>
              <w:rPr>
                <w:rStyle w:val="Table"/>
                <w:rFonts w:ascii="Times New Roman" w:hAnsi="Times New Roman"/>
                <w:spacing w:val="-2"/>
              </w:rPr>
            </w:pPr>
            <w:r w:rsidRPr="00FC75AB">
              <w:rPr>
                <w:rStyle w:val="Table"/>
                <w:rFonts w:ascii="Times New Roman" w:hAnsi="Times New Roman"/>
                <w:spacing w:val="-2"/>
              </w:rPr>
              <w:t>2</w:t>
            </w:r>
          </w:p>
        </w:tc>
        <w:tc>
          <w:tcPr>
            <w:tcW w:w="5760" w:type="dxa"/>
            <w:tcBorders>
              <w:top w:val="single" w:sz="6" w:space="0" w:color="auto"/>
              <w:left w:val="single" w:sz="6" w:space="0" w:color="auto"/>
            </w:tcBorders>
          </w:tcPr>
          <w:p w14:paraId="4962DE29" w14:textId="77777777" w:rsidR="000B3397" w:rsidRPr="00FC75AB" w:rsidRDefault="000B3397" w:rsidP="00AE3FF7">
            <w:pPr>
              <w:suppressAutoHyphens/>
              <w:rPr>
                <w:rStyle w:val="Table"/>
                <w:rFonts w:ascii="Times New Roman" w:hAnsi="Times New Roman"/>
                <w:spacing w:val="-2"/>
              </w:rPr>
            </w:pPr>
          </w:p>
          <w:p w14:paraId="70F1A807" w14:textId="77777777" w:rsidR="000B3397" w:rsidRPr="00FC75AB" w:rsidRDefault="000B3397" w:rsidP="00AE3FF7">
            <w:pPr>
              <w:suppressAutoHyphens/>
              <w:spacing w:after="71"/>
              <w:rPr>
                <w:rStyle w:val="Table"/>
                <w:rFonts w:ascii="Times New Roman" w:hAnsi="Times New Roman"/>
                <w:spacing w:val="-2"/>
              </w:rPr>
            </w:pPr>
          </w:p>
        </w:tc>
        <w:tc>
          <w:tcPr>
            <w:tcW w:w="3240" w:type="dxa"/>
            <w:tcBorders>
              <w:top w:val="single" w:sz="6" w:space="0" w:color="auto"/>
              <w:left w:val="single" w:sz="6" w:space="0" w:color="auto"/>
              <w:right w:val="single" w:sz="6" w:space="0" w:color="auto"/>
            </w:tcBorders>
          </w:tcPr>
          <w:p w14:paraId="01C81AAB" w14:textId="77777777" w:rsidR="000B3397" w:rsidRPr="00FC75AB" w:rsidRDefault="000B3397" w:rsidP="00AE3FF7">
            <w:pPr>
              <w:suppressAutoHyphens/>
              <w:spacing w:after="71"/>
              <w:rPr>
                <w:rStyle w:val="Table"/>
                <w:rFonts w:ascii="Times New Roman" w:hAnsi="Times New Roman"/>
                <w:spacing w:val="-2"/>
              </w:rPr>
            </w:pPr>
          </w:p>
        </w:tc>
      </w:tr>
      <w:tr w:rsidR="000B3397" w:rsidRPr="00FC75AB" w14:paraId="68778F5D" w14:textId="77777777" w:rsidTr="00AE3FF7">
        <w:trPr>
          <w:cantSplit/>
          <w:jc w:val="center"/>
        </w:trPr>
        <w:tc>
          <w:tcPr>
            <w:tcW w:w="540" w:type="dxa"/>
            <w:tcBorders>
              <w:top w:val="single" w:sz="6" w:space="0" w:color="auto"/>
              <w:left w:val="single" w:sz="6" w:space="0" w:color="auto"/>
            </w:tcBorders>
            <w:vAlign w:val="center"/>
          </w:tcPr>
          <w:p w14:paraId="307F46F2" w14:textId="77777777" w:rsidR="000B3397" w:rsidRPr="00FC75AB" w:rsidRDefault="000B3397" w:rsidP="00AE3FF7">
            <w:pPr>
              <w:suppressAutoHyphens/>
              <w:jc w:val="center"/>
              <w:rPr>
                <w:rStyle w:val="Table"/>
                <w:rFonts w:ascii="Times New Roman" w:hAnsi="Times New Roman"/>
                <w:spacing w:val="-2"/>
              </w:rPr>
            </w:pPr>
            <w:r w:rsidRPr="00FC75AB">
              <w:rPr>
                <w:rStyle w:val="Table"/>
                <w:rFonts w:ascii="Times New Roman" w:hAnsi="Times New Roman"/>
                <w:spacing w:val="-2"/>
              </w:rPr>
              <w:t>3</w:t>
            </w:r>
          </w:p>
        </w:tc>
        <w:tc>
          <w:tcPr>
            <w:tcW w:w="5760" w:type="dxa"/>
            <w:tcBorders>
              <w:top w:val="single" w:sz="6" w:space="0" w:color="auto"/>
              <w:left w:val="single" w:sz="6" w:space="0" w:color="auto"/>
            </w:tcBorders>
          </w:tcPr>
          <w:p w14:paraId="1DD18636" w14:textId="77777777" w:rsidR="000B3397" w:rsidRPr="00FC75AB" w:rsidRDefault="000B3397" w:rsidP="00AE3FF7">
            <w:pPr>
              <w:suppressAutoHyphens/>
              <w:rPr>
                <w:rStyle w:val="Table"/>
                <w:rFonts w:ascii="Times New Roman" w:hAnsi="Times New Roman"/>
                <w:spacing w:val="-2"/>
              </w:rPr>
            </w:pPr>
          </w:p>
          <w:p w14:paraId="0A16865C" w14:textId="77777777" w:rsidR="000B3397" w:rsidRPr="00FC75AB" w:rsidRDefault="000B3397" w:rsidP="00AE3FF7">
            <w:pPr>
              <w:suppressAutoHyphens/>
              <w:spacing w:after="71"/>
              <w:rPr>
                <w:rStyle w:val="Table"/>
                <w:rFonts w:ascii="Times New Roman" w:hAnsi="Times New Roman"/>
                <w:spacing w:val="-2"/>
              </w:rPr>
            </w:pPr>
          </w:p>
        </w:tc>
        <w:tc>
          <w:tcPr>
            <w:tcW w:w="3240" w:type="dxa"/>
            <w:tcBorders>
              <w:top w:val="single" w:sz="6" w:space="0" w:color="auto"/>
              <w:left w:val="single" w:sz="6" w:space="0" w:color="auto"/>
              <w:right w:val="single" w:sz="6" w:space="0" w:color="auto"/>
            </w:tcBorders>
          </w:tcPr>
          <w:p w14:paraId="1D2D2881" w14:textId="77777777" w:rsidR="000B3397" w:rsidRPr="00FC75AB" w:rsidRDefault="000B3397" w:rsidP="00AE3FF7">
            <w:pPr>
              <w:suppressAutoHyphens/>
              <w:spacing w:after="71"/>
              <w:rPr>
                <w:rStyle w:val="Table"/>
                <w:rFonts w:ascii="Times New Roman" w:hAnsi="Times New Roman"/>
                <w:spacing w:val="-2"/>
              </w:rPr>
            </w:pPr>
          </w:p>
        </w:tc>
      </w:tr>
      <w:tr w:rsidR="000B3397" w:rsidRPr="00FC75AB" w14:paraId="66FFF3A2" w14:textId="77777777" w:rsidTr="00AE3FF7">
        <w:trPr>
          <w:cantSplit/>
          <w:jc w:val="center"/>
        </w:trPr>
        <w:tc>
          <w:tcPr>
            <w:tcW w:w="540" w:type="dxa"/>
            <w:tcBorders>
              <w:top w:val="single" w:sz="6" w:space="0" w:color="auto"/>
              <w:left w:val="single" w:sz="6" w:space="0" w:color="auto"/>
              <w:bottom w:val="single" w:sz="6" w:space="0" w:color="auto"/>
            </w:tcBorders>
            <w:vAlign w:val="center"/>
          </w:tcPr>
          <w:p w14:paraId="4DC3CCF5" w14:textId="77777777" w:rsidR="000B3397" w:rsidRPr="00FC75AB" w:rsidRDefault="000B3397" w:rsidP="00AE3FF7">
            <w:pPr>
              <w:suppressAutoHyphens/>
              <w:jc w:val="center"/>
              <w:rPr>
                <w:rStyle w:val="Table"/>
                <w:rFonts w:ascii="Times New Roman" w:hAnsi="Times New Roman"/>
                <w:spacing w:val="-2"/>
              </w:rPr>
            </w:pPr>
          </w:p>
        </w:tc>
        <w:tc>
          <w:tcPr>
            <w:tcW w:w="5760" w:type="dxa"/>
            <w:tcBorders>
              <w:top w:val="single" w:sz="6" w:space="0" w:color="auto"/>
              <w:left w:val="single" w:sz="6" w:space="0" w:color="auto"/>
              <w:bottom w:val="single" w:sz="6" w:space="0" w:color="auto"/>
            </w:tcBorders>
          </w:tcPr>
          <w:p w14:paraId="6B9ABB9A" w14:textId="77777777" w:rsidR="000B3397" w:rsidRPr="00FC75AB" w:rsidRDefault="000B3397" w:rsidP="00AE3FF7">
            <w:pPr>
              <w:suppressAutoHyphens/>
              <w:rPr>
                <w:rStyle w:val="Table"/>
                <w:rFonts w:ascii="Times New Roman" w:hAnsi="Times New Roman"/>
                <w:spacing w:val="-2"/>
              </w:rPr>
            </w:pPr>
          </w:p>
          <w:p w14:paraId="2A1BF2AA" w14:textId="77777777" w:rsidR="000B3397" w:rsidRPr="00FC75AB" w:rsidRDefault="000B3397" w:rsidP="00AE3FF7">
            <w:pPr>
              <w:suppressAutoHyphens/>
              <w:spacing w:after="71"/>
              <w:rPr>
                <w:rStyle w:val="Table"/>
                <w:rFonts w:ascii="Times New Roman" w:hAnsi="Times New Roman"/>
                <w:spacing w:val="-2"/>
              </w:rPr>
            </w:pPr>
          </w:p>
        </w:tc>
        <w:tc>
          <w:tcPr>
            <w:tcW w:w="3240" w:type="dxa"/>
            <w:tcBorders>
              <w:top w:val="single" w:sz="6" w:space="0" w:color="auto"/>
              <w:left w:val="single" w:sz="6" w:space="0" w:color="auto"/>
              <w:bottom w:val="single" w:sz="6" w:space="0" w:color="auto"/>
              <w:right w:val="single" w:sz="6" w:space="0" w:color="auto"/>
            </w:tcBorders>
          </w:tcPr>
          <w:p w14:paraId="0D393702" w14:textId="77777777" w:rsidR="000B3397" w:rsidRPr="00FC75AB" w:rsidRDefault="000B3397" w:rsidP="00AE3FF7">
            <w:pPr>
              <w:suppressAutoHyphens/>
              <w:spacing w:after="71"/>
              <w:rPr>
                <w:rStyle w:val="Table"/>
                <w:rFonts w:ascii="Times New Roman" w:hAnsi="Times New Roman"/>
                <w:spacing w:val="-2"/>
              </w:rPr>
            </w:pPr>
          </w:p>
        </w:tc>
      </w:tr>
    </w:tbl>
    <w:p w14:paraId="043278A1" w14:textId="77777777" w:rsidR="000B3397" w:rsidRPr="00FC75AB" w:rsidRDefault="000B3397" w:rsidP="000B3397">
      <w:pPr>
        <w:pStyle w:val="Style11"/>
        <w:spacing w:line="372" w:lineRule="atLeast"/>
        <w:rPr>
          <w:b/>
          <w:bCs/>
          <w:spacing w:val="-2"/>
        </w:rPr>
      </w:pPr>
    </w:p>
    <w:p w14:paraId="1F4A65BF" w14:textId="77777777" w:rsidR="000B3397" w:rsidRPr="00FC75AB" w:rsidRDefault="009F0109" w:rsidP="000B3397">
      <w:pPr>
        <w:pStyle w:val="Style11"/>
        <w:spacing w:line="372" w:lineRule="atLeast"/>
        <w:rPr>
          <w:b/>
          <w:bCs/>
          <w:spacing w:val="-2"/>
        </w:rPr>
      </w:pPr>
      <w:r w:rsidRPr="00FC75AB">
        <w:rPr>
          <w:b/>
          <w:bCs/>
          <w:spacing w:val="-2"/>
        </w:rPr>
        <w:t>3</w:t>
      </w:r>
      <w:r w:rsidR="000B3397" w:rsidRPr="00FC75AB">
        <w:rPr>
          <w:b/>
          <w:bCs/>
          <w:spacing w:val="-2"/>
        </w:rPr>
        <w:t>. Financial documents</w:t>
      </w:r>
    </w:p>
    <w:p w14:paraId="042E1F24" w14:textId="77777777" w:rsidR="000B3397" w:rsidRPr="00FC75AB" w:rsidRDefault="000B3397" w:rsidP="000B3397">
      <w:pPr>
        <w:rPr>
          <w:spacing w:val="-2"/>
        </w:rPr>
      </w:pPr>
    </w:p>
    <w:p w14:paraId="786D57E1" w14:textId="77777777" w:rsidR="000B3397" w:rsidRPr="00FC75AB" w:rsidRDefault="000B3397" w:rsidP="000B3397">
      <w:pPr>
        <w:spacing w:line="264" w:lineRule="exact"/>
        <w:rPr>
          <w:spacing w:val="-7"/>
        </w:rPr>
      </w:pPr>
      <w:r w:rsidRPr="00FC75AB">
        <w:rPr>
          <w:spacing w:val="-5"/>
        </w:rPr>
        <w:t xml:space="preserve">The Bidder and its parties shall provide copies of financial statements for </w:t>
      </w:r>
      <w:r w:rsidR="002B3B09" w:rsidRPr="00FC75AB">
        <w:rPr>
          <w:i/>
          <w:spacing w:val="-5"/>
          <w:u w:val="single"/>
        </w:rPr>
        <w:t>_________</w:t>
      </w:r>
      <w:r w:rsidR="002B3B09" w:rsidRPr="00FC75AB">
        <w:rPr>
          <w:i/>
          <w:spacing w:val="-5"/>
        </w:rPr>
        <w:t xml:space="preserve"> </w:t>
      </w:r>
      <w:r w:rsidRPr="00FC75AB">
        <w:rPr>
          <w:spacing w:val="-5"/>
        </w:rPr>
        <w:t xml:space="preserve">years pursuant Section III, Evaluation and Qualifications Criteria, </w:t>
      </w:r>
      <w:r w:rsidRPr="00FC75AB">
        <w:rPr>
          <w:spacing w:val="-7"/>
        </w:rPr>
        <w:t>Sub-factor 3.2. The financial statements shall:</w:t>
      </w:r>
    </w:p>
    <w:p w14:paraId="15D14E99" w14:textId="77777777" w:rsidR="000B3397" w:rsidRPr="00FC75AB" w:rsidRDefault="000B3397" w:rsidP="000B3397">
      <w:pPr>
        <w:rPr>
          <w:spacing w:val="-2"/>
        </w:rPr>
      </w:pPr>
    </w:p>
    <w:p w14:paraId="19C100CD" w14:textId="77777777" w:rsidR="000B3397" w:rsidRPr="00FC75AB" w:rsidRDefault="000B3397" w:rsidP="000B3397">
      <w:pPr>
        <w:pStyle w:val="Style17"/>
        <w:ind w:left="720"/>
        <w:rPr>
          <w:spacing w:val="-2"/>
        </w:rPr>
      </w:pPr>
      <w:r w:rsidRPr="00FC75AB">
        <w:rPr>
          <w:spacing w:val="-2"/>
        </w:rPr>
        <w:t xml:space="preserve">(a) </w:t>
      </w:r>
      <w:r w:rsidRPr="00FC75AB">
        <w:rPr>
          <w:spacing w:val="-2"/>
        </w:rPr>
        <w:tab/>
        <w:t>reflect the financial situation of the Bidder or in case of JV member , and not an affiliated entity  (such as parent company or group member).</w:t>
      </w:r>
    </w:p>
    <w:p w14:paraId="1C487B50" w14:textId="77777777" w:rsidR="000B3397" w:rsidRPr="00FC75AB" w:rsidRDefault="000B3397" w:rsidP="000B3397">
      <w:pPr>
        <w:ind w:left="720"/>
        <w:rPr>
          <w:spacing w:val="-2"/>
        </w:rPr>
      </w:pPr>
    </w:p>
    <w:p w14:paraId="23AF6070" w14:textId="77777777" w:rsidR="000B3397" w:rsidRPr="00FC75AB" w:rsidRDefault="000B3397" w:rsidP="000B3397">
      <w:pPr>
        <w:pStyle w:val="Style11"/>
        <w:spacing w:line="240" w:lineRule="auto"/>
        <w:ind w:left="720" w:hanging="360"/>
        <w:rPr>
          <w:spacing w:val="-2"/>
        </w:rPr>
      </w:pPr>
      <w:r w:rsidRPr="00FC75AB">
        <w:rPr>
          <w:spacing w:val="-2"/>
        </w:rPr>
        <w:t>(b)</w:t>
      </w:r>
      <w:r w:rsidRPr="00FC75AB">
        <w:rPr>
          <w:spacing w:val="-2"/>
        </w:rPr>
        <w:tab/>
        <w:t>be independently audited or certified in accordance with local legislation.</w:t>
      </w:r>
    </w:p>
    <w:p w14:paraId="1A138141" w14:textId="77777777" w:rsidR="000B3397" w:rsidRPr="00FC75AB" w:rsidRDefault="000B3397" w:rsidP="000B3397">
      <w:pPr>
        <w:ind w:left="720"/>
        <w:rPr>
          <w:spacing w:val="-2"/>
        </w:rPr>
      </w:pPr>
    </w:p>
    <w:p w14:paraId="795268E9" w14:textId="77777777" w:rsidR="000B3397" w:rsidRPr="00FC75AB" w:rsidRDefault="000B3397" w:rsidP="000B3397">
      <w:pPr>
        <w:pStyle w:val="Style11"/>
        <w:spacing w:line="240" w:lineRule="auto"/>
        <w:ind w:left="720" w:hanging="360"/>
        <w:rPr>
          <w:spacing w:val="-2"/>
        </w:rPr>
      </w:pPr>
      <w:r w:rsidRPr="00FC75AB">
        <w:rPr>
          <w:spacing w:val="-2"/>
        </w:rPr>
        <w:t>(c)</w:t>
      </w:r>
      <w:r w:rsidRPr="00FC75AB">
        <w:rPr>
          <w:spacing w:val="-2"/>
        </w:rPr>
        <w:tab/>
        <w:t>be complete, including all notes to the financial statements.</w:t>
      </w:r>
    </w:p>
    <w:p w14:paraId="698FABBA" w14:textId="77777777" w:rsidR="000B3397" w:rsidRPr="00FC75AB" w:rsidRDefault="000B3397" w:rsidP="000B3397">
      <w:pPr>
        <w:ind w:left="720"/>
        <w:rPr>
          <w:spacing w:val="-2"/>
        </w:rPr>
      </w:pPr>
    </w:p>
    <w:p w14:paraId="47BBECCA" w14:textId="77777777" w:rsidR="000B3397" w:rsidRPr="00FC75AB" w:rsidRDefault="000B3397" w:rsidP="000B3397">
      <w:pPr>
        <w:pStyle w:val="Style17"/>
        <w:ind w:left="720"/>
        <w:rPr>
          <w:spacing w:val="-5"/>
        </w:rPr>
      </w:pPr>
      <w:r w:rsidRPr="00FC75AB">
        <w:rPr>
          <w:spacing w:val="-2"/>
        </w:rPr>
        <w:t>(d)</w:t>
      </w:r>
      <w:r w:rsidRPr="00FC75AB">
        <w:rPr>
          <w:spacing w:val="-2"/>
        </w:rPr>
        <w:tab/>
        <w:t>correspond to accounting periods already completed and audited</w:t>
      </w:r>
      <w:r w:rsidRPr="00FC75AB">
        <w:rPr>
          <w:spacing w:val="-5"/>
        </w:rPr>
        <w:t>.</w:t>
      </w:r>
    </w:p>
    <w:p w14:paraId="0F77E2A5" w14:textId="77777777" w:rsidR="000B3397" w:rsidRPr="00FC75AB" w:rsidRDefault="000B3397" w:rsidP="000B3397">
      <w:pPr>
        <w:rPr>
          <w:spacing w:val="-2"/>
        </w:rPr>
      </w:pPr>
    </w:p>
    <w:p w14:paraId="053E7E94" w14:textId="77777777" w:rsidR="000B3397" w:rsidRPr="00FC75AB" w:rsidRDefault="000B3397" w:rsidP="000B3397">
      <w:pPr>
        <w:spacing w:after="432" w:line="264" w:lineRule="exact"/>
        <w:ind w:left="360" w:hanging="360"/>
        <w:rPr>
          <w:spacing w:val="-2"/>
        </w:rPr>
      </w:pPr>
      <w:r w:rsidRPr="00FC75AB">
        <w:rPr>
          <w:rFonts w:eastAsia="MS Mincho"/>
          <w:spacing w:val="-2"/>
        </w:rPr>
        <w:sym w:font="Wingdings" w:char="F0A8"/>
      </w:r>
      <w:r w:rsidRPr="00FC75AB">
        <w:rPr>
          <w:spacing w:val="-4"/>
        </w:rPr>
        <w:tab/>
      </w:r>
      <w:r w:rsidRPr="00FC75AB">
        <w:rPr>
          <w:spacing w:val="-6"/>
        </w:rPr>
        <w:t>Attached are copies of financial statements</w:t>
      </w:r>
      <w:r w:rsidRPr="00FC75AB">
        <w:rPr>
          <w:rStyle w:val="FootnoteReference"/>
          <w:spacing w:val="-6"/>
        </w:rPr>
        <w:footnoteReference w:id="11"/>
      </w:r>
      <w:r w:rsidRPr="00FC75AB">
        <w:rPr>
          <w:spacing w:val="-6"/>
        </w:rPr>
        <w:t xml:space="preserve"> </w:t>
      </w:r>
      <w:r w:rsidRPr="00FC75AB">
        <w:rPr>
          <w:spacing w:val="-2"/>
        </w:rPr>
        <w:t xml:space="preserve"> for the </w:t>
      </w:r>
      <w:r w:rsidRPr="00FC75AB">
        <w:rPr>
          <w:i/>
          <w:iCs/>
          <w:sz w:val="22"/>
          <w:szCs w:val="22"/>
        </w:rPr>
        <w:t>____________</w:t>
      </w:r>
      <w:r w:rsidRPr="00FC75AB">
        <w:rPr>
          <w:spacing w:val="-2"/>
        </w:rPr>
        <w:t>years required above; and complying with the requirements</w:t>
      </w:r>
    </w:p>
    <w:bookmarkEnd w:id="709"/>
    <w:bookmarkEnd w:id="710"/>
    <w:p w14:paraId="498AB4CE" w14:textId="77777777" w:rsidR="007B586E" w:rsidRPr="00FC75AB" w:rsidRDefault="007B586E"/>
    <w:p w14:paraId="69470FC9" w14:textId="77777777" w:rsidR="007B586E" w:rsidRPr="00FC75AB" w:rsidRDefault="007B586E">
      <w:pPr>
        <w:jc w:val="center"/>
      </w:pPr>
    </w:p>
    <w:p w14:paraId="663580C3" w14:textId="77777777" w:rsidR="007B586E" w:rsidRPr="00FC75AB" w:rsidRDefault="007B586E"/>
    <w:p w14:paraId="2D99A483" w14:textId="77777777" w:rsidR="000B3397" w:rsidRPr="00FC75AB" w:rsidRDefault="007B586E" w:rsidP="000B3397">
      <w:pPr>
        <w:jc w:val="center"/>
        <w:rPr>
          <w:b/>
          <w:sz w:val="32"/>
          <w:szCs w:val="32"/>
        </w:rPr>
      </w:pPr>
      <w:r w:rsidRPr="00FC75AB">
        <w:rPr>
          <w:b/>
        </w:rPr>
        <w:br w:type="page"/>
      </w:r>
      <w:bookmarkStart w:id="712" w:name="_Toc498849282"/>
      <w:bookmarkStart w:id="713" w:name="_Toc498850121"/>
      <w:bookmarkStart w:id="714" w:name="_Toc498851726"/>
      <w:bookmarkStart w:id="715" w:name="_Toc4390861"/>
      <w:bookmarkStart w:id="716" w:name="_Toc4405766"/>
      <w:bookmarkStart w:id="717" w:name="_Toc23215169"/>
      <w:bookmarkEnd w:id="712"/>
      <w:bookmarkEnd w:id="713"/>
      <w:bookmarkEnd w:id="714"/>
    </w:p>
    <w:p w14:paraId="7A49101A" w14:textId="77777777" w:rsidR="000B3397" w:rsidRPr="00FC75AB" w:rsidRDefault="000B3397" w:rsidP="00E43C4F">
      <w:pPr>
        <w:pStyle w:val="Section4-Heading2"/>
      </w:pPr>
      <w:bookmarkStart w:id="718" w:name="_Toc446329316"/>
      <w:bookmarkStart w:id="719" w:name="_Toc473887090"/>
      <w:r w:rsidRPr="00FC75AB">
        <w:lastRenderedPageBreak/>
        <w:t>Form FIN - 3.2</w:t>
      </w:r>
      <w:r w:rsidR="00301412" w:rsidRPr="00FC75AB">
        <w:t xml:space="preserve">: </w:t>
      </w:r>
      <w:bookmarkStart w:id="720" w:name="_Toc108424567"/>
      <w:r w:rsidRPr="00FC75AB">
        <w:t>Average Annual Construction Turnover</w:t>
      </w:r>
      <w:bookmarkEnd w:id="718"/>
      <w:bookmarkEnd w:id="719"/>
      <w:bookmarkEnd w:id="720"/>
    </w:p>
    <w:p w14:paraId="5FFB9F78" w14:textId="77777777" w:rsidR="00AB4D20" w:rsidRPr="00FC75AB" w:rsidRDefault="00AB4D20" w:rsidP="0020119D">
      <w:pPr>
        <w:spacing w:before="288" w:after="324" w:line="264" w:lineRule="exact"/>
        <w:jc w:val="right"/>
        <w:rPr>
          <w:spacing w:val="-4"/>
        </w:rPr>
      </w:pPr>
      <w:r w:rsidRPr="00FC75AB">
        <w:rPr>
          <w:spacing w:val="-4"/>
        </w:rPr>
        <w:t xml:space="preserve">Bidder’s Name: </w:t>
      </w:r>
      <w:r w:rsidRPr="00FC75AB">
        <w:rPr>
          <w:i/>
          <w:iCs/>
          <w:spacing w:val="-6"/>
        </w:rPr>
        <w:t>________________</w:t>
      </w:r>
      <w:r w:rsidRPr="00FC75AB">
        <w:rPr>
          <w:i/>
          <w:iCs/>
          <w:spacing w:val="-6"/>
        </w:rPr>
        <w:br/>
      </w:r>
      <w:r w:rsidRPr="00FC75AB">
        <w:rPr>
          <w:spacing w:val="-4"/>
        </w:rPr>
        <w:t xml:space="preserve">Date: </w:t>
      </w:r>
      <w:r w:rsidRPr="00FC75AB">
        <w:rPr>
          <w:i/>
          <w:iCs/>
          <w:spacing w:val="-6"/>
        </w:rPr>
        <w:t>______________________</w:t>
      </w:r>
      <w:r w:rsidRPr="00FC75AB">
        <w:rPr>
          <w:i/>
          <w:iCs/>
          <w:spacing w:val="-6"/>
        </w:rPr>
        <w:br/>
      </w:r>
      <w:r w:rsidRPr="00FC75AB">
        <w:rPr>
          <w:spacing w:val="-4"/>
        </w:rPr>
        <w:t>Joint Venture Member’s Name_________________________</w:t>
      </w:r>
      <w:r w:rsidRPr="00FC75AB">
        <w:rPr>
          <w:i/>
          <w:iCs/>
          <w:spacing w:val="-6"/>
        </w:rPr>
        <w:br/>
      </w:r>
      <w:r w:rsidR="00B50A91" w:rsidRPr="00FC75AB">
        <w:rPr>
          <w:spacing w:val="-4"/>
        </w:rPr>
        <w:t>RFB</w:t>
      </w:r>
      <w:r w:rsidRPr="00FC75AB">
        <w:rPr>
          <w:spacing w:val="-4"/>
        </w:rPr>
        <w:t xml:space="preserve"> No. and title: </w:t>
      </w:r>
      <w:r w:rsidRPr="00FC75AB">
        <w:rPr>
          <w:i/>
          <w:iCs/>
          <w:spacing w:val="-6"/>
        </w:rPr>
        <w:t>___________________________</w:t>
      </w:r>
      <w:r w:rsidRPr="00FC75AB">
        <w:rPr>
          <w:i/>
          <w:iCs/>
          <w:spacing w:val="-6"/>
        </w:rPr>
        <w:br/>
      </w:r>
      <w:r w:rsidRPr="00FC75AB">
        <w:rPr>
          <w:spacing w:val="-4"/>
        </w:rPr>
        <w:t xml:space="preserve">Page </w:t>
      </w:r>
      <w:r w:rsidRPr="00FC75AB">
        <w:rPr>
          <w:i/>
          <w:iCs/>
          <w:spacing w:val="-6"/>
        </w:rPr>
        <w:t>_______________</w:t>
      </w:r>
      <w:r w:rsidRPr="00FC75AB">
        <w:rPr>
          <w:spacing w:val="-4"/>
        </w:rPr>
        <w:t xml:space="preserve">of </w:t>
      </w:r>
      <w:r w:rsidRPr="00FC75AB">
        <w:rPr>
          <w:i/>
          <w:iCs/>
          <w:spacing w:val="-6"/>
        </w:rPr>
        <w:t>______________</w:t>
      </w:r>
      <w:r w:rsidRPr="00FC75AB">
        <w:rPr>
          <w:spacing w:val="-4"/>
        </w:rPr>
        <w:t>pages</w:t>
      </w:r>
    </w:p>
    <w:p w14:paraId="53219955" w14:textId="77777777" w:rsidR="00AB4D20" w:rsidRPr="00FC75AB" w:rsidRDefault="00AB4D20" w:rsidP="000B3397">
      <w:pPr>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074"/>
        <w:gridCol w:w="2009"/>
        <w:gridCol w:w="1932"/>
        <w:gridCol w:w="2433"/>
      </w:tblGrid>
      <w:tr w:rsidR="000B3397" w:rsidRPr="00FC75AB" w14:paraId="33FCB034" w14:textId="77777777" w:rsidTr="00AE3FF7">
        <w:tc>
          <w:tcPr>
            <w:tcW w:w="2712" w:type="dxa"/>
            <w:gridSpan w:val="2"/>
          </w:tcPr>
          <w:p w14:paraId="4B042A72" w14:textId="77777777" w:rsidR="000B3397" w:rsidRPr="00FC75AB" w:rsidRDefault="000B3397" w:rsidP="00AE3FF7">
            <w:pPr>
              <w:spacing w:before="40" w:after="120"/>
              <w:jc w:val="center"/>
              <w:rPr>
                <w:b/>
                <w:bCs/>
                <w:spacing w:val="-2"/>
              </w:rPr>
            </w:pPr>
          </w:p>
        </w:tc>
        <w:tc>
          <w:tcPr>
            <w:tcW w:w="6864" w:type="dxa"/>
            <w:gridSpan w:val="3"/>
          </w:tcPr>
          <w:p w14:paraId="79DD25B6" w14:textId="77777777" w:rsidR="000B3397" w:rsidRPr="00FC75AB" w:rsidRDefault="000B3397" w:rsidP="00AE3FF7">
            <w:pPr>
              <w:spacing w:before="40" w:after="120"/>
              <w:jc w:val="center"/>
            </w:pPr>
            <w:r w:rsidRPr="00FC75AB">
              <w:rPr>
                <w:b/>
                <w:bCs/>
                <w:spacing w:val="-2"/>
              </w:rPr>
              <w:t>Annual turnover data (construction only)</w:t>
            </w:r>
          </w:p>
        </w:tc>
      </w:tr>
      <w:tr w:rsidR="000B3397" w:rsidRPr="00FC75AB" w14:paraId="3FF667F7" w14:textId="77777777" w:rsidTr="00AE3FF7">
        <w:tc>
          <w:tcPr>
            <w:tcW w:w="1558" w:type="dxa"/>
          </w:tcPr>
          <w:p w14:paraId="000082C0" w14:textId="77777777" w:rsidR="000B3397" w:rsidRPr="00FC75AB" w:rsidRDefault="000B3397" w:rsidP="00AE3FF7">
            <w:pPr>
              <w:spacing w:before="40" w:after="120"/>
            </w:pPr>
            <w:r w:rsidRPr="00FC75AB">
              <w:rPr>
                <w:b/>
                <w:bCs/>
                <w:spacing w:val="-2"/>
              </w:rPr>
              <w:t>Year</w:t>
            </w:r>
          </w:p>
        </w:tc>
        <w:tc>
          <w:tcPr>
            <w:tcW w:w="3368" w:type="dxa"/>
            <w:gridSpan w:val="2"/>
          </w:tcPr>
          <w:p w14:paraId="2EA4BAA5" w14:textId="77777777" w:rsidR="000B3397" w:rsidRPr="00FC75AB" w:rsidRDefault="000B3397" w:rsidP="00AE3FF7">
            <w:pPr>
              <w:spacing w:before="40" w:after="120"/>
              <w:rPr>
                <w:b/>
                <w:bCs/>
                <w:spacing w:val="-2"/>
              </w:rPr>
            </w:pPr>
            <w:r w:rsidRPr="00FC75AB">
              <w:rPr>
                <w:b/>
                <w:bCs/>
                <w:spacing w:val="-2"/>
              </w:rPr>
              <w:t xml:space="preserve">Amount </w:t>
            </w:r>
          </w:p>
          <w:p w14:paraId="00991CF2" w14:textId="77777777" w:rsidR="000B3397" w:rsidRPr="00FC75AB" w:rsidRDefault="000B3397" w:rsidP="00AE3FF7">
            <w:pPr>
              <w:spacing w:before="40" w:after="120"/>
            </w:pPr>
            <w:r w:rsidRPr="00FC75AB">
              <w:rPr>
                <w:b/>
                <w:bCs/>
                <w:spacing w:val="-2"/>
              </w:rPr>
              <w:t>Currency</w:t>
            </w:r>
          </w:p>
        </w:tc>
        <w:tc>
          <w:tcPr>
            <w:tcW w:w="2042" w:type="dxa"/>
          </w:tcPr>
          <w:p w14:paraId="0CF81861" w14:textId="77777777" w:rsidR="000B3397" w:rsidRPr="00FC75AB" w:rsidRDefault="000B3397" w:rsidP="00AE3FF7">
            <w:pPr>
              <w:spacing w:before="40" w:after="120"/>
              <w:rPr>
                <w:b/>
                <w:bCs/>
                <w:spacing w:val="-2"/>
              </w:rPr>
            </w:pPr>
            <w:r w:rsidRPr="00FC75AB">
              <w:rPr>
                <w:b/>
                <w:bCs/>
                <w:spacing w:val="-2"/>
              </w:rPr>
              <w:t>Exchange rate</w:t>
            </w:r>
          </w:p>
        </w:tc>
        <w:tc>
          <w:tcPr>
            <w:tcW w:w="2608" w:type="dxa"/>
          </w:tcPr>
          <w:p w14:paraId="24CBF804" w14:textId="77777777" w:rsidR="000B3397" w:rsidRPr="00FC75AB" w:rsidRDefault="000B3397" w:rsidP="00AE3FF7">
            <w:pPr>
              <w:spacing w:before="40" w:after="120"/>
            </w:pPr>
            <w:r w:rsidRPr="00FC75AB">
              <w:rPr>
                <w:b/>
                <w:bCs/>
                <w:spacing w:val="-2"/>
              </w:rPr>
              <w:t>USD equivalent</w:t>
            </w:r>
          </w:p>
        </w:tc>
      </w:tr>
      <w:tr w:rsidR="000B3397" w:rsidRPr="00FC75AB" w14:paraId="20BABEF0" w14:textId="77777777" w:rsidTr="00AE3FF7">
        <w:tc>
          <w:tcPr>
            <w:tcW w:w="1558" w:type="dxa"/>
          </w:tcPr>
          <w:p w14:paraId="6AFF3AE5" w14:textId="77777777" w:rsidR="000B3397" w:rsidRPr="00FC75AB" w:rsidRDefault="000B3397" w:rsidP="00AE3FF7">
            <w:pPr>
              <w:spacing w:before="40" w:after="120"/>
            </w:pPr>
            <w:r w:rsidRPr="00FC75AB">
              <w:rPr>
                <w:bCs/>
                <w:i/>
                <w:iCs/>
                <w:spacing w:val="-5"/>
              </w:rPr>
              <w:t>[indicate year]</w:t>
            </w:r>
          </w:p>
        </w:tc>
        <w:tc>
          <w:tcPr>
            <w:tcW w:w="3368" w:type="dxa"/>
            <w:gridSpan w:val="2"/>
          </w:tcPr>
          <w:p w14:paraId="5C834259" w14:textId="77777777" w:rsidR="000B3397" w:rsidRPr="00FC75AB" w:rsidRDefault="000B3397" w:rsidP="00AE3FF7">
            <w:pPr>
              <w:spacing w:before="40" w:after="120"/>
            </w:pPr>
            <w:r w:rsidRPr="00FC75AB">
              <w:rPr>
                <w:bCs/>
                <w:i/>
                <w:iCs/>
              </w:rPr>
              <w:t>[insert amount and indicate currency]</w:t>
            </w:r>
          </w:p>
        </w:tc>
        <w:tc>
          <w:tcPr>
            <w:tcW w:w="2042" w:type="dxa"/>
          </w:tcPr>
          <w:p w14:paraId="3295448C" w14:textId="77777777" w:rsidR="000B3397" w:rsidRPr="00FC75AB" w:rsidRDefault="000B3397" w:rsidP="00AE3FF7">
            <w:pPr>
              <w:spacing w:before="40" w:after="120"/>
              <w:rPr>
                <w:bCs/>
                <w:i/>
                <w:iCs/>
              </w:rPr>
            </w:pPr>
          </w:p>
        </w:tc>
        <w:tc>
          <w:tcPr>
            <w:tcW w:w="2608" w:type="dxa"/>
          </w:tcPr>
          <w:p w14:paraId="23737E23" w14:textId="77777777" w:rsidR="000B3397" w:rsidRPr="00FC75AB" w:rsidRDefault="000B3397" w:rsidP="00AE3FF7">
            <w:pPr>
              <w:spacing w:before="40" w:after="120"/>
            </w:pPr>
          </w:p>
        </w:tc>
      </w:tr>
      <w:tr w:rsidR="000B3397" w:rsidRPr="00FC75AB" w14:paraId="5FBDFBF2" w14:textId="77777777" w:rsidTr="00AE3FF7">
        <w:tc>
          <w:tcPr>
            <w:tcW w:w="1558" w:type="dxa"/>
          </w:tcPr>
          <w:p w14:paraId="373BB5D6" w14:textId="77777777" w:rsidR="000B3397" w:rsidRPr="00FC75AB" w:rsidRDefault="000B3397" w:rsidP="00AE3FF7">
            <w:pPr>
              <w:spacing w:before="40" w:after="120"/>
              <w:rPr>
                <w:b/>
                <w:bCs/>
                <w:spacing w:val="-2"/>
              </w:rPr>
            </w:pPr>
          </w:p>
        </w:tc>
        <w:tc>
          <w:tcPr>
            <w:tcW w:w="3368" w:type="dxa"/>
            <w:gridSpan w:val="2"/>
          </w:tcPr>
          <w:p w14:paraId="08BB9283" w14:textId="77777777" w:rsidR="000B3397" w:rsidRPr="00FC75AB" w:rsidRDefault="000B3397" w:rsidP="00AE3FF7">
            <w:pPr>
              <w:spacing w:before="40" w:after="120"/>
            </w:pPr>
          </w:p>
        </w:tc>
        <w:tc>
          <w:tcPr>
            <w:tcW w:w="2042" w:type="dxa"/>
          </w:tcPr>
          <w:p w14:paraId="1EF04ECF" w14:textId="77777777" w:rsidR="000B3397" w:rsidRPr="00FC75AB" w:rsidRDefault="000B3397" w:rsidP="00AE3FF7">
            <w:pPr>
              <w:spacing w:before="40" w:after="120"/>
            </w:pPr>
          </w:p>
        </w:tc>
        <w:tc>
          <w:tcPr>
            <w:tcW w:w="2608" w:type="dxa"/>
          </w:tcPr>
          <w:p w14:paraId="040C1CEA" w14:textId="77777777" w:rsidR="000B3397" w:rsidRPr="00FC75AB" w:rsidRDefault="000B3397" w:rsidP="00AE3FF7">
            <w:pPr>
              <w:spacing w:before="40" w:after="120"/>
            </w:pPr>
          </w:p>
        </w:tc>
      </w:tr>
      <w:tr w:rsidR="000B3397" w:rsidRPr="00FC75AB" w14:paraId="3237845C" w14:textId="77777777" w:rsidTr="00AE3FF7">
        <w:tc>
          <w:tcPr>
            <w:tcW w:w="1558" w:type="dxa"/>
          </w:tcPr>
          <w:p w14:paraId="167762EF" w14:textId="77777777" w:rsidR="000B3397" w:rsidRPr="00FC75AB" w:rsidRDefault="000B3397" w:rsidP="00AE3FF7">
            <w:pPr>
              <w:spacing w:before="40" w:after="120"/>
              <w:rPr>
                <w:b/>
                <w:bCs/>
                <w:spacing w:val="-2"/>
              </w:rPr>
            </w:pPr>
          </w:p>
        </w:tc>
        <w:tc>
          <w:tcPr>
            <w:tcW w:w="3368" w:type="dxa"/>
            <w:gridSpan w:val="2"/>
          </w:tcPr>
          <w:p w14:paraId="7D1B3380" w14:textId="77777777" w:rsidR="000B3397" w:rsidRPr="00FC75AB" w:rsidRDefault="000B3397" w:rsidP="00AE3FF7">
            <w:pPr>
              <w:spacing w:before="40" w:after="120"/>
            </w:pPr>
          </w:p>
        </w:tc>
        <w:tc>
          <w:tcPr>
            <w:tcW w:w="2042" w:type="dxa"/>
          </w:tcPr>
          <w:p w14:paraId="1793BD0C" w14:textId="77777777" w:rsidR="000B3397" w:rsidRPr="00FC75AB" w:rsidRDefault="000B3397" w:rsidP="00AE3FF7">
            <w:pPr>
              <w:spacing w:before="40" w:after="120"/>
            </w:pPr>
          </w:p>
        </w:tc>
        <w:tc>
          <w:tcPr>
            <w:tcW w:w="2608" w:type="dxa"/>
          </w:tcPr>
          <w:p w14:paraId="19C83F77" w14:textId="77777777" w:rsidR="000B3397" w:rsidRPr="00FC75AB" w:rsidRDefault="000B3397" w:rsidP="00AE3FF7">
            <w:pPr>
              <w:spacing w:before="40" w:after="120"/>
            </w:pPr>
          </w:p>
        </w:tc>
      </w:tr>
      <w:tr w:rsidR="000B3397" w:rsidRPr="00FC75AB" w14:paraId="433593CA" w14:textId="77777777" w:rsidTr="00AE3FF7">
        <w:tc>
          <w:tcPr>
            <w:tcW w:w="1558" w:type="dxa"/>
          </w:tcPr>
          <w:p w14:paraId="16DD85E1" w14:textId="77777777" w:rsidR="000B3397" w:rsidRPr="00FC75AB" w:rsidRDefault="000B3397" w:rsidP="00AE3FF7">
            <w:pPr>
              <w:spacing w:before="40" w:after="120"/>
              <w:rPr>
                <w:b/>
                <w:bCs/>
                <w:spacing w:val="-2"/>
              </w:rPr>
            </w:pPr>
          </w:p>
        </w:tc>
        <w:tc>
          <w:tcPr>
            <w:tcW w:w="3368" w:type="dxa"/>
            <w:gridSpan w:val="2"/>
          </w:tcPr>
          <w:p w14:paraId="4B65D504" w14:textId="77777777" w:rsidR="000B3397" w:rsidRPr="00FC75AB" w:rsidRDefault="000B3397" w:rsidP="00AE3FF7">
            <w:pPr>
              <w:spacing w:before="40" w:after="120"/>
            </w:pPr>
          </w:p>
        </w:tc>
        <w:tc>
          <w:tcPr>
            <w:tcW w:w="2042" w:type="dxa"/>
          </w:tcPr>
          <w:p w14:paraId="1CA9D0D9" w14:textId="77777777" w:rsidR="000B3397" w:rsidRPr="00FC75AB" w:rsidRDefault="000B3397" w:rsidP="00AE3FF7">
            <w:pPr>
              <w:spacing w:before="40" w:after="120"/>
            </w:pPr>
          </w:p>
        </w:tc>
        <w:tc>
          <w:tcPr>
            <w:tcW w:w="2608" w:type="dxa"/>
          </w:tcPr>
          <w:p w14:paraId="39BDD8DE" w14:textId="77777777" w:rsidR="000B3397" w:rsidRPr="00FC75AB" w:rsidRDefault="000B3397" w:rsidP="00AE3FF7">
            <w:pPr>
              <w:spacing w:before="40" w:after="120"/>
            </w:pPr>
          </w:p>
        </w:tc>
      </w:tr>
      <w:tr w:rsidR="000B3397" w:rsidRPr="00FC75AB" w14:paraId="365713FD" w14:textId="77777777" w:rsidTr="00AE3FF7">
        <w:tc>
          <w:tcPr>
            <w:tcW w:w="1558" w:type="dxa"/>
          </w:tcPr>
          <w:p w14:paraId="79738FBC" w14:textId="77777777" w:rsidR="000B3397" w:rsidRPr="00FC75AB" w:rsidRDefault="000B3397" w:rsidP="00AE3FF7">
            <w:pPr>
              <w:spacing w:before="40" w:after="120"/>
              <w:rPr>
                <w:b/>
                <w:bCs/>
                <w:spacing w:val="-2"/>
              </w:rPr>
            </w:pPr>
          </w:p>
        </w:tc>
        <w:tc>
          <w:tcPr>
            <w:tcW w:w="3368" w:type="dxa"/>
            <w:gridSpan w:val="2"/>
          </w:tcPr>
          <w:p w14:paraId="615E19F4" w14:textId="77777777" w:rsidR="000B3397" w:rsidRPr="00FC75AB" w:rsidRDefault="000B3397" w:rsidP="00AE3FF7">
            <w:pPr>
              <w:spacing w:before="40" w:after="120"/>
            </w:pPr>
          </w:p>
        </w:tc>
        <w:tc>
          <w:tcPr>
            <w:tcW w:w="2042" w:type="dxa"/>
          </w:tcPr>
          <w:p w14:paraId="72168CD0" w14:textId="77777777" w:rsidR="000B3397" w:rsidRPr="00FC75AB" w:rsidRDefault="000B3397" w:rsidP="00AE3FF7">
            <w:pPr>
              <w:spacing w:before="40" w:after="120"/>
            </w:pPr>
          </w:p>
        </w:tc>
        <w:tc>
          <w:tcPr>
            <w:tcW w:w="2608" w:type="dxa"/>
          </w:tcPr>
          <w:p w14:paraId="66250C55" w14:textId="77777777" w:rsidR="000B3397" w:rsidRPr="00FC75AB" w:rsidRDefault="000B3397" w:rsidP="00AE3FF7">
            <w:pPr>
              <w:spacing w:before="40" w:after="120"/>
            </w:pPr>
          </w:p>
        </w:tc>
      </w:tr>
      <w:tr w:rsidR="000B3397" w:rsidRPr="00FC75AB" w14:paraId="4885D3CF" w14:textId="77777777" w:rsidTr="00AE3FF7">
        <w:tc>
          <w:tcPr>
            <w:tcW w:w="1558" w:type="dxa"/>
          </w:tcPr>
          <w:p w14:paraId="45A69518" w14:textId="77777777" w:rsidR="000B3397" w:rsidRPr="00FC75AB" w:rsidRDefault="000B3397" w:rsidP="00AE3FF7">
            <w:pPr>
              <w:spacing w:before="40" w:after="120"/>
            </w:pPr>
            <w:r w:rsidRPr="00FC75AB">
              <w:rPr>
                <w:bCs/>
                <w:spacing w:val="-2"/>
              </w:rPr>
              <w:t>Average Annual Construction Turnover *</w:t>
            </w:r>
          </w:p>
        </w:tc>
        <w:tc>
          <w:tcPr>
            <w:tcW w:w="3368" w:type="dxa"/>
            <w:gridSpan w:val="2"/>
          </w:tcPr>
          <w:p w14:paraId="22B29ECD" w14:textId="77777777" w:rsidR="000B3397" w:rsidRPr="00FC75AB" w:rsidRDefault="000B3397" w:rsidP="00AE3FF7">
            <w:pPr>
              <w:spacing w:before="40" w:after="120"/>
            </w:pPr>
          </w:p>
        </w:tc>
        <w:tc>
          <w:tcPr>
            <w:tcW w:w="2042" w:type="dxa"/>
          </w:tcPr>
          <w:p w14:paraId="3982D339" w14:textId="77777777" w:rsidR="000B3397" w:rsidRPr="00FC75AB" w:rsidRDefault="000B3397" w:rsidP="00AE3FF7">
            <w:pPr>
              <w:spacing w:before="40" w:after="120"/>
            </w:pPr>
          </w:p>
        </w:tc>
        <w:tc>
          <w:tcPr>
            <w:tcW w:w="2608" w:type="dxa"/>
          </w:tcPr>
          <w:p w14:paraId="6AEE06C0" w14:textId="77777777" w:rsidR="000B3397" w:rsidRPr="00FC75AB" w:rsidRDefault="000B3397" w:rsidP="00AE3FF7">
            <w:pPr>
              <w:spacing w:before="40" w:after="120"/>
            </w:pPr>
          </w:p>
        </w:tc>
      </w:tr>
    </w:tbl>
    <w:p w14:paraId="511B80F1" w14:textId="77777777" w:rsidR="000B3397" w:rsidRPr="00FC75AB" w:rsidRDefault="000B3397" w:rsidP="000B3397">
      <w:pPr>
        <w:spacing w:before="144" w:after="396"/>
        <w:ind w:left="360" w:right="72" w:hanging="378"/>
        <w:rPr>
          <w:bCs/>
          <w:spacing w:val="-2"/>
        </w:rPr>
      </w:pPr>
      <w:r w:rsidRPr="00FC75AB">
        <w:rPr>
          <w:bCs/>
          <w:spacing w:val="-2"/>
        </w:rPr>
        <w:t xml:space="preserve">* </w:t>
      </w:r>
      <w:r w:rsidRPr="00FC75AB">
        <w:rPr>
          <w:bCs/>
          <w:spacing w:val="-2"/>
        </w:rPr>
        <w:tab/>
        <w:t>See Section III, Evaluation and Qualification Criteria, Sub-Factor 3.2.</w:t>
      </w:r>
    </w:p>
    <w:bookmarkEnd w:id="715"/>
    <w:bookmarkEnd w:id="716"/>
    <w:bookmarkEnd w:id="717"/>
    <w:p w14:paraId="272E881A" w14:textId="77777777" w:rsidR="007B586E" w:rsidRPr="00FC75AB" w:rsidRDefault="007B586E" w:rsidP="000B3397">
      <w:pPr>
        <w:jc w:val="center"/>
      </w:pPr>
    </w:p>
    <w:p w14:paraId="3F280C29" w14:textId="77777777" w:rsidR="007B586E" w:rsidRPr="00FC75AB" w:rsidRDefault="007B586E">
      <w:pPr>
        <w:pStyle w:val="Subtitle"/>
        <w:jc w:val="left"/>
        <w:rPr>
          <w:b w:val="0"/>
          <w:sz w:val="24"/>
        </w:rPr>
      </w:pPr>
    </w:p>
    <w:p w14:paraId="7E675C01" w14:textId="77777777" w:rsidR="007B586E" w:rsidRPr="00FC75AB" w:rsidRDefault="007B586E" w:rsidP="00E43C4F">
      <w:pPr>
        <w:pStyle w:val="Section4-Heading2"/>
      </w:pPr>
      <w:r w:rsidRPr="00FC75AB">
        <w:rPr>
          <w:sz w:val="28"/>
        </w:rPr>
        <w:br w:type="page"/>
      </w:r>
      <w:bookmarkStart w:id="721" w:name="_Toc446329317"/>
      <w:bookmarkStart w:id="722" w:name="_Toc473887091"/>
      <w:r w:rsidRPr="00FC75AB">
        <w:rPr>
          <w:szCs w:val="32"/>
        </w:rPr>
        <w:lastRenderedPageBreak/>
        <w:t>Form FIN</w:t>
      </w:r>
      <w:r w:rsidR="003F2E06" w:rsidRPr="00FC75AB">
        <w:rPr>
          <w:szCs w:val="32"/>
        </w:rPr>
        <w:t xml:space="preserve"> - </w:t>
      </w:r>
      <w:r w:rsidRPr="00FC75AB">
        <w:rPr>
          <w:szCs w:val="32"/>
        </w:rPr>
        <w:t>3.3</w:t>
      </w:r>
      <w:bookmarkEnd w:id="711"/>
      <w:r w:rsidR="00DF1785" w:rsidRPr="00FC75AB">
        <w:rPr>
          <w:szCs w:val="32"/>
        </w:rPr>
        <w:t xml:space="preserve">: </w:t>
      </w:r>
      <w:bookmarkStart w:id="723" w:name="_Toc41971549"/>
      <w:bookmarkStart w:id="724" w:name="_Toc125871315"/>
      <w:bookmarkStart w:id="725" w:name="_Toc127160600"/>
      <w:bookmarkStart w:id="726" w:name="_Toc138144071"/>
      <w:r w:rsidRPr="00FC75AB">
        <w:t>Financial Resources</w:t>
      </w:r>
      <w:bookmarkEnd w:id="721"/>
      <w:bookmarkEnd w:id="722"/>
      <w:bookmarkEnd w:id="723"/>
      <w:bookmarkEnd w:id="724"/>
      <w:bookmarkEnd w:id="725"/>
      <w:bookmarkEnd w:id="726"/>
    </w:p>
    <w:p w14:paraId="5E418DC5" w14:textId="77777777" w:rsidR="007B586E" w:rsidRPr="00FC75AB" w:rsidRDefault="007B586E">
      <w:pPr>
        <w:pStyle w:val="Head2"/>
        <w:widowControl/>
        <w:jc w:val="left"/>
        <w:rPr>
          <w:rStyle w:val="Table"/>
          <w:rFonts w:ascii="Times New Roman" w:hAnsi="Times New Roman"/>
          <w:spacing w:val="-2"/>
          <w:sz w:val="22"/>
        </w:rPr>
      </w:pPr>
    </w:p>
    <w:p w14:paraId="13E89EB4" w14:textId="77777777" w:rsidR="007B586E" w:rsidRPr="00FC75AB" w:rsidRDefault="007B586E">
      <w:pPr>
        <w:suppressAutoHyphens/>
        <w:spacing w:after="180"/>
        <w:jc w:val="both"/>
        <w:rPr>
          <w:rStyle w:val="Table"/>
          <w:rFonts w:ascii="Times New Roman" w:hAnsi="Times New Roman"/>
          <w:spacing w:val="-2"/>
          <w:sz w:val="24"/>
        </w:rPr>
      </w:pPr>
      <w:r w:rsidRPr="00FC75AB">
        <w:rPr>
          <w:rStyle w:val="Table"/>
          <w:rFonts w:ascii="Times New Roman" w:hAnsi="Times New Roman"/>
          <w:spacing w:val="-2"/>
          <w:sz w:val="24"/>
        </w:rPr>
        <w:t xml:space="preserve">Specify proposed sources of financing, such as liquid assets, unencumbered real assets, lines of credit, and other financial means, net of current commitments, available to meet the total construction cash flow demands of the subject contract or contracts as </w:t>
      </w:r>
      <w:r w:rsidR="005F0029" w:rsidRPr="00FC75AB">
        <w:rPr>
          <w:rStyle w:val="Table"/>
          <w:rFonts w:ascii="Times New Roman" w:hAnsi="Times New Roman"/>
          <w:spacing w:val="-2"/>
          <w:sz w:val="24"/>
        </w:rPr>
        <w:t>specified</w:t>
      </w:r>
      <w:r w:rsidRPr="00FC75AB">
        <w:rPr>
          <w:rStyle w:val="Table"/>
          <w:rFonts w:ascii="Times New Roman" w:hAnsi="Times New Roman"/>
          <w:spacing w:val="-2"/>
          <w:sz w:val="24"/>
        </w:rPr>
        <w:t xml:space="preserve"> in Section III</w:t>
      </w:r>
      <w:r w:rsidR="00105D62" w:rsidRPr="00FC75AB">
        <w:rPr>
          <w:rStyle w:val="Table"/>
          <w:rFonts w:ascii="Times New Roman" w:hAnsi="Times New Roman"/>
          <w:spacing w:val="-2"/>
          <w:sz w:val="24"/>
        </w:rPr>
        <w:t xml:space="preserve">, </w:t>
      </w:r>
      <w:r w:rsidRPr="00FC75AB">
        <w:rPr>
          <w:rStyle w:val="Table"/>
          <w:rFonts w:ascii="Times New Roman" w:hAnsi="Times New Roman"/>
          <w:spacing w:val="-2"/>
          <w:sz w:val="24"/>
        </w:rPr>
        <w:t>Evaluation and Qualification Criteria</w:t>
      </w:r>
      <w:r w:rsidR="00105D62" w:rsidRPr="00FC75AB">
        <w:rPr>
          <w:rStyle w:val="Table"/>
          <w:rFonts w:ascii="Times New Roman" w:hAnsi="Times New Roman"/>
          <w:spacing w:val="-2"/>
          <w:sz w:val="24"/>
        </w:rPr>
        <w:t>.</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7B586E" w:rsidRPr="00FC75AB" w14:paraId="038BC6AB" w14:textId="77777777">
        <w:trPr>
          <w:cantSplit/>
        </w:trPr>
        <w:tc>
          <w:tcPr>
            <w:tcW w:w="6300" w:type="dxa"/>
            <w:tcBorders>
              <w:top w:val="single" w:sz="6" w:space="0" w:color="auto"/>
              <w:left w:val="single" w:sz="6" w:space="0" w:color="auto"/>
            </w:tcBorders>
          </w:tcPr>
          <w:p w14:paraId="5E1D1497" w14:textId="77777777" w:rsidR="007B586E" w:rsidRPr="00FC75AB" w:rsidRDefault="007B586E">
            <w:pPr>
              <w:suppressAutoHyphens/>
              <w:spacing w:after="71"/>
              <w:rPr>
                <w:rStyle w:val="Table"/>
                <w:rFonts w:ascii="Times New Roman" w:hAnsi="Times New Roman"/>
                <w:spacing w:val="-2"/>
                <w:sz w:val="24"/>
              </w:rPr>
            </w:pPr>
            <w:r w:rsidRPr="00FC75AB">
              <w:rPr>
                <w:rStyle w:val="Table"/>
                <w:rFonts w:ascii="Times New Roman" w:hAnsi="Times New Roman"/>
                <w:spacing w:val="-2"/>
                <w:sz w:val="24"/>
              </w:rPr>
              <w:t>Source of financing</w:t>
            </w:r>
          </w:p>
        </w:tc>
        <w:tc>
          <w:tcPr>
            <w:tcW w:w="2790" w:type="dxa"/>
            <w:tcBorders>
              <w:top w:val="single" w:sz="6" w:space="0" w:color="auto"/>
              <w:left w:val="single" w:sz="6" w:space="0" w:color="auto"/>
              <w:right w:val="single" w:sz="6" w:space="0" w:color="auto"/>
            </w:tcBorders>
          </w:tcPr>
          <w:p w14:paraId="1CABBD59" w14:textId="77777777" w:rsidR="007B586E" w:rsidRPr="00FC75AB" w:rsidRDefault="007B586E">
            <w:pPr>
              <w:suppressAutoHyphens/>
              <w:spacing w:after="71"/>
              <w:rPr>
                <w:rStyle w:val="Table"/>
                <w:rFonts w:ascii="Times New Roman" w:hAnsi="Times New Roman"/>
                <w:spacing w:val="-2"/>
                <w:sz w:val="24"/>
              </w:rPr>
            </w:pPr>
            <w:r w:rsidRPr="00FC75AB">
              <w:rPr>
                <w:rStyle w:val="Table"/>
                <w:rFonts w:ascii="Times New Roman" w:hAnsi="Times New Roman"/>
                <w:spacing w:val="-2"/>
                <w:sz w:val="24"/>
              </w:rPr>
              <w:t>Amount (US$ equivalent)</w:t>
            </w:r>
          </w:p>
        </w:tc>
      </w:tr>
      <w:tr w:rsidR="007B586E" w:rsidRPr="00FC75AB" w14:paraId="4031837A" w14:textId="77777777">
        <w:trPr>
          <w:cantSplit/>
        </w:trPr>
        <w:tc>
          <w:tcPr>
            <w:tcW w:w="6300" w:type="dxa"/>
            <w:tcBorders>
              <w:top w:val="single" w:sz="6" w:space="0" w:color="auto"/>
              <w:left w:val="single" w:sz="6" w:space="0" w:color="auto"/>
            </w:tcBorders>
          </w:tcPr>
          <w:p w14:paraId="24513E9A" w14:textId="77777777" w:rsidR="007B586E" w:rsidRPr="00FC75AB" w:rsidRDefault="007B586E">
            <w:pPr>
              <w:suppressAutoHyphens/>
              <w:rPr>
                <w:rStyle w:val="Table"/>
                <w:rFonts w:ascii="Times New Roman" w:hAnsi="Times New Roman"/>
                <w:spacing w:val="-2"/>
                <w:sz w:val="24"/>
              </w:rPr>
            </w:pPr>
            <w:r w:rsidRPr="00FC75AB">
              <w:rPr>
                <w:rStyle w:val="Table"/>
                <w:rFonts w:ascii="Times New Roman" w:hAnsi="Times New Roman"/>
                <w:spacing w:val="-2"/>
                <w:sz w:val="24"/>
              </w:rPr>
              <w:t>1.</w:t>
            </w:r>
          </w:p>
          <w:p w14:paraId="5BDB616D" w14:textId="77777777" w:rsidR="007B586E" w:rsidRPr="00FC75AB" w:rsidRDefault="007B586E">
            <w:pPr>
              <w:suppressAutoHyphens/>
              <w:spacing w:after="71"/>
              <w:rPr>
                <w:rStyle w:val="Table"/>
                <w:rFonts w:ascii="Times New Roman" w:hAnsi="Times New Roman"/>
                <w:spacing w:val="-2"/>
                <w:sz w:val="24"/>
              </w:rPr>
            </w:pPr>
          </w:p>
        </w:tc>
        <w:tc>
          <w:tcPr>
            <w:tcW w:w="2790" w:type="dxa"/>
            <w:tcBorders>
              <w:top w:val="single" w:sz="6" w:space="0" w:color="auto"/>
              <w:left w:val="single" w:sz="6" w:space="0" w:color="auto"/>
              <w:right w:val="single" w:sz="6" w:space="0" w:color="auto"/>
            </w:tcBorders>
          </w:tcPr>
          <w:p w14:paraId="0A357761" w14:textId="77777777" w:rsidR="007B586E" w:rsidRPr="00FC75AB" w:rsidRDefault="007B586E">
            <w:pPr>
              <w:suppressAutoHyphens/>
              <w:spacing w:after="71"/>
              <w:rPr>
                <w:rStyle w:val="Table"/>
                <w:rFonts w:ascii="Times New Roman" w:hAnsi="Times New Roman"/>
                <w:spacing w:val="-2"/>
                <w:sz w:val="24"/>
              </w:rPr>
            </w:pPr>
          </w:p>
        </w:tc>
      </w:tr>
      <w:tr w:rsidR="007B586E" w:rsidRPr="00FC75AB" w14:paraId="7AE5C107" w14:textId="77777777">
        <w:trPr>
          <w:cantSplit/>
        </w:trPr>
        <w:tc>
          <w:tcPr>
            <w:tcW w:w="6300" w:type="dxa"/>
            <w:tcBorders>
              <w:top w:val="single" w:sz="6" w:space="0" w:color="auto"/>
              <w:left w:val="single" w:sz="6" w:space="0" w:color="auto"/>
            </w:tcBorders>
          </w:tcPr>
          <w:p w14:paraId="468DC4D9" w14:textId="77777777" w:rsidR="007B586E" w:rsidRPr="00FC75AB" w:rsidRDefault="007B586E">
            <w:pPr>
              <w:suppressAutoHyphens/>
              <w:rPr>
                <w:rStyle w:val="Table"/>
                <w:rFonts w:ascii="Times New Roman" w:hAnsi="Times New Roman"/>
                <w:spacing w:val="-2"/>
                <w:sz w:val="24"/>
              </w:rPr>
            </w:pPr>
            <w:r w:rsidRPr="00FC75AB">
              <w:rPr>
                <w:rStyle w:val="Table"/>
                <w:rFonts w:ascii="Times New Roman" w:hAnsi="Times New Roman"/>
                <w:spacing w:val="-2"/>
                <w:sz w:val="24"/>
              </w:rPr>
              <w:t>2.</w:t>
            </w:r>
          </w:p>
          <w:p w14:paraId="47C59764" w14:textId="77777777" w:rsidR="007B586E" w:rsidRPr="00FC75AB" w:rsidRDefault="007B586E">
            <w:pPr>
              <w:suppressAutoHyphens/>
              <w:spacing w:after="71"/>
              <w:rPr>
                <w:rStyle w:val="Table"/>
                <w:rFonts w:ascii="Times New Roman" w:hAnsi="Times New Roman"/>
                <w:spacing w:val="-2"/>
                <w:sz w:val="24"/>
              </w:rPr>
            </w:pPr>
          </w:p>
        </w:tc>
        <w:tc>
          <w:tcPr>
            <w:tcW w:w="2790" w:type="dxa"/>
            <w:tcBorders>
              <w:top w:val="single" w:sz="6" w:space="0" w:color="auto"/>
              <w:left w:val="single" w:sz="6" w:space="0" w:color="auto"/>
              <w:right w:val="single" w:sz="6" w:space="0" w:color="auto"/>
            </w:tcBorders>
          </w:tcPr>
          <w:p w14:paraId="024DBA03" w14:textId="77777777" w:rsidR="007B586E" w:rsidRPr="00FC75AB" w:rsidRDefault="007B586E">
            <w:pPr>
              <w:suppressAutoHyphens/>
              <w:spacing w:after="71"/>
              <w:rPr>
                <w:rStyle w:val="Table"/>
                <w:rFonts w:ascii="Times New Roman" w:hAnsi="Times New Roman"/>
                <w:spacing w:val="-2"/>
                <w:sz w:val="24"/>
              </w:rPr>
            </w:pPr>
          </w:p>
        </w:tc>
      </w:tr>
      <w:tr w:rsidR="007B586E" w:rsidRPr="00FC75AB" w14:paraId="01326136" w14:textId="77777777">
        <w:trPr>
          <w:cantSplit/>
        </w:trPr>
        <w:tc>
          <w:tcPr>
            <w:tcW w:w="6300" w:type="dxa"/>
            <w:tcBorders>
              <w:top w:val="single" w:sz="6" w:space="0" w:color="auto"/>
              <w:left w:val="single" w:sz="6" w:space="0" w:color="auto"/>
            </w:tcBorders>
          </w:tcPr>
          <w:p w14:paraId="5B2B35BC" w14:textId="77777777" w:rsidR="007B586E" w:rsidRPr="00FC75AB" w:rsidRDefault="007B586E">
            <w:pPr>
              <w:suppressAutoHyphens/>
              <w:rPr>
                <w:rStyle w:val="Table"/>
                <w:rFonts w:ascii="Times New Roman" w:hAnsi="Times New Roman"/>
                <w:spacing w:val="-2"/>
                <w:sz w:val="24"/>
              </w:rPr>
            </w:pPr>
            <w:r w:rsidRPr="00FC75AB">
              <w:rPr>
                <w:rStyle w:val="Table"/>
                <w:rFonts w:ascii="Times New Roman" w:hAnsi="Times New Roman"/>
                <w:spacing w:val="-2"/>
                <w:sz w:val="24"/>
              </w:rPr>
              <w:t>3.</w:t>
            </w:r>
          </w:p>
          <w:p w14:paraId="23B9585F" w14:textId="77777777" w:rsidR="007B586E" w:rsidRPr="00FC75AB" w:rsidRDefault="007B586E">
            <w:pPr>
              <w:suppressAutoHyphens/>
              <w:spacing w:after="71"/>
              <w:rPr>
                <w:rStyle w:val="Table"/>
                <w:rFonts w:ascii="Times New Roman" w:hAnsi="Times New Roman"/>
                <w:spacing w:val="-2"/>
                <w:sz w:val="24"/>
              </w:rPr>
            </w:pPr>
          </w:p>
        </w:tc>
        <w:tc>
          <w:tcPr>
            <w:tcW w:w="2790" w:type="dxa"/>
            <w:tcBorders>
              <w:top w:val="single" w:sz="6" w:space="0" w:color="auto"/>
              <w:left w:val="single" w:sz="6" w:space="0" w:color="auto"/>
              <w:right w:val="single" w:sz="6" w:space="0" w:color="auto"/>
            </w:tcBorders>
          </w:tcPr>
          <w:p w14:paraId="187FFDA5" w14:textId="77777777" w:rsidR="007B586E" w:rsidRPr="00FC75AB" w:rsidRDefault="007B586E">
            <w:pPr>
              <w:suppressAutoHyphens/>
              <w:spacing w:after="71"/>
              <w:rPr>
                <w:rStyle w:val="Table"/>
                <w:rFonts w:ascii="Times New Roman" w:hAnsi="Times New Roman"/>
                <w:spacing w:val="-2"/>
                <w:sz w:val="24"/>
              </w:rPr>
            </w:pPr>
          </w:p>
        </w:tc>
      </w:tr>
      <w:tr w:rsidR="007B586E" w:rsidRPr="00FC75AB" w14:paraId="22441C5A" w14:textId="77777777">
        <w:trPr>
          <w:cantSplit/>
        </w:trPr>
        <w:tc>
          <w:tcPr>
            <w:tcW w:w="6300" w:type="dxa"/>
            <w:tcBorders>
              <w:top w:val="single" w:sz="6" w:space="0" w:color="auto"/>
              <w:left w:val="single" w:sz="6" w:space="0" w:color="auto"/>
              <w:bottom w:val="single" w:sz="6" w:space="0" w:color="auto"/>
            </w:tcBorders>
          </w:tcPr>
          <w:p w14:paraId="04C805ED" w14:textId="77777777" w:rsidR="007B586E" w:rsidRPr="00FC75AB" w:rsidRDefault="007B586E">
            <w:pPr>
              <w:suppressAutoHyphens/>
              <w:rPr>
                <w:rStyle w:val="Table"/>
                <w:rFonts w:ascii="Times New Roman" w:hAnsi="Times New Roman"/>
                <w:spacing w:val="-2"/>
                <w:sz w:val="24"/>
              </w:rPr>
            </w:pPr>
            <w:r w:rsidRPr="00FC75AB">
              <w:rPr>
                <w:rStyle w:val="Table"/>
                <w:rFonts w:ascii="Times New Roman" w:hAnsi="Times New Roman"/>
                <w:spacing w:val="-2"/>
                <w:sz w:val="24"/>
              </w:rPr>
              <w:t>4.</w:t>
            </w:r>
          </w:p>
          <w:p w14:paraId="0897F625" w14:textId="77777777" w:rsidR="007B586E" w:rsidRPr="00FC75AB" w:rsidRDefault="007B586E">
            <w:pPr>
              <w:suppressAutoHyphens/>
              <w:spacing w:after="71"/>
              <w:rPr>
                <w:rStyle w:val="Table"/>
                <w:rFonts w:ascii="Times New Roman" w:hAnsi="Times New Roman"/>
                <w:spacing w:val="-2"/>
                <w:sz w:val="24"/>
              </w:rPr>
            </w:pPr>
          </w:p>
        </w:tc>
        <w:tc>
          <w:tcPr>
            <w:tcW w:w="2790" w:type="dxa"/>
            <w:tcBorders>
              <w:top w:val="single" w:sz="6" w:space="0" w:color="auto"/>
              <w:left w:val="single" w:sz="6" w:space="0" w:color="auto"/>
              <w:bottom w:val="single" w:sz="6" w:space="0" w:color="auto"/>
              <w:right w:val="single" w:sz="6" w:space="0" w:color="auto"/>
            </w:tcBorders>
          </w:tcPr>
          <w:p w14:paraId="48CAAC63" w14:textId="77777777" w:rsidR="007B586E" w:rsidRPr="00FC75AB" w:rsidRDefault="007B586E">
            <w:pPr>
              <w:suppressAutoHyphens/>
              <w:spacing w:after="71"/>
              <w:rPr>
                <w:rStyle w:val="Table"/>
                <w:rFonts w:ascii="Times New Roman" w:hAnsi="Times New Roman"/>
                <w:spacing w:val="-2"/>
                <w:sz w:val="24"/>
              </w:rPr>
            </w:pPr>
          </w:p>
        </w:tc>
      </w:tr>
    </w:tbl>
    <w:p w14:paraId="2A007234" w14:textId="77777777" w:rsidR="007B586E" w:rsidRPr="00FC75AB" w:rsidRDefault="007B586E">
      <w:pPr>
        <w:spacing w:after="120"/>
        <w:jc w:val="center"/>
        <w:rPr>
          <w:b/>
          <w:sz w:val="36"/>
        </w:rPr>
      </w:pPr>
    </w:p>
    <w:p w14:paraId="6E29EFA2" w14:textId="77777777" w:rsidR="000B3397" w:rsidRPr="00FC75AB" w:rsidRDefault="007B586E" w:rsidP="00E43C4F">
      <w:pPr>
        <w:pStyle w:val="Section4-Heading2"/>
      </w:pPr>
      <w:r w:rsidRPr="00FC75AB">
        <w:br w:type="page"/>
      </w:r>
      <w:bookmarkStart w:id="727" w:name="_Toc108424568"/>
      <w:bookmarkStart w:id="728" w:name="_Toc446329318"/>
      <w:bookmarkStart w:id="729" w:name="_Toc473887092"/>
      <w:bookmarkStart w:id="730" w:name="_Toc127160601"/>
      <w:r w:rsidR="000B3397" w:rsidRPr="00FC75AB">
        <w:rPr>
          <w:szCs w:val="32"/>
        </w:rPr>
        <w:lastRenderedPageBreak/>
        <w:t>Form EXP - 4.1</w:t>
      </w:r>
      <w:r w:rsidR="00DF1785" w:rsidRPr="00FC75AB">
        <w:rPr>
          <w:szCs w:val="32"/>
        </w:rPr>
        <w:t xml:space="preserve">: </w:t>
      </w:r>
      <w:r w:rsidR="000B3397" w:rsidRPr="00FC75AB">
        <w:t>General Construction Experience</w:t>
      </w:r>
      <w:bookmarkEnd w:id="727"/>
      <w:bookmarkEnd w:id="728"/>
      <w:bookmarkEnd w:id="729"/>
    </w:p>
    <w:p w14:paraId="59DB0346" w14:textId="77777777" w:rsidR="000B3397" w:rsidRPr="00FC75AB" w:rsidRDefault="000B3397" w:rsidP="000B3397">
      <w:pPr>
        <w:tabs>
          <w:tab w:val="left" w:pos="3950"/>
        </w:tabs>
        <w:rPr>
          <w:b/>
          <w:sz w:val="20"/>
        </w:rPr>
      </w:pPr>
    </w:p>
    <w:p w14:paraId="42198426" w14:textId="77777777" w:rsidR="00AB4D20" w:rsidRPr="00FC75AB" w:rsidRDefault="00AB4D20" w:rsidP="00AB4D20">
      <w:pPr>
        <w:spacing w:before="288" w:after="324" w:line="264" w:lineRule="exact"/>
        <w:jc w:val="right"/>
        <w:rPr>
          <w:spacing w:val="-4"/>
        </w:rPr>
      </w:pPr>
      <w:r w:rsidRPr="00FC75AB">
        <w:rPr>
          <w:spacing w:val="-4"/>
        </w:rPr>
        <w:t xml:space="preserve">Bidder’s Name: </w:t>
      </w:r>
      <w:r w:rsidRPr="00FC75AB">
        <w:rPr>
          <w:i/>
          <w:iCs/>
          <w:spacing w:val="-6"/>
        </w:rPr>
        <w:t>________________</w:t>
      </w:r>
      <w:r w:rsidRPr="00FC75AB">
        <w:rPr>
          <w:i/>
          <w:iCs/>
          <w:spacing w:val="-6"/>
        </w:rPr>
        <w:br/>
      </w:r>
      <w:r w:rsidRPr="00FC75AB">
        <w:rPr>
          <w:spacing w:val="-4"/>
        </w:rPr>
        <w:t xml:space="preserve">Date: </w:t>
      </w:r>
      <w:r w:rsidRPr="00FC75AB">
        <w:rPr>
          <w:i/>
          <w:iCs/>
          <w:spacing w:val="-6"/>
        </w:rPr>
        <w:t>______________________</w:t>
      </w:r>
      <w:r w:rsidRPr="00FC75AB">
        <w:rPr>
          <w:i/>
          <w:iCs/>
          <w:spacing w:val="-6"/>
        </w:rPr>
        <w:br/>
      </w:r>
      <w:r w:rsidRPr="00FC75AB">
        <w:rPr>
          <w:spacing w:val="-4"/>
        </w:rPr>
        <w:t>Joint Venture Member’s Name_________________________</w:t>
      </w:r>
      <w:r w:rsidRPr="00FC75AB">
        <w:rPr>
          <w:i/>
          <w:iCs/>
          <w:spacing w:val="-6"/>
        </w:rPr>
        <w:br/>
      </w:r>
      <w:r w:rsidR="00B50A91" w:rsidRPr="00FC75AB">
        <w:rPr>
          <w:spacing w:val="-4"/>
        </w:rPr>
        <w:t>RFB</w:t>
      </w:r>
      <w:r w:rsidRPr="00FC75AB">
        <w:rPr>
          <w:spacing w:val="-4"/>
        </w:rPr>
        <w:t xml:space="preserve"> No. and title: </w:t>
      </w:r>
      <w:r w:rsidRPr="00FC75AB">
        <w:rPr>
          <w:i/>
          <w:iCs/>
          <w:spacing w:val="-6"/>
        </w:rPr>
        <w:t>___________________________</w:t>
      </w:r>
      <w:r w:rsidRPr="00FC75AB">
        <w:rPr>
          <w:i/>
          <w:iCs/>
          <w:spacing w:val="-6"/>
        </w:rPr>
        <w:br/>
      </w:r>
      <w:r w:rsidRPr="00FC75AB">
        <w:rPr>
          <w:spacing w:val="-4"/>
        </w:rPr>
        <w:t xml:space="preserve">Page </w:t>
      </w:r>
      <w:r w:rsidRPr="00FC75AB">
        <w:rPr>
          <w:i/>
          <w:iCs/>
          <w:spacing w:val="-6"/>
        </w:rPr>
        <w:t>_______________</w:t>
      </w:r>
      <w:r w:rsidRPr="00FC75AB">
        <w:rPr>
          <w:spacing w:val="-4"/>
        </w:rPr>
        <w:t xml:space="preserve">of </w:t>
      </w:r>
      <w:r w:rsidRPr="00FC75AB">
        <w:rPr>
          <w:i/>
          <w:iCs/>
          <w:spacing w:val="-6"/>
        </w:rPr>
        <w:t>______________</w:t>
      </w:r>
      <w:r w:rsidRPr="00FC75AB">
        <w:rPr>
          <w:spacing w:val="-4"/>
        </w:rPr>
        <w:t>pages</w:t>
      </w:r>
    </w:p>
    <w:p w14:paraId="67EF78F9" w14:textId="77777777" w:rsidR="000B3397" w:rsidRPr="00FC75AB" w:rsidRDefault="000B3397" w:rsidP="0020119D">
      <w:pPr>
        <w:spacing w:after="324"/>
        <w:rPr>
          <w:bCs/>
          <w:i/>
          <w:iCs/>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0B3397" w:rsidRPr="00FC75AB" w14:paraId="1F4969E1" w14:textId="77777777" w:rsidTr="00AE3FF7">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6900DA1F" w14:textId="77777777" w:rsidR="000B3397" w:rsidRPr="00FC75AB" w:rsidRDefault="000B3397" w:rsidP="00AE3FF7">
            <w:pPr>
              <w:jc w:val="center"/>
              <w:rPr>
                <w:bCs/>
              </w:rPr>
            </w:pPr>
            <w:r w:rsidRPr="00FC75AB">
              <w:rPr>
                <w:bCs/>
              </w:rPr>
              <w:t>Starting</w:t>
            </w:r>
          </w:p>
          <w:p w14:paraId="60BCC627" w14:textId="77777777" w:rsidR="000B3397" w:rsidRPr="00FC75AB" w:rsidRDefault="000B3397" w:rsidP="00AE3FF7">
            <w:pPr>
              <w:jc w:val="center"/>
              <w:rPr>
                <w:bCs/>
              </w:rPr>
            </w:pPr>
          </w:p>
          <w:p w14:paraId="450ABFC7" w14:textId="77777777" w:rsidR="000B3397" w:rsidRPr="00FC75AB" w:rsidRDefault="000B3397" w:rsidP="00AE3FF7">
            <w:pPr>
              <w:jc w:val="center"/>
              <w:rPr>
                <w:bCs/>
              </w:rPr>
            </w:pPr>
            <w:r w:rsidRPr="00FC75AB">
              <w:rPr>
                <w:bCs/>
              </w:rPr>
              <w:t>Year</w:t>
            </w:r>
          </w:p>
        </w:tc>
        <w:tc>
          <w:tcPr>
            <w:tcW w:w="1080" w:type="dxa"/>
            <w:tcBorders>
              <w:top w:val="single" w:sz="2" w:space="0" w:color="auto"/>
              <w:left w:val="single" w:sz="2" w:space="0" w:color="auto"/>
              <w:bottom w:val="single" w:sz="2" w:space="0" w:color="auto"/>
              <w:right w:val="single" w:sz="2" w:space="0" w:color="auto"/>
            </w:tcBorders>
          </w:tcPr>
          <w:p w14:paraId="486C0790" w14:textId="77777777" w:rsidR="000B3397" w:rsidRPr="00FC75AB" w:rsidRDefault="000B3397" w:rsidP="00AE3FF7">
            <w:pPr>
              <w:jc w:val="center"/>
              <w:rPr>
                <w:bCs/>
              </w:rPr>
            </w:pPr>
            <w:r w:rsidRPr="00FC75AB">
              <w:rPr>
                <w:bCs/>
              </w:rPr>
              <w:t>Ending</w:t>
            </w:r>
          </w:p>
          <w:p w14:paraId="736B0A15" w14:textId="77777777" w:rsidR="000B3397" w:rsidRPr="00FC75AB" w:rsidRDefault="000B3397" w:rsidP="00AE3FF7">
            <w:pPr>
              <w:jc w:val="center"/>
              <w:rPr>
                <w:bCs/>
              </w:rPr>
            </w:pPr>
            <w:r w:rsidRPr="00FC75AB">
              <w:rPr>
                <w:bCs/>
              </w:rPr>
              <w:t>Year</w:t>
            </w:r>
          </w:p>
        </w:tc>
        <w:tc>
          <w:tcPr>
            <w:tcW w:w="5040" w:type="dxa"/>
            <w:tcBorders>
              <w:top w:val="single" w:sz="2" w:space="0" w:color="auto"/>
              <w:left w:val="single" w:sz="2" w:space="0" w:color="auto"/>
              <w:bottom w:val="single" w:sz="2" w:space="0" w:color="auto"/>
              <w:right w:val="single" w:sz="2" w:space="0" w:color="auto"/>
            </w:tcBorders>
          </w:tcPr>
          <w:p w14:paraId="6C6EC19C" w14:textId="77777777" w:rsidR="000B3397" w:rsidRPr="00FC75AB" w:rsidRDefault="000B3397" w:rsidP="00AE3FF7">
            <w:pPr>
              <w:spacing w:after="540"/>
              <w:jc w:val="center"/>
              <w:rPr>
                <w:bCs/>
              </w:rPr>
            </w:pPr>
            <w:r w:rsidRPr="00FC75AB">
              <w:rPr>
                <w:bCs/>
              </w:rPr>
              <w:t>Contract Identification</w:t>
            </w:r>
          </w:p>
        </w:tc>
        <w:tc>
          <w:tcPr>
            <w:tcW w:w="2015" w:type="dxa"/>
            <w:tcBorders>
              <w:top w:val="single" w:sz="2" w:space="0" w:color="auto"/>
              <w:left w:val="single" w:sz="2" w:space="0" w:color="auto"/>
              <w:bottom w:val="single" w:sz="2" w:space="0" w:color="auto"/>
              <w:right w:val="single" w:sz="2" w:space="0" w:color="auto"/>
            </w:tcBorders>
          </w:tcPr>
          <w:p w14:paraId="700672C8" w14:textId="77777777" w:rsidR="000B3397" w:rsidRPr="00FC75AB" w:rsidRDefault="000B3397" w:rsidP="00AE3FF7">
            <w:pPr>
              <w:jc w:val="center"/>
              <w:rPr>
                <w:bCs/>
              </w:rPr>
            </w:pPr>
            <w:r w:rsidRPr="00FC75AB">
              <w:rPr>
                <w:bCs/>
              </w:rPr>
              <w:t>Role of</w:t>
            </w:r>
          </w:p>
          <w:p w14:paraId="426E5F43" w14:textId="77777777" w:rsidR="000B3397" w:rsidRPr="00FC75AB" w:rsidRDefault="000B3397" w:rsidP="00AE3FF7">
            <w:pPr>
              <w:spacing w:after="252"/>
              <w:jc w:val="center"/>
              <w:rPr>
                <w:bCs/>
              </w:rPr>
            </w:pPr>
            <w:r w:rsidRPr="00FC75AB">
              <w:rPr>
                <w:bCs/>
              </w:rPr>
              <w:t>Bidder</w:t>
            </w:r>
          </w:p>
        </w:tc>
      </w:tr>
      <w:tr w:rsidR="000B3397" w:rsidRPr="00FC75AB" w14:paraId="32CBCFFC" w14:textId="77777777" w:rsidTr="00AE3FF7">
        <w:tc>
          <w:tcPr>
            <w:tcW w:w="1122" w:type="dxa"/>
            <w:tcBorders>
              <w:top w:val="single" w:sz="2" w:space="0" w:color="auto"/>
              <w:left w:val="single" w:sz="2" w:space="0" w:color="auto"/>
              <w:bottom w:val="single" w:sz="2" w:space="0" w:color="auto"/>
              <w:right w:val="single" w:sz="2" w:space="0" w:color="auto"/>
            </w:tcBorders>
          </w:tcPr>
          <w:p w14:paraId="5E6F9CBA" w14:textId="77777777" w:rsidR="000B3397" w:rsidRPr="00FC75AB" w:rsidRDefault="000B3397" w:rsidP="00AE3FF7">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7ADC6A0D" w14:textId="77777777" w:rsidR="000B3397" w:rsidRPr="00FC75AB" w:rsidRDefault="000B3397" w:rsidP="00AE3FF7">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74DD76CC" w14:textId="77777777" w:rsidR="000B3397" w:rsidRPr="00FC75AB" w:rsidRDefault="000B3397" w:rsidP="00AE3FF7">
            <w:pPr>
              <w:ind w:left="69"/>
              <w:rPr>
                <w:bCs/>
                <w:i/>
                <w:iCs/>
              </w:rPr>
            </w:pPr>
            <w:r w:rsidRPr="00FC75AB">
              <w:rPr>
                <w:bCs/>
                <w:spacing w:val="-9"/>
              </w:rPr>
              <w:t xml:space="preserve">Contract name: </w:t>
            </w:r>
            <w:r w:rsidRPr="00FC75AB">
              <w:rPr>
                <w:bCs/>
                <w:i/>
                <w:iCs/>
              </w:rPr>
              <w:softHyphen/>
            </w:r>
            <w:r w:rsidRPr="00FC75AB">
              <w:rPr>
                <w:bCs/>
                <w:i/>
                <w:iCs/>
              </w:rPr>
              <w:softHyphen/>
            </w:r>
            <w:r w:rsidRPr="00FC75AB">
              <w:rPr>
                <w:bCs/>
                <w:i/>
                <w:iCs/>
              </w:rPr>
              <w:softHyphen/>
            </w:r>
            <w:r w:rsidRPr="00FC75AB">
              <w:rPr>
                <w:bCs/>
                <w:i/>
                <w:iCs/>
              </w:rPr>
              <w:softHyphen/>
            </w:r>
            <w:r w:rsidRPr="00FC75AB">
              <w:rPr>
                <w:bCs/>
                <w:i/>
                <w:iCs/>
              </w:rPr>
              <w:softHyphen/>
            </w:r>
            <w:r w:rsidRPr="00FC75AB">
              <w:rPr>
                <w:bCs/>
                <w:i/>
                <w:iCs/>
              </w:rPr>
              <w:softHyphen/>
            </w:r>
            <w:r w:rsidRPr="00FC75AB">
              <w:rPr>
                <w:bCs/>
                <w:i/>
                <w:iCs/>
              </w:rPr>
              <w:softHyphen/>
            </w:r>
            <w:r w:rsidRPr="00FC75AB">
              <w:rPr>
                <w:bCs/>
                <w:i/>
                <w:iCs/>
              </w:rPr>
              <w:softHyphen/>
            </w:r>
            <w:r w:rsidRPr="00FC75AB">
              <w:rPr>
                <w:bCs/>
                <w:i/>
                <w:iCs/>
              </w:rPr>
              <w:softHyphen/>
            </w:r>
            <w:r w:rsidRPr="00FC75AB">
              <w:rPr>
                <w:bCs/>
                <w:i/>
                <w:iCs/>
              </w:rPr>
              <w:softHyphen/>
            </w:r>
            <w:r w:rsidRPr="00FC75AB">
              <w:rPr>
                <w:bCs/>
                <w:i/>
                <w:iCs/>
              </w:rPr>
              <w:softHyphen/>
            </w:r>
            <w:r w:rsidRPr="00FC75AB">
              <w:rPr>
                <w:bCs/>
                <w:i/>
                <w:iCs/>
              </w:rPr>
              <w:softHyphen/>
            </w:r>
            <w:r w:rsidRPr="00FC75AB">
              <w:rPr>
                <w:bCs/>
                <w:i/>
                <w:iCs/>
              </w:rPr>
              <w:softHyphen/>
            </w:r>
            <w:r w:rsidRPr="00FC75AB">
              <w:rPr>
                <w:bCs/>
                <w:i/>
                <w:iCs/>
              </w:rPr>
              <w:softHyphen/>
            </w:r>
            <w:r w:rsidRPr="00FC75AB">
              <w:rPr>
                <w:bCs/>
                <w:i/>
                <w:iCs/>
              </w:rPr>
              <w:softHyphen/>
            </w:r>
            <w:r w:rsidRPr="00FC75AB">
              <w:rPr>
                <w:bCs/>
                <w:i/>
                <w:iCs/>
              </w:rPr>
              <w:softHyphen/>
            </w:r>
            <w:r w:rsidRPr="00FC75AB">
              <w:rPr>
                <w:bCs/>
                <w:i/>
                <w:iCs/>
              </w:rPr>
              <w:softHyphen/>
            </w:r>
            <w:r w:rsidRPr="00FC75AB">
              <w:rPr>
                <w:bCs/>
                <w:i/>
                <w:iCs/>
              </w:rPr>
              <w:softHyphen/>
            </w:r>
            <w:r w:rsidRPr="00FC75AB">
              <w:rPr>
                <w:bCs/>
                <w:i/>
                <w:iCs/>
              </w:rPr>
              <w:softHyphen/>
            </w:r>
            <w:r w:rsidRPr="00FC75AB">
              <w:rPr>
                <w:bCs/>
                <w:i/>
                <w:iCs/>
              </w:rPr>
              <w:softHyphen/>
              <w:t>____________________</w:t>
            </w:r>
          </w:p>
          <w:p w14:paraId="6F235689" w14:textId="77777777" w:rsidR="000B3397" w:rsidRPr="00FC75AB" w:rsidRDefault="000B3397" w:rsidP="00AE3FF7">
            <w:pPr>
              <w:ind w:left="69"/>
              <w:rPr>
                <w:bCs/>
                <w:spacing w:val="-2"/>
              </w:rPr>
            </w:pPr>
            <w:r w:rsidRPr="00FC75AB">
              <w:rPr>
                <w:bCs/>
                <w:spacing w:val="-2"/>
              </w:rPr>
              <w:t>Brief Description of the Works performed by the</w:t>
            </w:r>
          </w:p>
          <w:p w14:paraId="39BBAB4C" w14:textId="77777777" w:rsidR="000B3397" w:rsidRPr="00FC75AB" w:rsidRDefault="000B3397" w:rsidP="00AE3FF7">
            <w:pPr>
              <w:ind w:left="69"/>
              <w:rPr>
                <w:bCs/>
                <w:i/>
                <w:iCs/>
              </w:rPr>
            </w:pPr>
            <w:r w:rsidRPr="00FC75AB">
              <w:rPr>
                <w:bCs/>
                <w:spacing w:val="-2"/>
              </w:rPr>
              <w:t xml:space="preserve">Bidder: </w:t>
            </w:r>
            <w:r w:rsidRPr="00FC75AB">
              <w:rPr>
                <w:bCs/>
                <w:i/>
                <w:iCs/>
              </w:rPr>
              <w:t>_____________________________</w:t>
            </w:r>
          </w:p>
          <w:p w14:paraId="6FA7613E" w14:textId="77777777" w:rsidR="000B3397" w:rsidRPr="00FC75AB" w:rsidRDefault="000B3397" w:rsidP="00AE3FF7">
            <w:pPr>
              <w:ind w:left="69"/>
              <w:rPr>
                <w:bCs/>
                <w:i/>
                <w:iCs/>
              </w:rPr>
            </w:pPr>
            <w:r w:rsidRPr="00FC75AB">
              <w:rPr>
                <w:bCs/>
                <w:spacing w:val="-2"/>
              </w:rPr>
              <w:t xml:space="preserve">Amount of contract: </w:t>
            </w:r>
            <w:r w:rsidRPr="00FC75AB">
              <w:rPr>
                <w:bCs/>
                <w:i/>
                <w:iCs/>
              </w:rPr>
              <w:t>___________________</w:t>
            </w:r>
          </w:p>
          <w:p w14:paraId="034A712D" w14:textId="77777777" w:rsidR="000B3397" w:rsidRPr="00FC75AB" w:rsidRDefault="000B3397" w:rsidP="00AE3FF7">
            <w:pPr>
              <w:ind w:left="69"/>
              <w:rPr>
                <w:bCs/>
                <w:spacing w:val="-2"/>
              </w:rPr>
            </w:pPr>
            <w:r w:rsidRPr="00FC75AB">
              <w:rPr>
                <w:bCs/>
                <w:spacing w:val="-2"/>
              </w:rPr>
              <w:t xml:space="preserve">Name of Employer: </w:t>
            </w:r>
            <w:r w:rsidRPr="00FC75AB">
              <w:rPr>
                <w:bCs/>
                <w:i/>
                <w:iCs/>
              </w:rPr>
              <w:t>____________________</w:t>
            </w:r>
          </w:p>
          <w:p w14:paraId="59E48351" w14:textId="77777777" w:rsidR="000B3397" w:rsidRPr="00FC75AB" w:rsidRDefault="000B3397" w:rsidP="00AE3FF7">
            <w:pPr>
              <w:rPr>
                <w:bCs/>
              </w:rPr>
            </w:pPr>
            <w:r w:rsidRPr="00FC75AB">
              <w:rPr>
                <w:bCs/>
                <w:spacing w:val="-2"/>
              </w:rPr>
              <w:t xml:space="preserve">Address: </w:t>
            </w:r>
            <w:r w:rsidRPr="00FC75AB">
              <w:rPr>
                <w:bCs/>
                <w:i/>
                <w:iCs/>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2E8EAE92" w14:textId="77777777" w:rsidR="000B3397" w:rsidRPr="00FC75AB" w:rsidRDefault="000B3397" w:rsidP="00AE3FF7">
            <w:pPr>
              <w:jc w:val="center"/>
              <w:rPr>
                <w:bCs/>
              </w:rPr>
            </w:pPr>
          </w:p>
        </w:tc>
      </w:tr>
      <w:tr w:rsidR="000B3397" w:rsidRPr="00FC75AB" w14:paraId="7219DFCB" w14:textId="77777777" w:rsidTr="00AE3FF7">
        <w:tc>
          <w:tcPr>
            <w:tcW w:w="1122" w:type="dxa"/>
            <w:tcBorders>
              <w:top w:val="single" w:sz="2" w:space="0" w:color="auto"/>
              <w:left w:val="single" w:sz="2" w:space="0" w:color="auto"/>
              <w:bottom w:val="single" w:sz="2" w:space="0" w:color="auto"/>
              <w:right w:val="single" w:sz="2" w:space="0" w:color="auto"/>
            </w:tcBorders>
          </w:tcPr>
          <w:p w14:paraId="4FF6D22F" w14:textId="77777777" w:rsidR="000B3397" w:rsidRPr="00FC75AB" w:rsidRDefault="000B3397" w:rsidP="00AE3FF7">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4AEA3488" w14:textId="77777777" w:rsidR="000B3397" w:rsidRPr="00FC75AB" w:rsidRDefault="000B3397" w:rsidP="00AE3FF7">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15EE2EFC" w14:textId="77777777" w:rsidR="000B3397" w:rsidRPr="00FC75AB" w:rsidRDefault="000B3397" w:rsidP="00AE3FF7">
            <w:pPr>
              <w:ind w:left="69"/>
              <w:rPr>
                <w:bCs/>
                <w:i/>
                <w:iCs/>
              </w:rPr>
            </w:pPr>
            <w:r w:rsidRPr="00FC75AB">
              <w:rPr>
                <w:bCs/>
                <w:spacing w:val="-9"/>
              </w:rPr>
              <w:t xml:space="preserve">Contract name: </w:t>
            </w:r>
            <w:r w:rsidRPr="00FC75AB">
              <w:rPr>
                <w:bCs/>
                <w:i/>
                <w:iCs/>
              </w:rPr>
              <w:t>_________________________</w:t>
            </w:r>
          </w:p>
          <w:p w14:paraId="6D8D2A66" w14:textId="77777777" w:rsidR="000B3397" w:rsidRPr="00FC75AB" w:rsidRDefault="000B3397" w:rsidP="00AE3FF7">
            <w:pPr>
              <w:ind w:left="69"/>
              <w:rPr>
                <w:bCs/>
                <w:spacing w:val="-2"/>
              </w:rPr>
            </w:pPr>
            <w:r w:rsidRPr="00FC75AB">
              <w:rPr>
                <w:bCs/>
                <w:spacing w:val="-2"/>
              </w:rPr>
              <w:t>Brief Description of the Works performed by the</w:t>
            </w:r>
          </w:p>
          <w:p w14:paraId="5BA07560" w14:textId="77777777" w:rsidR="000B3397" w:rsidRPr="00FC75AB" w:rsidRDefault="000B3397" w:rsidP="00AE3FF7">
            <w:pPr>
              <w:ind w:left="69"/>
              <w:rPr>
                <w:bCs/>
                <w:i/>
                <w:iCs/>
              </w:rPr>
            </w:pPr>
            <w:r w:rsidRPr="00FC75AB">
              <w:rPr>
                <w:bCs/>
                <w:spacing w:val="-2"/>
              </w:rPr>
              <w:t xml:space="preserve">Bidder: </w:t>
            </w:r>
            <w:r w:rsidRPr="00FC75AB">
              <w:rPr>
                <w:bCs/>
                <w:i/>
                <w:iCs/>
              </w:rPr>
              <w:t>_____________________________</w:t>
            </w:r>
          </w:p>
          <w:p w14:paraId="35C3DA7D" w14:textId="77777777" w:rsidR="000B3397" w:rsidRPr="00FC75AB" w:rsidRDefault="000B3397" w:rsidP="00AE3FF7">
            <w:pPr>
              <w:ind w:left="69"/>
              <w:rPr>
                <w:bCs/>
                <w:i/>
                <w:iCs/>
              </w:rPr>
            </w:pPr>
            <w:r w:rsidRPr="00FC75AB">
              <w:rPr>
                <w:bCs/>
                <w:spacing w:val="-2"/>
              </w:rPr>
              <w:t xml:space="preserve">Amount of contract: </w:t>
            </w:r>
            <w:r w:rsidRPr="00FC75AB">
              <w:rPr>
                <w:bCs/>
                <w:i/>
                <w:iCs/>
              </w:rPr>
              <w:t>___________________</w:t>
            </w:r>
          </w:p>
          <w:p w14:paraId="35A1B57E" w14:textId="77777777" w:rsidR="000B3397" w:rsidRPr="00FC75AB" w:rsidRDefault="000B3397" w:rsidP="00AE3FF7">
            <w:pPr>
              <w:ind w:left="69"/>
              <w:rPr>
                <w:bCs/>
                <w:spacing w:val="-2"/>
              </w:rPr>
            </w:pPr>
            <w:r w:rsidRPr="00FC75AB">
              <w:rPr>
                <w:bCs/>
                <w:spacing w:val="-2"/>
              </w:rPr>
              <w:t xml:space="preserve">Name of Employer: </w:t>
            </w:r>
            <w:r w:rsidRPr="00FC75AB">
              <w:rPr>
                <w:bCs/>
                <w:i/>
                <w:iCs/>
              </w:rPr>
              <w:t>___________________</w:t>
            </w:r>
          </w:p>
          <w:p w14:paraId="17BC7293" w14:textId="77777777" w:rsidR="000B3397" w:rsidRPr="00FC75AB" w:rsidRDefault="000B3397" w:rsidP="00AE3FF7">
            <w:pPr>
              <w:jc w:val="center"/>
              <w:rPr>
                <w:bCs/>
              </w:rPr>
            </w:pPr>
            <w:r w:rsidRPr="00FC75AB">
              <w:rPr>
                <w:bCs/>
                <w:spacing w:val="-2"/>
              </w:rPr>
              <w:t xml:space="preserve">Address: </w:t>
            </w:r>
            <w:r w:rsidRPr="00FC75AB">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3384360A" w14:textId="77777777" w:rsidR="000B3397" w:rsidRPr="00FC75AB" w:rsidRDefault="000B3397" w:rsidP="00AE3FF7">
            <w:pPr>
              <w:jc w:val="center"/>
              <w:rPr>
                <w:bCs/>
              </w:rPr>
            </w:pPr>
          </w:p>
        </w:tc>
      </w:tr>
      <w:tr w:rsidR="000B3397" w:rsidRPr="00FC75AB" w14:paraId="50922EB4" w14:textId="77777777" w:rsidTr="00AE3FF7">
        <w:tc>
          <w:tcPr>
            <w:tcW w:w="1122" w:type="dxa"/>
            <w:tcBorders>
              <w:top w:val="single" w:sz="2" w:space="0" w:color="auto"/>
              <w:left w:val="single" w:sz="2" w:space="0" w:color="auto"/>
              <w:bottom w:val="single" w:sz="2" w:space="0" w:color="auto"/>
              <w:right w:val="single" w:sz="2" w:space="0" w:color="auto"/>
            </w:tcBorders>
          </w:tcPr>
          <w:p w14:paraId="65AB577E" w14:textId="77777777" w:rsidR="000B3397" w:rsidRPr="00FC75AB" w:rsidRDefault="000B3397" w:rsidP="00AE3FF7">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79487A93" w14:textId="77777777" w:rsidR="000B3397" w:rsidRPr="00FC75AB" w:rsidRDefault="000B3397" w:rsidP="00AE3FF7">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6C9358A1" w14:textId="77777777" w:rsidR="000B3397" w:rsidRPr="00FC75AB" w:rsidRDefault="000B3397" w:rsidP="00AE3FF7">
            <w:pPr>
              <w:ind w:left="69"/>
              <w:rPr>
                <w:bCs/>
                <w:i/>
                <w:iCs/>
              </w:rPr>
            </w:pPr>
            <w:r w:rsidRPr="00FC75AB">
              <w:rPr>
                <w:bCs/>
                <w:spacing w:val="-9"/>
              </w:rPr>
              <w:t xml:space="preserve">Contract name: </w:t>
            </w:r>
            <w:r w:rsidRPr="00FC75AB">
              <w:rPr>
                <w:bCs/>
                <w:i/>
                <w:iCs/>
              </w:rPr>
              <w:t>________________________</w:t>
            </w:r>
          </w:p>
          <w:p w14:paraId="6BBC02CF" w14:textId="77777777" w:rsidR="000B3397" w:rsidRPr="00FC75AB" w:rsidRDefault="000B3397" w:rsidP="00AE3FF7">
            <w:pPr>
              <w:ind w:left="69"/>
              <w:rPr>
                <w:bCs/>
                <w:spacing w:val="-2"/>
              </w:rPr>
            </w:pPr>
            <w:r w:rsidRPr="00FC75AB">
              <w:rPr>
                <w:bCs/>
                <w:spacing w:val="-2"/>
              </w:rPr>
              <w:t>Brief Description of the Works performed by the</w:t>
            </w:r>
          </w:p>
          <w:p w14:paraId="26C4B5D0" w14:textId="77777777" w:rsidR="000B3397" w:rsidRPr="00FC75AB" w:rsidRDefault="000B3397" w:rsidP="00AE3FF7">
            <w:pPr>
              <w:ind w:left="69"/>
              <w:rPr>
                <w:bCs/>
                <w:i/>
                <w:iCs/>
              </w:rPr>
            </w:pPr>
            <w:r w:rsidRPr="00FC75AB">
              <w:rPr>
                <w:bCs/>
                <w:spacing w:val="-2"/>
              </w:rPr>
              <w:t xml:space="preserve">Bidder: </w:t>
            </w:r>
            <w:r w:rsidRPr="00FC75AB">
              <w:rPr>
                <w:bCs/>
                <w:i/>
                <w:iCs/>
              </w:rPr>
              <w:t>__________________________</w:t>
            </w:r>
          </w:p>
          <w:p w14:paraId="637FB4B7" w14:textId="77777777" w:rsidR="000B3397" w:rsidRPr="00FC75AB" w:rsidRDefault="000B3397" w:rsidP="00AE3FF7">
            <w:pPr>
              <w:ind w:left="69"/>
              <w:rPr>
                <w:bCs/>
                <w:i/>
                <w:iCs/>
              </w:rPr>
            </w:pPr>
            <w:r w:rsidRPr="00FC75AB">
              <w:rPr>
                <w:bCs/>
                <w:spacing w:val="-2"/>
              </w:rPr>
              <w:t xml:space="preserve">Amount of contract: </w:t>
            </w:r>
            <w:r w:rsidRPr="00FC75AB">
              <w:rPr>
                <w:bCs/>
                <w:i/>
                <w:iCs/>
              </w:rPr>
              <w:t>___________________</w:t>
            </w:r>
          </w:p>
          <w:p w14:paraId="3544CD9D" w14:textId="77777777" w:rsidR="000B3397" w:rsidRPr="00FC75AB" w:rsidRDefault="000B3397" w:rsidP="00AE3FF7">
            <w:pPr>
              <w:ind w:left="69"/>
              <w:rPr>
                <w:bCs/>
                <w:spacing w:val="-2"/>
              </w:rPr>
            </w:pPr>
            <w:r w:rsidRPr="00FC75AB">
              <w:rPr>
                <w:bCs/>
                <w:spacing w:val="-2"/>
              </w:rPr>
              <w:t xml:space="preserve">Name of Employer: </w:t>
            </w:r>
            <w:r w:rsidRPr="00FC75AB">
              <w:rPr>
                <w:bCs/>
                <w:i/>
                <w:iCs/>
              </w:rPr>
              <w:t>___________________</w:t>
            </w:r>
          </w:p>
          <w:p w14:paraId="2B90C08D" w14:textId="77777777" w:rsidR="000B3397" w:rsidRPr="00FC75AB" w:rsidRDefault="000B3397" w:rsidP="00AE3FF7">
            <w:pPr>
              <w:jc w:val="center"/>
              <w:rPr>
                <w:bCs/>
              </w:rPr>
            </w:pPr>
            <w:r w:rsidRPr="00FC75AB">
              <w:rPr>
                <w:bCs/>
                <w:spacing w:val="-2"/>
              </w:rPr>
              <w:t xml:space="preserve">Address: </w:t>
            </w:r>
            <w:r w:rsidRPr="00FC75AB">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6B37A3C2" w14:textId="77777777" w:rsidR="000B3397" w:rsidRPr="00FC75AB" w:rsidRDefault="000B3397" w:rsidP="00AE3FF7">
            <w:pPr>
              <w:jc w:val="center"/>
              <w:rPr>
                <w:bCs/>
              </w:rPr>
            </w:pPr>
          </w:p>
        </w:tc>
      </w:tr>
    </w:tbl>
    <w:p w14:paraId="13169885" w14:textId="77777777" w:rsidR="000B3397" w:rsidRPr="00FC75AB" w:rsidRDefault="000B3397" w:rsidP="000B3397">
      <w:pPr>
        <w:jc w:val="center"/>
        <w:rPr>
          <w:b/>
          <w:sz w:val="32"/>
          <w:szCs w:val="32"/>
        </w:rPr>
      </w:pPr>
    </w:p>
    <w:bookmarkEnd w:id="730"/>
    <w:p w14:paraId="64E5D3B9" w14:textId="77777777" w:rsidR="007B586E" w:rsidRPr="00FC75AB" w:rsidRDefault="007B586E" w:rsidP="000B3397">
      <w:pPr>
        <w:jc w:val="center"/>
        <w:rPr>
          <w:iCs/>
        </w:rPr>
      </w:pPr>
      <w:r w:rsidRPr="00FC75AB">
        <w:br w:type="page"/>
      </w:r>
    </w:p>
    <w:p w14:paraId="5FF83CE4" w14:textId="77777777" w:rsidR="000B3397" w:rsidRPr="00FC75AB" w:rsidRDefault="000B3397" w:rsidP="00E43C4F">
      <w:pPr>
        <w:pStyle w:val="Section4-Heading2"/>
      </w:pPr>
      <w:bookmarkStart w:id="731" w:name="_Toc446329319"/>
      <w:bookmarkStart w:id="732" w:name="_Toc473887093"/>
      <w:r w:rsidRPr="00FC75AB">
        <w:rPr>
          <w:szCs w:val="32"/>
        </w:rPr>
        <w:lastRenderedPageBreak/>
        <w:t>Form EXP - 4.2(a)</w:t>
      </w:r>
      <w:r w:rsidR="00DF1785" w:rsidRPr="00FC75AB">
        <w:rPr>
          <w:szCs w:val="32"/>
        </w:rPr>
        <w:t xml:space="preserve">: </w:t>
      </w:r>
      <w:bookmarkStart w:id="733" w:name="_Toc108424569"/>
      <w:r w:rsidRPr="00FC75AB">
        <w:t>Specific Construction and Contract Management Experience</w:t>
      </w:r>
      <w:bookmarkEnd w:id="731"/>
      <w:bookmarkEnd w:id="732"/>
      <w:bookmarkEnd w:id="733"/>
    </w:p>
    <w:p w14:paraId="5144EB1E" w14:textId="77777777" w:rsidR="00AB4D20" w:rsidRPr="00FC75AB" w:rsidRDefault="00AB4D20" w:rsidP="00AB4D20">
      <w:pPr>
        <w:spacing w:before="288" w:after="324" w:line="264" w:lineRule="exact"/>
        <w:jc w:val="right"/>
        <w:rPr>
          <w:spacing w:val="-4"/>
        </w:rPr>
      </w:pPr>
      <w:r w:rsidRPr="00FC75AB">
        <w:rPr>
          <w:spacing w:val="-4"/>
        </w:rPr>
        <w:t xml:space="preserve">Bidder’s Name: </w:t>
      </w:r>
      <w:r w:rsidRPr="00FC75AB">
        <w:rPr>
          <w:i/>
          <w:iCs/>
          <w:spacing w:val="-6"/>
        </w:rPr>
        <w:t>________________</w:t>
      </w:r>
      <w:r w:rsidRPr="00FC75AB">
        <w:rPr>
          <w:i/>
          <w:iCs/>
          <w:spacing w:val="-6"/>
        </w:rPr>
        <w:br/>
      </w:r>
      <w:r w:rsidRPr="00FC75AB">
        <w:rPr>
          <w:spacing w:val="-4"/>
        </w:rPr>
        <w:t xml:space="preserve">Date: </w:t>
      </w:r>
      <w:r w:rsidRPr="00FC75AB">
        <w:rPr>
          <w:i/>
          <w:iCs/>
          <w:spacing w:val="-6"/>
        </w:rPr>
        <w:t>______________________</w:t>
      </w:r>
      <w:r w:rsidRPr="00FC75AB">
        <w:rPr>
          <w:i/>
          <w:iCs/>
          <w:spacing w:val="-6"/>
        </w:rPr>
        <w:br/>
      </w:r>
      <w:r w:rsidRPr="00FC75AB">
        <w:rPr>
          <w:spacing w:val="-4"/>
        </w:rPr>
        <w:t>Joint Venture Member’s Name_________________________</w:t>
      </w:r>
      <w:r w:rsidRPr="00FC75AB">
        <w:rPr>
          <w:i/>
          <w:iCs/>
          <w:spacing w:val="-6"/>
        </w:rPr>
        <w:br/>
      </w:r>
      <w:r w:rsidR="00B50A91" w:rsidRPr="00FC75AB">
        <w:rPr>
          <w:spacing w:val="-4"/>
        </w:rPr>
        <w:t>RFB</w:t>
      </w:r>
      <w:r w:rsidRPr="00FC75AB">
        <w:rPr>
          <w:spacing w:val="-4"/>
        </w:rPr>
        <w:t xml:space="preserve"> No. and title: </w:t>
      </w:r>
      <w:r w:rsidRPr="00FC75AB">
        <w:rPr>
          <w:i/>
          <w:iCs/>
          <w:spacing w:val="-6"/>
        </w:rPr>
        <w:t>___________________________</w:t>
      </w:r>
      <w:r w:rsidRPr="00FC75AB">
        <w:rPr>
          <w:i/>
          <w:iCs/>
          <w:spacing w:val="-6"/>
        </w:rPr>
        <w:br/>
      </w:r>
      <w:r w:rsidRPr="00FC75AB">
        <w:rPr>
          <w:spacing w:val="-4"/>
        </w:rPr>
        <w:t xml:space="preserve">Page </w:t>
      </w:r>
      <w:r w:rsidRPr="00FC75AB">
        <w:rPr>
          <w:i/>
          <w:iCs/>
          <w:spacing w:val="-6"/>
        </w:rPr>
        <w:t>_______________</w:t>
      </w:r>
      <w:r w:rsidRPr="00FC75AB">
        <w:rPr>
          <w:spacing w:val="-4"/>
        </w:rPr>
        <w:t xml:space="preserve">of </w:t>
      </w:r>
      <w:r w:rsidRPr="00FC75AB">
        <w:rPr>
          <w:i/>
          <w:iCs/>
          <w:spacing w:val="-6"/>
        </w:rPr>
        <w:t>______________</w:t>
      </w:r>
      <w:r w:rsidRPr="00FC75AB">
        <w:rPr>
          <w:spacing w:val="-4"/>
        </w:rPr>
        <w:t>pages</w:t>
      </w:r>
    </w:p>
    <w:tbl>
      <w:tblPr>
        <w:tblW w:w="9180" w:type="dxa"/>
        <w:tblInd w:w="-183" w:type="dxa"/>
        <w:tblLayout w:type="fixed"/>
        <w:tblCellMar>
          <w:left w:w="0" w:type="dxa"/>
          <w:right w:w="0" w:type="dxa"/>
        </w:tblCellMar>
        <w:tblLook w:val="0000" w:firstRow="0" w:lastRow="0" w:firstColumn="0" w:lastColumn="0" w:noHBand="0" w:noVBand="0"/>
      </w:tblPr>
      <w:tblGrid>
        <w:gridCol w:w="3745"/>
        <w:gridCol w:w="1301"/>
        <w:gridCol w:w="90"/>
        <w:gridCol w:w="1524"/>
        <w:gridCol w:w="1440"/>
        <w:gridCol w:w="1080"/>
      </w:tblGrid>
      <w:tr w:rsidR="000B3397" w:rsidRPr="00FC75AB" w14:paraId="4020708F" w14:textId="77777777" w:rsidTr="009F0109">
        <w:tc>
          <w:tcPr>
            <w:tcW w:w="3745" w:type="dxa"/>
            <w:tcBorders>
              <w:top w:val="single" w:sz="2" w:space="0" w:color="auto"/>
              <w:left w:val="single" w:sz="2" w:space="0" w:color="auto"/>
              <w:bottom w:val="single" w:sz="2" w:space="0" w:color="auto"/>
              <w:right w:val="single" w:sz="2" w:space="0" w:color="auto"/>
            </w:tcBorders>
          </w:tcPr>
          <w:p w14:paraId="5BFCB424" w14:textId="77777777" w:rsidR="000B3397" w:rsidRPr="00FC75AB" w:rsidRDefault="000B3397" w:rsidP="00AE3FF7">
            <w:pPr>
              <w:tabs>
                <w:tab w:val="left" w:pos="1404"/>
                <w:tab w:val="left" w:pos="2988"/>
              </w:tabs>
              <w:spacing w:before="180"/>
              <w:ind w:left="59"/>
              <w:rPr>
                <w:b/>
                <w:bCs/>
                <w:spacing w:val="4"/>
              </w:rPr>
            </w:pPr>
            <w:r w:rsidRPr="00FC75AB">
              <w:rPr>
                <w:b/>
                <w:bCs/>
                <w:spacing w:val="4"/>
              </w:rPr>
              <w:t>Similar Contract No.</w:t>
            </w:r>
          </w:p>
          <w:p w14:paraId="0897A58B" w14:textId="77777777" w:rsidR="000B3397" w:rsidRPr="00FC75AB" w:rsidRDefault="000B3397" w:rsidP="00AE3FF7">
            <w:pPr>
              <w:ind w:left="90" w:right="49"/>
              <w:rPr>
                <w:bCs/>
                <w:i/>
                <w:iCs/>
              </w:rPr>
            </w:pPr>
          </w:p>
        </w:tc>
        <w:tc>
          <w:tcPr>
            <w:tcW w:w="5435" w:type="dxa"/>
            <w:gridSpan w:val="5"/>
            <w:tcBorders>
              <w:top w:val="single" w:sz="2" w:space="0" w:color="auto"/>
              <w:left w:val="single" w:sz="2" w:space="0" w:color="auto"/>
              <w:bottom w:val="single" w:sz="2" w:space="0" w:color="auto"/>
              <w:right w:val="single" w:sz="2" w:space="0" w:color="auto"/>
            </w:tcBorders>
          </w:tcPr>
          <w:p w14:paraId="3CB67E84" w14:textId="77777777" w:rsidR="000B3397" w:rsidRPr="00FC75AB" w:rsidRDefault="000B3397" w:rsidP="00AE3FF7">
            <w:pPr>
              <w:jc w:val="center"/>
              <w:rPr>
                <w:b/>
                <w:bCs/>
                <w:spacing w:val="4"/>
              </w:rPr>
            </w:pPr>
            <w:r w:rsidRPr="00FC75AB">
              <w:rPr>
                <w:b/>
                <w:bCs/>
                <w:spacing w:val="4"/>
              </w:rPr>
              <w:t>Information</w:t>
            </w:r>
          </w:p>
        </w:tc>
      </w:tr>
      <w:tr w:rsidR="000B3397" w:rsidRPr="00FC75AB" w14:paraId="7A178249" w14:textId="77777777" w:rsidTr="009F0109">
        <w:trPr>
          <w:trHeight w:hRule="exact" w:val="413"/>
        </w:trPr>
        <w:tc>
          <w:tcPr>
            <w:tcW w:w="3745" w:type="dxa"/>
            <w:tcBorders>
              <w:top w:val="single" w:sz="2" w:space="0" w:color="auto"/>
              <w:left w:val="single" w:sz="2" w:space="0" w:color="auto"/>
              <w:bottom w:val="single" w:sz="2" w:space="0" w:color="auto"/>
              <w:right w:val="single" w:sz="2" w:space="0" w:color="auto"/>
            </w:tcBorders>
          </w:tcPr>
          <w:p w14:paraId="378AF94A" w14:textId="77777777" w:rsidR="000B3397" w:rsidRPr="00FC75AB" w:rsidRDefault="000B3397" w:rsidP="00AE3FF7">
            <w:pPr>
              <w:spacing w:before="144"/>
              <w:ind w:left="42"/>
              <w:rPr>
                <w:bCs/>
                <w:spacing w:val="-8"/>
              </w:rPr>
            </w:pPr>
            <w:r w:rsidRPr="00FC75AB">
              <w:rPr>
                <w:bCs/>
                <w:spacing w:val="-8"/>
              </w:rPr>
              <w:t>Contract Identification</w:t>
            </w:r>
          </w:p>
        </w:tc>
        <w:tc>
          <w:tcPr>
            <w:tcW w:w="5435" w:type="dxa"/>
            <w:gridSpan w:val="5"/>
            <w:tcBorders>
              <w:top w:val="single" w:sz="2" w:space="0" w:color="auto"/>
              <w:left w:val="single" w:sz="2" w:space="0" w:color="auto"/>
              <w:bottom w:val="single" w:sz="2" w:space="0" w:color="auto"/>
              <w:right w:val="single" w:sz="2" w:space="0" w:color="auto"/>
            </w:tcBorders>
          </w:tcPr>
          <w:p w14:paraId="698A4F77" w14:textId="77777777" w:rsidR="000B3397" w:rsidRPr="00FC75AB" w:rsidRDefault="000B3397" w:rsidP="00AE3FF7">
            <w:pPr>
              <w:spacing w:before="144"/>
              <w:ind w:right="471"/>
              <w:jc w:val="right"/>
              <w:rPr>
                <w:bCs/>
                <w:i/>
                <w:iCs/>
                <w:spacing w:val="2"/>
              </w:rPr>
            </w:pPr>
          </w:p>
        </w:tc>
      </w:tr>
      <w:tr w:rsidR="000B3397" w:rsidRPr="00FC75AB" w14:paraId="3444ED38" w14:textId="77777777" w:rsidTr="009F0109">
        <w:trPr>
          <w:trHeight w:hRule="exact" w:val="408"/>
        </w:trPr>
        <w:tc>
          <w:tcPr>
            <w:tcW w:w="3745" w:type="dxa"/>
            <w:tcBorders>
              <w:top w:val="single" w:sz="2" w:space="0" w:color="auto"/>
              <w:left w:val="single" w:sz="2" w:space="0" w:color="auto"/>
              <w:bottom w:val="single" w:sz="2" w:space="0" w:color="auto"/>
              <w:right w:val="single" w:sz="2" w:space="0" w:color="auto"/>
            </w:tcBorders>
          </w:tcPr>
          <w:p w14:paraId="72EE2699" w14:textId="77777777" w:rsidR="000B3397" w:rsidRPr="00FC75AB" w:rsidRDefault="000B3397" w:rsidP="00AE3FF7">
            <w:pPr>
              <w:spacing w:before="144"/>
              <w:ind w:left="42"/>
              <w:rPr>
                <w:bCs/>
                <w:spacing w:val="-10"/>
              </w:rPr>
            </w:pPr>
            <w:r w:rsidRPr="00FC75AB">
              <w:rPr>
                <w:bCs/>
                <w:spacing w:val="-10"/>
              </w:rPr>
              <w:t>Award date</w:t>
            </w:r>
          </w:p>
        </w:tc>
        <w:tc>
          <w:tcPr>
            <w:tcW w:w="5435" w:type="dxa"/>
            <w:gridSpan w:val="5"/>
            <w:tcBorders>
              <w:top w:val="single" w:sz="2" w:space="0" w:color="auto"/>
              <w:left w:val="single" w:sz="2" w:space="0" w:color="auto"/>
              <w:bottom w:val="single" w:sz="2" w:space="0" w:color="auto"/>
              <w:right w:val="single" w:sz="2" w:space="0" w:color="auto"/>
            </w:tcBorders>
          </w:tcPr>
          <w:p w14:paraId="354BB3FE" w14:textId="77777777" w:rsidR="000B3397" w:rsidRPr="00FC75AB" w:rsidRDefault="000B3397" w:rsidP="00AE3FF7">
            <w:pPr>
              <w:spacing w:before="144"/>
              <w:ind w:right="741"/>
              <w:jc w:val="right"/>
              <w:rPr>
                <w:bCs/>
                <w:i/>
                <w:iCs/>
                <w:spacing w:val="2"/>
              </w:rPr>
            </w:pPr>
          </w:p>
        </w:tc>
      </w:tr>
      <w:tr w:rsidR="000B3397" w:rsidRPr="00FC75AB" w14:paraId="234B4EA0" w14:textId="77777777" w:rsidTr="009F0109">
        <w:trPr>
          <w:trHeight w:hRule="exact" w:val="413"/>
        </w:trPr>
        <w:tc>
          <w:tcPr>
            <w:tcW w:w="3745" w:type="dxa"/>
            <w:tcBorders>
              <w:top w:val="single" w:sz="2" w:space="0" w:color="auto"/>
              <w:left w:val="single" w:sz="2" w:space="0" w:color="auto"/>
              <w:bottom w:val="single" w:sz="2" w:space="0" w:color="auto"/>
              <w:right w:val="single" w:sz="2" w:space="0" w:color="auto"/>
            </w:tcBorders>
          </w:tcPr>
          <w:p w14:paraId="534D3DEE" w14:textId="77777777" w:rsidR="000B3397" w:rsidRPr="00FC75AB" w:rsidRDefault="000B3397" w:rsidP="00AE3FF7">
            <w:pPr>
              <w:spacing w:before="144"/>
              <w:ind w:left="42"/>
              <w:rPr>
                <w:bCs/>
                <w:spacing w:val="-4"/>
              </w:rPr>
            </w:pPr>
            <w:r w:rsidRPr="00FC75AB">
              <w:rPr>
                <w:bCs/>
                <w:spacing w:val="-4"/>
              </w:rPr>
              <w:t>Completion date</w:t>
            </w:r>
          </w:p>
        </w:tc>
        <w:tc>
          <w:tcPr>
            <w:tcW w:w="5435" w:type="dxa"/>
            <w:gridSpan w:val="5"/>
            <w:tcBorders>
              <w:top w:val="single" w:sz="2" w:space="0" w:color="auto"/>
              <w:left w:val="single" w:sz="2" w:space="0" w:color="auto"/>
              <w:bottom w:val="single" w:sz="2" w:space="0" w:color="auto"/>
              <w:right w:val="single" w:sz="2" w:space="0" w:color="auto"/>
            </w:tcBorders>
          </w:tcPr>
          <w:p w14:paraId="554DC354" w14:textId="77777777" w:rsidR="000B3397" w:rsidRPr="00FC75AB" w:rsidRDefault="000B3397" w:rsidP="00AE3FF7">
            <w:pPr>
              <w:spacing w:before="144"/>
              <w:ind w:right="381"/>
              <w:jc w:val="right"/>
              <w:rPr>
                <w:bCs/>
                <w:i/>
                <w:iCs/>
                <w:spacing w:val="2"/>
              </w:rPr>
            </w:pPr>
          </w:p>
        </w:tc>
      </w:tr>
      <w:tr w:rsidR="000B3397" w:rsidRPr="00FC75AB" w14:paraId="531BB0DF" w14:textId="77777777" w:rsidTr="009F0109">
        <w:trPr>
          <w:trHeight w:hRule="exact" w:val="1109"/>
        </w:trPr>
        <w:tc>
          <w:tcPr>
            <w:tcW w:w="3745" w:type="dxa"/>
            <w:tcBorders>
              <w:top w:val="single" w:sz="2" w:space="0" w:color="auto"/>
              <w:left w:val="single" w:sz="2" w:space="0" w:color="auto"/>
              <w:bottom w:val="single" w:sz="2" w:space="0" w:color="auto"/>
              <w:right w:val="single" w:sz="2" w:space="0" w:color="auto"/>
            </w:tcBorders>
          </w:tcPr>
          <w:p w14:paraId="1B141330" w14:textId="77777777" w:rsidR="000B3397" w:rsidRPr="00FC75AB" w:rsidRDefault="000B3397" w:rsidP="00AE3FF7">
            <w:pPr>
              <w:spacing w:before="144"/>
              <w:ind w:left="42"/>
              <w:rPr>
                <w:bCs/>
                <w:spacing w:val="-4"/>
              </w:rPr>
            </w:pPr>
            <w:r w:rsidRPr="00FC75AB">
              <w:rPr>
                <w:bCs/>
                <w:spacing w:val="-4"/>
              </w:rPr>
              <w:t>Role in Contract</w:t>
            </w:r>
          </w:p>
          <w:p w14:paraId="6C30E1B7" w14:textId="77777777" w:rsidR="000B3397" w:rsidRPr="00FC75AB" w:rsidRDefault="000B3397" w:rsidP="00AE3FF7">
            <w:pPr>
              <w:spacing w:after="396"/>
              <w:ind w:left="42"/>
              <w:rPr>
                <w:bCs/>
                <w:i/>
                <w:iCs/>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2A501C0C" w14:textId="77777777" w:rsidR="000B3397" w:rsidRPr="00FC75AB" w:rsidRDefault="000B3397" w:rsidP="009F0109">
            <w:pPr>
              <w:ind w:left="35" w:right="96"/>
              <w:jc w:val="center"/>
              <w:rPr>
                <w:bCs/>
                <w:spacing w:val="-4"/>
              </w:rPr>
            </w:pPr>
            <w:r w:rsidRPr="00FC75AB">
              <w:rPr>
                <w:bCs/>
                <w:spacing w:val="-4"/>
              </w:rPr>
              <w:t xml:space="preserve">Prime Contractor </w:t>
            </w:r>
            <w:r w:rsidRPr="00FC75AB">
              <w:rPr>
                <w:rFonts w:eastAsia="MS Mincho"/>
                <w:spacing w:val="-2"/>
              </w:rPr>
              <w:sym w:font="Wingdings" w:char="F0A8"/>
            </w:r>
          </w:p>
        </w:tc>
        <w:tc>
          <w:tcPr>
            <w:tcW w:w="1524" w:type="dxa"/>
            <w:tcBorders>
              <w:top w:val="single" w:sz="2" w:space="0" w:color="auto"/>
              <w:left w:val="single" w:sz="2" w:space="0" w:color="auto"/>
              <w:bottom w:val="single" w:sz="2" w:space="0" w:color="auto"/>
              <w:right w:val="single" w:sz="2" w:space="0" w:color="auto"/>
            </w:tcBorders>
            <w:vAlign w:val="center"/>
          </w:tcPr>
          <w:p w14:paraId="5E50C7DB" w14:textId="77777777" w:rsidR="000B3397" w:rsidRPr="00FC75AB" w:rsidRDefault="000B3397" w:rsidP="009F0109">
            <w:pPr>
              <w:ind w:right="90"/>
              <w:jc w:val="center"/>
              <w:rPr>
                <w:rFonts w:eastAsia="MS Mincho"/>
                <w:spacing w:val="-2"/>
              </w:rPr>
            </w:pPr>
            <w:r w:rsidRPr="00FC75AB">
              <w:rPr>
                <w:bCs/>
                <w:spacing w:val="-4"/>
              </w:rPr>
              <w:t>Member in JV</w:t>
            </w:r>
            <w:r w:rsidRPr="00FC75AB">
              <w:rPr>
                <w:rFonts w:eastAsia="MS Mincho"/>
                <w:spacing w:val="-2"/>
              </w:rPr>
              <w:t xml:space="preserve"> </w:t>
            </w:r>
          </w:p>
          <w:p w14:paraId="5C10120B" w14:textId="77777777" w:rsidR="000B3397" w:rsidRPr="00FC75AB" w:rsidRDefault="000B3397" w:rsidP="00AE3FF7">
            <w:pPr>
              <w:ind w:right="374"/>
              <w:jc w:val="center"/>
              <w:rPr>
                <w:bCs/>
                <w:spacing w:val="-4"/>
              </w:rPr>
            </w:pPr>
            <w:r w:rsidRPr="00FC75AB">
              <w:rPr>
                <w:rFonts w:eastAsia="MS Mincho"/>
                <w:spacing w:val="-2"/>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6F912901" w14:textId="77777777" w:rsidR="000B3397" w:rsidRPr="00FC75AB" w:rsidRDefault="000B3397" w:rsidP="00AE3FF7">
            <w:pPr>
              <w:jc w:val="center"/>
              <w:rPr>
                <w:bCs/>
                <w:spacing w:val="-4"/>
              </w:rPr>
            </w:pPr>
            <w:r w:rsidRPr="00FC75AB">
              <w:rPr>
                <w:bCs/>
                <w:spacing w:val="-4"/>
              </w:rPr>
              <w:t>Management Contractor</w:t>
            </w:r>
          </w:p>
          <w:p w14:paraId="2EDEF29E" w14:textId="77777777" w:rsidR="000B3397" w:rsidRPr="00FC75AB" w:rsidRDefault="000B3397" w:rsidP="00AE3FF7">
            <w:pPr>
              <w:jc w:val="center"/>
              <w:rPr>
                <w:bCs/>
                <w:spacing w:val="-4"/>
              </w:rPr>
            </w:pPr>
            <w:r w:rsidRPr="00FC75AB">
              <w:rPr>
                <w:rFonts w:eastAsia="MS Mincho"/>
                <w:spacing w:val="-2"/>
              </w:rPr>
              <w:sym w:font="Wingdings" w:char="F0A8"/>
            </w:r>
          </w:p>
        </w:tc>
        <w:tc>
          <w:tcPr>
            <w:tcW w:w="1080" w:type="dxa"/>
            <w:tcBorders>
              <w:top w:val="single" w:sz="2" w:space="0" w:color="auto"/>
              <w:left w:val="single" w:sz="2" w:space="0" w:color="auto"/>
              <w:bottom w:val="single" w:sz="2" w:space="0" w:color="auto"/>
              <w:right w:val="single" w:sz="2" w:space="0" w:color="auto"/>
            </w:tcBorders>
            <w:vAlign w:val="center"/>
          </w:tcPr>
          <w:p w14:paraId="3A0E5690" w14:textId="77777777" w:rsidR="000B3397" w:rsidRPr="00FC75AB" w:rsidRDefault="0009660F" w:rsidP="00AE3FF7">
            <w:pPr>
              <w:jc w:val="center"/>
              <w:rPr>
                <w:bCs/>
                <w:spacing w:val="-4"/>
              </w:rPr>
            </w:pPr>
            <w:r w:rsidRPr="00FC75AB">
              <w:rPr>
                <w:bCs/>
                <w:spacing w:val="-4"/>
              </w:rPr>
              <w:t>Sub</w:t>
            </w:r>
            <w:r w:rsidR="009F0109" w:rsidRPr="00FC75AB">
              <w:rPr>
                <w:bCs/>
                <w:spacing w:val="-4"/>
              </w:rPr>
              <w:t>-</w:t>
            </w:r>
            <w:r w:rsidR="000B3397" w:rsidRPr="00FC75AB">
              <w:rPr>
                <w:bCs/>
                <w:spacing w:val="-4"/>
              </w:rPr>
              <w:t xml:space="preserve">contractor </w:t>
            </w:r>
            <w:r w:rsidR="000B3397" w:rsidRPr="00FC75AB">
              <w:rPr>
                <w:rFonts w:eastAsia="MS Mincho"/>
                <w:spacing w:val="-2"/>
              </w:rPr>
              <w:sym w:font="Wingdings" w:char="F0A8"/>
            </w:r>
          </w:p>
        </w:tc>
      </w:tr>
      <w:tr w:rsidR="000B3397" w:rsidRPr="00FC75AB" w14:paraId="7E248BC8" w14:textId="77777777" w:rsidTr="009F0109">
        <w:tc>
          <w:tcPr>
            <w:tcW w:w="3745" w:type="dxa"/>
            <w:tcBorders>
              <w:top w:val="single" w:sz="2" w:space="0" w:color="auto"/>
              <w:left w:val="single" w:sz="2" w:space="0" w:color="auto"/>
              <w:right w:val="single" w:sz="2" w:space="0" w:color="auto"/>
            </w:tcBorders>
          </w:tcPr>
          <w:p w14:paraId="685D3DB1" w14:textId="77777777" w:rsidR="000B3397" w:rsidRPr="00FC75AB" w:rsidRDefault="000B3397" w:rsidP="00AE3FF7">
            <w:pPr>
              <w:spacing w:before="144" w:after="324"/>
              <w:ind w:left="42"/>
              <w:rPr>
                <w:bCs/>
                <w:spacing w:val="-11"/>
              </w:rPr>
            </w:pPr>
            <w:r w:rsidRPr="00FC75AB">
              <w:rPr>
                <w:bCs/>
                <w:spacing w:val="-11"/>
              </w:rPr>
              <w:t>Total Contract Amount</w:t>
            </w:r>
          </w:p>
        </w:tc>
        <w:tc>
          <w:tcPr>
            <w:tcW w:w="2915" w:type="dxa"/>
            <w:gridSpan w:val="3"/>
            <w:tcBorders>
              <w:top w:val="single" w:sz="2" w:space="0" w:color="auto"/>
              <w:left w:val="single" w:sz="2" w:space="0" w:color="auto"/>
              <w:right w:val="single" w:sz="2" w:space="0" w:color="auto"/>
            </w:tcBorders>
          </w:tcPr>
          <w:p w14:paraId="5C14919B" w14:textId="77777777" w:rsidR="000B3397" w:rsidRPr="00FC75AB" w:rsidRDefault="000B3397" w:rsidP="00AE3FF7">
            <w:pPr>
              <w:spacing w:before="144"/>
              <w:ind w:left="61"/>
              <w:rPr>
                <w:bCs/>
                <w:i/>
                <w:iCs/>
                <w:spacing w:val="2"/>
              </w:rPr>
            </w:pPr>
          </w:p>
        </w:tc>
        <w:tc>
          <w:tcPr>
            <w:tcW w:w="2520" w:type="dxa"/>
            <w:gridSpan w:val="2"/>
            <w:tcBorders>
              <w:top w:val="single" w:sz="2" w:space="0" w:color="auto"/>
              <w:left w:val="single" w:sz="2" w:space="0" w:color="auto"/>
              <w:right w:val="single" w:sz="2" w:space="0" w:color="auto"/>
            </w:tcBorders>
          </w:tcPr>
          <w:p w14:paraId="1C22CD23" w14:textId="77777777" w:rsidR="000B3397" w:rsidRPr="00FC75AB" w:rsidRDefault="000B3397" w:rsidP="00AE3FF7">
            <w:pPr>
              <w:spacing w:before="144"/>
              <w:ind w:left="61"/>
              <w:rPr>
                <w:bCs/>
                <w:i/>
                <w:iCs/>
                <w:spacing w:val="2"/>
              </w:rPr>
            </w:pPr>
            <w:r w:rsidRPr="00FC75AB">
              <w:rPr>
                <w:bCs/>
                <w:spacing w:val="-4"/>
              </w:rPr>
              <w:t xml:space="preserve">US$ </w:t>
            </w:r>
            <w:r w:rsidRPr="00FC75AB">
              <w:rPr>
                <w:bCs/>
                <w:i/>
                <w:iCs/>
                <w:spacing w:val="2"/>
              </w:rPr>
              <w:t>*</w:t>
            </w:r>
          </w:p>
        </w:tc>
      </w:tr>
      <w:tr w:rsidR="000B3397" w:rsidRPr="00FC75AB" w14:paraId="39292DE0" w14:textId="77777777" w:rsidTr="009F0109">
        <w:tc>
          <w:tcPr>
            <w:tcW w:w="3745" w:type="dxa"/>
            <w:tcBorders>
              <w:top w:val="single" w:sz="2" w:space="0" w:color="auto"/>
              <w:left w:val="single" w:sz="2" w:space="0" w:color="auto"/>
              <w:right w:val="single" w:sz="2" w:space="0" w:color="auto"/>
            </w:tcBorders>
          </w:tcPr>
          <w:p w14:paraId="5B137037" w14:textId="77777777" w:rsidR="000B3397" w:rsidRPr="00FC75AB" w:rsidRDefault="0009660F" w:rsidP="00AE3FF7">
            <w:pPr>
              <w:spacing w:before="288"/>
              <w:ind w:left="42"/>
              <w:rPr>
                <w:bCs/>
              </w:rPr>
            </w:pPr>
            <w:r w:rsidRPr="00FC75AB">
              <w:rPr>
                <w:bCs/>
              </w:rPr>
              <w:t>If member in a JV or sub</w:t>
            </w:r>
            <w:r w:rsidR="000B3397" w:rsidRPr="00FC75AB">
              <w:rPr>
                <w:bCs/>
              </w:rPr>
              <w:t>contractor, specify participation in total Contract amount</w:t>
            </w:r>
          </w:p>
        </w:tc>
        <w:tc>
          <w:tcPr>
            <w:tcW w:w="1301" w:type="dxa"/>
            <w:tcBorders>
              <w:top w:val="single" w:sz="2" w:space="0" w:color="auto"/>
              <w:left w:val="single" w:sz="2" w:space="0" w:color="auto"/>
              <w:right w:val="single" w:sz="2" w:space="0" w:color="auto"/>
            </w:tcBorders>
          </w:tcPr>
          <w:p w14:paraId="13C4D1DD" w14:textId="77777777" w:rsidR="000B3397" w:rsidRPr="00FC75AB" w:rsidRDefault="000B3397" w:rsidP="00AE3FF7">
            <w:pPr>
              <w:spacing w:before="144"/>
              <w:ind w:left="61"/>
              <w:rPr>
                <w:bCs/>
                <w:i/>
                <w:iCs/>
              </w:rPr>
            </w:pPr>
          </w:p>
        </w:tc>
        <w:tc>
          <w:tcPr>
            <w:tcW w:w="1614" w:type="dxa"/>
            <w:gridSpan w:val="2"/>
            <w:tcBorders>
              <w:top w:val="single" w:sz="2" w:space="0" w:color="auto"/>
              <w:left w:val="single" w:sz="2" w:space="0" w:color="auto"/>
              <w:right w:val="single" w:sz="2" w:space="0" w:color="auto"/>
            </w:tcBorders>
          </w:tcPr>
          <w:p w14:paraId="00B3C3A3" w14:textId="77777777" w:rsidR="000B3397" w:rsidRPr="00FC75AB" w:rsidRDefault="000B3397" w:rsidP="00AE3FF7">
            <w:pPr>
              <w:spacing w:before="144"/>
              <w:ind w:left="61"/>
              <w:rPr>
                <w:bCs/>
                <w:i/>
                <w:iCs/>
              </w:rPr>
            </w:pPr>
          </w:p>
        </w:tc>
        <w:tc>
          <w:tcPr>
            <w:tcW w:w="2520" w:type="dxa"/>
            <w:gridSpan w:val="2"/>
            <w:tcBorders>
              <w:top w:val="single" w:sz="2" w:space="0" w:color="auto"/>
              <w:left w:val="single" w:sz="2" w:space="0" w:color="auto"/>
              <w:right w:val="single" w:sz="2" w:space="0" w:color="auto"/>
            </w:tcBorders>
          </w:tcPr>
          <w:p w14:paraId="0B64E81C" w14:textId="77777777" w:rsidR="000B3397" w:rsidRPr="00FC75AB" w:rsidRDefault="000B3397" w:rsidP="00AE3FF7">
            <w:pPr>
              <w:spacing w:before="144"/>
              <w:ind w:left="61"/>
              <w:rPr>
                <w:bCs/>
                <w:i/>
                <w:iCs/>
              </w:rPr>
            </w:pPr>
            <w:r w:rsidRPr="00FC75AB">
              <w:rPr>
                <w:bCs/>
                <w:i/>
                <w:spacing w:val="-4"/>
              </w:rPr>
              <w:t>*</w:t>
            </w:r>
          </w:p>
        </w:tc>
      </w:tr>
      <w:tr w:rsidR="000B3397" w:rsidRPr="00FC75AB" w14:paraId="3095AE9B" w14:textId="77777777" w:rsidTr="009F0109">
        <w:tc>
          <w:tcPr>
            <w:tcW w:w="3745" w:type="dxa"/>
            <w:tcBorders>
              <w:top w:val="single" w:sz="2" w:space="0" w:color="auto"/>
              <w:left w:val="single" w:sz="2" w:space="0" w:color="auto"/>
              <w:bottom w:val="single" w:sz="2" w:space="0" w:color="auto"/>
              <w:right w:val="single" w:sz="2" w:space="0" w:color="auto"/>
            </w:tcBorders>
          </w:tcPr>
          <w:p w14:paraId="7BD1B616" w14:textId="77777777" w:rsidR="000B3397" w:rsidRPr="00FC75AB" w:rsidRDefault="000B3397" w:rsidP="00AE3FF7">
            <w:pPr>
              <w:spacing w:before="144"/>
              <w:ind w:left="42"/>
              <w:rPr>
                <w:bCs/>
              </w:rPr>
            </w:pPr>
            <w:r w:rsidRPr="00FC75AB">
              <w:rPr>
                <w:bCs/>
              </w:rPr>
              <w:t>Employer's Name:</w:t>
            </w:r>
          </w:p>
        </w:tc>
        <w:tc>
          <w:tcPr>
            <w:tcW w:w="5435" w:type="dxa"/>
            <w:gridSpan w:val="5"/>
            <w:tcBorders>
              <w:top w:val="single" w:sz="2" w:space="0" w:color="auto"/>
              <w:left w:val="single" w:sz="2" w:space="0" w:color="auto"/>
              <w:bottom w:val="single" w:sz="2" w:space="0" w:color="auto"/>
              <w:right w:val="single" w:sz="2" w:space="0" w:color="auto"/>
            </w:tcBorders>
          </w:tcPr>
          <w:p w14:paraId="37436C12" w14:textId="77777777" w:rsidR="000B3397" w:rsidRPr="00FC75AB" w:rsidRDefault="000B3397" w:rsidP="00AE3FF7">
            <w:pPr>
              <w:spacing w:before="144"/>
              <w:rPr>
                <w:bCs/>
                <w:i/>
                <w:iCs/>
              </w:rPr>
            </w:pPr>
          </w:p>
        </w:tc>
      </w:tr>
      <w:tr w:rsidR="000B3397" w:rsidRPr="00FC75AB" w14:paraId="4EF834E1" w14:textId="77777777" w:rsidTr="009F0109">
        <w:tc>
          <w:tcPr>
            <w:tcW w:w="3745" w:type="dxa"/>
            <w:tcBorders>
              <w:top w:val="single" w:sz="2" w:space="0" w:color="auto"/>
              <w:left w:val="single" w:sz="2" w:space="0" w:color="auto"/>
              <w:bottom w:val="single" w:sz="2" w:space="0" w:color="auto"/>
              <w:right w:val="single" w:sz="2" w:space="0" w:color="auto"/>
            </w:tcBorders>
          </w:tcPr>
          <w:p w14:paraId="79582F65" w14:textId="77777777" w:rsidR="000B3397" w:rsidRPr="00FC75AB" w:rsidRDefault="000B3397" w:rsidP="00AE3FF7">
            <w:pPr>
              <w:ind w:left="42"/>
              <w:rPr>
                <w:bCs/>
              </w:rPr>
            </w:pPr>
            <w:r w:rsidRPr="00FC75AB">
              <w:rPr>
                <w:bCs/>
              </w:rPr>
              <w:t>Address:</w:t>
            </w:r>
          </w:p>
          <w:p w14:paraId="471F33A5" w14:textId="77777777" w:rsidR="000B3397" w:rsidRPr="00FC75AB" w:rsidRDefault="000B3397" w:rsidP="00AE3FF7">
            <w:pPr>
              <w:spacing w:before="252"/>
              <w:ind w:left="42"/>
              <w:rPr>
                <w:bCs/>
              </w:rPr>
            </w:pPr>
            <w:r w:rsidRPr="00FC75AB">
              <w:rPr>
                <w:bCs/>
              </w:rPr>
              <w:t>Telephone/fax number</w:t>
            </w:r>
          </w:p>
          <w:p w14:paraId="130D27D2" w14:textId="77777777" w:rsidR="000B3397" w:rsidRPr="00FC75AB" w:rsidRDefault="000B3397" w:rsidP="00AE3FF7">
            <w:pPr>
              <w:spacing w:before="540" w:after="252"/>
              <w:ind w:left="42"/>
              <w:rPr>
                <w:bCs/>
              </w:rPr>
            </w:pPr>
            <w:r w:rsidRPr="00FC75AB">
              <w:rPr>
                <w:bCs/>
              </w:rPr>
              <w:t>E-mail:</w:t>
            </w:r>
          </w:p>
        </w:tc>
        <w:tc>
          <w:tcPr>
            <w:tcW w:w="5435" w:type="dxa"/>
            <w:gridSpan w:val="5"/>
            <w:tcBorders>
              <w:top w:val="single" w:sz="2" w:space="0" w:color="auto"/>
              <w:left w:val="single" w:sz="2" w:space="0" w:color="auto"/>
              <w:bottom w:val="single" w:sz="2" w:space="0" w:color="auto"/>
              <w:right w:val="single" w:sz="2" w:space="0" w:color="auto"/>
            </w:tcBorders>
          </w:tcPr>
          <w:p w14:paraId="7ABD65D2" w14:textId="77777777" w:rsidR="000B3397" w:rsidRPr="00FC75AB" w:rsidRDefault="000B3397" w:rsidP="00AE3FF7">
            <w:pPr>
              <w:spacing w:before="288" w:after="120"/>
              <w:rPr>
                <w:bCs/>
                <w:i/>
                <w:iCs/>
                <w:spacing w:val="2"/>
              </w:rPr>
            </w:pPr>
          </w:p>
        </w:tc>
      </w:tr>
    </w:tbl>
    <w:p w14:paraId="231184DD" w14:textId="77777777" w:rsidR="000B3397" w:rsidRPr="00FC75AB" w:rsidRDefault="000B3397" w:rsidP="000B3397">
      <w:pPr>
        <w:jc w:val="center"/>
        <w:rPr>
          <w:b/>
          <w:sz w:val="32"/>
          <w:szCs w:val="32"/>
        </w:rPr>
      </w:pPr>
      <w:r w:rsidRPr="00FC75AB">
        <w:rPr>
          <w:b/>
          <w:sz w:val="32"/>
          <w:szCs w:val="32"/>
        </w:rPr>
        <w:br w:type="page"/>
      </w:r>
      <w:r w:rsidRPr="00FC75AB" w:rsidDel="00C11C3F">
        <w:rPr>
          <w:b/>
          <w:sz w:val="32"/>
          <w:szCs w:val="32"/>
        </w:rPr>
        <w:lastRenderedPageBreak/>
        <w:t xml:space="preserve"> </w:t>
      </w:r>
      <w:r w:rsidRPr="00FC75AB">
        <w:rPr>
          <w:b/>
          <w:sz w:val="32"/>
          <w:szCs w:val="32"/>
        </w:rPr>
        <w:t>Form EXP - 4.2(a) (cont.)</w:t>
      </w:r>
    </w:p>
    <w:p w14:paraId="7222E60D" w14:textId="77777777" w:rsidR="000B3397" w:rsidRPr="00FC75AB" w:rsidRDefault="000B3397" w:rsidP="000B3397">
      <w:pPr>
        <w:jc w:val="center"/>
        <w:rPr>
          <w:b/>
          <w:sz w:val="32"/>
          <w:szCs w:val="36"/>
        </w:rPr>
      </w:pPr>
      <w:r w:rsidRPr="00FC75AB">
        <w:rPr>
          <w:b/>
          <w:sz w:val="32"/>
          <w:szCs w:val="36"/>
        </w:rPr>
        <w:t>Specific Construction and Contract Management Experience (cont.)</w:t>
      </w:r>
    </w:p>
    <w:p w14:paraId="3FE083C6" w14:textId="77777777" w:rsidR="000B3397" w:rsidRPr="00FC75AB" w:rsidRDefault="000B3397" w:rsidP="000B3397">
      <w:pPr>
        <w:jc w:val="center"/>
        <w:rPr>
          <w:b/>
          <w:sz w:val="36"/>
          <w:szCs w:val="36"/>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0B3397" w:rsidRPr="00FC75AB" w14:paraId="65C9337C" w14:textId="77777777" w:rsidTr="00AE3FF7">
        <w:tc>
          <w:tcPr>
            <w:tcW w:w="3559" w:type="dxa"/>
            <w:tcBorders>
              <w:top w:val="single" w:sz="2" w:space="0" w:color="auto"/>
              <w:left w:val="single" w:sz="2" w:space="0" w:color="auto"/>
              <w:bottom w:val="single" w:sz="2" w:space="0" w:color="auto"/>
              <w:right w:val="single" w:sz="2" w:space="0" w:color="auto"/>
            </w:tcBorders>
          </w:tcPr>
          <w:p w14:paraId="232C10EF" w14:textId="77777777" w:rsidR="000B3397" w:rsidRPr="00FC75AB" w:rsidRDefault="000B3397" w:rsidP="00AE3FF7">
            <w:pPr>
              <w:jc w:val="center"/>
              <w:rPr>
                <w:b/>
                <w:bCs/>
                <w:spacing w:val="4"/>
              </w:rPr>
            </w:pPr>
            <w:r w:rsidRPr="00FC75AB">
              <w:rPr>
                <w:b/>
                <w:bCs/>
                <w:spacing w:val="4"/>
              </w:rPr>
              <w:t>Similar Contract No.</w:t>
            </w:r>
          </w:p>
          <w:p w14:paraId="6C9257AB" w14:textId="77777777" w:rsidR="000B3397" w:rsidRPr="00FC75AB" w:rsidRDefault="000B3397" w:rsidP="00AE3FF7">
            <w:pPr>
              <w:jc w:val="center"/>
              <w:rPr>
                <w:bCs/>
                <w:i/>
                <w:iCs/>
              </w:rPr>
            </w:pPr>
          </w:p>
        </w:tc>
        <w:tc>
          <w:tcPr>
            <w:tcW w:w="5623" w:type="dxa"/>
            <w:tcBorders>
              <w:top w:val="single" w:sz="2" w:space="0" w:color="auto"/>
              <w:left w:val="single" w:sz="2" w:space="0" w:color="auto"/>
              <w:bottom w:val="single" w:sz="2" w:space="0" w:color="auto"/>
              <w:right w:val="single" w:sz="2" w:space="0" w:color="auto"/>
            </w:tcBorders>
          </w:tcPr>
          <w:p w14:paraId="453A39D3" w14:textId="77777777" w:rsidR="000B3397" w:rsidRPr="00FC75AB" w:rsidRDefault="000B3397" w:rsidP="00AE3FF7">
            <w:pPr>
              <w:jc w:val="center"/>
              <w:rPr>
                <w:b/>
                <w:bCs/>
                <w:spacing w:val="4"/>
              </w:rPr>
            </w:pPr>
            <w:r w:rsidRPr="00FC75AB">
              <w:rPr>
                <w:b/>
                <w:bCs/>
                <w:spacing w:val="4"/>
              </w:rPr>
              <w:t>Information</w:t>
            </w:r>
          </w:p>
        </w:tc>
      </w:tr>
      <w:tr w:rsidR="000B3397" w:rsidRPr="00FC75AB" w14:paraId="6D589F5B" w14:textId="77777777" w:rsidTr="00AE3FF7">
        <w:tc>
          <w:tcPr>
            <w:tcW w:w="3559" w:type="dxa"/>
            <w:tcBorders>
              <w:top w:val="single" w:sz="2" w:space="0" w:color="auto"/>
              <w:left w:val="single" w:sz="2" w:space="0" w:color="auto"/>
              <w:bottom w:val="single" w:sz="2" w:space="0" w:color="auto"/>
              <w:right w:val="single" w:sz="2" w:space="0" w:color="auto"/>
            </w:tcBorders>
          </w:tcPr>
          <w:p w14:paraId="72C90219" w14:textId="77777777" w:rsidR="000B3397" w:rsidRPr="00FC75AB" w:rsidRDefault="000B3397" w:rsidP="00477372">
            <w:pPr>
              <w:jc w:val="center"/>
              <w:rPr>
                <w:b/>
                <w:bCs/>
                <w:spacing w:val="4"/>
              </w:rPr>
            </w:pPr>
            <w:r w:rsidRPr="00FC75AB">
              <w:t>Description of the similarity in accordance with Sub-Factor 4.2(a) of Section III:</w:t>
            </w:r>
          </w:p>
        </w:tc>
        <w:tc>
          <w:tcPr>
            <w:tcW w:w="5623" w:type="dxa"/>
            <w:tcBorders>
              <w:top w:val="single" w:sz="2" w:space="0" w:color="auto"/>
              <w:left w:val="single" w:sz="2" w:space="0" w:color="auto"/>
              <w:bottom w:val="single" w:sz="2" w:space="0" w:color="auto"/>
              <w:right w:val="single" w:sz="2" w:space="0" w:color="auto"/>
            </w:tcBorders>
          </w:tcPr>
          <w:p w14:paraId="2462620F" w14:textId="77777777" w:rsidR="000B3397" w:rsidRPr="00FC75AB" w:rsidRDefault="000B3397" w:rsidP="00AE3FF7">
            <w:pPr>
              <w:jc w:val="center"/>
              <w:rPr>
                <w:b/>
                <w:bCs/>
                <w:spacing w:val="4"/>
              </w:rPr>
            </w:pPr>
          </w:p>
        </w:tc>
      </w:tr>
      <w:tr w:rsidR="000B3397" w:rsidRPr="00FC75AB" w14:paraId="15AD3630" w14:textId="77777777" w:rsidTr="00AE3FF7">
        <w:tc>
          <w:tcPr>
            <w:tcW w:w="3559" w:type="dxa"/>
            <w:tcBorders>
              <w:top w:val="single" w:sz="2" w:space="0" w:color="auto"/>
              <w:left w:val="single" w:sz="2" w:space="0" w:color="auto"/>
              <w:bottom w:val="single" w:sz="2" w:space="0" w:color="auto"/>
              <w:right w:val="single" w:sz="2" w:space="0" w:color="auto"/>
            </w:tcBorders>
          </w:tcPr>
          <w:p w14:paraId="7BE651F4" w14:textId="77777777" w:rsidR="000B3397" w:rsidRPr="00FC75AB" w:rsidRDefault="000B3397" w:rsidP="00477372">
            <w:pPr>
              <w:spacing w:before="120" w:after="120"/>
              <w:ind w:left="86"/>
            </w:pPr>
            <w:r w:rsidRPr="00FC75AB">
              <w:t>1. Amount</w:t>
            </w:r>
          </w:p>
        </w:tc>
        <w:tc>
          <w:tcPr>
            <w:tcW w:w="5623" w:type="dxa"/>
            <w:tcBorders>
              <w:top w:val="single" w:sz="2" w:space="0" w:color="auto"/>
              <w:left w:val="single" w:sz="2" w:space="0" w:color="auto"/>
              <w:bottom w:val="single" w:sz="2" w:space="0" w:color="auto"/>
              <w:right w:val="single" w:sz="2" w:space="0" w:color="auto"/>
            </w:tcBorders>
          </w:tcPr>
          <w:p w14:paraId="4DE2ED0F" w14:textId="77777777" w:rsidR="000B3397" w:rsidRPr="00FC75AB" w:rsidRDefault="000B3397" w:rsidP="00AE3FF7">
            <w:pPr>
              <w:jc w:val="center"/>
              <w:rPr>
                <w:b/>
                <w:bCs/>
                <w:spacing w:val="4"/>
              </w:rPr>
            </w:pPr>
          </w:p>
        </w:tc>
      </w:tr>
      <w:tr w:rsidR="000B3397" w:rsidRPr="00FC75AB" w14:paraId="28575197" w14:textId="77777777" w:rsidTr="00AE3FF7">
        <w:tc>
          <w:tcPr>
            <w:tcW w:w="3559" w:type="dxa"/>
            <w:tcBorders>
              <w:top w:val="single" w:sz="2" w:space="0" w:color="auto"/>
              <w:left w:val="single" w:sz="2" w:space="0" w:color="auto"/>
              <w:bottom w:val="single" w:sz="2" w:space="0" w:color="auto"/>
              <w:right w:val="single" w:sz="2" w:space="0" w:color="auto"/>
            </w:tcBorders>
          </w:tcPr>
          <w:p w14:paraId="31048BD5" w14:textId="77777777" w:rsidR="000B3397" w:rsidRPr="00FC75AB" w:rsidRDefault="000B3397" w:rsidP="00477372">
            <w:pPr>
              <w:spacing w:before="120" w:after="120"/>
              <w:ind w:left="86"/>
            </w:pPr>
            <w:r w:rsidRPr="00FC75AB">
              <w:t>2. Physical size of required works items</w:t>
            </w:r>
          </w:p>
        </w:tc>
        <w:tc>
          <w:tcPr>
            <w:tcW w:w="5623" w:type="dxa"/>
            <w:tcBorders>
              <w:top w:val="single" w:sz="2" w:space="0" w:color="auto"/>
              <w:left w:val="single" w:sz="2" w:space="0" w:color="auto"/>
              <w:bottom w:val="single" w:sz="2" w:space="0" w:color="auto"/>
              <w:right w:val="single" w:sz="2" w:space="0" w:color="auto"/>
            </w:tcBorders>
          </w:tcPr>
          <w:p w14:paraId="16752D4B" w14:textId="77777777" w:rsidR="000B3397" w:rsidRPr="00FC75AB" w:rsidRDefault="000B3397" w:rsidP="00AE3FF7">
            <w:pPr>
              <w:jc w:val="center"/>
              <w:rPr>
                <w:b/>
                <w:bCs/>
                <w:spacing w:val="4"/>
              </w:rPr>
            </w:pPr>
          </w:p>
        </w:tc>
      </w:tr>
      <w:tr w:rsidR="000B3397" w:rsidRPr="00FC75AB" w14:paraId="1B421982" w14:textId="77777777" w:rsidTr="00AE3FF7">
        <w:tc>
          <w:tcPr>
            <w:tcW w:w="3559" w:type="dxa"/>
            <w:tcBorders>
              <w:top w:val="single" w:sz="2" w:space="0" w:color="auto"/>
              <w:left w:val="single" w:sz="2" w:space="0" w:color="auto"/>
              <w:bottom w:val="single" w:sz="2" w:space="0" w:color="auto"/>
              <w:right w:val="single" w:sz="2" w:space="0" w:color="auto"/>
            </w:tcBorders>
          </w:tcPr>
          <w:p w14:paraId="38E1E24D" w14:textId="77777777" w:rsidR="000B3397" w:rsidRPr="00FC75AB" w:rsidRDefault="000B3397" w:rsidP="00477372">
            <w:pPr>
              <w:spacing w:before="120" w:after="120"/>
              <w:ind w:left="86"/>
            </w:pPr>
            <w:r w:rsidRPr="00FC75AB">
              <w:t>3. Complexity</w:t>
            </w:r>
          </w:p>
        </w:tc>
        <w:tc>
          <w:tcPr>
            <w:tcW w:w="5623" w:type="dxa"/>
            <w:tcBorders>
              <w:top w:val="single" w:sz="2" w:space="0" w:color="auto"/>
              <w:left w:val="single" w:sz="2" w:space="0" w:color="auto"/>
              <w:bottom w:val="single" w:sz="2" w:space="0" w:color="auto"/>
              <w:right w:val="single" w:sz="2" w:space="0" w:color="auto"/>
            </w:tcBorders>
          </w:tcPr>
          <w:p w14:paraId="4CB372A6" w14:textId="77777777" w:rsidR="000B3397" w:rsidRPr="00FC75AB" w:rsidRDefault="000B3397" w:rsidP="00AE3FF7">
            <w:pPr>
              <w:jc w:val="center"/>
              <w:rPr>
                <w:b/>
                <w:bCs/>
                <w:spacing w:val="4"/>
              </w:rPr>
            </w:pPr>
          </w:p>
        </w:tc>
      </w:tr>
      <w:tr w:rsidR="000B3397" w:rsidRPr="00FC75AB" w14:paraId="3CDF5B88" w14:textId="77777777" w:rsidTr="00AE3FF7">
        <w:tc>
          <w:tcPr>
            <w:tcW w:w="3559" w:type="dxa"/>
            <w:tcBorders>
              <w:top w:val="single" w:sz="2" w:space="0" w:color="auto"/>
              <w:left w:val="single" w:sz="2" w:space="0" w:color="auto"/>
              <w:bottom w:val="single" w:sz="2" w:space="0" w:color="auto"/>
              <w:right w:val="single" w:sz="2" w:space="0" w:color="auto"/>
            </w:tcBorders>
          </w:tcPr>
          <w:p w14:paraId="51D9437A" w14:textId="77777777" w:rsidR="000B3397" w:rsidRPr="00FC75AB" w:rsidRDefault="000B3397" w:rsidP="00477372">
            <w:pPr>
              <w:spacing w:before="120" w:after="120"/>
              <w:ind w:left="86"/>
            </w:pPr>
            <w:r w:rsidRPr="00FC75AB">
              <w:t>4. Methods/Technology</w:t>
            </w:r>
          </w:p>
        </w:tc>
        <w:tc>
          <w:tcPr>
            <w:tcW w:w="5623" w:type="dxa"/>
            <w:tcBorders>
              <w:top w:val="single" w:sz="2" w:space="0" w:color="auto"/>
              <w:left w:val="single" w:sz="2" w:space="0" w:color="auto"/>
              <w:bottom w:val="single" w:sz="2" w:space="0" w:color="auto"/>
              <w:right w:val="single" w:sz="2" w:space="0" w:color="auto"/>
            </w:tcBorders>
          </w:tcPr>
          <w:p w14:paraId="16FE8274" w14:textId="77777777" w:rsidR="000B3397" w:rsidRPr="00FC75AB" w:rsidRDefault="000B3397" w:rsidP="00AE3FF7">
            <w:pPr>
              <w:jc w:val="center"/>
              <w:rPr>
                <w:b/>
                <w:bCs/>
                <w:spacing w:val="4"/>
              </w:rPr>
            </w:pPr>
          </w:p>
        </w:tc>
      </w:tr>
      <w:tr w:rsidR="000B3397" w:rsidRPr="00FC75AB" w14:paraId="105D09EE" w14:textId="77777777" w:rsidTr="00AE3FF7">
        <w:tc>
          <w:tcPr>
            <w:tcW w:w="3559" w:type="dxa"/>
            <w:tcBorders>
              <w:top w:val="single" w:sz="2" w:space="0" w:color="auto"/>
              <w:left w:val="single" w:sz="2" w:space="0" w:color="auto"/>
              <w:bottom w:val="single" w:sz="2" w:space="0" w:color="auto"/>
              <w:right w:val="single" w:sz="2" w:space="0" w:color="auto"/>
            </w:tcBorders>
          </w:tcPr>
          <w:p w14:paraId="5FC73D81" w14:textId="77777777" w:rsidR="000B3397" w:rsidRPr="00FC75AB" w:rsidRDefault="00301412" w:rsidP="00477372">
            <w:pPr>
              <w:spacing w:before="120" w:after="120"/>
              <w:ind w:left="86"/>
            </w:pPr>
            <w:r w:rsidRPr="00FC75AB">
              <w:t>5. Construction rate for key activities</w:t>
            </w:r>
          </w:p>
        </w:tc>
        <w:tc>
          <w:tcPr>
            <w:tcW w:w="5623" w:type="dxa"/>
            <w:tcBorders>
              <w:top w:val="single" w:sz="2" w:space="0" w:color="auto"/>
              <w:left w:val="single" w:sz="2" w:space="0" w:color="auto"/>
              <w:bottom w:val="single" w:sz="2" w:space="0" w:color="auto"/>
              <w:right w:val="single" w:sz="2" w:space="0" w:color="auto"/>
            </w:tcBorders>
          </w:tcPr>
          <w:p w14:paraId="798F7A8A" w14:textId="77777777" w:rsidR="000B3397" w:rsidRPr="00FC75AB" w:rsidRDefault="000B3397" w:rsidP="00AE3FF7">
            <w:pPr>
              <w:jc w:val="center"/>
              <w:rPr>
                <w:b/>
                <w:bCs/>
                <w:spacing w:val="4"/>
              </w:rPr>
            </w:pPr>
          </w:p>
        </w:tc>
      </w:tr>
      <w:tr w:rsidR="00301412" w:rsidRPr="00FC75AB" w14:paraId="3391F120" w14:textId="77777777" w:rsidTr="00AE3FF7">
        <w:tc>
          <w:tcPr>
            <w:tcW w:w="3559" w:type="dxa"/>
            <w:tcBorders>
              <w:top w:val="single" w:sz="2" w:space="0" w:color="auto"/>
              <w:left w:val="single" w:sz="2" w:space="0" w:color="auto"/>
              <w:bottom w:val="single" w:sz="2" w:space="0" w:color="auto"/>
              <w:right w:val="single" w:sz="2" w:space="0" w:color="auto"/>
            </w:tcBorders>
          </w:tcPr>
          <w:p w14:paraId="5C52A46F" w14:textId="77777777" w:rsidR="00301412" w:rsidRPr="00FC75AB" w:rsidRDefault="00301412" w:rsidP="00477372">
            <w:pPr>
              <w:spacing w:before="120" w:after="120"/>
              <w:ind w:left="86"/>
            </w:pPr>
            <w:r w:rsidRPr="00FC75AB">
              <w:t>6. Other Characteristics</w:t>
            </w:r>
          </w:p>
        </w:tc>
        <w:tc>
          <w:tcPr>
            <w:tcW w:w="5623" w:type="dxa"/>
            <w:tcBorders>
              <w:top w:val="single" w:sz="2" w:space="0" w:color="auto"/>
              <w:left w:val="single" w:sz="2" w:space="0" w:color="auto"/>
              <w:bottom w:val="single" w:sz="2" w:space="0" w:color="auto"/>
              <w:right w:val="single" w:sz="2" w:space="0" w:color="auto"/>
            </w:tcBorders>
          </w:tcPr>
          <w:p w14:paraId="697B2045" w14:textId="77777777" w:rsidR="00301412" w:rsidRPr="00FC75AB" w:rsidRDefault="00301412" w:rsidP="00AE3FF7">
            <w:pPr>
              <w:jc w:val="center"/>
              <w:rPr>
                <w:b/>
                <w:bCs/>
                <w:spacing w:val="4"/>
              </w:rPr>
            </w:pPr>
          </w:p>
        </w:tc>
      </w:tr>
    </w:tbl>
    <w:p w14:paraId="0BC672ED" w14:textId="414F7090" w:rsidR="00044594" w:rsidRPr="00FC75AB" w:rsidRDefault="000B3397" w:rsidP="00AB4FD6">
      <w:pPr>
        <w:pStyle w:val="Section4-Heading2"/>
        <w:rPr>
          <w:spacing w:val="-4"/>
        </w:rPr>
      </w:pPr>
      <w:r w:rsidRPr="00FC75AB">
        <w:br w:type="page"/>
      </w:r>
    </w:p>
    <w:p w14:paraId="573392F6" w14:textId="77777777" w:rsidR="00044594" w:rsidRPr="00FC75AB" w:rsidRDefault="00044594" w:rsidP="000B112D">
      <w:pPr>
        <w:tabs>
          <w:tab w:val="left" w:pos="405"/>
          <w:tab w:val="center" w:pos="4680"/>
        </w:tabs>
        <w:spacing w:after="468" w:line="576" w:lineRule="exact"/>
        <w:rPr>
          <w:b/>
          <w:bCs/>
          <w:spacing w:val="6"/>
          <w:sz w:val="46"/>
          <w:szCs w:val="46"/>
        </w:rPr>
      </w:pPr>
      <w:r w:rsidRPr="00FC75AB">
        <w:rPr>
          <w:b/>
          <w:bCs/>
          <w:spacing w:val="6"/>
          <w:sz w:val="46"/>
          <w:szCs w:val="46"/>
        </w:rPr>
        <w:lastRenderedPageBreak/>
        <w:tab/>
      </w:r>
    </w:p>
    <w:p w14:paraId="7099CF4A" w14:textId="77777777" w:rsidR="008D50A8" w:rsidRPr="00FC75AB" w:rsidRDefault="008D50A8" w:rsidP="000B112D">
      <w:pPr>
        <w:rPr>
          <w:sz w:val="46"/>
          <w:szCs w:val="46"/>
        </w:rPr>
        <w:sectPr w:rsidR="008D50A8" w:rsidRPr="00FC75AB" w:rsidSect="00950807">
          <w:headerReference w:type="even" r:id="rId49"/>
          <w:headerReference w:type="default" r:id="rId50"/>
          <w:headerReference w:type="first" r:id="rId51"/>
          <w:footnotePr>
            <w:numRestart w:val="eachSect"/>
          </w:footnotePr>
          <w:pgSz w:w="12240" w:h="15840"/>
          <w:pgMar w:top="1440" w:right="1440" w:bottom="1440" w:left="1800" w:header="720" w:footer="720" w:gutter="0"/>
          <w:cols w:space="720"/>
          <w:noEndnote/>
          <w:titlePg/>
          <w:docGrid w:linePitch="326"/>
        </w:sectPr>
      </w:pPr>
    </w:p>
    <w:p w14:paraId="57B2479D" w14:textId="77777777" w:rsidR="007B586E" w:rsidRPr="00FC75AB" w:rsidRDefault="00A25EFC" w:rsidP="006F6FB3">
      <w:pPr>
        <w:pStyle w:val="Subtitle"/>
        <w:tabs>
          <w:tab w:val="left" w:pos="705"/>
          <w:tab w:val="center" w:pos="4446"/>
        </w:tabs>
        <w:ind w:left="180" w:right="288"/>
        <w:jc w:val="left"/>
      </w:pPr>
      <w:r w:rsidRPr="00FC75AB">
        <w:lastRenderedPageBreak/>
        <w:tab/>
      </w:r>
      <w:r w:rsidRPr="00FC75AB">
        <w:tab/>
      </w:r>
      <w:bookmarkStart w:id="734" w:name="_Toc519234308"/>
      <w:r w:rsidR="007B586E" w:rsidRPr="00FC75AB">
        <w:t>Section V - Eligible Countries</w:t>
      </w:r>
      <w:bookmarkEnd w:id="734"/>
    </w:p>
    <w:p w14:paraId="6D722414" w14:textId="77777777" w:rsidR="007B586E" w:rsidRPr="00FC75AB" w:rsidRDefault="007B586E">
      <w:pPr>
        <w:pStyle w:val="Heading5"/>
        <w:jc w:val="center"/>
        <w:rPr>
          <w:rFonts w:cs="Times New Roman"/>
          <w:b w:val="0"/>
          <w:bCs w:val="0"/>
          <w:sz w:val="20"/>
        </w:rPr>
      </w:pPr>
    </w:p>
    <w:p w14:paraId="4EDF0F7F" w14:textId="77777777" w:rsidR="00002A9A" w:rsidRPr="00FC75AB" w:rsidRDefault="00002A9A" w:rsidP="00002A9A">
      <w:pPr>
        <w:jc w:val="center"/>
        <w:rPr>
          <w:b/>
          <w:sz w:val="28"/>
          <w:szCs w:val="28"/>
        </w:rPr>
      </w:pPr>
      <w:bookmarkStart w:id="735" w:name="_Toc78357427"/>
      <w:r w:rsidRPr="00FC75AB">
        <w:rPr>
          <w:b/>
          <w:sz w:val="28"/>
          <w:szCs w:val="28"/>
        </w:rPr>
        <w:t>Eligibility for the Provision of Goods, Works and Services in Bank-Financed Procurement</w:t>
      </w:r>
    </w:p>
    <w:p w14:paraId="5E625B45" w14:textId="77777777" w:rsidR="00002A9A" w:rsidRPr="00FC75AB" w:rsidRDefault="00002A9A" w:rsidP="00002A9A">
      <w:pPr>
        <w:jc w:val="center"/>
      </w:pPr>
    </w:p>
    <w:p w14:paraId="7E5441A0" w14:textId="77777777" w:rsidR="00002A9A" w:rsidRPr="00FC75AB" w:rsidRDefault="00002A9A" w:rsidP="00002A9A">
      <w:pPr>
        <w:jc w:val="center"/>
      </w:pPr>
    </w:p>
    <w:p w14:paraId="016695FC" w14:textId="77777777" w:rsidR="00002A9A" w:rsidRPr="00FC75AB" w:rsidRDefault="00002A9A" w:rsidP="00002A9A">
      <w:r w:rsidRPr="00FC75AB">
        <w:tab/>
      </w:r>
    </w:p>
    <w:p w14:paraId="57948597" w14:textId="77777777" w:rsidR="000B3397" w:rsidRPr="00FC75AB" w:rsidRDefault="000B3397" w:rsidP="000B3397">
      <w:pPr>
        <w:pStyle w:val="BodyTextIndent2"/>
        <w:tabs>
          <w:tab w:val="clear" w:pos="720"/>
        </w:tabs>
        <w:ind w:left="0" w:firstLine="0"/>
        <w:jc w:val="both"/>
        <w:rPr>
          <w:rFonts w:ascii="Times New Roman" w:hAnsi="Times New Roman"/>
          <w:sz w:val="24"/>
          <w:szCs w:val="24"/>
        </w:rPr>
      </w:pPr>
      <w:r w:rsidRPr="00FC75AB">
        <w:rPr>
          <w:rFonts w:ascii="Times New Roman" w:hAnsi="Times New Roman"/>
          <w:sz w:val="24"/>
          <w:szCs w:val="24"/>
        </w:rPr>
        <w:t>In reference to ITB 4.</w:t>
      </w:r>
      <w:r w:rsidR="0061143B" w:rsidRPr="00FC75AB">
        <w:rPr>
          <w:rFonts w:ascii="Times New Roman" w:hAnsi="Times New Roman"/>
          <w:sz w:val="24"/>
          <w:szCs w:val="24"/>
        </w:rPr>
        <w:t>8,</w:t>
      </w:r>
      <w:r w:rsidRPr="00FC75AB">
        <w:rPr>
          <w:rFonts w:ascii="Times New Roman" w:hAnsi="Times New Roman"/>
          <w:sz w:val="24"/>
          <w:szCs w:val="24"/>
        </w:rPr>
        <w:t xml:space="preserve"> and 5.1, for the information of the Bidders, at the present time firms, goods and services from the following countries are excluded from this </w:t>
      </w:r>
      <w:r w:rsidR="00010594" w:rsidRPr="00FC75AB">
        <w:rPr>
          <w:rFonts w:ascii="Times New Roman" w:hAnsi="Times New Roman"/>
          <w:sz w:val="24"/>
          <w:szCs w:val="24"/>
        </w:rPr>
        <w:t xml:space="preserve">Bidding </w:t>
      </w:r>
      <w:r w:rsidRPr="00FC75AB">
        <w:rPr>
          <w:rFonts w:ascii="Times New Roman" w:hAnsi="Times New Roman"/>
          <w:sz w:val="24"/>
          <w:szCs w:val="24"/>
        </w:rPr>
        <w:t>process:</w:t>
      </w:r>
    </w:p>
    <w:p w14:paraId="77D5CFAA" w14:textId="77777777" w:rsidR="000B3397" w:rsidRPr="00FC75AB" w:rsidRDefault="000B3397" w:rsidP="000B3397">
      <w:pPr>
        <w:pStyle w:val="BodyTextIndent"/>
        <w:ind w:left="1440" w:hanging="720"/>
        <w:rPr>
          <w:rFonts w:ascii="Times New Roman" w:hAnsi="Times New Roman" w:cs="Times New Roman"/>
          <w:sz w:val="24"/>
        </w:rPr>
      </w:pPr>
    </w:p>
    <w:p w14:paraId="608CA1F2" w14:textId="77777777" w:rsidR="000B3397" w:rsidRPr="00FC75AB" w:rsidRDefault="000B3397" w:rsidP="009629AF">
      <w:pPr>
        <w:spacing w:after="120"/>
        <w:ind w:left="360"/>
        <w:rPr>
          <w:iCs/>
          <w:spacing w:val="-4"/>
        </w:rPr>
      </w:pPr>
      <w:r w:rsidRPr="00FC75AB">
        <w:rPr>
          <w:spacing w:val="-2"/>
        </w:rPr>
        <w:t>Under ITB 4.</w:t>
      </w:r>
      <w:r w:rsidR="0061143B" w:rsidRPr="00FC75AB">
        <w:rPr>
          <w:spacing w:val="-2"/>
        </w:rPr>
        <w:t>8</w:t>
      </w:r>
      <w:r w:rsidR="000177A5" w:rsidRPr="00FC75AB">
        <w:rPr>
          <w:spacing w:val="-2"/>
        </w:rPr>
        <w:t xml:space="preserve"> </w:t>
      </w:r>
      <w:r w:rsidRPr="00FC75AB">
        <w:rPr>
          <w:spacing w:val="-2"/>
        </w:rPr>
        <w:t>(a) and 5.1</w:t>
      </w:r>
      <w:r w:rsidR="000744C3" w:rsidRPr="00FC75AB">
        <w:rPr>
          <w:spacing w:val="-2"/>
        </w:rPr>
        <w:t xml:space="preserve"> </w:t>
      </w:r>
      <w:bookmarkStart w:id="736" w:name="_Hlk519162459"/>
      <w:r w:rsidR="000744C3" w:rsidRPr="00FC75AB">
        <w:rPr>
          <w:i/>
          <w:iCs/>
          <w:spacing w:val="-4"/>
        </w:rPr>
        <w:t xml:space="preserve">- </w:t>
      </w:r>
      <w:r w:rsidR="000744C3" w:rsidRPr="00FC75AB">
        <w:rPr>
          <w:iCs/>
          <w:spacing w:val="-4"/>
        </w:rPr>
        <w:t>None</w:t>
      </w:r>
      <w:bookmarkEnd w:id="736"/>
    </w:p>
    <w:p w14:paraId="0E2D9E0E" w14:textId="77777777" w:rsidR="000B3397" w:rsidRPr="00FC75AB" w:rsidRDefault="000B3397" w:rsidP="009629AF">
      <w:pPr>
        <w:spacing w:after="120"/>
        <w:ind w:left="360"/>
        <w:rPr>
          <w:i/>
          <w:iCs/>
          <w:spacing w:val="-4"/>
        </w:rPr>
      </w:pPr>
      <w:r w:rsidRPr="00FC75AB">
        <w:rPr>
          <w:spacing w:val="-7"/>
        </w:rPr>
        <w:t>Under ITB 4.</w:t>
      </w:r>
      <w:r w:rsidR="0061143B" w:rsidRPr="00FC75AB">
        <w:rPr>
          <w:spacing w:val="-7"/>
        </w:rPr>
        <w:t>8</w:t>
      </w:r>
      <w:r w:rsidR="000177A5" w:rsidRPr="00FC75AB">
        <w:rPr>
          <w:spacing w:val="-7"/>
        </w:rPr>
        <w:t xml:space="preserve"> </w:t>
      </w:r>
      <w:r w:rsidRPr="00FC75AB">
        <w:rPr>
          <w:spacing w:val="-7"/>
        </w:rPr>
        <w:t>(b) and 5.1</w:t>
      </w:r>
      <w:r w:rsidR="000744C3" w:rsidRPr="00FC75AB">
        <w:rPr>
          <w:spacing w:val="-7"/>
        </w:rPr>
        <w:t xml:space="preserve"> </w:t>
      </w:r>
      <w:r w:rsidR="000744C3" w:rsidRPr="00FC75AB">
        <w:rPr>
          <w:i/>
          <w:iCs/>
          <w:spacing w:val="-4"/>
        </w:rPr>
        <w:t xml:space="preserve">- </w:t>
      </w:r>
      <w:r w:rsidR="000744C3" w:rsidRPr="00FC75AB">
        <w:rPr>
          <w:iCs/>
          <w:spacing w:val="-4"/>
        </w:rPr>
        <w:t>None</w:t>
      </w:r>
      <w:r w:rsidRPr="00FC75AB">
        <w:rPr>
          <w:spacing w:val="-7"/>
        </w:rPr>
        <w:tab/>
      </w:r>
    </w:p>
    <w:p w14:paraId="07152A19" w14:textId="77777777" w:rsidR="00002A9A" w:rsidRPr="00FC75AB" w:rsidRDefault="00002A9A" w:rsidP="009629AF">
      <w:pPr>
        <w:pStyle w:val="BodyTextIndent2"/>
        <w:tabs>
          <w:tab w:val="clear" w:pos="8741"/>
        </w:tabs>
        <w:spacing w:after="120"/>
        <w:ind w:left="360" w:firstLine="0"/>
        <w:jc w:val="both"/>
        <w:rPr>
          <w:rFonts w:ascii="Times New Roman" w:hAnsi="Times New Roman"/>
          <w:b/>
          <w:i/>
          <w:sz w:val="24"/>
          <w:szCs w:val="24"/>
        </w:rPr>
      </w:pPr>
    </w:p>
    <w:p w14:paraId="51FCBE99" w14:textId="77777777" w:rsidR="007B586E" w:rsidRPr="00FC75AB" w:rsidRDefault="007B586E"/>
    <w:bookmarkEnd w:id="735"/>
    <w:p w14:paraId="6828D24A" w14:textId="77777777" w:rsidR="007B586E" w:rsidRPr="00FC75AB" w:rsidRDefault="007B586E"/>
    <w:p w14:paraId="01185181" w14:textId="77777777" w:rsidR="00F435A0" w:rsidRPr="00FC75AB" w:rsidRDefault="00F435A0">
      <w:pPr>
        <w:sectPr w:rsidR="00F435A0" w:rsidRPr="00FC75AB" w:rsidSect="0069484E">
          <w:headerReference w:type="even" r:id="rId52"/>
          <w:headerReference w:type="default" r:id="rId53"/>
          <w:footerReference w:type="even" r:id="rId54"/>
          <w:footerReference w:type="default" r:id="rId55"/>
          <w:headerReference w:type="first" r:id="rId56"/>
          <w:type w:val="oddPage"/>
          <w:pgSz w:w="12240" w:h="15840" w:code="1"/>
          <w:pgMar w:top="1440" w:right="1440" w:bottom="1440" w:left="1800" w:header="720" w:footer="720" w:gutter="0"/>
          <w:cols w:space="720"/>
          <w:titlePg/>
        </w:sectPr>
      </w:pPr>
    </w:p>
    <w:p w14:paraId="1CFB7591" w14:textId="77777777" w:rsidR="00401450" w:rsidRPr="00FC75AB" w:rsidRDefault="00401450" w:rsidP="006F6FB3">
      <w:pPr>
        <w:pStyle w:val="Subtitle"/>
        <w:ind w:left="180" w:right="288"/>
      </w:pPr>
      <w:bookmarkStart w:id="737" w:name="_Toc519234309"/>
      <w:r w:rsidRPr="00FC75AB">
        <w:lastRenderedPageBreak/>
        <w:t xml:space="preserve">Section VI - </w:t>
      </w:r>
      <w:r w:rsidR="00E06EAE" w:rsidRPr="00FC75AB">
        <w:t>Fraud and Corruption</w:t>
      </w:r>
      <w:bookmarkEnd w:id="737"/>
    </w:p>
    <w:p w14:paraId="75D9FBE3" w14:textId="77777777" w:rsidR="00F73A71" w:rsidRPr="00FC75AB" w:rsidRDefault="00F73A71" w:rsidP="00F73A71">
      <w:pPr>
        <w:jc w:val="center"/>
        <w:rPr>
          <w:rFonts w:eastAsiaTheme="minorHAnsi"/>
          <w:b/>
          <w:sz w:val="28"/>
          <w:szCs w:val="28"/>
        </w:rPr>
      </w:pPr>
      <w:r w:rsidRPr="00FC75AB">
        <w:rPr>
          <w:rFonts w:eastAsiaTheme="minorHAnsi"/>
          <w:b/>
          <w:sz w:val="28"/>
          <w:szCs w:val="28"/>
        </w:rPr>
        <w:t>(Section VI shall not be modified)</w:t>
      </w:r>
    </w:p>
    <w:p w14:paraId="46A1325B" w14:textId="77777777" w:rsidR="00F73A71" w:rsidRPr="00FC75AB" w:rsidRDefault="00F73A71" w:rsidP="00F73A71">
      <w:pPr>
        <w:rPr>
          <w:rFonts w:eastAsiaTheme="minorHAnsi"/>
        </w:rPr>
      </w:pPr>
    </w:p>
    <w:p w14:paraId="3115AB18" w14:textId="77777777" w:rsidR="00F73A71" w:rsidRPr="00FC75AB" w:rsidRDefault="00F73A71" w:rsidP="00180E0E">
      <w:pPr>
        <w:numPr>
          <w:ilvl w:val="0"/>
          <w:numId w:val="54"/>
        </w:numPr>
        <w:spacing w:after="160" w:line="259" w:lineRule="auto"/>
        <w:ind w:left="360"/>
        <w:contextualSpacing/>
        <w:jc w:val="both"/>
        <w:rPr>
          <w:rFonts w:eastAsiaTheme="minorHAnsi"/>
          <w:b/>
        </w:rPr>
      </w:pPr>
      <w:r w:rsidRPr="00FC75AB">
        <w:rPr>
          <w:rFonts w:eastAsiaTheme="minorHAnsi"/>
          <w:b/>
        </w:rPr>
        <w:t>Purpose</w:t>
      </w:r>
    </w:p>
    <w:p w14:paraId="27518FFC" w14:textId="77777777" w:rsidR="00F73A71" w:rsidRPr="00FC75AB" w:rsidRDefault="00F73A71" w:rsidP="00180E0E">
      <w:pPr>
        <w:pStyle w:val="ListParagraph"/>
        <w:numPr>
          <w:ilvl w:val="1"/>
          <w:numId w:val="54"/>
        </w:numPr>
        <w:spacing w:after="160" w:line="259" w:lineRule="auto"/>
        <w:ind w:left="360"/>
        <w:jc w:val="both"/>
        <w:rPr>
          <w:rFonts w:eastAsiaTheme="minorHAnsi"/>
        </w:rPr>
      </w:pPr>
      <w:r w:rsidRPr="00FC75AB">
        <w:rPr>
          <w:rFonts w:eastAsiaTheme="minorHAnsi"/>
        </w:rPr>
        <w:t>The Bank’s Anti-Corruption Guidelines and this annex apply with respect to procurement under Bank Investment Project Financing operations.</w:t>
      </w:r>
    </w:p>
    <w:p w14:paraId="7F0D8F55" w14:textId="77777777" w:rsidR="00F73A71" w:rsidRPr="00FC75AB" w:rsidRDefault="00F73A71" w:rsidP="00180E0E">
      <w:pPr>
        <w:numPr>
          <w:ilvl w:val="0"/>
          <w:numId w:val="54"/>
        </w:numPr>
        <w:spacing w:after="160" w:line="259" w:lineRule="auto"/>
        <w:ind w:left="360"/>
        <w:contextualSpacing/>
        <w:jc w:val="both"/>
        <w:rPr>
          <w:rFonts w:eastAsiaTheme="minorHAnsi"/>
          <w:b/>
        </w:rPr>
      </w:pPr>
      <w:r w:rsidRPr="00FC75AB">
        <w:rPr>
          <w:rFonts w:eastAsiaTheme="minorHAnsi"/>
          <w:b/>
        </w:rPr>
        <w:t>Requirements</w:t>
      </w:r>
    </w:p>
    <w:p w14:paraId="4640B972" w14:textId="77777777" w:rsidR="00F73A71" w:rsidRPr="00FC75AB" w:rsidRDefault="00F73A71" w:rsidP="00180E0E">
      <w:pPr>
        <w:pStyle w:val="ListParagraph"/>
        <w:numPr>
          <w:ilvl w:val="0"/>
          <w:numId w:val="58"/>
        </w:numPr>
        <w:autoSpaceDE w:val="0"/>
        <w:autoSpaceDN w:val="0"/>
        <w:adjustRightInd w:val="0"/>
        <w:spacing w:after="120"/>
        <w:jc w:val="both"/>
        <w:rPr>
          <w:rFonts w:eastAsiaTheme="minorHAnsi"/>
        </w:rPr>
      </w:pPr>
      <w:r w:rsidRPr="00FC75AB">
        <w:rPr>
          <w:rFonts w:eastAsiaTheme="minorHAnsi"/>
          <w:color w:val="000000"/>
        </w:rPr>
        <w:t xml:space="preserve">The Bank requires that Borrowers (including beneficiaries of Bank financing); bidders </w:t>
      </w:r>
      <w:r w:rsidR="009F7BD5" w:rsidRPr="00FC75AB">
        <w:rPr>
          <w:rFonts w:eastAsiaTheme="minorHAnsi"/>
          <w:color w:val="000000"/>
        </w:rPr>
        <w:t xml:space="preserve">(applicants/proposers), </w:t>
      </w:r>
      <w:r w:rsidRPr="00FC75AB">
        <w:rPr>
          <w:rFonts w:eastAsiaTheme="minorHAnsi"/>
          <w:color w:val="000000"/>
        </w:rPr>
        <w:t>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3C173723" w14:textId="77777777" w:rsidR="00F73A71" w:rsidRPr="00FC75AB" w:rsidRDefault="00F73A71" w:rsidP="00F73A71">
      <w:pPr>
        <w:pStyle w:val="ListParagraph"/>
        <w:autoSpaceDE w:val="0"/>
        <w:autoSpaceDN w:val="0"/>
        <w:adjustRightInd w:val="0"/>
        <w:spacing w:after="120"/>
        <w:ind w:left="360"/>
        <w:rPr>
          <w:rFonts w:eastAsiaTheme="minorHAnsi"/>
        </w:rPr>
      </w:pPr>
    </w:p>
    <w:p w14:paraId="61AB02B1" w14:textId="77777777" w:rsidR="00F73A71" w:rsidRPr="00FC75AB" w:rsidRDefault="00F73A71" w:rsidP="00180E0E">
      <w:pPr>
        <w:pStyle w:val="ListParagraph"/>
        <w:numPr>
          <w:ilvl w:val="0"/>
          <w:numId w:val="58"/>
        </w:numPr>
        <w:autoSpaceDE w:val="0"/>
        <w:autoSpaceDN w:val="0"/>
        <w:adjustRightInd w:val="0"/>
        <w:spacing w:after="120"/>
        <w:jc w:val="both"/>
        <w:rPr>
          <w:rFonts w:eastAsiaTheme="minorHAnsi"/>
        </w:rPr>
      </w:pPr>
      <w:r w:rsidRPr="00FC75AB">
        <w:rPr>
          <w:rFonts w:eastAsiaTheme="minorHAnsi"/>
        </w:rPr>
        <w:t>To this end, the Bank:</w:t>
      </w:r>
    </w:p>
    <w:p w14:paraId="78933D5A" w14:textId="77777777" w:rsidR="00F73A71" w:rsidRPr="00FC75AB" w:rsidRDefault="00F73A71" w:rsidP="00180E0E">
      <w:pPr>
        <w:numPr>
          <w:ilvl w:val="0"/>
          <w:numId w:val="55"/>
        </w:numPr>
        <w:autoSpaceDE w:val="0"/>
        <w:autoSpaceDN w:val="0"/>
        <w:adjustRightInd w:val="0"/>
        <w:spacing w:after="120" w:line="259" w:lineRule="auto"/>
        <w:ind w:left="810"/>
        <w:jc w:val="both"/>
        <w:rPr>
          <w:rFonts w:eastAsiaTheme="minorHAnsi"/>
          <w:color w:val="000000"/>
        </w:rPr>
      </w:pPr>
      <w:r w:rsidRPr="00FC75AB">
        <w:rPr>
          <w:rFonts w:eastAsiaTheme="minorHAnsi"/>
          <w:color w:val="000000"/>
        </w:rPr>
        <w:t>Defines, for the purposes of this provision, the terms set forth below as follows:</w:t>
      </w:r>
    </w:p>
    <w:p w14:paraId="43A5ABF8" w14:textId="77777777" w:rsidR="00F73A71" w:rsidRPr="00FC75AB" w:rsidRDefault="00F73A71" w:rsidP="00180E0E">
      <w:pPr>
        <w:numPr>
          <w:ilvl w:val="0"/>
          <w:numId w:val="56"/>
        </w:numPr>
        <w:autoSpaceDE w:val="0"/>
        <w:autoSpaceDN w:val="0"/>
        <w:adjustRightInd w:val="0"/>
        <w:spacing w:after="120" w:line="259" w:lineRule="auto"/>
        <w:ind w:left="1980" w:hanging="180"/>
        <w:jc w:val="both"/>
        <w:rPr>
          <w:rFonts w:eastAsiaTheme="minorHAnsi"/>
          <w:color w:val="000000"/>
        </w:rPr>
      </w:pPr>
      <w:r w:rsidRPr="00FC75AB">
        <w:rPr>
          <w:rFonts w:eastAsiaTheme="minorHAnsi"/>
          <w:color w:val="000000"/>
        </w:rPr>
        <w:t>“corrupt practice” is the offering, giving, receiving, or soliciting, directly or indirectly, of anything of value to influence improperly the actions of another party;</w:t>
      </w:r>
    </w:p>
    <w:p w14:paraId="45C30FC0" w14:textId="77777777" w:rsidR="00F73A71" w:rsidRPr="00FC75AB" w:rsidRDefault="00F73A71" w:rsidP="00180E0E">
      <w:pPr>
        <w:numPr>
          <w:ilvl w:val="0"/>
          <w:numId w:val="56"/>
        </w:numPr>
        <w:autoSpaceDE w:val="0"/>
        <w:autoSpaceDN w:val="0"/>
        <w:adjustRightInd w:val="0"/>
        <w:spacing w:after="120" w:line="259" w:lineRule="auto"/>
        <w:ind w:left="1980" w:hanging="180"/>
        <w:jc w:val="both"/>
        <w:rPr>
          <w:rFonts w:eastAsiaTheme="minorHAnsi"/>
          <w:color w:val="000000"/>
        </w:rPr>
      </w:pPr>
      <w:r w:rsidRPr="00FC75AB">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67401D9A" w14:textId="77777777" w:rsidR="00F73A71" w:rsidRPr="00FC75AB" w:rsidRDefault="00F73A71" w:rsidP="00180E0E">
      <w:pPr>
        <w:numPr>
          <w:ilvl w:val="0"/>
          <w:numId w:val="56"/>
        </w:numPr>
        <w:autoSpaceDE w:val="0"/>
        <w:autoSpaceDN w:val="0"/>
        <w:adjustRightInd w:val="0"/>
        <w:spacing w:after="120" w:line="259" w:lineRule="auto"/>
        <w:ind w:left="1980" w:hanging="180"/>
        <w:jc w:val="both"/>
        <w:rPr>
          <w:rFonts w:eastAsiaTheme="minorHAnsi"/>
          <w:color w:val="000000"/>
        </w:rPr>
      </w:pPr>
      <w:r w:rsidRPr="00FC75AB">
        <w:rPr>
          <w:rFonts w:eastAsiaTheme="minorHAnsi"/>
          <w:color w:val="000000"/>
        </w:rPr>
        <w:t>“collusive practice” is an arrangement between two or more parties designed to achieve an improper purpose, including to influence improperly the actions of another party;</w:t>
      </w:r>
    </w:p>
    <w:p w14:paraId="21BC8985" w14:textId="77777777" w:rsidR="00F73A71" w:rsidRPr="00FC75AB" w:rsidRDefault="00F73A71" w:rsidP="00180E0E">
      <w:pPr>
        <w:numPr>
          <w:ilvl w:val="0"/>
          <w:numId w:val="56"/>
        </w:numPr>
        <w:autoSpaceDE w:val="0"/>
        <w:autoSpaceDN w:val="0"/>
        <w:adjustRightInd w:val="0"/>
        <w:spacing w:after="120" w:line="259" w:lineRule="auto"/>
        <w:ind w:left="1980" w:hanging="180"/>
        <w:jc w:val="both"/>
        <w:rPr>
          <w:rFonts w:eastAsiaTheme="minorHAnsi"/>
          <w:color w:val="000000"/>
        </w:rPr>
      </w:pPr>
      <w:r w:rsidRPr="00FC75AB">
        <w:rPr>
          <w:rFonts w:eastAsiaTheme="minorHAnsi"/>
          <w:color w:val="000000"/>
        </w:rPr>
        <w:t>“coercive practice” is impairing or harming, or threatening to impair or harm, directly or indirectly, any party or the property of the party to influence improperly the actions of a party;</w:t>
      </w:r>
    </w:p>
    <w:p w14:paraId="58F46E5C" w14:textId="77777777" w:rsidR="00F73A71" w:rsidRPr="00FC75AB" w:rsidRDefault="00F73A71" w:rsidP="00180E0E">
      <w:pPr>
        <w:numPr>
          <w:ilvl w:val="0"/>
          <w:numId w:val="56"/>
        </w:numPr>
        <w:autoSpaceDE w:val="0"/>
        <w:autoSpaceDN w:val="0"/>
        <w:adjustRightInd w:val="0"/>
        <w:spacing w:after="120" w:line="259" w:lineRule="auto"/>
        <w:ind w:left="1980" w:hanging="180"/>
        <w:jc w:val="both"/>
        <w:rPr>
          <w:rFonts w:eastAsiaTheme="minorHAnsi"/>
          <w:color w:val="000000"/>
        </w:rPr>
      </w:pPr>
      <w:r w:rsidRPr="00FC75AB">
        <w:rPr>
          <w:rFonts w:eastAsiaTheme="minorHAnsi"/>
          <w:color w:val="000000"/>
        </w:rPr>
        <w:t>“obstructive practice” is:</w:t>
      </w:r>
    </w:p>
    <w:p w14:paraId="343A9E5B" w14:textId="77777777" w:rsidR="00F73A71" w:rsidRPr="00FC75AB" w:rsidRDefault="00F73A71" w:rsidP="00180E0E">
      <w:pPr>
        <w:numPr>
          <w:ilvl w:val="0"/>
          <w:numId w:val="57"/>
        </w:numPr>
        <w:autoSpaceDE w:val="0"/>
        <w:autoSpaceDN w:val="0"/>
        <w:adjustRightInd w:val="0"/>
        <w:spacing w:after="120" w:line="259" w:lineRule="auto"/>
        <w:ind w:hanging="540"/>
        <w:jc w:val="both"/>
        <w:rPr>
          <w:rFonts w:eastAsiaTheme="minorHAnsi"/>
          <w:color w:val="000000"/>
        </w:rPr>
      </w:pPr>
      <w:r w:rsidRPr="00FC75AB">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7D9E838" w14:textId="77777777" w:rsidR="00F73A71" w:rsidRPr="00FC75AB" w:rsidRDefault="00F73A71" w:rsidP="00180E0E">
      <w:pPr>
        <w:numPr>
          <w:ilvl w:val="0"/>
          <w:numId w:val="57"/>
        </w:numPr>
        <w:autoSpaceDE w:val="0"/>
        <w:autoSpaceDN w:val="0"/>
        <w:adjustRightInd w:val="0"/>
        <w:spacing w:after="120" w:line="259" w:lineRule="auto"/>
        <w:ind w:hanging="540"/>
        <w:jc w:val="both"/>
        <w:rPr>
          <w:rFonts w:eastAsiaTheme="minorHAnsi"/>
          <w:color w:val="000000"/>
        </w:rPr>
      </w:pPr>
      <w:r w:rsidRPr="00FC75AB">
        <w:rPr>
          <w:rFonts w:eastAsiaTheme="minorHAnsi"/>
          <w:color w:val="000000"/>
        </w:rPr>
        <w:lastRenderedPageBreak/>
        <w:t>acts intended to materially impede the exercise of the Bank’s inspection and audit rights provided for under paragraph 2.2 e. below.</w:t>
      </w:r>
    </w:p>
    <w:p w14:paraId="0DAE7A0C" w14:textId="77777777" w:rsidR="00F73A71" w:rsidRPr="00FC75AB" w:rsidRDefault="00F73A71" w:rsidP="00180E0E">
      <w:pPr>
        <w:numPr>
          <w:ilvl w:val="0"/>
          <w:numId w:val="55"/>
        </w:numPr>
        <w:autoSpaceDE w:val="0"/>
        <w:autoSpaceDN w:val="0"/>
        <w:adjustRightInd w:val="0"/>
        <w:spacing w:after="120" w:line="259" w:lineRule="auto"/>
        <w:ind w:left="810"/>
        <w:jc w:val="both"/>
        <w:rPr>
          <w:rFonts w:eastAsiaTheme="minorHAnsi"/>
          <w:color w:val="000000"/>
        </w:rPr>
      </w:pPr>
      <w:r w:rsidRPr="00FC75AB">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798CDFB2" w14:textId="77777777" w:rsidR="00F73A71" w:rsidRPr="00FC75AB" w:rsidRDefault="00F73A71" w:rsidP="00180E0E">
      <w:pPr>
        <w:numPr>
          <w:ilvl w:val="0"/>
          <w:numId w:val="55"/>
        </w:numPr>
        <w:autoSpaceDE w:val="0"/>
        <w:autoSpaceDN w:val="0"/>
        <w:adjustRightInd w:val="0"/>
        <w:spacing w:after="120" w:line="259" w:lineRule="auto"/>
        <w:ind w:left="810"/>
        <w:jc w:val="both"/>
        <w:rPr>
          <w:rFonts w:eastAsiaTheme="minorHAnsi"/>
          <w:color w:val="000000"/>
        </w:rPr>
      </w:pPr>
      <w:r w:rsidRPr="00FC75AB">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2C6E987E" w14:textId="77777777" w:rsidR="00F73A71" w:rsidRPr="00FC75AB" w:rsidRDefault="00F73A71" w:rsidP="00180E0E">
      <w:pPr>
        <w:numPr>
          <w:ilvl w:val="0"/>
          <w:numId w:val="55"/>
        </w:numPr>
        <w:autoSpaceDE w:val="0"/>
        <w:autoSpaceDN w:val="0"/>
        <w:adjustRightInd w:val="0"/>
        <w:spacing w:after="120" w:line="259" w:lineRule="auto"/>
        <w:ind w:left="810"/>
        <w:jc w:val="both"/>
        <w:rPr>
          <w:rFonts w:eastAsiaTheme="minorHAnsi"/>
          <w:color w:val="000000"/>
        </w:rPr>
      </w:pPr>
      <w:r w:rsidRPr="00FC75AB">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FC75AB">
        <w:rPr>
          <w:rFonts w:eastAsiaTheme="minorHAnsi"/>
        </w:rPr>
        <w:footnoteReference w:id="12"/>
      </w:r>
      <w:r w:rsidRPr="00FC75AB">
        <w:rPr>
          <w:rFonts w:eastAsiaTheme="minorHAnsi"/>
          <w:color w:val="000000"/>
        </w:rPr>
        <w:t xml:space="preserve"> (ii) to be a nominated</w:t>
      </w:r>
      <w:r w:rsidRPr="00FC75AB">
        <w:rPr>
          <w:rFonts w:eastAsiaTheme="minorHAnsi"/>
        </w:rPr>
        <w:footnoteReference w:id="13"/>
      </w:r>
      <w:r w:rsidRPr="00FC75AB">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29DCD1BF" w14:textId="77777777" w:rsidR="004850CE" w:rsidRPr="00FC75AB" w:rsidRDefault="00F73A71" w:rsidP="00180E0E">
      <w:pPr>
        <w:numPr>
          <w:ilvl w:val="0"/>
          <w:numId w:val="55"/>
        </w:numPr>
        <w:autoSpaceDE w:val="0"/>
        <w:autoSpaceDN w:val="0"/>
        <w:adjustRightInd w:val="0"/>
        <w:spacing w:after="120" w:line="259" w:lineRule="auto"/>
        <w:ind w:left="810"/>
        <w:jc w:val="both"/>
        <w:rPr>
          <w:rFonts w:eastAsiaTheme="minorHAnsi"/>
          <w:color w:val="000000"/>
        </w:rPr>
      </w:pPr>
      <w:r w:rsidRPr="00FC75AB">
        <w:rPr>
          <w:rFonts w:eastAsiaTheme="minorHAnsi"/>
          <w:color w:val="000000"/>
        </w:rPr>
        <w:t>Requires that a clause be included in bidding/request for proposals documents and in contracts financed by a Bank loan, requiring (i) bidders</w:t>
      </w:r>
      <w:r w:rsidR="009F7BD5" w:rsidRPr="00FC75AB">
        <w:rPr>
          <w:rFonts w:eastAsiaTheme="minorHAnsi"/>
          <w:color w:val="000000"/>
        </w:rPr>
        <w:t xml:space="preserve"> (applicants/proposers)</w:t>
      </w:r>
      <w:r w:rsidRPr="00FC75AB">
        <w:rPr>
          <w:rFonts w:eastAsiaTheme="minorHAnsi"/>
          <w:color w:val="000000"/>
        </w:rPr>
        <w:t>, consultants, contractors, and suppliers, and their sub-contractors, sub-consultants, service providers, suppliers, agents personnel, permit the Bank to inspect</w:t>
      </w:r>
      <w:r w:rsidRPr="00FC75AB">
        <w:rPr>
          <w:rFonts w:eastAsiaTheme="minorHAnsi"/>
        </w:rPr>
        <w:footnoteReference w:id="14"/>
      </w:r>
      <w:r w:rsidRPr="00FC75AB">
        <w:rPr>
          <w:rFonts w:eastAsiaTheme="minorHAnsi"/>
          <w:color w:val="000000"/>
        </w:rPr>
        <w:t xml:space="preserve"> all accounts, records and other documents relating to the </w:t>
      </w:r>
      <w:r w:rsidR="009F7BD5" w:rsidRPr="00FC75AB">
        <w:rPr>
          <w:rFonts w:eastAsiaTheme="minorHAnsi"/>
          <w:color w:val="000000"/>
        </w:rPr>
        <w:t xml:space="preserve">procurement process, selection </w:t>
      </w:r>
      <w:r w:rsidR="009F7BD5" w:rsidRPr="00FC75AB">
        <w:rPr>
          <w:rFonts w:eastAsiaTheme="minorHAnsi"/>
          <w:color w:val="000000"/>
        </w:rPr>
        <w:lastRenderedPageBreak/>
        <w:t>and/or contract execution,</w:t>
      </w:r>
      <w:r w:rsidRPr="00FC75AB">
        <w:rPr>
          <w:rFonts w:eastAsiaTheme="minorHAnsi"/>
          <w:color w:val="000000"/>
        </w:rPr>
        <w:t xml:space="preserve"> and to have them audited by auditors appointed by the Bank.</w:t>
      </w:r>
    </w:p>
    <w:p w14:paraId="17675A2A" w14:textId="77777777" w:rsidR="009F7BD5" w:rsidRPr="00FC75AB" w:rsidRDefault="009F7BD5" w:rsidP="00180E0E">
      <w:pPr>
        <w:numPr>
          <w:ilvl w:val="0"/>
          <w:numId w:val="55"/>
        </w:numPr>
        <w:autoSpaceDE w:val="0"/>
        <w:autoSpaceDN w:val="0"/>
        <w:adjustRightInd w:val="0"/>
        <w:spacing w:after="120" w:line="259" w:lineRule="auto"/>
        <w:ind w:left="810"/>
        <w:jc w:val="both"/>
        <w:rPr>
          <w:rFonts w:eastAsiaTheme="minorHAnsi"/>
          <w:color w:val="000000"/>
        </w:rPr>
        <w:sectPr w:rsidR="009F7BD5" w:rsidRPr="00FC75AB" w:rsidSect="0069484E">
          <w:headerReference w:type="even" r:id="rId57"/>
          <w:headerReference w:type="default" r:id="rId58"/>
          <w:headerReference w:type="first" r:id="rId59"/>
          <w:footnotePr>
            <w:numRestart w:val="eachSect"/>
          </w:footnotePr>
          <w:type w:val="oddPage"/>
          <w:pgSz w:w="12240" w:h="15840" w:code="1"/>
          <w:pgMar w:top="1440" w:right="1440" w:bottom="1440" w:left="1800" w:header="720" w:footer="720" w:gutter="0"/>
          <w:cols w:space="720"/>
          <w:titlePg/>
        </w:sectPr>
      </w:pPr>
    </w:p>
    <w:p w14:paraId="72FAC590" w14:textId="77777777" w:rsidR="00BF7F9C" w:rsidRPr="00FC75AB" w:rsidRDefault="00BF7F9C">
      <w:pPr>
        <w:pStyle w:val="Part"/>
      </w:pPr>
    </w:p>
    <w:p w14:paraId="197A0A05" w14:textId="77777777" w:rsidR="007B586E" w:rsidRPr="00FC75AB" w:rsidRDefault="007B586E">
      <w:pPr>
        <w:pStyle w:val="Part"/>
      </w:pPr>
      <w:bookmarkStart w:id="738" w:name="_Toc519234310"/>
      <w:r w:rsidRPr="00FC75AB">
        <w:t xml:space="preserve">PART 2 – </w:t>
      </w:r>
      <w:r w:rsidR="001A418F" w:rsidRPr="00FC75AB">
        <w:rPr>
          <w:iCs/>
        </w:rPr>
        <w:t>Works</w:t>
      </w:r>
      <w:r w:rsidR="000177A5" w:rsidRPr="00FC75AB">
        <w:rPr>
          <w:iCs/>
        </w:rPr>
        <w:t>’</w:t>
      </w:r>
      <w:r w:rsidR="001A418F" w:rsidRPr="00FC75AB">
        <w:t xml:space="preserve"> </w:t>
      </w:r>
      <w:r w:rsidRPr="00FC75AB">
        <w:t>Requirements</w:t>
      </w:r>
      <w:bookmarkEnd w:id="738"/>
    </w:p>
    <w:p w14:paraId="79DF1A16" w14:textId="77777777" w:rsidR="007B586E" w:rsidRPr="00FC75AB" w:rsidRDefault="007B586E">
      <w:pPr>
        <w:rPr>
          <w:b/>
        </w:rPr>
      </w:pPr>
    </w:p>
    <w:p w14:paraId="7EF8A7A3" w14:textId="77777777" w:rsidR="007B586E" w:rsidRPr="00FC75AB" w:rsidRDefault="007B586E"/>
    <w:p w14:paraId="24441CEA" w14:textId="77777777" w:rsidR="007B586E" w:rsidRPr="00FC75AB" w:rsidRDefault="007B586E">
      <w:pPr>
        <w:sectPr w:rsidR="007B586E" w:rsidRPr="00FC75AB" w:rsidSect="0069484E">
          <w:headerReference w:type="default" r:id="rId60"/>
          <w:headerReference w:type="first" r:id="rId61"/>
          <w:type w:val="oddPage"/>
          <w:pgSz w:w="12240" w:h="15840" w:code="1"/>
          <w:pgMar w:top="1440" w:right="1440" w:bottom="1440" w:left="1800" w:header="720" w:footer="720" w:gutter="0"/>
          <w:cols w:space="720"/>
          <w:titlePg/>
        </w:sectPr>
      </w:pPr>
    </w:p>
    <w:p w14:paraId="64160ADB" w14:textId="77777777" w:rsidR="007B586E" w:rsidRPr="00FC75AB" w:rsidRDefault="007B586E">
      <w:pPr>
        <w:pStyle w:val="Subtitle"/>
        <w:ind w:left="180" w:right="288"/>
      </w:pPr>
    </w:p>
    <w:p w14:paraId="3CAB6932" w14:textId="77777777" w:rsidR="007B586E" w:rsidRPr="00FC75AB" w:rsidRDefault="007B586E">
      <w:pPr>
        <w:pStyle w:val="Subtitle"/>
        <w:ind w:left="180" w:right="288"/>
      </w:pPr>
      <w:bookmarkStart w:id="739" w:name="_Toc519234311"/>
      <w:r w:rsidRPr="00FC75AB">
        <w:t>Section VI</w:t>
      </w:r>
      <w:r w:rsidR="001A418F" w:rsidRPr="00FC75AB">
        <w:t>I</w:t>
      </w:r>
      <w:r w:rsidRPr="00FC75AB">
        <w:t xml:space="preserve"> </w:t>
      </w:r>
      <w:r w:rsidR="004509D8" w:rsidRPr="00FC75AB">
        <w:t>-</w:t>
      </w:r>
      <w:r w:rsidRPr="00FC75AB">
        <w:t xml:space="preserve"> </w:t>
      </w:r>
      <w:r w:rsidR="001A418F" w:rsidRPr="00FC75AB">
        <w:t>Works</w:t>
      </w:r>
      <w:r w:rsidR="000177A5" w:rsidRPr="00FC75AB">
        <w:t>’</w:t>
      </w:r>
      <w:r w:rsidR="001A418F" w:rsidRPr="00FC75AB">
        <w:t xml:space="preserve"> </w:t>
      </w:r>
      <w:r w:rsidRPr="00FC75AB">
        <w:t>Requirements</w:t>
      </w:r>
      <w:bookmarkEnd w:id="739"/>
    </w:p>
    <w:p w14:paraId="16EF83C0" w14:textId="77777777" w:rsidR="007B586E" w:rsidRPr="00FC75AB" w:rsidRDefault="007B586E">
      <w:pPr>
        <w:pStyle w:val="BodyTextIndent"/>
        <w:ind w:left="180" w:right="288"/>
        <w:rPr>
          <w:rFonts w:ascii="Times New Roman" w:hAnsi="Times New Roman" w:cs="Times New Roman"/>
        </w:rPr>
      </w:pPr>
    </w:p>
    <w:p w14:paraId="7D9E1564" w14:textId="77777777" w:rsidR="007B586E" w:rsidRPr="00FC75AB" w:rsidRDefault="007B586E">
      <w:pPr>
        <w:pStyle w:val="BodyTextIndent"/>
        <w:ind w:left="180" w:right="288"/>
        <w:rPr>
          <w:rFonts w:ascii="Times New Roman" w:hAnsi="Times New Roman" w:cs="Times New Roman"/>
          <w:u w:val="single"/>
        </w:rPr>
      </w:pPr>
    </w:p>
    <w:p w14:paraId="34A7A9D2" w14:textId="77777777" w:rsidR="007B586E" w:rsidRPr="00FC75AB" w:rsidRDefault="007B586E">
      <w:pPr>
        <w:jc w:val="center"/>
        <w:rPr>
          <w:b/>
          <w:sz w:val="28"/>
          <w:szCs w:val="28"/>
        </w:rPr>
      </w:pPr>
      <w:r w:rsidRPr="00FC75AB">
        <w:rPr>
          <w:b/>
          <w:sz w:val="28"/>
          <w:szCs w:val="28"/>
        </w:rPr>
        <w:t>Table of Contents</w:t>
      </w:r>
    </w:p>
    <w:p w14:paraId="1F2AA6F2" w14:textId="1E260D2D" w:rsidR="00B1117A" w:rsidRPr="00FC75AB" w:rsidRDefault="007B586E">
      <w:pPr>
        <w:pStyle w:val="TOC1"/>
        <w:tabs>
          <w:tab w:val="right" w:leader="dot" w:pos="8990"/>
        </w:tabs>
        <w:rPr>
          <w:rFonts w:asciiTheme="minorHAnsi" w:eastAsiaTheme="minorEastAsia" w:hAnsiTheme="minorHAnsi" w:cstheme="minorBidi"/>
          <w:b w:val="0"/>
          <w:noProof/>
          <w:sz w:val="22"/>
          <w:szCs w:val="22"/>
        </w:rPr>
      </w:pPr>
      <w:r w:rsidRPr="00FC75AB">
        <w:rPr>
          <w:b w:val="0"/>
        </w:rPr>
        <w:fldChar w:fldCharType="begin"/>
      </w:r>
      <w:r w:rsidRPr="00FC75AB">
        <w:rPr>
          <w:b w:val="0"/>
        </w:rPr>
        <w:instrText xml:space="preserve"> TOC \h \z \t "S6-Header 1,1" </w:instrText>
      </w:r>
      <w:r w:rsidRPr="00FC75AB">
        <w:rPr>
          <w:b w:val="0"/>
        </w:rPr>
        <w:fldChar w:fldCharType="separate"/>
      </w:r>
      <w:hyperlink w:anchor="_Toc473887358" w:history="1">
        <w:r w:rsidR="00E660D8" w:rsidRPr="00FC75AB">
          <w:rPr>
            <w:rStyle w:val="Hyperlink"/>
            <w:noProof/>
          </w:rPr>
          <w:t>Specifications</w:t>
        </w:r>
        <w:r w:rsidR="00E660D8" w:rsidRPr="00FC75AB">
          <w:rPr>
            <w:noProof/>
            <w:webHidden/>
          </w:rPr>
          <w:tab/>
        </w:r>
        <w:r w:rsidR="00E660D8" w:rsidRPr="00FC75AB">
          <w:rPr>
            <w:noProof/>
            <w:webHidden/>
          </w:rPr>
          <w:fldChar w:fldCharType="begin"/>
        </w:r>
        <w:r w:rsidR="00E660D8" w:rsidRPr="00FC75AB">
          <w:rPr>
            <w:noProof/>
            <w:webHidden/>
          </w:rPr>
          <w:instrText xml:space="preserve"> PAGEREF _Toc473887358 \h </w:instrText>
        </w:r>
        <w:r w:rsidR="00E660D8" w:rsidRPr="00FC75AB">
          <w:rPr>
            <w:noProof/>
            <w:webHidden/>
          </w:rPr>
        </w:r>
        <w:r w:rsidR="00E660D8" w:rsidRPr="00FC75AB">
          <w:rPr>
            <w:noProof/>
            <w:webHidden/>
          </w:rPr>
          <w:fldChar w:fldCharType="separate"/>
        </w:r>
        <w:r w:rsidR="00FB0631">
          <w:rPr>
            <w:noProof/>
            <w:webHidden/>
          </w:rPr>
          <w:t>100</w:t>
        </w:r>
        <w:r w:rsidR="00E660D8" w:rsidRPr="00FC75AB">
          <w:rPr>
            <w:noProof/>
            <w:webHidden/>
          </w:rPr>
          <w:fldChar w:fldCharType="end"/>
        </w:r>
      </w:hyperlink>
    </w:p>
    <w:p w14:paraId="42535A98" w14:textId="14228750" w:rsidR="00B1117A" w:rsidRPr="00FC75AB" w:rsidRDefault="00F76E89">
      <w:pPr>
        <w:pStyle w:val="TOC1"/>
        <w:tabs>
          <w:tab w:val="right" w:leader="dot" w:pos="8990"/>
        </w:tabs>
        <w:rPr>
          <w:rFonts w:asciiTheme="minorHAnsi" w:eastAsiaTheme="minorEastAsia" w:hAnsiTheme="minorHAnsi" w:cstheme="minorBidi"/>
          <w:b w:val="0"/>
          <w:noProof/>
          <w:sz w:val="22"/>
          <w:szCs w:val="22"/>
        </w:rPr>
      </w:pPr>
      <w:hyperlink w:anchor="_Toc473887359" w:history="1">
        <w:r w:rsidR="00E660D8" w:rsidRPr="00FC75AB">
          <w:rPr>
            <w:rStyle w:val="Hyperlink"/>
            <w:noProof/>
          </w:rPr>
          <w:t>Environmental, social, health and safety requirements</w:t>
        </w:r>
        <w:r w:rsidR="00E660D8" w:rsidRPr="00FC75AB">
          <w:rPr>
            <w:noProof/>
            <w:webHidden/>
          </w:rPr>
          <w:tab/>
        </w:r>
        <w:r w:rsidR="00E660D8" w:rsidRPr="00FC75AB">
          <w:rPr>
            <w:noProof/>
            <w:webHidden/>
          </w:rPr>
          <w:fldChar w:fldCharType="begin"/>
        </w:r>
        <w:r w:rsidR="00E660D8" w:rsidRPr="00FC75AB">
          <w:rPr>
            <w:noProof/>
            <w:webHidden/>
          </w:rPr>
          <w:instrText xml:space="preserve"> PAGEREF _Toc473887359 \h </w:instrText>
        </w:r>
        <w:r w:rsidR="00E660D8" w:rsidRPr="00FC75AB">
          <w:rPr>
            <w:noProof/>
            <w:webHidden/>
          </w:rPr>
        </w:r>
        <w:r w:rsidR="00E660D8" w:rsidRPr="00FC75AB">
          <w:rPr>
            <w:noProof/>
            <w:webHidden/>
          </w:rPr>
          <w:fldChar w:fldCharType="separate"/>
        </w:r>
        <w:r w:rsidR="00FB0631">
          <w:rPr>
            <w:noProof/>
            <w:webHidden/>
          </w:rPr>
          <w:t>101</w:t>
        </w:r>
        <w:r w:rsidR="00E660D8" w:rsidRPr="00FC75AB">
          <w:rPr>
            <w:noProof/>
            <w:webHidden/>
          </w:rPr>
          <w:fldChar w:fldCharType="end"/>
        </w:r>
      </w:hyperlink>
    </w:p>
    <w:p w14:paraId="12C75A67" w14:textId="62697403" w:rsidR="00B1117A" w:rsidRPr="00FC75AB" w:rsidRDefault="00F76E89">
      <w:pPr>
        <w:pStyle w:val="TOC1"/>
        <w:tabs>
          <w:tab w:val="right" w:leader="dot" w:pos="8990"/>
        </w:tabs>
        <w:rPr>
          <w:noProof/>
        </w:rPr>
      </w:pPr>
      <w:hyperlink w:anchor="_Toc473887360" w:history="1">
        <w:r w:rsidR="00E660D8" w:rsidRPr="00FC75AB">
          <w:rPr>
            <w:rStyle w:val="Hyperlink"/>
            <w:noProof/>
          </w:rPr>
          <w:t>Drawings</w:t>
        </w:r>
        <w:r w:rsidR="00E660D8" w:rsidRPr="00FC75AB">
          <w:rPr>
            <w:noProof/>
            <w:webHidden/>
          </w:rPr>
          <w:tab/>
        </w:r>
        <w:r w:rsidR="00E660D8" w:rsidRPr="00FC75AB">
          <w:rPr>
            <w:noProof/>
            <w:webHidden/>
          </w:rPr>
          <w:fldChar w:fldCharType="begin"/>
        </w:r>
        <w:r w:rsidR="00E660D8" w:rsidRPr="00FC75AB">
          <w:rPr>
            <w:noProof/>
            <w:webHidden/>
          </w:rPr>
          <w:instrText xml:space="preserve"> PAGEREF _Toc473887360 \h </w:instrText>
        </w:r>
        <w:r w:rsidR="00E660D8" w:rsidRPr="00FC75AB">
          <w:rPr>
            <w:noProof/>
            <w:webHidden/>
          </w:rPr>
        </w:r>
        <w:r w:rsidR="00E660D8" w:rsidRPr="00FC75AB">
          <w:rPr>
            <w:noProof/>
            <w:webHidden/>
          </w:rPr>
          <w:fldChar w:fldCharType="separate"/>
        </w:r>
        <w:r w:rsidR="00FB0631">
          <w:rPr>
            <w:noProof/>
            <w:webHidden/>
          </w:rPr>
          <w:t>104</w:t>
        </w:r>
        <w:r w:rsidR="00E660D8" w:rsidRPr="00FC75AB">
          <w:rPr>
            <w:noProof/>
            <w:webHidden/>
          </w:rPr>
          <w:fldChar w:fldCharType="end"/>
        </w:r>
      </w:hyperlink>
    </w:p>
    <w:p w14:paraId="04E3EB73" w14:textId="08A5E59B" w:rsidR="00B1117A" w:rsidRPr="00FC75AB" w:rsidRDefault="00F76E89">
      <w:pPr>
        <w:pStyle w:val="TOC1"/>
        <w:tabs>
          <w:tab w:val="right" w:leader="dot" w:pos="8990"/>
        </w:tabs>
        <w:rPr>
          <w:rFonts w:asciiTheme="minorHAnsi" w:eastAsiaTheme="minorEastAsia" w:hAnsiTheme="minorHAnsi" w:cstheme="minorBidi"/>
          <w:b w:val="0"/>
          <w:noProof/>
          <w:sz w:val="22"/>
          <w:szCs w:val="22"/>
        </w:rPr>
      </w:pPr>
      <w:hyperlink w:anchor="_Toc473887361" w:history="1">
        <w:r w:rsidR="00E660D8" w:rsidRPr="00FC75AB">
          <w:rPr>
            <w:rStyle w:val="Hyperlink"/>
            <w:noProof/>
          </w:rPr>
          <w:t>Supplementary Information</w:t>
        </w:r>
        <w:r w:rsidR="00E660D8" w:rsidRPr="00FC75AB">
          <w:rPr>
            <w:noProof/>
            <w:webHidden/>
          </w:rPr>
          <w:tab/>
        </w:r>
        <w:r w:rsidR="00E660D8" w:rsidRPr="00FC75AB">
          <w:rPr>
            <w:noProof/>
            <w:webHidden/>
          </w:rPr>
          <w:fldChar w:fldCharType="begin"/>
        </w:r>
        <w:r w:rsidR="00E660D8" w:rsidRPr="00FC75AB">
          <w:rPr>
            <w:noProof/>
            <w:webHidden/>
          </w:rPr>
          <w:instrText xml:space="preserve"> PAGEREF _Toc473887361 \h </w:instrText>
        </w:r>
        <w:r w:rsidR="00E660D8" w:rsidRPr="00FC75AB">
          <w:rPr>
            <w:noProof/>
            <w:webHidden/>
          </w:rPr>
        </w:r>
        <w:r w:rsidR="00E660D8" w:rsidRPr="00FC75AB">
          <w:rPr>
            <w:noProof/>
            <w:webHidden/>
          </w:rPr>
          <w:fldChar w:fldCharType="separate"/>
        </w:r>
        <w:r w:rsidR="00FB0631">
          <w:rPr>
            <w:noProof/>
            <w:webHidden/>
          </w:rPr>
          <w:t>106</w:t>
        </w:r>
        <w:r w:rsidR="00E660D8" w:rsidRPr="00FC75AB">
          <w:rPr>
            <w:noProof/>
            <w:webHidden/>
          </w:rPr>
          <w:fldChar w:fldCharType="end"/>
        </w:r>
      </w:hyperlink>
    </w:p>
    <w:p w14:paraId="36CC5FF0" w14:textId="77777777" w:rsidR="007B586E" w:rsidRPr="00FC75AB" w:rsidRDefault="007B586E" w:rsidP="00515192">
      <w:pPr>
        <w:pStyle w:val="TOC2"/>
      </w:pPr>
      <w:r w:rsidRPr="00FC75AB">
        <w:fldChar w:fldCharType="end"/>
      </w:r>
    </w:p>
    <w:p w14:paraId="598946C3" w14:textId="77777777" w:rsidR="00936779" w:rsidRPr="00FC75AB" w:rsidRDefault="007B586E" w:rsidP="00936779">
      <w:pPr>
        <w:pStyle w:val="S6-Header1"/>
        <w:rPr>
          <w:rFonts w:cs="Times New Roman"/>
        </w:rPr>
      </w:pPr>
      <w:r w:rsidRPr="00FC75AB">
        <w:rPr>
          <w:rFonts w:cs="Times New Roman"/>
        </w:rPr>
        <w:br w:type="page"/>
      </w:r>
      <w:bookmarkStart w:id="740" w:name="_Toc23233012"/>
      <w:bookmarkStart w:id="741" w:name="_Toc23238061"/>
      <w:bookmarkStart w:id="742" w:name="_Toc41971552"/>
      <w:bookmarkStart w:id="743" w:name="_Toc73867681"/>
      <w:bookmarkStart w:id="744" w:name="_Toc78273063"/>
      <w:bookmarkStart w:id="745" w:name="_Toc437253098"/>
      <w:bookmarkStart w:id="746" w:name="_Toc168299702"/>
      <w:bookmarkStart w:id="747" w:name="_Toc473887358"/>
      <w:r w:rsidR="00936779" w:rsidRPr="00FC75AB">
        <w:rPr>
          <w:rFonts w:cs="Times New Roman"/>
        </w:rPr>
        <w:lastRenderedPageBreak/>
        <w:t>Specification</w:t>
      </w:r>
      <w:bookmarkEnd w:id="740"/>
      <w:bookmarkEnd w:id="741"/>
      <w:bookmarkEnd w:id="742"/>
      <w:bookmarkEnd w:id="743"/>
      <w:bookmarkEnd w:id="744"/>
      <w:r w:rsidR="00936779" w:rsidRPr="00FC75AB">
        <w:rPr>
          <w:rFonts w:cs="Times New Roman"/>
        </w:rPr>
        <w:t>s</w:t>
      </w:r>
      <w:bookmarkEnd w:id="745"/>
      <w:bookmarkEnd w:id="746"/>
      <w:bookmarkEnd w:id="747"/>
    </w:p>
    <w:p w14:paraId="026C991C" w14:textId="77777777" w:rsidR="00936779" w:rsidRPr="00FC75AB" w:rsidRDefault="00685AF0" w:rsidP="008912E8">
      <w:pPr>
        <w:jc w:val="both"/>
        <w:rPr>
          <w:iCs/>
        </w:rPr>
      </w:pPr>
      <w:r w:rsidRPr="00FC75AB">
        <w:rPr>
          <w:iCs/>
        </w:rPr>
        <w:t>Bidder shall refer to the Technical Specifications provided separately.</w:t>
      </w:r>
    </w:p>
    <w:p w14:paraId="1B3A7ABA" w14:textId="77777777" w:rsidR="007B586E" w:rsidRPr="00FC75AB" w:rsidRDefault="007B586E" w:rsidP="00936779">
      <w:pPr>
        <w:pStyle w:val="S6-Header1"/>
        <w:rPr>
          <w:rFonts w:cs="Times New Roman"/>
        </w:rPr>
      </w:pPr>
    </w:p>
    <w:p w14:paraId="2D82E3DA" w14:textId="77777777" w:rsidR="0063027C" w:rsidRPr="00FC75AB" w:rsidRDefault="0063027C">
      <w:pPr>
        <w:pStyle w:val="S6-Header1"/>
        <w:rPr>
          <w:rFonts w:cs="Times New Roman"/>
        </w:rPr>
      </w:pPr>
      <w:r w:rsidRPr="00FC75AB">
        <w:rPr>
          <w:rFonts w:cs="Times New Roman"/>
        </w:rPr>
        <w:br w:type="page"/>
      </w:r>
    </w:p>
    <w:p w14:paraId="116BE81B" w14:textId="77777777" w:rsidR="003F39C8" w:rsidRPr="0062562B" w:rsidRDefault="003F39C8" w:rsidP="00B1117A">
      <w:pPr>
        <w:pStyle w:val="S6-Header1"/>
        <w:rPr>
          <w:rFonts w:cs="Times New Roman"/>
        </w:rPr>
      </w:pPr>
      <w:bookmarkStart w:id="748" w:name="_Toc473887359"/>
      <w:bookmarkStart w:id="749" w:name="_Toc466464319"/>
      <w:r w:rsidRPr="0062562B">
        <w:rPr>
          <w:rFonts w:cs="Times New Roman"/>
        </w:rPr>
        <w:lastRenderedPageBreak/>
        <w:t>Environmental, social, health and safety requirements</w:t>
      </w:r>
      <w:bookmarkEnd w:id="748"/>
      <w:r w:rsidRPr="0062562B">
        <w:rPr>
          <w:rFonts w:cs="Times New Roman"/>
        </w:rPr>
        <w:t xml:space="preserve"> </w:t>
      </w:r>
    </w:p>
    <w:bookmarkEnd w:id="749"/>
    <w:p w14:paraId="168DCA1E" w14:textId="73D48464" w:rsidR="001E083C" w:rsidRPr="0062562B" w:rsidRDefault="00790E65" w:rsidP="0062562B">
      <w:pPr>
        <w:widowControl w:val="0"/>
        <w:autoSpaceDE w:val="0"/>
        <w:autoSpaceDN w:val="0"/>
        <w:spacing w:after="120"/>
        <w:jc w:val="both"/>
        <w:rPr>
          <w:rFonts w:eastAsia="Calibri"/>
          <w:szCs w:val="22"/>
        </w:rPr>
      </w:pPr>
      <w:r w:rsidRPr="0062562B">
        <w:rPr>
          <w:rFonts w:eastAsia="Calibri"/>
          <w:szCs w:val="22"/>
        </w:rPr>
        <w:t xml:space="preserve">The Environmental and Social </w:t>
      </w:r>
      <w:r w:rsidR="0069414B" w:rsidRPr="0062562B">
        <w:rPr>
          <w:rFonts w:eastAsia="Calibri"/>
          <w:szCs w:val="22"/>
        </w:rPr>
        <w:t xml:space="preserve">due diligence </w:t>
      </w:r>
      <w:r w:rsidRPr="0062562B">
        <w:rPr>
          <w:rFonts w:eastAsia="Calibri"/>
          <w:szCs w:val="22"/>
        </w:rPr>
        <w:t xml:space="preserve">of the Sustainable Fisheries Resources Development Project is informed by the Environmental and Social Management Framework (ESMF) of the project </w:t>
      </w:r>
      <w:r w:rsidR="0094443E" w:rsidRPr="0062562B">
        <w:rPr>
          <w:rFonts w:eastAsia="Calibri"/>
          <w:szCs w:val="22"/>
        </w:rPr>
        <w:t xml:space="preserve">The Works’ goal, as a minimum, should be stated to integrate environmental protection, occupational and community health and safety, gender, equality, child protection, vulnerable people (including those with disabilities), </w:t>
      </w:r>
      <w:r w:rsidR="001E083C" w:rsidRPr="0062562B">
        <w:rPr>
          <w:rFonts w:eastAsia="Calibri"/>
          <w:szCs w:val="22"/>
        </w:rPr>
        <w:t xml:space="preserve">sexual harassment, </w:t>
      </w:r>
      <w:r w:rsidR="0094443E" w:rsidRPr="0062562B">
        <w:rPr>
          <w:rFonts w:eastAsia="Calibri"/>
          <w:szCs w:val="22"/>
        </w:rPr>
        <w:t xml:space="preserve">gender-based violence (GBV), </w:t>
      </w:r>
      <w:r w:rsidR="001E083C" w:rsidRPr="0062562B">
        <w:rPr>
          <w:rFonts w:eastAsia="Calibri"/>
          <w:szCs w:val="22"/>
        </w:rPr>
        <w:t xml:space="preserve">sexual exploitation and abuse (SEA), </w:t>
      </w:r>
      <w:r w:rsidR="0094443E" w:rsidRPr="0062562B">
        <w:rPr>
          <w:rFonts w:eastAsia="Calibri"/>
          <w:szCs w:val="22"/>
        </w:rPr>
        <w:t xml:space="preserve">HIV/AIDS awareness and prevention and wide stakeholder engagement in the planning processes, programs, and activities of the parties involved in the execution of the Works. </w:t>
      </w:r>
    </w:p>
    <w:p w14:paraId="588F9C3E" w14:textId="136F0176" w:rsidR="0094443E" w:rsidRPr="0062562B" w:rsidRDefault="00E25B98" w:rsidP="0062562B">
      <w:pPr>
        <w:widowControl w:val="0"/>
        <w:autoSpaceDE w:val="0"/>
        <w:autoSpaceDN w:val="0"/>
        <w:spacing w:after="120"/>
        <w:jc w:val="both"/>
        <w:rPr>
          <w:rFonts w:eastAsia="Calibri"/>
          <w:szCs w:val="22"/>
        </w:rPr>
      </w:pPr>
      <w:r>
        <w:rPr>
          <w:rFonts w:eastAsia="Calibri"/>
          <w:szCs w:val="22"/>
        </w:rPr>
        <w:t xml:space="preserve">In reference to the ESHS documents, when used, the </w:t>
      </w:r>
      <w:r w:rsidR="001E083C" w:rsidRPr="0062562B">
        <w:rPr>
          <w:rFonts w:eastAsia="Calibri"/>
          <w:szCs w:val="22"/>
        </w:rPr>
        <w:t>term “child” / “children” means any person(s) under the age of 18 years.</w:t>
      </w:r>
    </w:p>
    <w:p w14:paraId="2D9C5AC5" w14:textId="41480540" w:rsidR="0094443E" w:rsidRPr="0062562B" w:rsidRDefault="0094443E" w:rsidP="0062562B">
      <w:pPr>
        <w:widowControl w:val="0"/>
        <w:autoSpaceDE w:val="0"/>
        <w:autoSpaceDN w:val="0"/>
        <w:spacing w:after="120"/>
        <w:jc w:val="both"/>
        <w:rPr>
          <w:rFonts w:eastAsia="Calibri"/>
          <w:szCs w:val="22"/>
        </w:rPr>
      </w:pPr>
      <w:r w:rsidRPr="0062562B">
        <w:rPr>
          <w:rFonts w:eastAsia="Calibri"/>
          <w:szCs w:val="22"/>
        </w:rPr>
        <w:t xml:space="preserve">As a minimum, </w:t>
      </w:r>
      <w:r w:rsidR="0062562B">
        <w:rPr>
          <w:rFonts w:eastAsia="Calibri"/>
          <w:szCs w:val="22"/>
        </w:rPr>
        <w:t>the due diligence</w:t>
      </w:r>
      <w:r w:rsidRPr="0062562B">
        <w:rPr>
          <w:rFonts w:eastAsia="Calibri"/>
          <w:szCs w:val="22"/>
        </w:rPr>
        <w:t xml:space="preserve"> </w:t>
      </w:r>
      <w:r w:rsidR="0062562B">
        <w:rPr>
          <w:rFonts w:eastAsia="Calibri"/>
          <w:szCs w:val="22"/>
        </w:rPr>
        <w:t>should set out commitments to</w:t>
      </w:r>
      <w:r w:rsidRPr="0062562B">
        <w:rPr>
          <w:rFonts w:eastAsia="Calibri"/>
          <w:szCs w:val="22"/>
        </w:rPr>
        <w:t>:</w:t>
      </w:r>
    </w:p>
    <w:p w14:paraId="625306C4" w14:textId="77777777" w:rsidR="0094443E" w:rsidRPr="0062562B" w:rsidRDefault="0094443E" w:rsidP="0062562B">
      <w:pPr>
        <w:widowControl w:val="0"/>
        <w:numPr>
          <w:ilvl w:val="0"/>
          <w:numId w:val="71"/>
        </w:numPr>
        <w:autoSpaceDE w:val="0"/>
        <w:autoSpaceDN w:val="0"/>
        <w:spacing w:after="120" w:line="259" w:lineRule="auto"/>
        <w:ind w:left="907"/>
        <w:jc w:val="both"/>
        <w:rPr>
          <w:rFonts w:eastAsia="Calibri"/>
          <w:szCs w:val="22"/>
        </w:rPr>
      </w:pPr>
      <w:r w:rsidRPr="0062562B">
        <w:rPr>
          <w:rFonts w:eastAsia="Calibri"/>
          <w:szCs w:val="22"/>
        </w:rPr>
        <w:t>apply good international industry practice to protect and conserve the natural environment and to minimize unavoidable impacts;</w:t>
      </w:r>
    </w:p>
    <w:p w14:paraId="263766D2" w14:textId="77777777" w:rsidR="0094443E" w:rsidRPr="0062562B" w:rsidRDefault="0094443E" w:rsidP="0062562B">
      <w:pPr>
        <w:widowControl w:val="0"/>
        <w:numPr>
          <w:ilvl w:val="0"/>
          <w:numId w:val="71"/>
        </w:numPr>
        <w:autoSpaceDE w:val="0"/>
        <w:autoSpaceDN w:val="0"/>
        <w:spacing w:after="120" w:line="259" w:lineRule="auto"/>
        <w:ind w:left="907"/>
        <w:jc w:val="both"/>
        <w:rPr>
          <w:rFonts w:eastAsia="Calibri"/>
          <w:szCs w:val="22"/>
        </w:rPr>
      </w:pPr>
      <w:r w:rsidRPr="0062562B">
        <w:rPr>
          <w:rFonts w:eastAsia="Calibri"/>
          <w:szCs w:val="22"/>
        </w:rPr>
        <w:t>provide and maintain a healthy and safe work environment and safe systems of work;</w:t>
      </w:r>
    </w:p>
    <w:p w14:paraId="3670430F" w14:textId="77777777" w:rsidR="0094443E" w:rsidRPr="0062562B" w:rsidRDefault="0094443E" w:rsidP="0062562B">
      <w:pPr>
        <w:widowControl w:val="0"/>
        <w:numPr>
          <w:ilvl w:val="0"/>
          <w:numId w:val="71"/>
        </w:numPr>
        <w:autoSpaceDE w:val="0"/>
        <w:autoSpaceDN w:val="0"/>
        <w:spacing w:after="120" w:line="259" w:lineRule="auto"/>
        <w:ind w:left="907"/>
        <w:jc w:val="both"/>
        <w:rPr>
          <w:rFonts w:eastAsia="Calibri"/>
          <w:szCs w:val="22"/>
        </w:rPr>
      </w:pPr>
      <w:r w:rsidRPr="0062562B">
        <w:rPr>
          <w:rFonts w:eastAsia="Calibri"/>
          <w:szCs w:val="22"/>
        </w:rPr>
        <w:t>protect the health and safety of local communities and users, with particular concern for those who are disabled, elderly, or otherwise vulnerable;</w:t>
      </w:r>
    </w:p>
    <w:p w14:paraId="0BC955D8" w14:textId="77777777" w:rsidR="0094443E" w:rsidRPr="0062562B" w:rsidRDefault="0094443E" w:rsidP="0062562B">
      <w:pPr>
        <w:widowControl w:val="0"/>
        <w:numPr>
          <w:ilvl w:val="0"/>
          <w:numId w:val="71"/>
        </w:numPr>
        <w:autoSpaceDE w:val="0"/>
        <w:autoSpaceDN w:val="0"/>
        <w:spacing w:after="120" w:line="259" w:lineRule="auto"/>
        <w:ind w:left="907"/>
        <w:jc w:val="both"/>
        <w:rPr>
          <w:rFonts w:eastAsia="Calibri"/>
          <w:szCs w:val="22"/>
        </w:rPr>
      </w:pPr>
      <w:r w:rsidRPr="0062562B">
        <w:rPr>
          <w:rFonts w:eastAsia="Calibri"/>
          <w:szCs w:val="22"/>
        </w:rPr>
        <w:t xml:space="preserve">ensure that terms of employment and working conditions of all workers engaged in the Works meet the requirements of the ILO labour conventions to which the host country is a signatory; </w:t>
      </w:r>
    </w:p>
    <w:p w14:paraId="45EEE635" w14:textId="0CCD9BF6" w:rsidR="0094443E" w:rsidRPr="0062562B" w:rsidRDefault="0094443E" w:rsidP="0062562B">
      <w:pPr>
        <w:widowControl w:val="0"/>
        <w:numPr>
          <w:ilvl w:val="0"/>
          <w:numId w:val="71"/>
        </w:numPr>
        <w:autoSpaceDE w:val="0"/>
        <w:autoSpaceDN w:val="0"/>
        <w:spacing w:after="120" w:line="259" w:lineRule="auto"/>
        <w:ind w:left="907"/>
        <w:jc w:val="both"/>
        <w:rPr>
          <w:rFonts w:eastAsia="Calibri"/>
          <w:szCs w:val="22"/>
        </w:rPr>
      </w:pPr>
      <w:r w:rsidRPr="0062562B">
        <w:rPr>
          <w:rFonts w:eastAsia="Calibri"/>
          <w:szCs w:val="22"/>
        </w:rPr>
        <w:t xml:space="preserve">be intolerant of, and enforce disciplinary measures for illegal activities. To be intolerant of, and enforce disciplinary measures for GBV, </w:t>
      </w:r>
      <w:r w:rsidR="0008274C" w:rsidRPr="0062562B">
        <w:rPr>
          <w:rFonts w:eastAsia="Calibri"/>
          <w:szCs w:val="22"/>
        </w:rPr>
        <w:t>inhumane treatment</w:t>
      </w:r>
      <w:r w:rsidRPr="0062562B">
        <w:rPr>
          <w:rFonts w:eastAsia="Calibri"/>
          <w:szCs w:val="22"/>
        </w:rPr>
        <w:t xml:space="preserve">, </w:t>
      </w:r>
      <w:r w:rsidR="001E083C" w:rsidRPr="0062562B">
        <w:rPr>
          <w:rFonts w:eastAsia="Calibri"/>
          <w:szCs w:val="22"/>
        </w:rPr>
        <w:t>sexual activity with children</w:t>
      </w:r>
      <w:r w:rsidRPr="0062562B">
        <w:rPr>
          <w:rFonts w:eastAsia="Calibri"/>
          <w:szCs w:val="22"/>
        </w:rPr>
        <w:t>,</w:t>
      </w:r>
      <w:r w:rsidR="00790E65" w:rsidRPr="0062562B">
        <w:rPr>
          <w:rFonts w:eastAsia="Calibri"/>
          <w:szCs w:val="22"/>
        </w:rPr>
        <w:t xml:space="preserve"> (any person under 18 years </w:t>
      </w:r>
      <w:r w:rsidR="00922599" w:rsidRPr="0062562B">
        <w:rPr>
          <w:rFonts w:eastAsia="Calibri"/>
          <w:szCs w:val="22"/>
        </w:rPr>
        <w:t>old) and</w:t>
      </w:r>
      <w:r w:rsidRPr="0062562B">
        <w:rPr>
          <w:rFonts w:eastAsia="Calibri"/>
          <w:szCs w:val="22"/>
        </w:rPr>
        <w:t xml:space="preserve"> sexual harassment; </w:t>
      </w:r>
    </w:p>
    <w:p w14:paraId="79025591" w14:textId="77777777" w:rsidR="0094443E" w:rsidRPr="0062562B" w:rsidRDefault="0094443E" w:rsidP="0062562B">
      <w:pPr>
        <w:widowControl w:val="0"/>
        <w:numPr>
          <w:ilvl w:val="0"/>
          <w:numId w:val="71"/>
        </w:numPr>
        <w:autoSpaceDE w:val="0"/>
        <w:autoSpaceDN w:val="0"/>
        <w:spacing w:after="120" w:line="259" w:lineRule="auto"/>
        <w:ind w:left="907"/>
        <w:jc w:val="both"/>
        <w:rPr>
          <w:rFonts w:eastAsia="Calibri"/>
          <w:szCs w:val="22"/>
        </w:rPr>
      </w:pPr>
      <w:r w:rsidRPr="0062562B">
        <w:rPr>
          <w:rFonts w:eastAsia="Calibri"/>
          <w:szCs w:val="22"/>
        </w:rPr>
        <w:t>incorporate a gender perspective and provide an enabling environment where women and men have equal opportunity to participate in, and benefit from, planning and development of the Works;</w:t>
      </w:r>
    </w:p>
    <w:p w14:paraId="6999A577" w14:textId="77777777" w:rsidR="0094443E" w:rsidRPr="0062562B" w:rsidRDefault="0094443E" w:rsidP="0062562B">
      <w:pPr>
        <w:widowControl w:val="0"/>
        <w:numPr>
          <w:ilvl w:val="0"/>
          <w:numId w:val="71"/>
        </w:numPr>
        <w:autoSpaceDE w:val="0"/>
        <w:autoSpaceDN w:val="0"/>
        <w:spacing w:after="120" w:line="259" w:lineRule="auto"/>
        <w:ind w:left="907"/>
        <w:jc w:val="both"/>
        <w:rPr>
          <w:rFonts w:eastAsia="Calibri"/>
          <w:szCs w:val="22"/>
        </w:rPr>
      </w:pPr>
      <w:r w:rsidRPr="0062562B">
        <w:rPr>
          <w:rFonts w:eastAsia="Calibri"/>
          <w:szCs w:val="22"/>
        </w:rPr>
        <w:t>work co-operatively, including with end users of the Works, relevant authorities, contractors and local communities;</w:t>
      </w:r>
    </w:p>
    <w:p w14:paraId="466DC7EE" w14:textId="7DD197AE" w:rsidR="0094443E" w:rsidRPr="0062562B" w:rsidRDefault="0094443E" w:rsidP="0062562B">
      <w:pPr>
        <w:widowControl w:val="0"/>
        <w:numPr>
          <w:ilvl w:val="0"/>
          <w:numId w:val="71"/>
        </w:numPr>
        <w:autoSpaceDE w:val="0"/>
        <w:autoSpaceDN w:val="0"/>
        <w:spacing w:after="120" w:line="259" w:lineRule="auto"/>
        <w:ind w:left="907"/>
        <w:jc w:val="both"/>
        <w:rPr>
          <w:rFonts w:eastAsia="Calibri"/>
          <w:szCs w:val="22"/>
        </w:rPr>
      </w:pPr>
      <w:r w:rsidRPr="0062562B">
        <w:rPr>
          <w:rFonts w:eastAsia="Calibri"/>
          <w:szCs w:val="22"/>
        </w:rPr>
        <w:t xml:space="preserve">engage with and listen to affected persons and </w:t>
      </w:r>
      <w:r w:rsidR="0062562B" w:rsidRPr="0062562B">
        <w:rPr>
          <w:rFonts w:eastAsia="Calibri"/>
          <w:szCs w:val="22"/>
        </w:rPr>
        <w:t>organizations</w:t>
      </w:r>
      <w:r w:rsidRPr="0062562B">
        <w:rPr>
          <w:rFonts w:eastAsia="Calibri"/>
          <w:szCs w:val="22"/>
        </w:rPr>
        <w:t xml:space="preserve"> and be responsive to their concerns, with special regard for vulnerable, disabled, and elderly people;</w:t>
      </w:r>
    </w:p>
    <w:p w14:paraId="7C9BDF68" w14:textId="77777777" w:rsidR="0094443E" w:rsidRPr="0062562B" w:rsidRDefault="0094443E" w:rsidP="0062562B">
      <w:pPr>
        <w:widowControl w:val="0"/>
        <w:numPr>
          <w:ilvl w:val="0"/>
          <w:numId w:val="71"/>
        </w:numPr>
        <w:autoSpaceDE w:val="0"/>
        <w:autoSpaceDN w:val="0"/>
        <w:spacing w:after="120" w:line="259" w:lineRule="auto"/>
        <w:ind w:left="907"/>
        <w:jc w:val="both"/>
        <w:rPr>
          <w:rFonts w:eastAsia="Calibri"/>
          <w:szCs w:val="22"/>
        </w:rPr>
      </w:pPr>
      <w:r w:rsidRPr="0062562B">
        <w:rPr>
          <w:rFonts w:eastAsia="Calibri"/>
          <w:szCs w:val="22"/>
        </w:rPr>
        <w:t>provide an environment that fosters the exchange of information, views, and ideas that is free of any fear of retaliation</w:t>
      </w:r>
      <w:r w:rsidR="001E083C" w:rsidRPr="0062562B">
        <w:rPr>
          <w:rFonts w:eastAsia="Calibri"/>
          <w:szCs w:val="22"/>
        </w:rPr>
        <w:t>, and protects whistleblowers</w:t>
      </w:r>
      <w:r w:rsidRPr="0062562B">
        <w:rPr>
          <w:rFonts w:eastAsia="Calibri"/>
          <w:szCs w:val="22"/>
        </w:rPr>
        <w:t>;</w:t>
      </w:r>
    </w:p>
    <w:p w14:paraId="02D692D8" w14:textId="4A18A1E4" w:rsidR="0094443E" w:rsidRPr="0062562B" w:rsidRDefault="0062562B" w:rsidP="0062562B">
      <w:pPr>
        <w:widowControl w:val="0"/>
        <w:numPr>
          <w:ilvl w:val="0"/>
          <w:numId w:val="71"/>
        </w:numPr>
        <w:autoSpaceDE w:val="0"/>
        <w:autoSpaceDN w:val="0"/>
        <w:spacing w:after="120" w:line="259" w:lineRule="auto"/>
        <w:ind w:left="907"/>
        <w:jc w:val="both"/>
        <w:rPr>
          <w:rFonts w:eastAsia="Calibri"/>
          <w:szCs w:val="22"/>
        </w:rPr>
      </w:pPr>
      <w:r w:rsidRPr="0062562B">
        <w:rPr>
          <w:rFonts w:eastAsia="Calibri"/>
          <w:szCs w:val="22"/>
        </w:rPr>
        <w:t>minimize</w:t>
      </w:r>
      <w:r w:rsidR="0094443E" w:rsidRPr="0062562B">
        <w:rPr>
          <w:rFonts w:eastAsia="Calibri"/>
          <w:szCs w:val="22"/>
        </w:rPr>
        <w:t xml:space="preserve"> the risk of HIV transmission and to mitigate the effects of HIV/AIDS associated with the execution of the Works;</w:t>
      </w:r>
    </w:p>
    <w:p w14:paraId="585762D3" w14:textId="6FFE3D53" w:rsidR="0094443E" w:rsidRPr="0062562B" w:rsidRDefault="0094443E" w:rsidP="0062562B">
      <w:pPr>
        <w:tabs>
          <w:tab w:val="left" w:pos="2970"/>
        </w:tabs>
        <w:spacing w:after="120"/>
        <w:ind w:left="2970" w:hanging="2610"/>
        <w:jc w:val="both"/>
        <w:rPr>
          <w:b/>
          <w:smallCaps/>
          <w:sz w:val="28"/>
          <w:szCs w:val="28"/>
        </w:rPr>
      </w:pPr>
      <w:r w:rsidRPr="0062562B">
        <w:rPr>
          <w:b/>
          <w:smallCaps/>
          <w:sz w:val="28"/>
          <w:szCs w:val="28"/>
        </w:rPr>
        <w:t>Minimum Requirements for the Code of Conduct</w:t>
      </w:r>
    </w:p>
    <w:p w14:paraId="2B772B4B" w14:textId="159C1D5B" w:rsidR="0094443E" w:rsidRPr="0062562B" w:rsidRDefault="00792BCD" w:rsidP="0062562B">
      <w:pPr>
        <w:spacing w:after="120"/>
        <w:ind w:left="360"/>
        <w:jc w:val="both"/>
        <w:rPr>
          <w:szCs w:val="20"/>
        </w:rPr>
      </w:pPr>
      <w:r w:rsidRPr="0062562B">
        <w:rPr>
          <w:szCs w:val="20"/>
        </w:rPr>
        <w:t>The</w:t>
      </w:r>
      <w:r w:rsidR="0094443E" w:rsidRPr="0062562B">
        <w:rPr>
          <w:szCs w:val="20"/>
        </w:rPr>
        <w:t xml:space="preserve"> minimum requirement for the Code of Conduct should be </w:t>
      </w:r>
      <w:r w:rsidRPr="0062562B">
        <w:rPr>
          <w:szCs w:val="20"/>
        </w:rPr>
        <w:t>in</w:t>
      </w:r>
      <w:r w:rsidR="008960E3" w:rsidRPr="0062562B">
        <w:rPr>
          <w:szCs w:val="20"/>
        </w:rPr>
        <w:t xml:space="preserve"> </w:t>
      </w:r>
      <w:r w:rsidRPr="0062562B">
        <w:rPr>
          <w:szCs w:val="20"/>
        </w:rPr>
        <w:t xml:space="preserve">line with </w:t>
      </w:r>
      <w:r w:rsidR="0062562B" w:rsidRPr="0062562B">
        <w:rPr>
          <w:szCs w:val="20"/>
        </w:rPr>
        <w:t>the</w:t>
      </w:r>
      <w:r w:rsidR="00922599">
        <w:rPr>
          <w:szCs w:val="20"/>
        </w:rPr>
        <w:t xml:space="preserve"> following documents which </w:t>
      </w:r>
      <w:r w:rsidR="00873A53">
        <w:rPr>
          <w:szCs w:val="20"/>
        </w:rPr>
        <w:t>are</w:t>
      </w:r>
      <w:r w:rsidR="00922599">
        <w:rPr>
          <w:szCs w:val="20"/>
        </w:rPr>
        <w:t xml:space="preserve"> </w:t>
      </w:r>
      <w:r w:rsidR="00873A53">
        <w:rPr>
          <w:szCs w:val="20"/>
        </w:rPr>
        <w:t xml:space="preserve">uploaded on the specified website along with </w:t>
      </w:r>
      <w:r w:rsidR="00922599">
        <w:rPr>
          <w:szCs w:val="20"/>
        </w:rPr>
        <w:t>the bid</w:t>
      </w:r>
      <w:r w:rsidR="00873A53">
        <w:rPr>
          <w:szCs w:val="20"/>
        </w:rPr>
        <w:t>ding</w:t>
      </w:r>
      <w:r w:rsidR="00922599">
        <w:rPr>
          <w:szCs w:val="20"/>
        </w:rPr>
        <w:t xml:space="preserve"> documents</w:t>
      </w:r>
      <w:r w:rsidR="00922599" w:rsidRPr="0062562B">
        <w:rPr>
          <w:szCs w:val="20"/>
        </w:rPr>
        <w:t>:</w:t>
      </w:r>
    </w:p>
    <w:p w14:paraId="15C4B2A4" w14:textId="52B0BCC0" w:rsidR="0094443E" w:rsidRPr="0062562B" w:rsidRDefault="00792BCD" w:rsidP="0062562B">
      <w:pPr>
        <w:pStyle w:val="ListParagraph"/>
        <w:numPr>
          <w:ilvl w:val="0"/>
          <w:numId w:val="70"/>
        </w:numPr>
        <w:spacing w:after="120"/>
        <w:contextualSpacing w:val="0"/>
        <w:jc w:val="both"/>
      </w:pPr>
      <w:r w:rsidRPr="0062562B">
        <w:lastRenderedPageBreak/>
        <w:t>All relevant standards stipulated in the Project Environmental and Social Management Framework</w:t>
      </w:r>
    </w:p>
    <w:p w14:paraId="6E286EE7" w14:textId="2F81FE02" w:rsidR="00792BCD" w:rsidRPr="0062562B" w:rsidRDefault="00792BCD" w:rsidP="0062562B">
      <w:pPr>
        <w:pStyle w:val="ListParagraph"/>
        <w:numPr>
          <w:ilvl w:val="0"/>
          <w:numId w:val="70"/>
        </w:numPr>
        <w:spacing w:after="120"/>
        <w:contextualSpacing w:val="0"/>
        <w:jc w:val="both"/>
      </w:pPr>
      <w:r w:rsidRPr="0062562B">
        <w:t>Environmental and Social Management Plan</w:t>
      </w:r>
    </w:p>
    <w:p w14:paraId="28FA6B12" w14:textId="212E6DC7" w:rsidR="00792BCD" w:rsidRPr="0062562B" w:rsidRDefault="00792BCD" w:rsidP="0062562B">
      <w:pPr>
        <w:pStyle w:val="ListParagraph"/>
        <w:numPr>
          <w:ilvl w:val="0"/>
          <w:numId w:val="70"/>
        </w:numPr>
        <w:spacing w:after="120"/>
        <w:contextualSpacing w:val="0"/>
        <w:jc w:val="both"/>
      </w:pPr>
      <w:r w:rsidRPr="0062562B">
        <w:t>World Bank Group General Environmental Health and Safety (EHS) Guidelines</w:t>
      </w:r>
    </w:p>
    <w:p w14:paraId="1765207D" w14:textId="77777777" w:rsidR="0094443E" w:rsidRPr="0062562B" w:rsidRDefault="0094443E" w:rsidP="0062562B">
      <w:pPr>
        <w:jc w:val="both"/>
        <w:rPr>
          <w:b/>
        </w:rPr>
      </w:pPr>
    </w:p>
    <w:p w14:paraId="735EAADC" w14:textId="470FD788" w:rsidR="00790E65" w:rsidRPr="0062562B" w:rsidRDefault="0094443E" w:rsidP="00873A53">
      <w:pPr>
        <w:widowControl w:val="0"/>
        <w:autoSpaceDE w:val="0"/>
        <w:autoSpaceDN w:val="0"/>
        <w:spacing w:after="120"/>
        <w:ind w:left="360"/>
        <w:jc w:val="both"/>
        <w:rPr>
          <w:color w:val="000000" w:themeColor="text1"/>
        </w:rPr>
      </w:pPr>
      <w:r w:rsidRPr="0062562B">
        <w:t xml:space="preserve">A satisfactory code of conduct will contain obligations on all </w:t>
      </w:r>
      <w:r w:rsidR="00A136E8" w:rsidRPr="0062562B">
        <w:t>Contractor’s personnel</w:t>
      </w:r>
      <w:r w:rsidRPr="0062562B">
        <w:t xml:space="preserve"> (including sub-contractors and day workers) that are suitable to address the following issues, </w:t>
      </w:r>
      <w:r w:rsidR="00790E65" w:rsidRPr="0062562B">
        <w:t xml:space="preserve">identified in the Contractor’s ESMP </w:t>
      </w:r>
      <w:r w:rsidRPr="0062562B">
        <w:t xml:space="preserve">as a minimum.  </w:t>
      </w:r>
    </w:p>
    <w:p w14:paraId="11CDB568" w14:textId="790F7802" w:rsidR="00790E65" w:rsidRPr="0062562B" w:rsidRDefault="00790E65" w:rsidP="0062562B">
      <w:pPr>
        <w:pStyle w:val="ListParagraph"/>
        <w:numPr>
          <w:ilvl w:val="0"/>
          <w:numId w:val="67"/>
        </w:numPr>
        <w:tabs>
          <w:tab w:val="right" w:pos="7254"/>
        </w:tabs>
        <w:spacing w:before="120" w:after="120"/>
        <w:jc w:val="both"/>
        <w:rPr>
          <w:color w:val="000000" w:themeColor="text1"/>
        </w:rPr>
      </w:pPr>
      <w:r w:rsidRPr="0062562B">
        <w:rPr>
          <w:color w:val="000000" w:themeColor="text1"/>
        </w:rPr>
        <w:t xml:space="preserve">Storage and Handling of Construction Material </w:t>
      </w:r>
    </w:p>
    <w:p w14:paraId="01332174" w14:textId="7F00C05B" w:rsidR="00790E65" w:rsidRPr="0062562B" w:rsidRDefault="00790E65" w:rsidP="0062562B">
      <w:pPr>
        <w:pStyle w:val="ListParagraph"/>
        <w:numPr>
          <w:ilvl w:val="0"/>
          <w:numId w:val="67"/>
        </w:numPr>
        <w:tabs>
          <w:tab w:val="right" w:pos="7254"/>
        </w:tabs>
        <w:spacing w:before="120" w:after="120"/>
        <w:jc w:val="both"/>
        <w:rPr>
          <w:color w:val="000000" w:themeColor="text1"/>
        </w:rPr>
      </w:pPr>
      <w:r w:rsidRPr="0062562B">
        <w:rPr>
          <w:color w:val="000000" w:themeColor="text1"/>
        </w:rPr>
        <w:t>Air Pollution</w:t>
      </w:r>
    </w:p>
    <w:p w14:paraId="21972294" w14:textId="5AE056AC" w:rsidR="00790E65" w:rsidRPr="0062562B" w:rsidRDefault="00790E65" w:rsidP="0062562B">
      <w:pPr>
        <w:pStyle w:val="ListParagraph"/>
        <w:numPr>
          <w:ilvl w:val="0"/>
          <w:numId w:val="67"/>
        </w:numPr>
        <w:tabs>
          <w:tab w:val="right" w:pos="7254"/>
        </w:tabs>
        <w:spacing w:before="120" w:after="120"/>
        <w:jc w:val="both"/>
        <w:rPr>
          <w:color w:val="000000" w:themeColor="text1"/>
        </w:rPr>
      </w:pPr>
      <w:r w:rsidRPr="0062562B">
        <w:rPr>
          <w:color w:val="000000" w:themeColor="text1"/>
        </w:rPr>
        <w:t xml:space="preserve">Noise protection and vibration </w:t>
      </w:r>
    </w:p>
    <w:p w14:paraId="051DFFFE" w14:textId="2298D0E7" w:rsidR="00790E65" w:rsidRPr="0062562B" w:rsidRDefault="00790E65" w:rsidP="0062562B">
      <w:pPr>
        <w:pStyle w:val="ListParagraph"/>
        <w:numPr>
          <w:ilvl w:val="0"/>
          <w:numId w:val="67"/>
        </w:numPr>
        <w:tabs>
          <w:tab w:val="right" w:pos="7254"/>
        </w:tabs>
        <w:spacing w:before="120" w:after="120"/>
        <w:jc w:val="both"/>
        <w:rPr>
          <w:color w:val="000000" w:themeColor="text1"/>
        </w:rPr>
      </w:pPr>
      <w:r w:rsidRPr="0062562B">
        <w:rPr>
          <w:color w:val="000000" w:themeColor="text1"/>
        </w:rPr>
        <w:t xml:space="preserve">Accidents and Risks </w:t>
      </w:r>
    </w:p>
    <w:p w14:paraId="35A2160E" w14:textId="77777777" w:rsidR="0062562B" w:rsidRPr="0062562B" w:rsidRDefault="00790E65" w:rsidP="0062562B">
      <w:pPr>
        <w:pStyle w:val="ListParagraph"/>
        <w:numPr>
          <w:ilvl w:val="0"/>
          <w:numId w:val="67"/>
        </w:numPr>
        <w:tabs>
          <w:tab w:val="right" w:pos="7254"/>
        </w:tabs>
        <w:spacing w:before="120" w:after="120"/>
        <w:jc w:val="both"/>
        <w:rPr>
          <w:color w:val="000000" w:themeColor="text1"/>
        </w:rPr>
      </w:pPr>
      <w:r w:rsidRPr="0062562B">
        <w:rPr>
          <w:color w:val="000000" w:themeColor="text1"/>
        </w:rPr>
        <w:t>Health and Safety</w:t>
      </w:r>
    </w:p>
    <w:p w14:paraId="218E83B0" w14:textId="7E8E56BA" w:rsidR="00790E65" w:rsidRPr="0062562B" w:rsidRDefault="00790E65" w:rsidP="0062562B">
      <w:pPr>
        <w:pStyle w:val="ListParagraph"/>
        <w:numPr>
          <w:ilvl w:val="0"/>
          <w:numId w:val="67"/>
        </w:numPr>
        <w:tabs>
          <w:tab w:val="right" w:pos="7254"/>
        </w:tabs>
        <w:spacing w:before="120" w:after="120"/>
        <w:jc w:val="both"/>
        <w:rPr>
          <w:color w:val="000000" w:themeColor="text1"/>
        </w:rPr>
      </w:pPr>
      <w:r w:rsidRPr="0062562B">
        <w:rPr>
          <w:color w:val="000000" w:themeColor="text1"/>
        </w:rPr>
        <w:t>Environmental Enhancement</w:t>
      </w:r>
    </w:p>
    <w:p w14:paraId="5F3CD0A1" w14:textId="77777777" w:rsidR="00790E65" w:rsidRDefault="00790E65" w:rsidP="0062562B">
      <w:pPr>
        <w:widowControl w:val="0"/>
        <w:autoSpaceDE w:val="0"/>
        <w:autoSpaceDN w:val="0"/>
        <w:spacing w:after="120"/>
        <w:ind w:left="360"/>
        <w:jc w:val="both"/>
      </w:pPr>
    </w:p>
    <w:p w14:paraId="1D9C0A18" w14:textId="3A6F258D" w:rsidR="00A136E8" w:rsidRPr="00FC75AB" w:rsidRDefault="00A136E8" w:rsidP="0062562B">
      <w:pPr>
        <w:widowControl w:val="0"/>
        <w:autoSpaceDE w:val="0"/>
        <w:autoSpaceDN w:val="0"/>
        <w:spacing w:after="120"/>
        <w:ind w:left="360"/>
        <w:jc w:val="both"/>
        <w:rPr>
          <w:rFonts w:eastAsia="Calibri"/>
          <w:szCs w:val="22"/>
        </w:rPr>
      </w:pPr>
      <w:r w:rsidRPr="00FC75AB">
        <w:rPr>
          <w:rFonts w:eastAsia="Calibri"/>
          <w:szCs w:val="22"/>
        </w:rPr>
        <w:t>The code of conduct shall contain a statement that the term “child” / “children” means any person(s) under the age of 18 years.</w:t>
      </w:r>
    </w:p>
    <w:p w14:paraId="063BF46B" w14:textId="77777777" w:rsidR="0094443E" w:rsidRPr="00FC75AB" w:rsidRDefault="0094443E" w:rsidP="0062562B">
      <w:pPr>
        <w:widowControl w:val="0"/>
        <w:autoSpaceDE w:val="0"/>
        <w:autoSpaceDN w:val="0"/>
        <w:spacing w:after="120"/>
        <w:ind w:left="360"/>
        <w:jc w:val="both"/>
        <w:rPr>
          <w:rFonts w:eastAsia="Calibri"/>
          <w:szCs w:val="22"/>
        </w:rPr>
      </w:pPr>
      <w:r w:rsidRPr="00FC75AB">
        <w:t>The issues to be addressed include:</w:t>
      </w:r>
    </w:p>
    <w:p w14:paraId="451C5B1A" w14:textId="77777777" w:rsidR="0094443E" w:rsidRPr="00FC75AB" w:rsidRDefault="0094443E" w:rsidP="0062562B">
      <w:pPr>
        <w:pStyle w:val="ListParagraph"/>
        <w:numPr>
          <w:ilvl w:val="0"/>
          <w:numId w:val="82"/>
        </w:numPr>
        <w:jc w:val="both"/>
      </w:pPr>
      <w:r w:rsidRPr="00FC75AB">
        <w:rPr>
          <w:bCs/>
        </w:rPr>
        <w:t xml:space="preserve">Compliance with </w:t>
      </w:r>
      <w:r w:rsidRPr="00FC75AB">
        <w:rPr>
          <w:rFonts w:eastAsia="Calibri" w:cs="Arial"/>
        </w:rPr>
        <w:t xml:space="preserve">applicable laws, rules, and regulations </w:t>
      </w:r>
    </w:p>
    <w:p w14:paraId="6BDFD10E" w14:textId="77777777" w:rsidR="0094443E" w:rsidRPr="00FC75AB" w:rsidRDefault="0094443E" w:rsidP="0062562B">
      <w:pPr>
        <w:pStyle w:val="ListParagraph"/>
        <w:numPr>
          <w:ilvl w:val="0"/>
          <w:numId w:val="82"/>
        </w:numPr>
        <w:spacing w:after="60" w:line="240" w:lineRule="atLeast"/>
        <w:contextualSpacing w:val="0"/>
        <w:jc w:val="both"/>
        <w:rPr>
          <w:rFonts w:eastAsia="Calibri" w:cs="Arial"/>
        </w:rPr>
      </w:pPr>
      <w:r w:rsidRPr="00FC75AB">
        <w:rPr>
          <w:rFonts w:eastAsia="Calibri" w:cs="Arial"/>
        </w:rPr>
        <w:t xml:space="preserve">Compliance with applicable health and safety requirements </w:t>
      </w:r>
      <w:r w:rsidR="00E70210" w:rsidRPr="00FC75AB">
        <w:rPr>
          <w:rFonts w:eastAsia="Calibri" w:cs="Arial"/>
        </w:rPr>
        <w:t>to protect the local community (including vulnerable and disadvantaged groups), the Employer’s and Project Manager’s personnel, and the Contractor’s personnel</w:t>
      </w:r>
      <w:r w:rsidR="00F05CE0" w:rsidRPr="00FC75AB">
        <w:rPr>
          <w:rFonts w:eastAsia="Calibri" w:cs="Arial"/>
        </w:rPr>
        <w:t xml:space="preserve">, including sub-contractors and day workers, </w:t>
      </w:r>
      <w:r w:rsidRPr="00FC75AB">
        <w:rPr>
          <w:rFonts w:eastAsia="Calibri" w:cs="Arial"/>
        </w:rPr>
        <w:t xml:space="preserve">(including wearing prescribed personal protective equipment, preventing avoidable accidents and a duty to report conditions or practices that pose a safety hazard or threaten the environment)  </w:t>
      </w:r>
    </w:p>
    <w:p w14:paraId="0463F369" w14:textId="77777777" w:rsidR="0094443E" w:rsidRPr="00FC75AB" w:rsidRDefault="0094443E" w:rsidP="0062562B">
      <w:pPr>
        <w:pStyle w:val="ListParagraph"/>
        <w:numPr>
          <w:ilvl w:val="0"/>
          <w:numId w:val="82"/>
        </w:numPr>
        <w:spacing w:after="60" w:line="240" w:lineRule="atLeast"/>
        <w:contextualSpacing w:val="0"/>
        <w:jc w:val="both"/>
      </w:pPr>
      <w:r w:rsidRPr="00FC75AB">
        <w:t>The use of</w:t>
      </w:r>
      <w:r w:rsidRPr="00FC75AB">
        <w:rPr>
          <w:bCs/>
        </w:rPr>
        <w:t xml:space="preserve"> illegal substances</w:t>
      </w:r>
      <w:r w:rsidRPr="00FC75AB">
        <w:t xml:space="preserve"> </w:t>
      </w:r>
    </w:p>
    <w:p w14:paraId="097DB739" w14:textId="77777777" w:rsidR="0094443E" w:rsidRPr="00FC75AB" w:rsidRDefault="00E70210" w:rsidP="0062562B">
      <w:pPr>
        <w:pStyle w:val="ListParagraph"/>
        <w:numPr>
          <w:ilvl w:val="0"/>
          <w:numId w:val="82"/>
        </w:numPr>
        <w:spacing w:after="60" w:line="240" w:lineRule="atLeast"/>
        <w:contextualSpacing w:val="0"/>
        <w:jc w:val="both"/>
      </w:pPr>
      <w:r w:rsidRPr="00FC75AB">
        <w:rPr>
          <w:bCs/>
        </w:rPr>
        <w:t xml:space="preserve"> Non-Discrimination in dealing with </w:t>
      </w:r>
      <w:r w:rsidRPr="00FC75AB">
        <w:rPr>
          <w:rFonts w:eastAsia="Calibri" w:cs="Arial"/>
        </w:rPr>
        <w:t xml:space="preserve">the local community (including vulnerable and disadvantaged groups), the Employer’s and Project Manager’s personnel, and the </w:t>
      </w:r>
      <w:r w:rsidR="00F05CE0" w:rsidRPr="00FC75AB">
        <w:rPr>
          <w:rFonts w:eastAsia="Calibri" w:cs="Arial"/>
        </w:rPr>
        <w:t>C</w:t>
      </w:r>
      <w:r w:rsidRPr="00FC75AB">
        <w:rPr>
          <w:rFonts w:eastAsia="Calibri" w:cs="Arial"/>
        </w:rPr>
        <w:t>ontractor’s personnel</w:t>
      </w:r>
      <w:r w:rsidR="00F05CE0" w:rsidRPr="00FC75AB">
        <w:rPr>
          <w:rFonts w:eastAsia="Calibri" w:cs="Arial"/>
        </w:rPr>
        <w:t xml:space="preserve">, including sub-contractors and day workers </w:t>
      </w:r>
      <w:r w:rsidRPr="00FC75AB">
        <w:rPr>
          <w:bCs/>
        </w:rPr>
        <w:t xml:space="preserve">(for example on the basis of </w:t>
      </w:r>
      <w:r w:rsidRPr="00FC75AB">
        <w:t>family status, ethnicity, race, gender, religion, language, marital status, age, disability (physical and mental), sexual orientation, gender identity, political conviction or social, civic, or health status)</w:t>
      </w:r>
    </w:p>
    <w:p w14:paraId="36EAC266" w14:textId="77777777" w:rsidR="0094443E" w:rsidRPr="00FC75AB" w:rsidRDefault="003125E1" w:rsidP="0062562B">
      <w:pPr>
        <w:pStyle w:val="ListParagraph"/>
        <w:numPr>
          <w:ilvl w:val="0"/>
          <w:numId w:val="82"/>
        </w:numPr>
        <w:spacing w:after="60" w:line="240" w:lineRule="atLeast"/>
        <w:contextualSpacing w:val="0"/>
        <w:jc w:val="both"/>
      </w:pPr>
      <w:r w:rsidRPr="00FC75AB">
        <w:rPr>
          <w:bCs/>
        </w:rPr>
        <w:t xml:space="preserve"> </w:t>
      </w:r>
      <w:r w:rsidR="0094443E" w:rsidRPr="00FC75AB">
        <w:rPr>
          <w:bCs/>
        </w:rPr>
        <w:t xml:space="preserve">Interactions with </w:t>
      </w:r>
      <w:r w:rsidRPr="00FC75AB">
        <w:rPr>
          <w:bCs/>
        </w:rPr>
        <w:t xml:space="preserve">the local </w:t>
      </w:r>
      <w:r w:rsidR="0094443E" w:rsidRPr="00FC75AB">
        <w:rPr>
          <w:bCs/>
        </w:rPr>
        <w:t>community</w:t>
      </w:r>
      <w:r w:rsidRPr="00FC75AB">
        <w:rPr>
          <w:bCs/>
        </w:rPr>
        <w:t xml:space="preserve">(ies), </w:t>
      </w:r>
      <w:r w:rsidR="0094443E" w:rsidRPr="00FC75AB">
        <w:rPr>
          <w:bCs/>
        </w:rPr>
        <w:t xml:space="preserve">members </w:t>
      </w:r>
      <w:r w:rsidRPr="00FC75AB">
        <w:rPr>
          <w:bCs/>
        </w:rPr>
        <w:t xml:space="preserve">of the local community (ies), and any affected person(s) </w:t>
      </w:r>
      <w:r w:rsidR="0094443E" w:rsidRPr="00FC75AB">
        <w:rPr>
          <w:bCs/>
        </w:rPr>
        <w:t xml:space="preserve">(for example </w:t>
      </w:r>
      <w:r w:rsidR="0094443E" w:rsidRPr="00FC75AB">
        <w:t xml:space="preserve">to convey an attitude of </w:t>
      </w:r>
      <w:r w:rsidR="00EB5B7A" w:rsidRPr="00FC75AB">
        <w:t>respect,</w:t>
      </w:r>
      <w:r w:rsidRPr="00FC75AB">
        <w:t xml:space="preserve"> including to their culture and traditions</w:t>
      </w:r>
      <w:r w:rsidR="0094443E" w:rsidRPr="00FC75AB">
        <w:t>)</w:t>
      </w:r>
    </w:p>
    <w:p w14:paraId="6730A1D6" w14:textId="77777777" w:rsidR="0094443E" w:rsidRPr="00FC75AB" w:rsidRDefault="0094443E" w:rsidP="0062562B">
      <w:pPr>
        <w:pStyle w:val="ListParagraph"/>
        <w:numPr>
          <w:ilvl w:val="0"/>
          <w:numId w:val="82"/>
        </w:numPr>
        <w:spacing w:after="60" w:line="240" w:lineRule="atLeast"/>
        <w:contextualSpacing w:val="0"/>
        <w:jc w:val="both"/>
      </w:pPr>
      <w:r w:rsidRPr="00FC75AB">
        <w:rPr>
          <w:bCs/>
        </w:rPr>
        <w:t xml:space="preserve">Sexual harassment (for example to </w:t>
      </w:r>
      <w:r w:rsidRPr="00FC75AB">
        <w:t xml:space="preserve">prohibit use of language or behavior, in particular towards women </w:t>
      </w:r>
      <w:r w:rsidR="003125E1" w:rsidRPr="00FC75AB">
        <w:t>and/</w:t>
      </w:r>
      <w:r w:rsidRPr="00FC75AB">
        <w:t>or children, that is inappropriate, harassing, abusive, sexually provocative, demeaning or culturally inappropriate)</w:t>
      </w:r>
    </w:p>
    <w:p w14:paraId="4FBD8654" w14:textId="77777777" w:rsidR="0094443E" w:rsidRPr="00FC75AB" w:rsidRDefault="0094443E" w:rsidP="0062562B">
      <w:pPr>
        <w:pStyle w:val="ListParagraph"/>
        <w:numPr>
          <w:ilvl w:val="0"/>
          <w:numId w:val="82"/>
        </w:numPr>
        <w:spacing w:after="60" w:line="240" w:lineRule="atLeast"/>
        <w:contextualSpacing w:val="0"/>
        <w:jc w:val="both"/>
      </w:pPr>
      <w:r w:rsidRPr="00FC75AB">
        <w:rPr>
          <w:bCs/>
        </w:rPr>
        <w:t xml:space="preserve">Violence </w:t>
      </w:r>
      <w:r w:rsidR="003125E1" w:rsidRPr="00FC75AB">
        <w:rPr>
          <w:bCs/>
        </w:rPr>
        <w:t xml:space="preserve">including sexual and/or gender based violence (for example acts that inflict physical, mental or sexual harm or suffering, threats of such acts, coercion, and deprivation of liberty  </w:t>
      </w:r>
      <w:r w:rsidRPr="00FC75AB">
        <w:t xml:space="preserve"> </w:t>
      </w:r>
    </w:p>
    <w:p w14:paraId="34D71A76" w14:textId="77777777" w:rsidR="00D10664" w:rsidRPr="00FC75AB" w:rsidRDefault="00D10664" w:rsidP="0062562B">
      <w:pPr>
        <w:pStyle w:val="ListParagraph"/>
        <w:numPr>
          <w:ilvl w:val="0"/>
          <w:numId w:val="82"/>
        </w:numPr>
        <w:spacing w:after="60" w:line="240" w:lineRule="atLeast"/>
        <w:contextualSpacing w:val="0"/>
        <w:jc w:val="both"/>
        <w:rPr>
          <w:rFonts w:eastAsia="Calibri" w:cs="Arial"/>
        </w:rPr>
      </w:pPr>
      <w:r w:rsidRPr="00FC75AB">
        <w:rPr>
          <w:bCs/>
        </w:rPr>
        <w:lastRenderedPageBreak/>
        <w:t xml:space="preserve">Exploitation including sexual exploitation and abuse (for example </w:t>
      </w:r>
      <w:r w:rsidRPr="00FC75AB">
        <w:t>the prohibition of the exchange of money, employment, goods, or services for sex, including sexual favors or other forms of humiliating, degrading behavior, exploitative behavior or abuse of power)</w:t>
      </w:r>
    </w:p>
    <w:p w14:paraId="3B1EE175" w14:textId="77777777" w:rsidR="0094443E" w:rsidRPr="00FC75AB" w:rsidRDefault="0094443E" w:rsidP="0062562B">
      <w:pPr>
        <w:pStyle w:val="ListParagraph"/>
        <w:numPr>
          <w:ilvl w:val="0"/>
          <w:numId w:val="82"/>
        </w:numPr>
        <w:spacing w:after="60" w:line="240" w:lineRule="atLeast"/>
        <w:contextualSpacing w:val="0"/>
        <w:jc w:val="both"/>
        <w:rPr>
          <w:rFonts w:eastAsia="Calibri" w:cs="Arial"/>
        </w:rPr>
      </w:pPr>
      <w:r w:rsidRPr="00FC75AB">
        <w:rPr>
          <w:bCs/>
        </w:rPr>
        <w:t xml:space="preserve">Protection of children (including prohibitions against </w:t>
      </w:r>
      <w:r w:rsidR="003125E1" w:rsidRPr="00FC75AB">
        <w:rPr>
          <w:bCs/>
        </w:rPr>
        <w:t xml:space="preserve">sexual activity or </w:t>
      </w:r>
      <w:r w:rsidRPr="00FC75AB">
        <w:rPr>
          <w:bCs/>
        </w:rPr>
        <w:t>a</w:t>
      </w:r>
      <w:r w:rsidRPr="00FC75AB">
        <w:rPr>
          <w:rFonts w:eastAsia="Calibri" w:cs="Arial"/>
        </w:rPr>
        <w:t xml:space="preserve">buse, or otherwise unacceptable behavior </w:t>
      </w:r>
      <w:r w:rsidR="003125E1" w:rsidRPr="00FC75AB">
        <w:rPr>
          <w:rFonts w:eastAsia="Calibri" w:cs="Arial"/>
        </w:rPr>
        <w:t xml:space="preserve">towards </w:t>
      </w:r>
      <w:r w:rsidRPr="00FC75AB">
        <w:rPr>
          <w:rFonts w:eastAsia="Calibri" w:cs="Arial"/>
        </w:rPr>
        <w:t xml:space="preserve">children, limiting interactions with children, and ensuring their safety in project areas) </w:t>
      </w:r>
    </w:p>
    <w:p w14:paraId="2ABC0F03" w14:textId="77777777" w:rsidR="0094443E" w:rsidRPr="00FC75AB" w:rsidRDefault="0094443E" w:rsidP="0062562B">
      <w:pPr>
        <w:pStyle w:val="ListParagraph"/>
        <w:widowControl w:val="0"/>
        <w:numPr>
          <w:ilvl w:val="0"/>
          <w:numId w:val="82"/>
        </w:numPr>
        <w:spacing w:after="60" w:line="240" w:lineRule="atLeast"/>
        <w:contextualSpacing w:val="0"/>
        <w:jc w:val="both"/>
        <w:rPr>
          <w:rFonts w:eastAsia="Calibri" w:cs="Arial"/>
        </w:rPr>
      </w:pPr>
      <w:r w:rsidRPr="00FC75AB">
        <w:rPr>
          <w:rFonts w:eastAsia="Calibri" w:cs="Arial"/>
        </w:rPr>
        <w:t>Sanitation requirements (for example, to ensure workers use specified sanitary facilities provided by their employer and not open areas)</w:t>
      </w:r>
    </w:p>
    <w:p w14:paraId="0B98A0D6" w14:textId="77777777" w:rsidR="0094443E" w:rsidRPr="00FC75AB" w:rsidRDefault="0094443E" w:rsidP="0062562B">
      <w:pPr>
        <w:pStyle w:val="ListParagraph"/>
        <w:numPr>
          <w:ilvl w:val="0"/>
          <w:numId w:val="82"/>
        </w:numPr>
        <w:spacing w:after="60" w:line="240" w:lineRule="atLeast"/>
        <w:contextualSpacing w:val="0"/>
        <w:jc w:val="both"/>
      </w:pPr>
      <w:r w:rsidRPr="00FC75AB">
        <w:t xml:space="preserve">Avoidance of </w:t>
      </w:r>
      <w:r w:rsidRPr="00FC75AB">
        <w:rPr>
          <w:bCs/>
        </w:rPr>
        <w:t>conflicts of interest</w:t>
      </w:r>
      <w:r w:rsidRPr="00FC75AB">
        <w:t xml:space="preserve"> (such that b</w:t>
      </w:r>
      <w:r w:rsidRPr="00FC75AB">
        <w:rPr>
          <w:rFonts w:eastAsia="Calibri" w:cs="Arial"/>
        </w:rPr>
        <w:t>enefits, contracts, or employment, or any sort of preferential treatment or favors, are not provided to any person with whom there is a financial, family, or personal connection)</w:t>
      </w:r>
    </w:p>
    <w:p w14:paraId="795EF4CD" w14:textId="77777777" w:rsidR="0094443E" w:rsidRPr="00FC75AB" w:rsidRDefault="0094443E" w:rsidP="0062562B">
      <w:pPr>
        <w:pStyle w:val="ListParagraph"/>
        <w:widowControl w:val="0"/>
        <w:numPr>
          <w:ilvl w:val="0"/>
          <w:numId w:val="82"/>
        </w:numPr>
        <w:spacing w:after="60" w:line="240" w:lineRule="atLeast"/>
        <w:contextualSpacing w:val="0"/>
        <w:jc w:val="both"/>
        <w:rPr>
          <w:rFonts w:eastAsia="Calibri" w:cs="Arial"/>
        </w:rPr>
      </w:pPr>
      <w:r w:rsidRPr="00FC75AB">
        <w:rPr>
          <w:rFonts w:eastAsia="Calibri" w:cs="Arial"/>
        </w:rPr>
        <w:t>Respecting reasonable work instructions (including regarding environmental and social norms)</w:t>
      </w:r>
    </w:p>
    <w:p w14:paraId="4AE24C1E" w14:textId="77777777" w:rsidR="0094443E" w:rsidRPr="00FC75AB" w:rsidRDefault="0094443E" w:rsidP="0062562B">
      <w:pPr>
        <w:pStyle w:val="ListParagraph"/>
        <w:widowControl w:val="0"/>
        <w:numPr>
          <w:ilvl w:val="0"/>
          <w:numId w:val="82"/>
        </w:numPr>
        <w:spacing w:after="60" w:line="240" w:lineRule="atLeast"/>
        <w:contextualSpacing w:val="0"/>
        <w:jc w:val="both"/>
        <w:rPr>
          <w:rFonts w:eastAsia="Calibri" w:cs="Arial"/>
        </w:rPr>
      </w:pPr>
      <w:r w:rsidRPr="00FC75AB">
        <w:rPr>
          <w:rFonts w:eastAsia="Calibri" w:cs="Arial"/>
        </w:rPr>
        <w:t xml:space="preserve">Protection and proper use of property (for example, to prohibit theft, carelessness or waste)  </w:t>
      </w:r>
    </w:p>
    <w:p w14:paraId="668EE740" w14:textId="77777777" w:rsidR="0094443E" w:rsidRPr="00FC75AB" w:rsidRDefault="0094443E" w:rsidP="0062562B">
      <w:pPr>
        <w:pStyle w:val="ListParagraph"/>
        <w:widowControl w:val="0"/>
        <w:numPr>
          <w:ilvl w:val="0"/>
          <w:numId w:val="82"/>
        </w:numPr>
        <w:spacing w:after="60" w:line="240" w:lineRule="atLeast"/>
        <w:contextualSpacing w:val="0"/>
        <w:jc w:val="both"/>
        <w:rPr>
          <w:rFonts w:eastAsia="Calibri" w:cs="Arial"/>
        </w:rPr>
      </w:pPr>
      <w:r w:rsidRPr="00FC75AB">
        <w:rPr>
          <w:rFonts w:eastAsia="Calibri" w:cs="Arial"/>
        </w:rPr>
        <w:t>Duty to report violations of this Code</w:t>
      </w:r>
    </w:p>
    <w:p w14:paraId="134A5F9D" w14:textId="77777777" w:rsidR="0094443E" w:rsidRPr="00FC75AB" w:rsidRDefault="0094443E" w:rsidP="0062562B">
      <w:pPr>
        <w:pStyle w:val="ListParagraph"/>
        <w:widowControl w:val="0"/>
        <w:numPr>
          <w:ilvl w:val="0"/>
          <w:numId w:val="82"/>
        </w:numPr>
        <w:spacing w:after="60" w:line="240" w:lineRule="atLeast"/>
        <w:contextualSpacing w:val="0"/>
        <w:jc w:val="both"/>
        <w:rPr>
          <w:rFonts w:eastAsia="Calibri" w:cs="Arial"/>
        </w:rPr>
      </w:pPr>
      <w:r w:rsidRPr="00FC75AB">
        <w:rPr>
          <w:rFonts w:eastAsia="Calibri" w:cs="Arial"/>
        </w:rPr>
        <w:t xml:space="preserve">Non retaliation against workers who report violations of the Code, if that report is made in good faith. </w:t>
      </w:r>
    </w:p>
    <w:p w14:paraId="2742C9F3" w14:textId="77777777" w:rsidR="0094443E" w:rsidRPr="00FC75AB" w:rsidRDefault="0094443E" w:rsidP="0062562B">
      <w:pPr>
        <w:spacing w:before="240" w:after="60" w:line="252" w:lineRule="auto"/>
        <w:contextualSpacing/>
        <w:jc w:val="both"/>
        <w:rPr>
          <w:bCs/>
        </w:rPr>
      </w:pPr>
      <w:r w:rsidRPr="00FC75AB">
        <w:rPr>
          <w:bCs/>
        </w:rPr>
        <w:t xml:space="preserve">The Code of Conduct should be written in plain language and signed by each worker to indicate that they have: </w:t>
      </w:r>
    </w:p>
    <w:p w14:paraId="484A46CB" w14:textId="77777777" w:rsidR="0094443E" w:rsidRPr="00FC75AB" w:rsidRDefault="0094443E" w:rsidP="0062562B">
      <w:pPr>
        <w:pStyle w:val="ListParagraph"/>
        <w:numPr>
          <w:ilvl w:val="0"/>
          <w:numId w:val="83"/>
        </w:numPr>
        <w:spacing w:line="252" w:lineRule="auto"/>
        <w:jc w:val="both"/>
        <w:rPr>
          <w:bCs/>
        </w:rPr>
      </w:pPr>
      <w:r w:rsidRPr="00FC75AB">
        <w:rPr>
          <w:bCs/>
        </w:rPr>
        <w:t>received a copy of the code;</w:t>
      </w:r>
    </w:p>
    <w:p w14:paraId="648AB994" w14:textId="77777777" w:rsidR="0094443E" w:rsidRPr="00FC75AB" w:rsidRDefault="0094443E" w:rsidP="0062562B">
      <w:pPr>
        <w:pStyle w:val="ListParagraph"/>
        <w:numPr>
          <w:ilvl w:val="0"/>
          <w:numId w:val="83"/>
        </w:numPr>
        <w:spacing w:line="252" w:lineRule="auto"/>
        <w:jc w:val="both"/>
        <w:rPr>
          <w:bCs/>
        </w:rPr>
      </w:pPr>
      <w:r w:rsidRPr="00FC75AB">
        <w:rPr>
          <w:bCs/>
        </w:rPr>
        <w:t>had the code explained to them;</w:t>
      </w:r>
    </w:p>
    <w:p w14:paraId="38FE48D2" w14:textId="77777777" w:rsidR="0094443E" w:rsidRPr="00FC75AB" w:rsidRDefault="0094443E" w:rsidP="0062562B">
      <w:pPr>
        <w:pStyle w:val="ListParagraph"/>
        <w:numPr>
          <w:ilvl w:val="0"/>
          <w:numId w:val="83"/>
        </w:numPr>
        <w:spacing w:line="252" w:lineRule="auto"/>
        <w:jc w:val="both"/>
      </w:pPr>
      <w:r w:rsidRPr="00FC75AB">
        <w:rPr>
          <w:bCs/>
        </w:rPr>
        <w:t>acknowledged that adherence to this Code of Conduct</w:t>
      </w:r>
      <w:r w:rsidRPr="00FC75AB">
        <w:t xml:space="preserve"> is a condition of employment; and </w:t>
      </w:r>
    </w:p>
    <w:p w14:paraId="0E3C62E7" w14:textId="77777777" w:rsidR="0094443E" w:rsidRPr="00FC75AB" w:rsidRDefault="0094443E" w:rsidP="0062562B">
      <w:pPr>
        <w:pStyle w:val="ListParagraph"/>
        <w:numPr>
          <w:ilvl w:val="0"/>
          <w:numId w:val="83"/>
        </w:numPr>
        <w:spacing w:line="252" w:lineRule="auto"/>
        <w:jc w:val="both"/>
      </w:pPr>
      <w:r w:rsidRPr="00FC75AB">
        <w:t xml:space="preserve">understood that violations of the Code can result in serious consequences, up to and including dismissal, or referral to legal authorities.  </w:t>
      </w:r>
    </w:p>
    <w:p w14:paraId="3DAAFDC0" w14:textId="77777777" w:rsidR="0094443E" w:rsidRPr="00FC75AB" w:rsidRDefault="0094443E" w:rsidP="0062562B">
      <w:pPr>
        <w:spacing w:after="120"/>
        <w:jc w:val="both"/>
        <w:rPr>
          <w:i/>
          <w:color w:val="000000" w:themeColor="text1"/>
        </w:rPr>
      </w:pPr>
    </w:p>
    <w:p w14:paraId="63D593AD" w14:textId="77777777" w:rsidR="00D40C67" w:rsidRPr="0062562B" w:rsidRDefault="00D40C67" w:rsidP="0062562B">
      <w:pPr>
        <w:spacing w:after="120"/>
        <w:ind w:left="540"/>
        <w:jc w:val="both"/>
        <w:rPr>
          <w:color w:val="000000" w:themeColor="text1"/>
        </w:rPr>
      </w:pPr>
      <w:r w:rsidRPr="0062562B">
        <w:rPr>
          <w:color w:val="000000" w:themeColor="text1"/>
        </w:rPr>
        <w:t>A copy of the code shall be displayed in a location easily accessible to the community and project affected people. It shall be provided in languages comprehensible to t</w:t>
      </w:r>
      <w:r w:rsidR="00F05CE0" w:rsidRPr="0062562B">
        <w:rPr>
          <w:color w:val="000000" w:themeColor="text1"/>
        </w:rPr>
        <w:t>he local community, Contractor’s</w:t>
      </w:r>
      <w:r w:rsidRPr="0062562B">
        <w:rPr>
          <w:color w:val="000000" w:themeColor="text1"/>
        </w:rPr>
        <w:t xml:space="preserve"> personnel</w:t>
      </w:r>
      <w:r w:rsidR="00F05CE0" w:rsidRPr="0062562B">
        <w:rPr>
          <w:color w:val="000000" w:themeColor="text1"/>
        </w:rPr>
        <w:t xml:space="preserve"> </w:t>
      </w:r>
      <w:r w:rsidR="00F05CE0" w:rsidRPr="0062562B">
        <w:t>(including sub-contractors and day workers)</w:t>
      </w:r>
      <w:r w:rsidRPr="0062562B">
        <w:rPr>
          <w:color w:val="000000" w:themeColor="text1"/>
        </w:rPr>
        <w:t xml:space="preserve">, Employer’s and Project Manager’s </w:t>
      </w:r>
      <w:r w:rsidR="00C162DC" w:rsidRPr="0062562B">
        <w:rPr>
          <w:color w:val="000000" w:themeColor="text1"/>
        </w:rPr>
        <w:t>p</w:t>
      </w:r>
      <w:r w:rsidRPr="0062562B">
        <w:rPr>
          <w:color w:val="000000" w:themeColor="text1"/>
        </w:rPr>
        <w:t xml:space="preserve">ersonnel, and affected persons. </w:t>
      </w:r>
    </w:p>
    <w:p w14:paraId="292070E3" w14:textId="77777777" w:rsidR="0062562B" w:rsidRDefault="00D40C67" w:rsidP="0062562B">
      <w:pPr>
        <w:spacing w:after="120"/>
        <w:ind w:left="360"/>
        <w:jc w:val="both"/>
        <w:rPr>
          <w:i/>
          <w:color w:val="FF0000"/>
          <w:szCs w:val="20"/>
        </w:rPr>
      </w:pPr>
      <w:r w:rsidRPr="00941411">
        <w:rPr>
          <w:i/>
          <w:szCs w:val="20"/>
        </w:rPr>
        <w:t>.</w:t>
      </w:r>
      <w:r w:rsidRPr="00FC75AB">
        <w:rPr>
          <w:i/>
          <w:szCs w:val="20"/>
        </w:rPr>
        <w:t xml:space="preserve"> </w:t>
      </w:r>
      <w:r w:rsidRPr="00FC75AB">
        <w:rPr>
          <w:i/>
          <w:color w:val="FF0000"/>
          <w:szCs w:val="20"/>
        </w:rPr>
        <w:t xml:space="preserve"> </w:t>
      </w:r>
    </w:p>
    <w:p w14:paraId="7AB27E3F" w14:textId="1CA961FA" w:rsidR="007B586E" w:rsidRPr="00FC75AB" w:rsidRDefault="007B586E" w:rsidP="0062562B">
      <w:pPr>
        <w:spacing w:after="120"/>
        <w:ind w:left="360"/>
        <w:jc w:val="both"/>
        <w:rPr>
          <w:b/>
          <w:sz w:val="36"/>
          <w:szCs w:val="36"/>
        </w:rPr>
      </w:pPr>
      <w:r w:rsidRPr="00FC75AB">
        <w:br w:type="page"/>
      </w:r>
      <w:bookmarkStart w:id="750" w:name="_Toc23233013"/>
      <w:bookmarkStart w:id="751" w:name="_Toc23238062"/>
      <w:bookmarkStart w:id="752" w:name="_Toc41971553"/>
      <w:bookmarkStart w:id="753" w:name="_Toc73867682"/>
      <w:bookmarkStart w:id="754" w:name="_Toc78273064"/>
      <w:bookmarkStart w:id="755" w:name="_Toc473887360"/>
      <w:r w:rsidRPr="00FC75AB">
        <w:rPr>
          <w:b/>
          <w:sz w:val="36"/>
          <w:szCs w:val="36"/>
        </w:rPr>
        <w:lastRenderedPageBreak/>
        <w:t>Drawings</w:t>
      </w:r>
      <w:bookmarkEnd w:id="750"/>
      <w:bookmarkEnd w:id="751"/>
      <w:bookmarkEnd w:id="752"/>
      <w:bookmarkEnd w:id="753"/>
      <w:bookmarkEnd w:id="754"/>
      <w:bookmarkEnd w:id="755"/>
    </w:p>
    <w:p w14:paraId="66FA1596" w14:textId="00C6CFFB" w:rsidR="007B586E" w:rsidRPr="00FC75AB" w:rsidRDefault="00941411" w:rsidP="00941411">
      <w:pPr>
        <w:jc w:val="center"/>
      </w:pPr>
      <w:bookmarkStart w:id="756" w:name="_Toc23233014"/>
      <w:bookmarkStart w:id="757" w:name="_Toc23238063"/>
      <w:bookmarkStart w:id="758" w:name="_Toc41971554"/>
      <w:bookmarkStart w:id="759" w:name="_Toc73867683"/>
      <w:r w:rsidRPr="00941411">
        <w:rPr>
          <w:i/>
        </w:rPr>
        <w:t>Attached in Annexes</w:t>
      </w:r>
    </w:p>
    <w:p w14:paraId="5A300C88" w14:textId="77777777" w:rsidR="00A449B6" w:rsidRPr="00FC75AB" w:rsidRDefault="00A449B6" w:rsidP="00936779">
      <w:pPr>
        <w:pStyle w:val="S6-Header1"/>
        <w:rPr>
          <w:rFonts w:cs="Times New Roman"/>
        </w:rPr>
      </w:pPr>
      <w:bookmarkStart w:id="760" w:name="_Toc78273065"/>
    </w:p>
    <w:p w14:paraId="22B96F77" w14:textId="77777777" w:rsidR="00A449B6" w:rsidRPr="00FC75AB" w:rsidRDefault="00A449B6" w:rsidP="00936779">
      <w:pPr>
        <w:pStyle w:val="S6-Header1"/>
        <w:rPr>
          <w:rFonts w:cs="Times New Roman"/>
        </w:rPr>
      </w:pPr>
    </w:p>
    <w:p w14:paraId="7A959C51" w14:textId="77777777" w:rsidR="00A449B6" w:rsidRPr="00FC75AB" w:rsidRDefault="00A449B6" w:rsidP="00936779">
      <w:pPr>
        <w:pStyle w:val="S6-Header1"/>
        <w:rPr>
          <w:rFonts w:cs="Times New Roman"/>
        </w:rPr>
      </w:pPr>
    </w:p>
    <w:p w14:paraId="433F2623" w14:textId="77777777" w:rsidR="00A449B6" w:rsidRPr="00FC75AB" w:rsidRDefault="00A449B6" w:rsidP="00936779">
      <w:pPr>
        <w:pStyle w:val="S6-Header1"/>
        <w:rPr>
          <w:rFonts w:cs="Times New Roman"/>
        </w:rPr>
      </w:pPr>
    </w:p>
    <w:p w14:paraId="68182E0A" w14:textId="77777777" w:rsidR="00A449B6" w:rsidRPr="00FC75AB" w:rsidRDefault="00A449B6" w:rsidP="00936779">
      <w:pPr>
        <w:pStyle w:val="S6-Header1"/>
        <w:rPr>
          <w:rFonts w:cs="Times New Roman"/>
        </w:rPr>
      </w:pPr>
    </w:p>
    <w:p w14:paraId="77B9C3E9" w14:textId="77777777" w:rsidR="00A449B6" w:rsidRPr="00FC75AB" w:rsidRDefault="00A449B6" w:rsidP="00936779">
      <w:pPr>
        <w:pStyle w:val="S6-Header1"/>
        <w:rPr>
          <w:rFonts w:cs="Times New Roman"/>
        </w:rPr>
      </w:pPr>
    </w:p>
    <w:p w14:paraId="3998BC4D" w14:textId="77777777" w:rsidR="00A449B6" w:rsidRPr="00FC75AB" w:rsidRDefault="00A449B6" w:rsidP="00936779">
      <w:pPr>
        <w:pStyle w:val="S6-Header1"/>
        <w:rPr>
          <w:rFonts w:cs="Times New Roman"/>
        </w:rPr>
      </w:pPr>
    </w:p>
    <w:p w14:paraId="4F6F0762" w14:textId="77777777" w:rsidR="00A449B6" w:rsidRPr="00FC75AB" w:rsidRDefault="00A449B6" w:rsidP="00936779">
      <w:pPr>
        <w:pStyle w:val="S6-Header1"/>
        <w:rPr>
          <w:rFonts w:cs="Times New Roman"/>
        </w:rPr>
      </w:pPr>
    </w:p>
    <w:p w14:paraId="1B0B165F" w14:textId="77777777" w:rsidR="00A449B6" w:rsidRPr="00FC75AB" w:rsidRDefault="00A449B6" w:rsidP="00936779">
      <w:pPr>
        <w:pStyle w:val="S6-Header1"/>
        <w:rPr>
          <w:rFonts w:cs="Times New Roman"/>
        </w:rPr>
      </w:pPr>
    </w:p>
    <w:p w14:paraId="48C9902F" w14:textId="77777777" w:rsidR="00A449B6" w:rsidRPr="00FC75AB" w:rsidRDefault="00A449B6" w:rsidP="00936779">
      <w:pPr>
        <w:pStyle w:val="S6-Header1"/>
        <w:rPr>
          <w:rFonts w:cs="Times New Roman"/>
        </w:rPr>
      </w:pPr>
    </w:p>
    <w:p w14:paraId="4CC2306F" w14:textId="77777777" w:rsidR="00A449B6" w:rsidRPr="00FC75AB" w:rsidRDefault="00A449B6" w:rsidP="00936779">
      <w:pPr>
        <w:pStyle w:val="S6-Header1"/>
        <w:rPr>
          <w:rFonts w:cs="Times New Roman"/>
        </w:rPr>
      </w:pPr>
    </w:p>
    <w:p w14:paraId="4A0FB6CA" w14:textId="77777777" w:rsidR="00A449B6" w:rsidRPr="00FC75AB" w:rsidRDefault="00A449B6" w:rsidP="00936779">
      <w:pPr>
        <w:pStyle w:val="S6-Header1"/>
        <w:rPr>
          <w:rFonts w:cs="Times New Roman"/>
        </w:rPr>
      </w:pPr>
    </w:p>
    <w:p w14:paraId="67EB5DF3" w14:textId="77777777" w:rsidR="00A449B6" w:rsidRPr="00FC75AB" w:rsidRDefault="00A449B6" w:rsidP="00936779">
      <w:pPr>
        <w:pStyle w:val="S6-Header1"/>
        <w:rPr>
          <w:rFonts w:cs="Times New Roman"/>
        </w:rPr>
      </w:pPr>
    </w:p>
    <w:p w14:paraId="0CCE6F31" w14:textId="77777777" w:rsidR="00A449B6" w:rsidRPr="00FC75AB" w:rsidRDefault="00A449B6" w:rsidP="00936779">
      <w:pPr>
        <w:pStyle w:val="S6-Header1"/>
        <w:rPr>
          <w:rFonts w:cs="Times New Roman"/>
        </w:rPr>
      </w:pPr>
    </w:p>
    <w:p w14:paraId="3276D68D" w14:textId="77777777" w:rsidR="00A449B6" w:rsidRPr="00FC75AB" w:rsidRDefault="00A449B6" w:rsidP="00936779">
      <w:pPr>
        <w:pStyle w:val="S6-Header1"/>
        <w:rPr>
          <w:rFonts w:cs="Times New Roman"/>
        </w:rPr>
      </w:pPr>
    </w:p>
    <w:p w14:paraId="066B72B2" w14:textId="77777777" w:rsidR="00A449B6" w:rsidRPr="00FC75AB" w:rsidRDefault="00A449B6" w:rsidP="00936779">
      <w:pPr>
        <w:pStyle w:val="S6-Header1"/>
        <w:rPr>
          <w:rFonts w:cs="Times New Roman"/>
        </w:rPr>
      </w:pPr>
    </w:p>
    <w:p w14:paraId="3CFB4F2E" w14:textId="77777777" w:rsidR="00A449B6" w:rsidRPr="00FC75AB" w:rsidRDefault="00A449B6" w:rsidP="00936779">
      <w:pPr>
        <w:pStyle w:val="S6-Header1"/>
        <w:rPr>
          <w:rFonts w:cs="Times New Roman"/>
        </w:rPr>
      </w:pPr>
    </w:p>
    <w:p w14:paraId="3B5F7D4F" w14:textId="77777777" w:rsidR="00A449B6" w:rsidRPr="00FC75AB" w:rsidRDefault="00A449B6" w:rsidP="00936779">
      <w:pPr>
        <w:pStyle w:val="S6-Header1"/>
        <w:rPr>
          <w:rFonts w:cs="Times New Roman"/>
        </w:rPr>
      </w:pPr>
    </w:p>
    <w:p w14:paraId="7C8FDF68" w14:textId="77777777" w:rsidR="00A449B6" w:rsidRPr="00FC75AB" w:rsidRDefault="00A449B6" w:rsidP="00936779">
      <w:pPr>
        <w:pStyle w:val="S6-Header1"/>
        <w:rPr>
          <w:rFonts w:cs="Times New Roman"/>
        </w:rPr>
      </w:pPr>
    </w:p>
    <w:p w14:paraId="3C893416" w14:textId="7C50A439" w:rsidR="00D35131" w:rsidRDefault="00D35131" w:rsidP="00936779">
      <w:pPr>
        <w:pStyle w:val="S6-Header1"/>
        <w:rPr>
          <w:rFonts w:cs="Times New Roman"/>
          <w:sz w:val="36"/>
          <w:szCs w:val="36"/>
        </w:rPr>
      </w:pPr>
      <w:r>
        <w:rPr>
          <w:rFonts w:cs="Times New Roman"/>
          <w:sz w:val="36"/>
          <w:szCs w:val="36"/>
        </w:rPr>
        <w:br w:type="page"/>
      </w:r>
    </w:p>
    <w:p w14:paraId="3CB92941" w14:textId="77777777" w:rsidR="0063373C" w:rsidRDefault="0063373C" w:rsidP="00936779">
      <w:pPr>
        <w:pStyle w:val="S6-Header1"/>
        <w:rPr>
          <w:rFonts w:cs="Times New Roman"/>
          <w:sz w:val="36"/>
          <w:szCs w:val="36"/>
        </w:rPr>
      </w:pPr>
    </w:p>
    <w:p w14:paraId="231AFAF4" w14:textId="116AEEE7" w:rsidR="00936779" w:rsidRPr="00FC75AB" w:rsidRDefault="007B586E" w:rsidP="00A449B6">
      <w:pPr>
        <w:pStyle w:val="S6-Header1"/>
        <w:rPr>
          <w:rFonts w:cs="Times New Roman"/>
        </w:rPr>
      </w:pPr>
      <w:r w:rsidRPr="00FC75AB">
        <w:rPr>
          <w:rFonts w:cs="Times New Roman"/>
        </w:rPr>
        <w:br w:type="page"/>
      </w:r>
    </w:p>
    <w:p w14:paraId="5D1A25DA" w14:textId="77777777" w:rsidR="007B586E" w:rsidRPr="00FC75AB" w:rsidRDefault="007B586E">
      <w:pPr>
        <w:pStyle w:val="S6-Header1"/>
        <w:rPr>
          <w:rFonts w:cs="Times New Roman"/>
        </w:rPr>
      </w:pPr>
      <w:bookmarkStart w:id="761" w:name="_Toc473887361"/>
      <w:r w:rsidRPr="00FC75AB">
        <w:rPr>
          <w:rFonts w:cs="Times New Roman"/>
        </w:rPr>
        <w:lastRenderedPageBreak/>
        <w:t>Supplementary Information</w:t>
      </w:r>
      <w:bookmarkEnd w:id="756"/>
      <w:bookmarkEnd w:id="757"/>
      <w:bookmarkEnd w:id="758"/>
      <w:bookmarkEnd w:id="759"/>
      <w:bookmarkEnd w:id="760"/>
      <w:bookmarkEnd w:id="761"/>
    </w:p>
    <w:p w14:paraId="4F2AF369" w14:textId="77777777" w:rsidR="007B586E" w:rsidRPr="00FC75AB" w:rsidRDefault="007B586E"/>
    <w:p w14:paraId="5F2EEA24" w14:textId="54DBD871" w:rsidR="009A73A3" w:rsidRPr="00B72714" w:rsidRDefault="009A73A3" w:rsidP="00E25B98">
      <w:pPr>
        <w:jc w:val="both"/>
        <w:rPr>
          <w:bCs/>
        </w:rPr>
      </w:pPr>
      <w:r w:rsidRPr="00B72714">
        <w:rPr>
          <w:bCs/>
        </w:rPr>
        <w:t xml:space="preserve">Maniyafushi </w:t>
      </w:r>
      <w:r w:rsidR="00E25B98">
        <w:rPr>
          <w:bCs/>
        </w:rPr>
        <w:t xml:space="preserve">is </w:t>
      </w:r>
      <w:r w:rsidRPr="00B72714">
        <w:rPr>
          <w:bCs/>
        </w:rPr>
        <w:t>an island</w:t>
      </w:r>
      <w:r w:rsidR="00E25B98">
        <w:rPr>
          <w:bCs/>
        </w:rPr>
        <w:t xml:space="preserve">, </w:t>
      </w:r>
      <w:r w:rsidRPr="00B72714">
        <w:rPr>
          <w:bCs/>
        </w:rPr>
        <w:t xml:space="preserve">1 hectare in size, and is located in South Male’ atoll on the western side, approximately 3.4km from the western peripheral reef. The island lies at coordinates of N 04° 03'21.05", E 73°24'39.54", approximately 15.9km south west of Capital Male’ City. Nearest resort or island to Maniyafushi is Jumeirah Vittaveli Maldives (Bolifushi) located on the northwestern side approximately 4.3km away. </w:t>
      </w:r>
    </w:p>
    <w:p w14:paraId="25D94FD4" w14:textId="77777777" w:rsidR="009A73A3" w:rsidRPr="00B72714" w:rsidRDefault="009A73A3" w:rsidP="00E25B98">
      <w:pPr>
        <w:jc w:val="both"/>
        <w:rPr>
          <w:bCs/>
        </w:rPr>
      </w:pPr>
    </w:p>
    <w:p w14:paraId="1CD84F4F" w14:textId="77777777" w:rsidR="009A73A3" w:rsidRPr="00B72714" w:rsidRDefault="009A73A3" w:rsidP="00E25B98">
      <w:pPr>
        <w:jc w:val="both"/>
        <w:rPr>
          <w:bCs/>
        </w:rPr>
      </w:pPr>
      <w:r w:rsidRPr="00B72714">
        <w:rPr>
          <w:bCs/>
        </w:rPr>
        <w:t xml:space="preserve">The figure below shows the A) location of South Male Atoll in Maldives Archipelago, B) Location of Maniyafushi in South Male’ Atoll, and C) Drone Image of Maniyafushi  </w:t>
      </w:r>
    </w:p>
    <w:p w14:paraId="051613F4" w14:textId="5C3C6CD4" w:rsidR="009A73A3" w:rsidRPr="00B72714" w:rsidRDefault="00E25B98" w:rsidP="009A73A3">
      <w:pPr>
        <w:rPr>
          <w:bCs/>
        </w:rPr>
      </w:pPr>
      <w:r w:rsidRPr="00B72714">
        <w:rPr>
          <w:bCs/>
          <w:noProof/>
        </w:rPr>
        <mc:AlternateContent>
          <mc:Choice Requires="wps">
            <w:drawing>
              <wp:anchor distT="0" distB="0" distL="114300" distR="114300" simplePos="0" relativeHeight="251662336" behindDoc="0" locked="0" layoutInCell="1" allowOverlap="1" wp14:anchorId="480022C3" wp14:editId="6A5FC665">
                <wp:simplePos x="0" y="0"/>
                <wp:positionH relativeFrom="column">
                  <wp:posOffset>238125</wp:posOffset>
                </wp:positionH>
                <wp:positionV relativeFrom="paragraph">
                  <wp:posOffset>3331845</wp:posOffset>
                </wp:positionV>
                <wp:extent cx="5363210" cy="394970"/>
                <wp:effectExtent l="0" t="0" r="8890" b="0"/>
                <wp:wrapThrough wrapText="bothSides">
                  <wp:wrapPolygon edited="0">
                    <wp:start x="0" y="0"/>
                    <wp:lineTo x="0" y="19918"/>
                    <wp:lineTo x="21559" y="19918"/>
                    <wp:lineTo x="21559"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5363210" cy="394970"/>
                        </a:xfrm>
                        <a:prstGeom prst="rect">
                          <a:avLst/>
                        </a:prstGeom>
                        <a:solidFill>
                          <a:prstClr val="white"/>
                        </a:solidFill>
                        <a:ln>
                          <a:noFill/>
                        </a:ln>
                      </wps:spPr>
                      <wps:txbx>
                        <w:txbxContent>
                          <w:p w14:paraId="484262A3" w14:textId="77777777" w:rsidR="00FB0631" w:rsidRPr="00E25B98" w:rsidRDefault="00FB0631" w:rsidP="009A73A3">
                            <w:pPr>
                              <w:pStyle w:val="Caption"/>
                              <w:rPr>
                                <w:rFonts w:ascii="Times New Roman" w:hAnsi="Times New Roman" w:cs="Times New Roman"/>
                                <w:b w:val="0"/>
                                <w:noProof/>
                              </w:rPr>
                            </w:pPr>
                            <w:r w:rsidRPr="00E25B98">
                              <w:rPr>
                                <w:rFonts w:ascii="Times New Roman" w:hAnsi="Times New Roman" w:cs="Times New Roman"/>
                                <w:b w:val="0"/>
                              </w:rPr>
                              <w:t xml:space="preserve">Figure </w:t>
                            </w:r>
                            <w:r w:rsidRPr="00E25B98">
                              <w:rPr>
                                <w:rFonts w:ascii="Times New Roman" w:hAnsi="Times New Roman" w:cs="Times New Roman"/>
                                <w:b w:val="0"/>
                              </w:rPr>
                              <w:fldChar w:fldCharType="begin"/>
                            </w:r>
                            <w:r w:rsidRPr="00E25B98">
                              <w:rPr>
                                <w:rFonts w:ascii="Times New Roman" w:hAnsi="Times New Roman" w:cs="Times New Roman"/>
                                <w:b w:val="0"/>
                              </w:rPr>
                              <w:instrText xml:space="preserve"> SEQ Figure \* ARABIC </w:instrText>
                            </w:r>
                            <w:r w:rsidRPr="00E25B98">
                              <w:rPr>
                                <w:rFonts w:ascii="Times New Roman" w:hAnsi="Times New Roman" w:cs="Times New Roman"/>
                                <w:b w:val="0"/>
                              </w:rPr>
                              <w:fldChar w:fldCharType="separate"/>
                            </w:r>
                            <w:r w:rsidRPr="00E25B98">
                              <w:rPr>
                                <w:rFonts w:ascii="Times New Roman" w:hAnsi="Times New Roman" w:cs="Times New Roman"/>
                                <w:b w:val="0"/>
                                <w:noProof/>
                              </w:rPr>
                              <w:t>1</w:t>
                            </w:r>
                            <w:r w:rsidRPr="00E25B98">
                              <w:rPr>
                                <w:rFonts w:ascii="Times New Roman" w:hAnsi="Times New Roman" w:cs="Times New Roman"/>
                                <w:b w:val="0"/>
                              </w:rPr>
                              <w:fldChar w:fldCharType="end"/>
                            </w:r>
                            <w:r w:rsidRPr="00E25B98">
                              <w:rPr>
                                <w:rFonts w:ascii="Times New Roman" w:hAnsi="Times New Roman" w:cs="Times New Roman"/>
                                <w:b w:val="0"/>
                              </w:rPr>
                              <w:t xml:space="preserve"> Location of South Male' Atoll in Maldives archipelago, Location of Maniyafushi in South Male’ Atoll, and Drone imagery of Maniyafushi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80022C3" id="_x0000_t202" coordsize="21600,21600" o:spt="202" path="m,l,21600r21600,l21600,xe">
                <v:stroke joinstyle="miter"/>
                <v:path gradientshapeok="t" o:connecttype="rect"/>
              </v:shapetype>
              <v:shape id="Text Box 1" o:spid="_x0000_s1026" type="#_x0000_t202" style="position:absolute;margin-left:18.75pt;margin-top:262.35pt;width:422.3pt;height:3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" stroked="f">
                <v:textbox style="mso-fit-shape-to-text:t" inset="0,0,0,0">
                  <w:txbxContent>
                    <w:p w14:paraId="484262A3" w14:textId="77777777" w:rsidR="00FB0631" w:rsidRPr="00E25B98" w:rsidRDefault="00FB0631" w:rsidP="009A73A3">
                      <w:pPr>
                        <w:pStyle w:val="Caption"/>
                        <w:rPr>
                          <w:rFonts w:ascii="Times New Roman" w:hAnsi="Times New Roman" w:cs="Times New Roman"/>
                          <w:b w:val="0"/>
                          <w:noProof/>
                        </w:rPr>
                      </w:pPr>
                      <w:r w:rsidRPr="00E25B98">
                        <w:rPr>
                          <w:rFonts w:ascii="Times New Roman" w:hAnsi="Times New Roman" w:cs="Times New Roman"/>
                          <w:b w:val="0"/>
                        </w:rPr>
                        <w:t xml:space="preserve">Figure </w:t>
                      </w:r>
                      <w:r w:rsidRPr="00E25B98">
                        <w:rPr>
                          <w:rFonts w:ascii="Times New Roman" w:hAnsi="Times New Roman" w:cs="Times New Roman"/>
                          <w:b w:val="0"/>
                        </w:rPr>
                        <w:fldChar w:fldCharType="begin"/>
                      </w:r>
                      <w:r w:rsidRPr="00E25B98">
                        <w:rPr>
                          <w:rFonts w:ascii="Times New Roman" w:hAnsi="Times New Roman" w:cs="Times New Roman"/>
                          <w:b w:val="0"/>
                        </w:rPr>
                        <w:instrText xml:space="preserve"> SEQ Figure \* ARABIC </w:instrText>
                      </w:r>
                      <w:r w:rsidRPr="00E25B98">
                        <w:rPr>
                          <w:rFonts w:ascii="Times New Roman" w:hAnsi="Times New Roman" w:cs="Times New Roman"/>
                          <w:b w:val="0"/>
                        </w:rPr>
                        <w:fldChar w:fldCharType="separate"/>
                      </w:r>
                      <w:r w:rsidRPr="00E25B98">
                        <w:rPr>
                          <w:rFonts w:ascii="Times New Roman" w:hAnsi="Times New Roman" w:cs="Times New Roman"/>
                          <w:b w:val="0"/>
                          <w:noProof/>
                        </w:rPr>
                        <w:t>1</w:t>
                      </w:r>
                      <w:r w:rsidRPr="00E25B98">
                        <w:rPr>
                          <w:rFonts w:ascii="Times New Roman" w:hAnsi="Times New Roman" w:cs="Times New Roman"/>
                          <w:b w:val="0"/>
                        </w:rPr>
                        <w:fldChar w:fldCharType="end"/>
                      </w:r>
                      <w:r w:rsidRPr="00E25B98">
                        <w:rPr>
                          <w:rFonts w:ascii="Times New Roman" w:hAnsi="Times New Roman" w:cs="Times New Roman"/>
                          <w:b w:val="0"/>
                        </w:rPr>
                        <w:t xml:space="preserve"> Location of South Male' Atoll in Maldives archipelago, Location of Maniyafushi in South Male’ Atoll, and Drone imagery of Maniyafushi</w:t>
                      </w:r>
                    </w:p>
                  </w:txbxContent>
                </v:textbox>
                <w10:wrap type="through"/>
              </v:shape>
            </w:pict>
          </mc:Fallback>
        </mc:AlternateContent>
      </w:r>
      <w:r w:rsidR="009A73A3" w:rsidRPr="00B72714">
        <w:rPr>
          <w:bCs/>
          <w:noProof/>
        </w:rPr>
        <w:drawing>
          <wp:anchor distT="0" distB="0" distL="114300" distR="114300" simplePos="0" relativeHeight="251663360" behindDoc="0" locked="0" layoutInCell="1" allowOverlap="1" wp14:anchorId="371BFE86" wp14:editId="20DD4B73">
            <wp:simplePos x="0" y="0"/>
            <wp:positionH relativeFrom="column">
              <wp:posOffset>257175</wp:posOffset>
            </wp:positionH>
            <wp:positionV relativeFrom="paragraph">
              <wp:posOffset>200660</wp:posOffset>
            </wp:positionV>
            <wp:extent cx="5363210" cy="3086735"/>
            <wp:effectExtent l="0" t="0" r="8890" b="0"/>
            <wp:wrapThrough wrapText="bothSides">
              <wp:wrapPolygon edited="0">
                <wp:start x="0" y="0"/>
                <wp:lineTo x="0" y="21462"/>
                <wp:lineTo x="21559" y="21462"/>
                <wp:lineTo x="2155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63210" cy="3086735"/>
                    </a:xfrm>
                    <a:prstGeom prst="rect">
                      <a:avLst/>
                    </a:prstGeom>
                    <a:noFill/>
                  </pic:spPr>
                </pic:pic>
              </a:graphicData>
            </a:graphic>
            <wp14:sizeRelH relativeFrom="page">
              <wp14:pctWidth>0</wp14:pctWidth>
            </wp14:sizeRelH>
            <wp14:sizeRelV relativeFrom="page">
              <wp14:pctHeight>0</wp14:pctHeight>
            </wp14:sizeRelV>
          </wp:anchor>
        </w:drawing>
      </w:r>
    </w:p>
    <w:p w14:paraId="3B08336F" w14:textId="77777777" w:rsidR="009A73A3" w:rsidRPr="00B72714" w:rsidRDefault="009A73A3" w:rsidP="009A73A3">
      <w:pPr>
        <w:rPr>
          <w:bCs/>
        </w:rPr>
      </w:pPr>
    </w:p>
    <w:p w14:paraId="44AA0137" w14:textId="77777777" w:rsidR="009A73A3" w:rsidRPr="00B72714" w:rsidRDefault="009A73A3" w:rsidP="00E25B98">
      <w:pPr>
        <w:jc w:val="both"/>
        <w:rPr>
          <w:bCs/>
        </w:rPr>
      </w:pPr>
      <w:r w:rsidRPr="00B72714">
        <w:rPr>
          <w:bCs/>
        </w:rPr>
        <w:t xml:space="preserve">It takes approximately 1 hour to travel from Male’ by local ferry, or 20 minutes by speedboat. </w:t>
      </w:r>
    </w:p>
    <w:p w14:paraId="48FD774B" w14:textId="77777777" w:rsidR="009A73A3" w:rsidRPr="00B72714" w:rsidRDefault="009A73A3" w:rsidP="00E25B98">
      <w:pPr>
        <w:jc w:val="both"/>
        <w:rPr>
          <w:bCs/>
        </w:rPr>
      </w:pPr>
    </w:p>
    <w:p w14:paraId="3ED649B2" w14:textId="6D7C437E" w:rsidR="009A73A3" w:rsidRPr="009A73A3" w:rsidRDefault="009A73A3" w:rsidP="00E25B98">
      <w:pPr>
        <w:spacing w:after="120"/>
        <w:jc w:val="both"/>
        <w:rPr>
          <w:bCs/>
        </w:rPr>
      </w:pPr>
      <w:r w:rsidRPr="009A73A3">
        <w:rPr>
          <w:bCs/>
        </w:rPr>
        <w:t xml:space="preserve">Ongoing </w:t>
      </w:r>
      <w:r w:rsidR="00E25B98">
        <w:rPr>
          <w:bCs/>
        </w:rPr>
        <w:t>W</w:t>
      </w:r>
      <w:r w:rsidRPr="009A73A3">
        <w:rPr>
          <w:bCs/>
        </w:rPr>
        <w:t xml:space="preserve">orks and Precautions </w:t>
      </w:r>
    </w:p>
    <w:p w14:paraId="3DD5F626" w14:textId="1B9DAB47" w:rsidR="009A73A3" w:rsidRPr="009A73A3" w:rsidRDefault="009A73A3" w:rsidP="00E25B98">
      <w:pPr>
        <w:jc w:val="both"/>
        <w:rPr>
          <w:bCs/>
        </w:rPr>
      </w:pPr>
      <w:r w:rsidRPr="009A73A3">
        <w:rPr>
          <w:bCs/>
        </w:rPr>
        <w:t xml:space="preserve">There are currently ongoing mariculture operations at Maniyafushi, in the broodstock, and hatchery facilities. Thereby, any construction work that starts must not impede or obstruct the operations, or harm the existing facilities during operation. Moreover, the waste from construction should be prevented from reaching surface water, and </w:t>
      </w:r>
      <w:r w:rsidR="00E25B98">
        <w:rPr>
          <w:bCs/>
        </w:rPr>
        <w:t xml:space="preserve">it </w:t>
      </w:r>
      <w:r w:rsidRPr="009A73A3">
        <w:rPr>
          <w:bCs/>
        </w:rPr>
        <w:t xml:space="preserve">should not be transferred in any way to the sea where there are ongoing mariculture activities. </w:t>
      </w:r>
    </w:p>
    <w:p w14:paraId="5450EA64" w14:textId="77777777" w:rsidR="009A73A3" w:rsidRPr="009A73A3" w:rsidRDefault="009A73A3" w:rsidP="009A73A3">
      <w:pPr>
        <w:jc w:val="both"/>
        <w:rPr>
          <w:bCs/>
        </w:rPr>
      </w:pPr>
    </w:p>
    <w:p w14:paraId="1FB5F355" w14:textId="77777777" w:rsidR="009A73A3" w:rsidRPr="009A73A3" w:rsidRDefault="009A73A3" w:rsidP="00E25B98">
      <w:pPr>
        <w:ind w:left="360"/>
        <w:jc w:val="both"/>
        <w:rPr>
          <w:bCs/>
        </w:rPr>
      </w:pPr>
      <w:r w:rsidRPr="009A73A3">
        <w:rPr>
          <w:bCs/>
        </w:rPr>
        <w:t xml:space="preserve">Construction of labor camps    </w:t>
      </w:r>
    </w:p>
    <w:p w14:paraId="2244D5DA" w14:textId="77777777" w:rsidR="009A73A3" w:rsidRPr="009A73A3" w:rsidRDefault="009A73A3" w:rsidP="00E25B98">
      <w:pPr>
        <w:numPr>
          <w:ilvl w:val="0"/>
          <w:numId w:val="100"/>
        </w:numPr>
        <w:ind w:left="1080"/>
        <w:jc w:val="both"/>
        <w:rPr>
          <w:bCs/>
        </w:rPr>
      </w:pPr>
      <w:r w:rsidRPr="009A73A3">
        <w:rPr>
          <w:bCs/>
        </w:rPr>
        <w:t xml:space="preserve">The location, layout and basic facility provision of labor camp to be installed on site must be submitted to Engineer prior to commencement. </w:t>
      </w:r>
    </w:p>
    <w:p w14:paraId="45CCDB18" w14:textId="77777777" w:rsidR="009A73A3" w:rsidRPr="009A73A3" w:rsidRDefault="009A73A3" w:rsidP="00E25B98">
      <w:pPr>
        <w:numPr>
          <w:ilvl w:val="0"/>
          <w:numId w:val="100"/>
        </w:numPr>
        <w:ind w:left="1080"/>
        <w:jc w:val="both"/>
        <w:rPr>
          <w:bCs/>
        </w:rPr>
      </w:pPr>
      <w:r w:rsidRPr="009A73A3">
        <w:rPr>
          <w:bCs/>
        </w:rPr>
        <w:lastRenderedPageBreak/>
        <w:t>The construction of the labor camp will commence only upon the written approval of the Engineer.</w:t>
      </w:r>
    </w:p>
    <w:p w14:paraId="5EFE0BD2" w14:textId="77777777" w:rsidR="009A73A3" w:rsidRPr="009A73A3" w:rsidRDefault="009A73A3" w:rsidP="00E25B98">
      <w:pPr>
        <w:numPr>
          <w:ilvl w:val="0"/>
          <w:numId w:val="100"/>
        </w:numPr>
        <w:ind w:left="1080"/>
        <w:jc w:val="both"/>
        <w:rPr>
          <w:bCs/>
        </w:rPr>
      </w:pPr>
      <w:r w:rsidRPr="009A73A3">
        <w:rPr>
          <w:bCs/>
        </w:rPr>
        <w:t xml:space="preserve">The contractor shall maintain necessary living accommodation and ancillary facilities in a functional and hygienic manner and as approved by the Engineer. </w:t>
      </w:r>
    </w:p>
    <w:p w14:paraId="53186AE7" w14:textId="77777777" w:rsidR="009A73A3" w:rsidRPr="009A73A3" w:rsidRDefault="009A73A3" w:rsidP="00E25B98">
      <w:pPr>
        <w:numPr>
          <w:ilvl w:val="0"/>
          <w:numId w:val="100"/>
        </w:numPr>
        <w:ind w:left="1080"/>
        <w:jc w:val="both"/>
        <w:rPr>
          <w:bCs/>
        </w:rPr>
      </w:pPr>
      <w:r w:rsidRPr="009A73A3">
        <w:rPr>
          <w:bCs/>
        </w:rPr>
        <w:t xml:space="preserve">All temporary accommodation must be constructed and maintained in such a fashion that uncontaminated water is available for drinking, cooking and washing. The sewage system for the camp must be planned and implemented with concurrence from the Environment Protection Agency and other relevant government officials </w:t>
      </w:r>
    </w:p>
    <w:p w14:paraId="6ACA042B" w14:textId="77777777" w:rsidR="009A73A3" w:rsidRPr="009A73A3" w:rsidRDefault="009A73A3" w:rsidP="00E25B98">
      <w:pPr>
        <w:numPr>
          <w:ilvl w:val="0"/>
          <w:numId w:val="100"/>
        </w:numPr>
        <w:ind w:left="1080"/>
        <w:jc w:val="both"/>
        <w:rPr>
          <w:bCs/>
        </w:rPr>
      </w:pPr>
      <w:r w:rsidRPr="009A73A3">
        <w:rPr>
          <w:bCs/>
        </w:rPr>
        <w:t xml:space="preserve">Adequate health care is to be provided for the work force as outlined as ESHS requirements in the contract. The layout of the construction camp and details of the facilities provided should be prepared and shall be approved by the engineer. </w:t>
      </w:r>
    </w:p>
    <w:p w14:paraId="4DC75F12" w14:textId="60985DE7" w:rsidR="009A73A3" w:rsidRDefault="009A73A3" w:rsidP="00E25B98">
      <w:pPr>
        <w:numPr>
          <w:ilvl w:val="0"/>
          <w:numId w:val="100"/>
        </w:numPr>
        <w:ind w:left="1080"/>
        <w:jc w:val="both"/>
        <w:rPr>
          <w:bCs/>
        </w:rPr>
      </w:pPr>
      <w:r w:rsidRPr="00E25B98">
        <w:rPr>
          <w:bCs/>
        </w:rPr>
        <w:t xml:space="preserve">Labor camp sites after use should be cleared and the site should be reinstated to previous condition at the close of the construction work. </w:t>
      </w:r>
    </w:p>
    <w:p w14:paraId="5057567C" w14:textId="77777777" w:rsidR="00E25B98" w:rsidRPr="00E25B98" w:rsidRDefault="00E25B98" w:rsidP="00E25B98">
      <w:pPr>
        <w:ind w:left="1080"/>
        <w:jc w:val="both"/>
        <w:rPr>
          <w:bCs/>
        </w:rPr>
      </w:pPr>
    </w:p>
    <w:p w14:paraId="4C9B1FF4" w14:textId="77777777" w:rsidR="00E25B98" w:rsidRPr="00E25B98" w:rsidRDefault="009A73A3" w:rsidP="00E25B98">
      <w:pPr>
        <w:spacing w:line="256" w:lineRule="auto"/>
        <w:ind w:left="360"/>
        <w:jc w:val="both"/>
        <w:rPr>
          <w:bCs/>
        </w:rPr>
      </w:pPr>
      <w:r w:rsidRPr="00E25B98">
        <w:rPr>
          <w:bCs/>
        </w:rPr>
        <w:t>Operation of labor camps</w:t>
      </w:r>
      <w:r w:rsidR="00E25B98" w:rsidRPr="00E25B98">
        <w:rPr>
          <w:bCs/>
        </w:rPr>
        <w:t xml:space="preserve"> </w:t>
      </w:r>
    </w:p>
    <w:p w14:paraId="2E3C7FCE" w14:textId="77777777" w:rsidR="00E25B98" w:rsidRDefault="009A73A3" w:rsidP="00E25B98">
      <w:pPr>
        <w:pStyle w:val="ListParagraph"/>
        <w:numPr>
          <w:ilvl w:val="0"/>
          <w:numId w:val="100"/>
        </w:numPr>
        <w:spacing w:line="256" w:lineRule="auto"/>
        <w:ind w:left="1080"/>
        <w:jc w:val="both"/>
        <w:rPr>
          <w:bCs/>
        </w:rPr>
      </w:pPr>
      <w:r w:rsidRPr="00E25B98">
        <w:rPr>
          <w:bCs/>
        </w:rPr>
        <w:t>The Contractor shall construct and maintain all labor accommodation in such a fashion that uncontaminated water is available for drinking, cooking and washing. Supply of sufficient quantity of potable water (as per IS) in every workplace/labor camp site at suitable and easily accessible places and regular maintenance of such facilities.</w:t>
      </w:r>
      <w:r w:rsidR="00E25B98">
        <w:rPr>
          <w:bCs/>
        </w:rPr>
        <w:t xml:space="preserve"> </w:t>
      </w:r>
    </w:p>
    <w:p w14:paraId="692C18E6" w14:textId="58D63F05" w:rsidR="009A73A3" w:rsidRPr="00E25B98" w:rsidRDefault="009A73A3" w:rsidP="00E25B98">
      <w:pPr>
        <w:pStyle w:val="ListParagraph"/>
        <w:numPr>
          <w:ilvl w:val="0"/>
          <w:numId w:val="100"/>
        </w:numPr>
        <w:spacing w:line="256" w:lineRule="auto"/>
        <w:ind w:left="1080"/>
        <w:jc w:val="both"/>
        <w:rPr>
          <w:bCs/>
        </w:rPr>
      </w:pPr>
      <w:r w:rsidRPr="00E25B98">
        <w:rPr>
          <w:bCs/>
        </w:rPr>
        <w:t>The sewage system for the camp are designed, built and operated in such a fashion that no health hazards occurs and no pollution to the air, ground water or adjacent water courses take place. Ensure adequate water supply is to be provided in all toilets and urinals.</w:t>
      </w:r>
    </w:p>
    <w:p w14:paraId="5BC4196D" w14:textId="77777777" w:rsidR="009A73A3" w:rsidRPr="009A73A3" w:rsidRDefault="009A73A3" w:rsidP="00E25B98">
      <w:pPr>
        <w:numPr>
          <w:ilvl w:val="0"/>
          <w:numId w:val="100"/>
        </w:numPr>
        <w:ind w:left="1080"/>
        <w:jc w:val="both"/>
        <w:rPr>
          <w:bCs/>
        </w:rPr>
      </w:pPr>
      <w:r w:rsidRPr="009A73A3">
        <w:rPr>
          <w:bCs/>
        </w:rPr>
        <w:t>The contractor shall provide garbage bins in the camps and ensure that these are regularly emptied and disposed of in a hygienic manner</w:t>
      </w:r>
    </w:p>
    <w:p w14:paraId="3DC8ED78" w14:textId="77777777" w:rsidR="007B586E" w:rsidRPr="00FC75AB" w:rsidRDefault="007B586E">
      <w:pPr>
        <w:sectPr w:rsidR="007B586E" w:rsidRPr="00FC75AB" w:rsidSect="0069484E">
          <w:headerReference w:type="even" r:id="rId63"/>
          <w:headerReference w:type="default" r:id="rId64"/>
          <w:headerReference w:type="first" r:id="rId65"/>
          <w:type w:val="oddPage"/>
          <w:pgSz w:w="12240" w:h="15840" w:code="1"/>
          <w:pgMar w:top="1440" w:right="1440" w:bottom="1440" w:left="1800" w:header="720" w:footer="720" w:gutter="0"/>
          <w:cols w:space="720"/>
          <w:titlePg/>
        </w:sectPr>
      </w:pPr>
    </w:p>
    <w:p w14:paraId="604AE4C4" w14:textId="77777777" w:rsidR="00532B7A" w:rsidRPr="00FC75AB" w:rsidRDefault="00532B7A">
      <w:pPr>
        <w:pStyle w:val="Part"/>
      </w:pPr>
    </w:p>
    <w:p w14:paraId="34371AAE" w14:textId="77777777" w:rsidR="007B586E" w:rsidRPr="00FC75AB" w:rsidRDefault="007B586E">
      <w:pPr>
        <w:pStyle w:val="Part"/>
      </w:pPr>
      <w:bookmarkStart w:id="762" w:name="_Toc519234312"/>
      <w:r w:rsidRPr="00FC75AB">
        <w:t>PART 3 – Conditions of Contract and Contract Forms</w:t>
      </w:r>
      <w:bookmarkEnd w:id="762"/>
    </w:p>
    <w:p w14:paraId="41075922" w14:textId="77777777" w:rsidR="00D22F63" w:rsidRPr="00FC75AB" w:rsidRDefault="00D22F63">
      <w:pPr>
        <w:pStyle w:val="Subtitle"/>
        <w:sectPr w:rsidR="00D22F63" w:rsidRPr="00FC75AB" w:rsidSect="0069484E">
          <w:headerReference w:type="default" r:id="rId66"/>
          <w:headerReference w:type="first" r:id="rId67"/>
          <w:type w:val="oddPage"/>
          <w:pgSz w:w="12240" w:h="15840" w:code="1"/>
          <w:pgMar w:top="1440" w:right="1440" w:bottom="1440" w:left="1800" w:header="720" w:footer="720" w:gutter="0"/>
          <w:cols w:space="720"/>
          <w:titlePg/>
        </w:sectPr>
      </w:pPr>
    </w:p>
    <w:p w14:paraId="51F3319C" w14:textId="77777777" w:rsidR="007B586E" w:rsidRPr="00FC75AB" w:rsidRDefault="007B586E">
      <w:pPr>
        <w:pStyle w:val="Heading2"/>
        <w:rPr>
          <w:rFonts w:ascii="Times New Roman" w:hAnsi="Times New Roman" w:cs="Times New Roman"/>
        </w:rPr>
      </w:pPr>
      <w:bookmarkStart w:id="763" w:name="_Toc87070117"/>
      <w:bookmarkStart w:id="764" w:name="_Toc432229765"/>
      <w:bookmarkStart w:id="765" w:name="_Toc432663763"/>
      <w:bookmarkStart w:id="766" w:name="_Toc433224194"/>
      <w:bookmarkStart w:id="767" w:name="_Toc435519301"/>
      <w:bookmarkStart w:id="768" w:name="_Toc435624936"/>
      <w:bookmarkStart w:id="769" w:name="_Toc440526110"/>
      <w:bookmarkStart w:id="770" w:name="_Toc448224319"/>
      <w:r w:rsidRPr="00FC75AB">
        <w:rPr>
          <w:rFonts w:ascii="Times New Roman" w:hAnsi="Times New Roman" w:cs="Times New Roman"/>
        </w:rPr>
        <w:lastRenderedPageBreak/>
        <w:t>Table of Clauses</w:t>
      </w:r>
      <w:bookmarkEnd w:id="763"/>
      <w:bookmarkEnd w:id="764"/>
      <w:bookmarkEnd w:id="765"/>
      <w:bookmarkEnd w:id="766"/>
      <w:bookmarkEnd w:id="767"/>
      <w:bookmarkEnd w:id="768"/>
      <w:bookmarkEnd w:id="769"/>
      <w:bookmarkEnd w:id="770"/>
    </w:p>
    <w:p w14:paraId="79C319B7" w14:textId="6321D45D" w:rsidR="009D78AA" w:rsidRPr="00FC75AB" w:rsidRDefault="00A41902">
      <w:pPr>
        <w:pStyle w:val="TOC1"/>
        <w:tabs>
          <w:tab w:val="right" w:leader="dot" w:pos="8990"/>
        </w:tabs>
        <w:rPr>
          <w:rFonts w:asciiTheme="minorHAnsi" w:eastAsiaTheme="minorEastAsia" w:hAnsiTheme="minorHAnsi" w:cstheme="minorBidi"/>
          <w:b w:val="0"/>
          <w:noProof/>
          <w:sz w:val="22"/>
          <w:szCs w:val="22"/>
        </w:rPr>
      </w:pPr>
      <w:r w:rsidRPr="00FC75AB">
        <w:fldChar w:fldCharType="begin"/>
      </w:r>
      <w:r w:rsidRPr="00FC75AB">
        <w:instrText xml:space="preserve"> TOC \h \z \t "Section 8 - Section,1,Section 8 - Clauses,2" </w:instrText>
      </w:r>
      <w:r w:rsidRPr="00FC75AB">
        <w:fldChar w:fldCharType="separate"/>
      </w:r>
      <w:hyperlink w:anchor="_Toc497228273" w:history="1">
        <w:r w:rsidR="009D78AA" w:rsidRPr="00FC75AB">
          <w:rPr>
            <w:rStyle w:val="Hyperlink"/>
            <w:noProof/>
          </w:rPr>
          <w:t>A.  General</w:t>
        </w:r>
        <w:r w:rsidR="009D78AA" w:rsidRPr="00FC75AB">
          <w:rPr>
            <w:noProof/>
            <w:webHidden/>
          </w:rPr>
          <w:tab/>
        </w:r>
        <w:r w:rsidR="009D78AA" w:rsidRPr="00FC75AB">
          <w:rPr>
            <w:noProof/>
            <w:webHidden/>
          </w:rPr>
          <w:fldChar w:fldCharType="begin"/>
        </w:r>
        <w:r w:rsidR="009D78AA" w:rsidRPr="00FC75AB">
          <w:rPr>
            <w:noProof/>
            <w:webHidden/>
          </w:rPr>
          <w:instrText xml:space="preserve"> PAGEREF _Toc497228273 \h </w:instrText>
        </w:r>
        <w:r w:rsidR="009D78AA" w:rsidRPr="00FC75AB">
          <w:rPr>
            <w:noProof/>
            <w:webHidden/>
          </w:rPr>
        </w:r>
        <w:r w:rsidR="009D78AA" w:rsidRPr="00FC75AB">
          <w:rPr>
            <w:noProof/>
            <w:webHidden/>
          </w:rPr>
          <w:fldChar w:fldCharType="separate"/>
        </w:r>
        <w:r w:rsidR="00FB0631">
          <w:rPr>
            <w:noProof/>
            <w:webHidden/>
          </w:rPr>
          <w:t>112</w:t>
        </w:r>
        <w:r w:rsidR="009D78AA" w:rsidRPr="00FC75AB">
          <w:rPr>
            <w:noProof/>
            <w:webHidden/>
          </w:rPr>
          <w:fldChar w:fldCharType="end"/>
        </w:r>
      </w:hyperlink>
    </w:p>
    <w:p w14:paraId="4CBE7ED6" w14:textId="15E393D2" w:rsidR="009D78AA" w:rsidRPr="00FC75AB" w:rsidRDefault="00F76E89">
      <w:pPr>
        <w:pStyle w:val="TOC2"/>
        <w:rPr>
          <w:rFonts w:asciiTheme="minorHAnsi" w:eastAsiaTheme="minorEastAsia" w:hAnsiTheme="minorHAnsi" w:cstheme="minorBidi"/>
          <w:sz w:val="22"/>
          <w:szCs w:val="22"/>
        </w:rPr>
      </w:pPr>
      <w:hyperlink w:anchor="_Toc497228274" w:history="1">
        <w:r w:rsidR="009D78AA" w:rsidRPr="00FC75AB">
          <w:rPr>
            <w:rStyle w:val="Hyperlink"/>
          </w:rPr>
          <w:t>1.</w:t>
        </w:r>
        <w:r w:rsidR="009D78AA" w:rsidRPr="00FC75AB">
          <w:rPr>
            <w:rFonts w:asciiTheme="minorHAnsi" w:eastAsiaTheme="minorEastAsia" w:hAnsiTheme="minorHAnsi" w:cstheme="minorBidi"/>
            <w:sz w:val="22"/>
            <w:szCs w:val="22"/>
          </w:rPr>
          <w:tab/>
        </w:r>
        <w:r w:rsidR="009D78AA" w:rsidRPr="00FC75AB">
          <w:rPr>
            <w:rStyle w:val="Hyperlink"/>
          </w:rPr>
          <w:t>Definitions</w:t>
        </w:r>
        <w:r w:rsidR="009D78AA" w:rsidRPr="00FC75AB">
          <w:rPr>
            <w:webHidden/>
          </w:rPr>
          <w:tab/>
        </w:r>
        <w:r w:rsidR="009D78AA" w:rsidRPr="00FC75AB">
          <w:rPr>
            <w:webHidden/>
          </w:rPr>
          <w:fldChar w:fldCharType="begin"/>
        </w:r>
        <w:r w:rsidR="009D78AA" w:rsidRPr="00FC75AB">
          <w:rPr>
            <w:webHidden/>
          </w:rPr>
          <w:instrText xml:space="preserve"> PAGEREF _Toc497228274 \h </w:instrText>
        </w:r>
        <w:r w:rsidR="009D78AA" w:rsidRPr="00FC75AB">
          <w:rPr>
            <w:webHidden/>
          </w:rPr>
        </w:r>
        <w:r w:rsidR="009D78AA" w:rsidRPr="00FC75AB">
          <w:rPr>
            <w:webHidden/>
          </w:rPr>
          <w:fldChar w:fldCharType="separate"/>
        </w:r>
        <w:r w:rsidR="00FB0631">
          <w:rPr>
            <w:webHidden/>
          </w:rPr>
          <w:t>112</w:t>
        </w:r>
        <w:r w:rsidR="009D78AA" w:rsidRPr="00FC75AB">
          <w:rPr>
            <w:webHidden/>
          </w:rPr>
          <w:fldChar w:fldCharType="end"/>
        </w:r>
      </w:hyperlink>
    </w:p>
    <w:p w14:paraId="4314AD3C" w14:textId="70B5472D" w:rsidR="009D78AA" w:rsidRPr="00FC75AB" w:rsidRDefault="00F76E89">
      <w:pPr>
        <w:pStyle w:val="TOC2"/>
        <w:rPr>
          <w:rFonts w:asciiTheme="minorHAnsi" w:eastAsiaTheme="minorEastAsia" w:hAnsiTheme="minorHAnsi" w:cstheme="minorBidi"/>
          <w:sz w:val="22"/>
          <w:szCs w:val="22"/>
        </w:rPr>
      </w:pPr>
      <w:hyperlink w:anchor="_Toc497228275" w:history="1">
        <w:r w:rsidR="009D78AA" w:rsidRPr="00FC75AB">
          <w:rPr>
            <w:rStyle w:val="Hyperlink"/>
          </w:rPr>
          <w:t>2.</w:t>
        </w:r>
        <w:r w:rsidR="009D78AA" w:rsidRPr="00FC75AB">
          <w:rPr>
            <w:rFonts w:asciiTheme="minorHAnsi" w:eastAsiaTheme="minorEastAsia" w:hAnsiTheme="minorHAnsi" w:cstheme="minorBidi"/>
            <w:sz w:val="22"/>
            <w:szCs w:val="22"/>
          </w:rPr>
          <w:tab/>
        </w:r>
        <w:r w:rsidR="009D78AA" w:rsidRPr="00FC75AB">
          <w:rPr>
            <w:rStyle w:val="Hyperlink"/>
          </w:rPr>
          <w:t>Interpretation</w:t>
        </w:r>
        <w:r w:rsidR="009D78AA" w:rsidRPr="00FC75AB">
          <w:rPr>
            <w:webHidden/>
          </w:rPr>
          <w:tab/>
        </w:r>
        <w:r w:rsidR="009D78AA" w:rsidRPr="00FC75AB">
          <w:rPr>
            <w:webHidden/>
          </w:rPr>
          <w:fldChar w:fldCharType="begin"/>
        </w:r>
        <w:r w:rsidR="009D78AA" w:rsidRPr="00FC75AB">
          <w:rPr>
            <w:webHidden/>
          </w:rPr>
          <w:instrText xml:space="preserve"> PAGEREF _Toc497228275 \h </w:instrText>
        </w:r>
        <w:r w:rsidR="009D78AA" w:rsidRPr="00FC75AB">
          <w:rPr>
            <w:webHidden/>
          </w:rPr>
        </w:r>
        <w:r w:rsidR="009D78AA" w:rsidRPr="00FC75AB">
          <w:rPr>
            <w:webHidden/>
          </w:rPr>
          <w:fldChar w:fldCharType="separate"/>
        </w:r>
        <w:r w:rsidR="00FB0631">
          <w:rPr>
            <w:webHidden/>
          </w:rPr>
          <w:t>114</w:t>
        </w:r>
        <w:r w:rsidR="009D78AA" w:rsidRPr="00FC75AB">
          <w:rPr>
            <w:webHidden/>
          </w:rPr>
          <w:fldChar w:fldCharType="end"/>
        </w:r>
      </w:hyperlink>
    </w:p>
    <w:p w14:paraId="0B46BA4E" w14:textId="7E083666" w:rsidR="009D78AA" w:rsidRPr="00FC75AB" w:rsidRDefault="00F76E89">
      <w:pPr>
        <w:pStyle w:val="TOC2"/>
        <w:rPr>
          <w:rFonts w:asciiTheme="minorHAnsi" w:eastAsiaTheme="minorEastAsia" w:hAnsiTheme="minorHAnsi" w:cstheme="minorBidi"/>
          <w:sz w:val="22"/>
          <w:szCs w:val="22"/>
        </w:rPr>
      </w:pPr>
      <w:hyperlink w:anchor="_Toc497228276" w:history="1">
        <w:r w:rsidR="009D78AA" w:rsidRPr="00FC75AB">
          <w:rPr>
            <w:rStyle w:val="Hyperlink"/>
          </w:rPr>
          <w:t>3.</w:t>
        </w:r>
        <w:r w:rsidR="009D78AA" w:rsidRPr="00FC75AB">
          <w:rPr>
            <w:rFonts w:asciiTheme="minorHAnsi" w:eastAsiaTheme="minorEastAsia" w:hAnsiTheme="minorHAnsi" w:cstheme="minorBidi"/>
            <w:sz w:val="22"/>
            <w:szCs w:val="22"/>
          </w:rPr>
          <w:tab/>
        </w:r>
        <w:r w:rsidR="009D78AA" w:rsidRPr="00FC75AB">
          <w:rPr>
            <w:rStyle w:val="Hyperlink"/>
          </w:rPr>
          <w:t>Language and Law</w:t>
        </w:r>
        <w:r w:rsidR="009D78AA" w:rsidRPr="00FC75AB">
          <w:rPr>
            <w:webHidden/>
          </w:rPr>
          <w:tab/>
        </w:r>
        <w:r w:rsidR="009D78AA" w:rsidRPr="00FC75AB">
          <w:rPr>
            <w:webHidden/>
          </w:rPr>
          <w:fldChar w:fldCharType="begin"/>
        </w:r>
        <w:r w:rsidR="009D78AA" w:rsidRPr="00FC75AB">
          <w:rPr>
            <w:webHidden/>
          </w:rPr>
          <w:instrText xml:space="preserve"> PAGEREF _Toc497228276 \h </w:instrText>
        </w:r>
        <w:r w:rsidR="009D78AA" w:rsidRPr="00FC75AB">
          <w:rPr>
            <w:webHidden/>
          </w:rPr>
        </w:r>
        <w:r w:rsidR="009D78AA" w:rsidRPr="00FC75AB">
          <w:rPr>
            <w:webHidden/>
          </w:rPr>
          <w:fldChar w:fldCharType="separate"/>
        </w:r>
        <w:r w:rsidR="00FB0631">
          <w:rPr>
            <w:webHidden/>
          </w:rPr>
          <w:t>115</w:t>
        </w:r>
        <w:r w:rsidR="009D78AA" w:rsidRPr="00FC75AB">
          <w:rPr>
            <w:webHidden/>
          </w:rPr>
          <w:fldChar w:fldCharType="end"/>
        </w:r>
      </w:hyperlink>
    </w:p>
    <w:p w14:paraId="3365FE34" w14:textId="348DA89A" w:rsidR="009D78AA" w:rsidRPr="00FC75AB" w:rsidRDefault="00F76E89">
      <w:pPr>
        <w:pStyle w:val="TOC2"/>
        <w:rPr>
          <w:rFonts w:asciiTheme="minorHAnsi" w:eastAsiaTheme="minorEastAsia" w:hAnsiTheme="minorHAnsi" w:cstheme="minorBidi"/>
          <w:sz w:val="22"/>
          <w:szCs w:val="22"/>
        </w:rPr>
      </w:pPr>
      <w:hyperlink w:anchor="_Toc497228277" w:history="1">
        <w:r w:rsidR="009D78AA" w:rsidRPr="00FC75AB">
          <w:rPr>
            <w:rStyle w:val="Hyperlink"/>
          </w:rPr>
          <w:t>4.</w:t>
        </w:r>
        <w:r w:rsidR="009D78AA" w:rsidRPr="00FC75AB">
          <w:rPr>
            <w:rFonts w:asciiTheme="minorHAnsi" w:eastAsiaTheme="minorEastAsia" w:hAnsiTheme="minorHAnsi" w:cstheme="minorBidi"/>
            <w:sz w:val="22"/>
            <w:szCs w:val="22"/>
          </w:rPr>
          <w:tab/>
        </w:r>
        <w:r w:rsidR="009D78AA" w:rsidRPr="00FC75AB">
          <w:rPr>
            <w:rStyle w:val="Hyperlink"/>
          </w:rPr>
          <w:t>Project Manager’s Decisions</w:t>
        </w:r>
        <w:r w:rsidR="009D78AA" w:rsidRPr="00FC75AB">
          <w:rPr>
            <w:webHidden/>
          </w:rPr>
          <w:tab/>
        </w:r>
        <w:r w:rsidR="009D78AA" w:rsidRPr="00FC75AB">
          <w:rPr>
            <w:webHidden/>
          </w:rPr>
          <w:fldChar w:fldCharType="begin"/>
        </w:r>
        <w:r w:rsidR="009D78AA" w:rsidRPr="00FC75AB">
          <w:rPr>
            <w:webHidden/>
          </w:rPr>
          <w:instrText xml:space="preserve"> PAGEREF _Toc497228277 \h </w:instrText>
        </w:r>
        <w:r w:rsidR="009D78AA" w:rsidRPr="00FC75AB">
          <w:rPr>
            <w:webHidden/>
          </w:rPr>
        </w:r>
        <w:r w:rsidR="009D78AA" w:rsidRPr="00FC75AB">
          <w:rPr>
            <w:webHidden/>
          </w:rPr>
          <w:fldChar w:fldCharType="separate"/>
        </w:r>
        <w:r w:rsidR="00FB0631">
          <w:rPr>
            <w:webHidden/>
          </w:rPr>
          <w:t>116</w:t>
        </w:r>
        <w:r w:rsidR="009D78AA" w:rsidRPr="00FC75AB">
          <w:rPr>
            <w:webHidden/>
          </w:rPr>
          <w:fldChar w:fldCharType="end"/>
        </w:r>
      </w:hyperlink>
    </w:p>
    <w:p w14:paraId="6AD5EFBF" w14:textId="54F8FF50" w:rsidR="009D78AA" w:rsidRPr="00FC75AB" w:rsidRDefault="00F76E89">
      <w:pPr>
        <w:pStyle w:val="TOC2"/>
        <w:rPr>
          <w:rFonts w:asciiTheme="minorHAnsi" w:eastAsiaTheme="minorEastAsia" w:hAnsiTheme="minorHAnsi" w:cstheme="minorBidi"/>
          <w:sz w:val="22"/>
          <w:szCs w:val="22"/>
        </w:rPr>
      </w:pPr>
      <w:hyperlink w:anchor="_Toc497228278" w:history="1">
        <w:r w:rsidR="009D78AA" w:rsidRPr="00FC75AB">
          <w:rPr>
            <w:rStyle w:val="Hyperlink"/>
          </w:rPr>
          <w:t>5.</w:t>
        </w:r>
        <w:r w:rsidR="009D78AA" w:rsidRPr="00FC75AB">
          <w:rPr>
            <w:rFonts w:asciiTheme="minorHAnsi" w:eastAsiaTheme="minorEastAsia" w:hAnsiTheme="minorHAnsi" w:cstheme="minorBidi"/>
            <w:sz w:val="22"/>
            <w:szCs w:val="22"/>
          </w:rPr>
          <w:tab/>
        </w:r>
        <w:r w:rsidR="009D78AA" w:rsidRPr="00FC75AB">
          <w:rPr>
            <w:rStyle w:val="Hyperlink"/>
          </w:rPr>
          <w:t>Delegation</w:t>
        </w:r>
        <w:r w:rsidR="009D78AA" w:rsidRPr="00FC75AB">
          <w:rPr>
            <w:webHidden/>
          </w:rPr>
          <w:tab/>
        </w:r>
        <w:r w:rsidR="009D78AA" w:rsidRPr="00FC75AB">
          <w:rPr>
            <w:webHidden/>
          </w:rPr>
          <w:fldChar w:fldCharType="begin"/>
        </w:r>
        <w:r w:rsidR="009D78AA" w:rsidRPr="00FC75AB">
          <w:rPr>
            <w:webHidden/>
          </w:rPr>
          <w:instrText xml:space="preserve"> PAGEREF _Toc497228278 \h </w:instrText>
        </w:r>
        <w:r w:rsidR="009D78AA" w:rsidRPr="00FC75AB">
          <w:rPr>
            <w:webHidden/>
          </w:rPr>
        </w:r>
        <w:r w:rsidR="009D78AA" w:rsidRPr="00FC75AB">
          <w:rPr>
            <w:webHidden/>
          </w:rPr>
          <w:fldChar w:fldCharType="separate"/>
        </w:r>
        <w:r w:rsidR="00FB0631">
          <w:rPr>
            <w:webHidden/>
          </w:rPr>
          <w:t>116</w:t>
        </w:r>
        <w:r w:rsidR="009D78AA" w:rsidRPr="00FC75AB">
          <w:rPr>
            <w:webHidden/>
          </w:rPr>
          <w:fldChar w:fldCharType="end"/>
        </w:r>
      </w:hyperlink>
    </w:p>
    <w:p w14:paraId="2C5B70F1" w14:textId="2EE24039" w:rsidR="009D78AA" w:rsidRPr="00FC75AB" w:rsidRDefault="00F76E89">
      <w:pPr>
        <w:pStyle w:val="TOC2"/>
        <w:rPr>
          <w:rFonts w:asciiTheme="minorHAnsi" w:eastAsiaTheme="minorEastAsia" w:hAnsiTheme="minorHAnsi" w:cstheme="minorBidi"/>
          <w:sz w:val="22"/>
          <w:szCs w:val="22"/>
        </w:rPr>
      </w:pPr>
      <w:hyperlink w:anchor="_Toc497228279" w:history="1">
        <w:r w:rsidR="009D78AA" w:rsidRPr="00FC75AB">
          <w:rPr>
            <w:rStyle w:val="Hyperlink"/>
          </w:rPr>
          <w:t>6.</w:t>
        </w:r>
        <w:r w:rsidR="009D78AA" w:rsidRPr="00FC75AB">
          <w:rPr>
            <w:rFonts w:asciiTheme="minorHAnsi" w:eastAsiaTheme="minorEastAsia" w:hAnsiTheme="minorHAnsi" w:cstheme="minorBidi"/>
            <w:sz w:val="22"/>
            <w:szCs w:val="22"/>
          </w:rPr>
          <w:tab/>
        </w:r>
        <w:r w:rsidR="009D78AA" w:rsidRPr="00FC75AB">
          <w:rPr>
            <w:rStyle w:val="Hyperlink"/>
          </w:rPr>
          <w:t>Communications</w:t>
        </w:r>
        <w:r w:rsidR="009D78AA" w:rsidRPr="00FC75AB">
          <w:rPr>
            <w:webHidden/>
          </w:rPr>
          <w:tab/>
        </w:r>
        <w:r w:rsidR="009D78AA" w:rsidRPr="00FC75AB">
          <w:rPr>
            <w:webHidden/>
          </w:rPr>
          <w:fldChar w:fldCharType="begin"/>
        </w:r>
        <w:r w:rsidR="009D78AA" w:rsidRPr="00FC75AB">
          <w:rPr>
            <w:webHidden/>
          </w:rPr>
          <w:instrText xml:space="preserve"> PAGEREF _Toc497228279 \h </w:instrText>
        </w:r>
        <w:r w:rsidR="009D78AA" w:rsidRPr="00FC75AB">
          <w:rPr>
            <w:webHidden/>
          </w:rPr>
        </w:r>
        <w:r w:rsidR="009D78AA" w:rsidRPr="00FC75AB">
          <w:rPr>
            <w:webHidden/>
          </w:rPr>
          <w:fldChar w:fldCharType="separate"/>
        </w:r>
        <w:r w:rsidR="00FB0631">
          <w:rPr>
            <w:webHidden/>
          </w:rPr>
          <w:t>116</w:t>
        </w:r>
        <w:r w:rsidR="009D78AA" w:rsidRPr="00FC75AB">
          <w:rPr>
            <w:webHidden/>
          </w:rPr>
          <w:fldChar w:fldCharType="end"/>
        </w:r>
      </w:hyperlink>
    </w:p>
    <w:p w14:paraId="4B089F72" w14:textId="3D08117C" w:rsidR="009D78AA" w:rsidRPr="00FC75AB" w:rsidRDefault="00F76E89">
      <w:pPr>
        <w:pStyle w:val="TOC2"/>
        <w:rPr>
          <w:rFonts w:asciiTheme="minorHAnsi" w:eastAsiaTheme="minorEastAsia" w:hAnsiTheme="minorHAnsi" w:cstheme="minorBidi"/>
          <w:sz w:val="22"/>
          <w:szCs w:val="22"/>
        </w:rPr>
      </w:pPr>
      <w:hyperlink w:anchor="_Toc497228280" w:history="1">
        <w:r w:rsidR="009D78AA" w:rsidRPr="00FC75AB">
          <w:rPr>
            <w:rStyle w:val="Hyperlink"/>
          </w:rPr>
          <w:t>7.</w:t>
        </w:r>
        <w:r w:rsidR="009D78AA" w:rsidRPr="00FC75AB">
          <w:rPr>
            <w:rFonts w:asciiTheme="minorHAnsi" w:eastAsiaTheme="minorEastAsia" w:hAnsiTheme="minorHAnsi" w:cstheme="minorBidi"/>
            <w:sz w:val="22"/>
            <w:szCs w:val="22"/>
          </w:rPr>
          <w:tab/>
        </w:r>
        <w:r w:rsidR="009D78AA" w:rsidRPr="00FC75AB">
          <w:rPr>
            <w:rStyle w:val="Hyperlink"/>
          </w:rPr>
          <w:t>Subcontracting</w:t>
        </w:r>
        <w:r w:rsidR="009D78AA" w:rsidRPr="00FC75AB">
          <w:rPr>
            <w:webHidden/>
          </w:rPr>
          <w:tab/>
        </w:r>
        <w:r w:rsidR="009D78AA" w:rsidRPr="00FC75AB">
          <w:rPr>
            <w:webHidden/>
          </w:rPr>
          <w:fldChar w:fldCharType="begin"/>
        </w:r>
        <w:r w:rsidR="009D78AA" w:rsidRPr="00FC75AB">
          <w:rPr>
            <w:webHidden/>
          </w:rPr>
          <w:instrText xml:space="preserve"> PAGEREF _Toc497228280 \h </w:instrText>
        </w:r>
        <w:r w:rsidR="009D78AA" w:rsidRPr="00FC75AB">
          <w:rPr>
            <w:webHidden/>
          </w:rPr>
        </w:r>
        <w:r w:rsidR="009D78AA" w:rsidRPr="00FC75AB">
          <w:rPr>
            <w:webHidden/>
          </w:rPr>
          <w:fldChar w:fldCharType="separate"/>
        </w:r>
        <w:r w:rsidR="00FB0631">
          <w:rPr>
            <w:webHidden/>
          </w:rPr>
          <w:t>116</w:t>
        </w:r>
        <w:r w:rsidR="009D78AA" w:rsidRPr="00FC75AB">
          <w:rPr>
            <w:webHidden/>
          </w:rPr>
          <w:fldChar w:fldCharType="end"/>
        </w:r>
      </w:hyperlink>
    </w:p>
    <w:p w14:paraId="24D9C6B6" w14:textId="160C3D92" w:rsidR="009D78AA" w:rsidRPr="00FC75AB" w:rsidRDefault="00F76E89">
      <w:pPr>
        <w:pStyle w:val="TOC2"/>
        <w:rPr>
          <w:rFonts w:asciiTheme="minorHAnsi" w:eastAsiaTheme="minorEastAsia" w:hAnsiTheme="minorHAnsi" w:cstheme="minorBidi"/>
          <w:sz w:val="22"/>
          <w:szCs w:val="22"/>
        </w:rPr>
      </w:pPr>
      <w:hyperlink w:anchor="_Toc497228281" w:history="1">
        <w:r w:rsidR="009D78AA" w:rsidRPr="00FC75AB">
          <w:rPr>
            <w:rStyle w:val="Hyperlink"/>
          </w:rPr>
          <w:t>8.</w:t>
        </w:r>
        <w:r w:rsidR="009D78AA" w:rsidRPr="00FC75AB">
          <w:rPr>
            <w:rFonts w:asciiTheme="minorHAnsi" w:eastAsiaTheme="minorEastAsia" w:hAnsiTheme="minorHAnsi" w:cstheme="minorBidi"/>
            <w:sz w:val="22"/>
            <w:szCs w:val="22"/>
          </w:rPr>
          <w:tab/>
        </w:r>
        <w:r w:rsidR="009D78AA" w:rsidRPr="00FC75AB">
          <w:rPr>
            <w:rStyle w:val="Hyperlink"/>
          </w:rPr>
          <w:t>Other Contractors</w:t>
        </w:r>
        <w:r w:rsidR="009D78AA" w:rsidRPr="00FC75AB">
          <w:rPr>
            <w:webHidden/>
          </w:rPr>
          <w:tab/>
        </w:r>
        <w:r w:rsidR="009D78AA" w:rsidRPr="00FC75AB">
          <w:rPr>
            <w:webHidden/>
          </w:rPr>
          <w:fldChar w:fldCharType="begin"/>
        </w:r>
        <w:r w:rsidR="009D78AA" w:rsidRPr="00FC75AB">
          <w:rPr>
            <w:webHidden/>
          </w:rPr>
          <w:instrText xml:space="preserve"> PAGEREF _Toc497228281 \h </w:instrText>
        </w:r>
        <w:r w:rsidR="009D78AA" w:rsidRPr="00FC75AB">
          <w:rPr>
            <w:webHidden/>
          </w:rPr>
        </w:r>
        <w:r w:rsidR="009D78AA" w:rsidRPr="00FC75AB">
          <w:rPr>
            <w:webHidden/>
          </w:rPr>
          <w:fldChar w:fldCharType="separate"/>
        </w:r>
        <w:r w:rsidR="00FB0631">
          <w:rPr>
            <w:webHidden/>
          </w:rPr>
          <w:t>116</w:t>
        </w:r>
        <w:r w:rsidR="009D78AA" w:rsidRPr="00FC75AB">
          <w:rPr>
            <w:webHidden/>
          </w:rPr>
          <w:fldChar w:fldCharType="end"/>
        </w:r>
      </w:hyperlink>
    </w:p>
    <w:p w14:paraId="51A8F5FA" w14:textId="0E217654" w:rsidR="009D78AA" w:rsidRPr="00FC75AB" w:rsidRDefault="00F76E89">
      <w:pPr>
        <w:pStyle w:val="TOC2"/>
        <w:rPr>
          <w:rFonts w:asciiTheme="minorHAnsi" w:eastAsiaTheme="minorEastAsia" w:hAnsiTheme="minorHAnsi" w:cstheme="minorBidi"/>
          <w:sz w:val="22"/>
          <w:szCs w:val="22"/>
        </w:rPr>
      </w:pPr>
      <w:hyperlink w:anchor="_Toc497228282" w:history="1">
        <w:r w:rsidR="009D78AA" w:rsidRPr="00FC75AB">
          <w:rPr>
            <w:rStyle w:val="Hyperlink"/>
          </w:rPr>
          <w:t>9.</w:t>
        </w:r>
        <w:r w:rsidR="009D78AA" w:rsidRPr="00FC75AB">
          <w:rPr>
            <w:rFonts w:asciiTheme="minorHAnsi" w:eastAsiaTheme="minorEastAsia" w:hAnsiTheme="minorHAnsi" w:cstheme="minorBidi"/>
            <w:sz w:val="22"/>
            <w:szCs w:val="22"/>
          </w:rPr>
          <w:tab/>
        </w:r>
        <w:r w:rsidR="009D78AA" w:rsidRPr="00FC75AB">
          <w:rPr>
            <w:rStyle w:val="Hyperlink"/>
          </w:rPr>
          <w:t>Personnel and Equipment</w:t>
        </w:r>
        <w:r w:rsidR="009D78AA" w:rsidRPr="00FC75AB">
          <w:rPr>
            <w:webHidden/>
          </w:rPr>
          <w:tab/>
        </w:r>
        <w:r w:rsidR="009D78AA" w:rsidRPr="00FC75AB">
          <w:rPr>
            <w:webHidden/>
          </w:rPr>
          <w:fldChar w:fldCharType="begin"/>
        </w:r>
        <w:r w:rsidR="009D78AA" w:rsidRPr="00FC75AB">
          <w:rPr>
            <w:webHidden/>
          </w:rPr>
          <w:instrText xml:space="preserve"> PAGEREF _Toc497228282 \h </w:instrText>
        </w:r>
        <w:r w:rsidR="009D78AA" w:rsidRPr="00FC75AB">
          <w:rPr>
            <w:webHidden/>
          </w:rPr>
        </w:r>
        <w:r w:rsidR="009D78AA" w:rsidRPr="00FC75AB">
          <w:rPr>
            <w:webHidden/>
          </w:rPr>
          <w:fldChar w:fldCharType="separate"/>
        </w:r>
        <w:r w:rsidR="00FB0631">
          <w:rPr>
            <w:webHidden/>
          </w:rPr>
          <w:t>116</w:t>
        </w:r>
        <w:r w:rsidR="009D78AA" w:rsidRPr="00FC75AB">
          <w:rPr>
            <w:webHidden/>
          </w:rPr>
          <w:fldChar w:fldCharType="end"/>
        </w:r>
      </w:hyperlink>
    </w:p>
    <w:p w14:paraId="59F16B0F" w14:textId="008089A5" w:rsidR="009D78AA" w:rsidRPr="00FC75AB" w:rsidRDefault="00F76E89">
      <w:pPr>
        <w:pStyle w:val="TOC2"/>
        <w:rPr>
          <w:rFonts w:asciiTheme="minorHAnsi" w:eastAsiaTheme="minorEastAsia" w:hAnsiTheme="minorHAnsi" w:cstheme="minorBidi"/>
          <w:sz w:val="22"/>
          <w:szCs w:val="22"/>
        </w:rPr>
      </w:pPr>
      <w:hyperlink w:anchor="_Toc497228283" w:history="1">
        <w:r w:rsidR="009D78AA" w:rsidRPr="00FC75AB">
          <w:rPr>
            <w:rStyle w:val="Hyperlink"/>
          </w:rPr>
          <w:t>10.</w:t>
        </w:r>
        <w:r w:rsidR="009D78AA" w:rsidRPr="00FC75AB">
          <w:rPr>
            <w:rFonts w:asciiTheme="minorHAnsi" w:eastAsiaTheme="minorEastAsia" w:hAnsiTheme="minorHAnsi" w:cstheme="minorBidi"/>
            <w:sz w:val="22"/>
            <w:szCs w:val="22"/>
          </w:rPr>
          <w:tab/>
        </w:r>
        <w:r w:rsidR="009D78AA" w:rsidRPr="00FC75AB">
          <w:rPr>
            <w:rStyle w:val="Hyperlink"/>
          </w:rPr>
          <w:t>Employer’s and Contractor’s Risks</w:t>
        </w:r>
        <w:r w:rsidR="009D78AA" w:rsidRPr="00FC75AB">
          <w:rPr>
            <w:webHidden/>
          </w:rPr>
          <w:tab/>
        </w:r>
        <w:r w:rsidR="009D78AA" w:rsidRPr="00FC75AB">
          <w:rPr>
            <w:webHidden/>
          </w:rPr>
          <w:fldChar w:fldCharType="begin"/>
        </w:r>
        <w:r w:rsidR="009D78AA" w:rsidRPr="00FC75AB">
          <w:rPr>
            <w:webHidden/>
          </w:rPr>
          <w:instrText xml:space="preserve"> PAGEREF _Toc497228283 \h </w:instrText>
        </w:r>
        <w:r w:rsidR="009D78AA" w:rsidRPr="00FC75AB">
          <w:rPr>
            <w:webHidden/>
          </w:rPr>
        </w:r>
        <w:r w:rsidR="009D78AA" w:rsidRPr="00FC75AB">
          <w:rPr>
            <w:webHidden/>
          </w:rPr>
          <w:fldChar w:fldCharType="separate"/>
        </w:r>
        <w:r w:rsidR="00FB0631">
          <w:rPr>
            <w:webHidden/>
          </w:rPr>
          <w:t>117</w:t>
        </w:r>
        <w:r w:rsidR="009D78AA" w:rsidRPr="00FC75AB">
          <w:rPr>
            <w:webHidden/>
          </w:rPr>
          <w:fldChar w:fldCharType="end"/>
        </w:r>
      </w:hyperlink>
    </w:p>
    <w:p w14:paraId="1DA5063A" w14:textId="1397F206" w:rsidR="009D78AA" w:rsidRPr="00FC75AB" w:rsidRDefault="00F76E89">
      <w:pPr>
        <w:pStyle w:val="TOC2"/>
        <w:rPr>
          <w:rFonts w:asciiTheme="minorHAnsi" w:eastAsiaTheme="minorEastAsia" w:hAnsiTheme="minorHAnsi" w:cstheme="minorBidi"/>
          <w:sz w:val="22"/>
          <w:szCs w:val="22"/>
        </w:rPr>
      </w:pPr>
      <w:hyperlink w:anchor="_Toc497228284" w:history="1">
        <w:r w:rsidR="009D78AA" w:rsidRPr="00FC75AB">
          <w:rPr>
            <w:rStyle w:val="Hyperlink"/>
          </w:rPr>
          <w:t>11.</w:t>
        </w:r>
        <w:r w:rsidR="009D78AA" w:rsidRPr="00FC75AB">
          <w:rPr>
            <w:rFonts w:asciiTheme="minorHAnsi" w:eastAsiaTheme="minorEastAsia" w:hAnsiTheme="minorHAnsi" w:cstheme="minorBidi"/>
            <w:sz w:val="22"/>
            <w:szCs w:val="22"/>
          </w:rPr>
          <w:tab/>
        </w:r>
        <w:r w:rsidR="009D78AA" w:rsidRPr="00FC75AB">
          <w:rPr>
            <w:rStyle w:val="Hyperlink"/>
          </w:rPr>
          <w:t>Employer’s Risks</w:t>
        </w:r>
        <w:r w:rsidR="009D78AA" w:rsidRPr="00FC75AB">
          <w:rPr>
            <w:webHidden/>
          </w:rPr>
          <w:tab/>
        </w:r>
        <w:r w:rsidR="009D78AA" w:rsidRPr="00FC75AB">
          <w:rPr>
            <w:webHidden/>
          </w:rPr>
          <w:fldChar w:fldCharType="begin"/>
        </w:r>
        <w:r w:rsidR="009D78AA" w:rsidRPr="00FC75AB">
          <w:rPr>
            <w:webHidden/>
          </w:rPr>
          <w:instrText xml:space="preserve"> PAGEREF _Toc497228284 \h </w:instrText>
        </w:r>
        <w:r w:rsidR="009D78AA" w:rsidRPr="00FC75AB">
          <w:rPr>
            <w:webHidden/>
          </w:rPr>
        </w:r>
        <w:r w:rsidR="009D78AA" w:rsidRPr="00FC75AB">
          <w:rPr>
            <w:webHidden/>
          </w:rPr>
          <w:fldChar w:fldCharType="separate"/>
        </w:r>
        <w:r w:rsidR="00FB0631">
          <w:rPr>
            <w:webHidden/>
          </w:rPr>
          <w:t>117</w:t>
        </w:r>
        <w:r w:rsidR="009D78AA" w:rsidRPr="00FC75AB">
          <w:rPr>
            <w:webHidden/>
          </w:rPr>
          <w:fldChar w:fldCharType="end"/>
        </w:r>
      </w:hyperlink>
    </w:p>
    <w:p w14:paraId="5EECA880" w14:textId="663233CB" w:rsidR="009D78AA" w:rsidRPr="00FC75AB" w:rsidRDefault="00F76E89">
      <w:pPr>
        <w:pStyle w:val="TOC2"/>
        <w:rPr>
          <w:rFonts w:asciiTheme="minorHAnsi" w:eastAsiaTheme="minorEastAsia" w:hAnsiTheme="minorHAnsi" w:cstheme="minorBidi"/>
          <w:sz w:val="22"/>
          <w:szCs w:val="22"/>
        </w:rPr>
      </w:pPr>
      <w:hyperlink w:anchor="_Toc497228285" w:history="1">
        <w:r w:rsidR="009D78AA" w:rsidRPr="00FC75AB">
          <w:rPr>
            <w:rStyle w:val="Hyperlink"/>
          </w:rPr>
          <w:t>12.</w:t>
        </w:r>
        <w:r w:rsidR="009D78AA" w:rsidRPr="00FC75AB">
          <w:rPr>
            <w:rFonts w:asciiTheme="minorHAnsi" w:eastAsiaTheme="minorEastAsia" w:hAnsiTheme="minorHAnsi" w:cstheme="minorBidi"/>
            <w:sz w:val="22"/>
            <w:szCs w:val="22"/>
          </w:rPr>
          <w:tab/>
        </w:r>
        <w:r w:rsidR="009D78AA" w:rsidRPr="00FC75AB">
          <w:rPr>
            <w:rStyle w:val="Hyperlink"/>
          </w:rPr>
          <w:t>Contractor’s Risks</w:t>
        </w:r>
        <w:r w:rsidR="009D78AA" w:rsidRPr="00FC75AB">
          <w:rPr>
            <w:webHidden/>
          </w:rPr>
          <w:tab/>
        </w:r>
        <w:r w:rsidR="009D78AA" w:rsidRPr="00FC75AB">
          <w:rPr>
            <w:webHidden/>
          </w:rPr>
          <w:fldChar w:fldCharType="begin"/>
        </w:r>
        <w:r w:rsidR="009D78AA" w:rsidRPr="00FC75AB">
          <w:rPr>
            <w:webHidden/>
          </w:rPr>
          <w:instrText xml:space="preserve"> PAGEREF _Toc497228285 \h </w:instrText>
        </w:r>
        <w:r w:rsidR="009D78AA" w:rsidRPr="00FC75AB">
          <w:rPr>
            <w:webHidden/>
          </w:rPr>
        </w:r>
        <w:r w:rsidR="009D78AA" w:rsidRPr="00FC75AB">
          <w:rPr>
            <w:webHidden/>
          </w:rPr>
          <w:fldChar w:fldCharType="separate"/>
        </w:r>
        <w:r w:rsidR="00FB0631">
          <w:rPr>
            <w:webHidden/>
          </w:rPr>
          <w:t>117</w:t>
        </w:r>
        <w:r w:rsidR="009D78AA" w:rsidRPr="00FC75AB">
          <w:rPr>
            <w:webHidden/>
          </w:rPr>
          <w:fldChar w:fldCharType="end"/>
        </w:r>
      </w:hyperlink>
    </w:p>
    <w:p w14:paraId="380910A4" w14:textId="0878D7AF" w:rsidR="009D78AA" w:rsidRPr="00FC75AB" w:rsidRDefault="00F76E89">
      <w:pPr>
        <w:pStyle w:val="TOC2"/>
        <w:rPr>
          <w:rFonts w:asciiTheme="minorHAnsi" w:eastAsiaTheme="minorEastAsia" w:hAnsiTheme="minorHAnsi" w:cstheme="minorBidi"/>
          <w:sz w:val="22"/>
          <w:szCs w:val="22"/>
        </w:rPr>
      </w:pPr>
      <w:hyperlink w:anchor="_Toc497228286" w:history="1">
        <w:r w:rsidR="009D78AA" w:rsidRPr="00FC75AB">
          <w:rPr>
            <w:rStyle w:val="Hyperlink"/>
          </w:rPr>
          <w:t>13.</w:t>
        </w:r>
        <w:r w:rsidR="009D78AA" w:rsidRPr="00FC75AB">
          <w:rPr>
            <w:rFonts w:asciiTheme="minorHAnsi" w:eastAsiaTheme="minorEastAsia" w:hAnsiTheme="minorHAnsi" w:cstheme="minorBidi"/>
            <w:sz w:val="22"/>
            <w:szCs w:val="22"/>
          </w:rPr>
          <w:tab/>
        </w:r>
        <w:r w:rsidR="009D78AA" w:rsidRPr="00FC75AB">
          <w:rPr>
            <w:rStyle w:val="Hyperlink"/>
          </w:rPr>
          <w:t>Insurance</w:t>
        </w:r>
        <w:r w:rsidR="009D78AA" w:rsidRPr="00FC75AB">
          <w:rPr>
            <w:webHidden/>
          </w:rPr>
          <w:tab/>
        </w:r>
        <w:r w:rsidR="009D78AA" w:rsidRPr="00FC75AB">
          <w:rPr>
            <w:webHidden/>
          </w:rPr>
          <w:fldChar w:fldCharType="begin"/>
        </w:r>
        <w:r w:rsidR="009D78AA" w:rsidRPr="00FC75AB">
          <w:rPr>
            <w:webHidden/>
          </w:rPr>
          <w:instrText xml:space="preserve"> PAGEREF _Toc497228286 \h </w:instrText>
        </w:r>
        <w:r w:rsidR="009D78AA" w:rsidRPr="00FC75AB">
          <w:rPr>
            <w:webHidden/>
          </w:rPr>
        </w:r>
        <w:r w:rsidR="009D78AA" w:rsidRPr="00FC75AB">
          <w:rPr>
            <w:webHidden/>
          </w:rPr>
          <w:fldChar w:fldCharType="separate"/>
        </w:r>
        <w:r w:rsidR="00FB0631">
          <w:rPr>
            <w:webHidden/>
          </w:rPr>
          <w:t>117</w:t>
        </w:r>
        <w:r w:rsidR="009D78AA" w:rsidRPr="00FC75AB">
          <w:rPr>
            <w:webHidden/>
          </w:rPr>
          <w:fldChar w:fldCharType="end"/>
        </w:r>
      </w:hyperlink>
    </w:p>
    <w:p w14:paraId="4ED02AC2" w14:textId="2191F234" w:rsidR="009D78AA" w:rsidRPr="00FC75AB" w:rsidRDefault="00F76E89">
      <w:pPr>
        <w:pStyle w:val="TOC2"/>
        <w:rPr>
          <w:rFonts w:asciiTheme="minorHAnsi" w:eastAsiaTheme="minorEastAsia" w:hAnsiTheme="minorHAnsi" w:cstheme="minorBidi"/>
          <w:sz w:val="22"/>
          <w:szCs w:val="22"/>
        </w:rPr>
      </w:pPr>
      <w:hyperlink w:anchor="_Toc497228287" w:history="1">
        <w:r w:rsidR="009D78AA" w:rsidRPr="00FC75AB">
          <w:rPr>
            <w:rStyle w:val="Hyperlink"/>
          </w:rPr>
          <w:t>14.</w:t>
        </w:r>
        <w:r w:rsidR="009D78AA" w:rsidRPr="00FC75AB">
          <w:rPr>
            <w:rFonts w:asciiTheme="minorHAnsi" w:eastAsiaTheme="minorEastAsia" w:hAnsiTheme="minorHAnsi" w:cstheme="minorBidi"/>
            <w:sz w:val="22"/>
            <w:szCs w:val="22"/>
          </w:rPr>
          <w:tab/>
        </w:r>
        <w:r w:rsidR="009D78AA" w:rsidRPr="00FC75AB">
          <w:rPr>
            <w:rStyle w:val="Hyperlink"/>
          </w:rPr>
          <w:t>Site Data</w:t>
        </w:r>
        <w:r w:rsidR="009D78AA" w:rsidRPr="00FC75AB">
          <w:rPr>
            <w:webHidden/>
          </w:rPr>
          <w:tab/>
        </w:r>
        <w:r w:rsidR="009D78AA" w:rsidRPr="00FC75AB">
          <w:rPr>
            <w:webHidden/>
          </w:rPr>
          <w:fldChar w:fldCharType="begin"/>
        </w:r>
        <w:r w:rsidR="009D78AA" w:rsidRPr="00FC75AB">
          <w:rPr>
            <w:webHidden/>
          </w:rPr>
          <w:instrText xml:space="preserve"> PAGEREF _Toc497228287 \h </w:instrText>
        </w:r>
        <w:r w:rsidR="009D78AA" w:rsidRPr="00FC75AB">
          <w:rPr>
            <w:webHidden/>
          </w:rPr>
        </w:r>
        <w:r w:rsidR="009D78AA" w:rsidRPr="00FC75AB">
          <w:rPr>
            <w:webHidden/>
          </w:rPr>
          <w:fldChar w:fldCharType="separate"/>
        </w:r>
        <w:r w:rsidR="00FB0631">
          <w:rPr>
            <w:webHidden/>
          </w:rPr>
          <w:t>118</w:t>
        </w:r>
        <w:r w:rsidR="009D78AA" w:rsidRPr="00FC75AB">
          <w:rPr>
            <w:webHidden/>
          </w:rPr>
          <w:fldChar w:fldCharType="end"/>
        </w:r>
      </w:hyperlink>
    </w:p>
    <w:p w14:paraId="230543BF" w14:textId="55AA9A55" w:rsidR="009D78AA" w:rsidRPr="00FC75AB" w:rsidRDefault="00F76E89">
      <w:pPr>
        <w:pStyle w:val="TOC2"/>
        <w:rPr>
          <w:rFonts w:asciiTheme="minorHAnsi" w:eastAsiaTheme="minorEastAsia" w:hAnsiTheme="minorHAnsi" w:cstheme="minorBidi"/>
          <w:sz w:val="22"/>
          <w:szCs w:val="22"/>
        </w:rPr>
      </w:pPr>
      <w:hyperlink w:anchor="_Toc497228288" w:history="1">
        <w:r w:rsidR="009D78AA" w:rsidRPr="00FC75AB">
          <w:rPr>
            <w:rStyle w:val="Hyperlink"/>
          </w:rPr>
          <w:t>15.</w:t>
        </w:r>
        <w:r w:rsidR="009D78AA" w:rsidRPr="00FC75AB">
          <w:rPr>
            <w:rFonts w:asciiTheme="minorHAnsi" w:eastAsiaTheme="minorEastAsia" w:hAnsiTheme="minorHAnsi" w:cstheme="minorBidi"/>
            <w:sz w:val="22"/>
            <w:szCs w:val="22"/>
          </w:rPr>
          <w:tab/>
        </w:r>
        <w:r w:rsidR="009D78AA" w:rsidRPr="00FC75AB">
          <w:rPr>
            <w:rStyle w:val="Hyperlink"/>
          </w:rPr>
          <w:t>Contractor to Construct the Works</w:t>
        </w:r>
        <w:r w:rsidR="009D78AA" w:rsidRPr="00FC75AB">
          <w:rPr>
            <w:webHidden/>
          </w:rPr>
          <w:tab/>
        </w:r>
        <w:r w:rsidR="009D78AA" w:rsidRPr="00FC75AB">
          <w:rPr>
            <w:webHidden/>
          </w:rPr>
          <w:fldChar w:fldCharType="begin"/>
        </w:r>
        <w:r w:rsidR="009D78AA" w:rsidRPr="00FC75AB">
          <w:rPr>
            <w:webHidden/>
          </w:rPr>
          <w:instrText xml:space="preserve"> PAGEREF _Toc497228288 \h </w:instrText>
        </w:r>
        <w:r w:rsidR="009D78AA" w:rsidRPr="00FC75AB">
          <w:rPr>
            <w:webHidden/>
          </w:rPr>
        </w:r>
        <w:r w:rsidR="009D78AA" w:rsidRPr="00FC75AB">
          <w:rPr>
            <w:webHidden/>
          </w:rPr>
          <w:fldChar w:fldCharType="separate"/>
        </w:r>
        <w:r w:rsidR="00FB0631">
          <w:rPr>
            <w:webHidden/>
          </w:rPr>
          <w:t>118</w:t>
        </w:r>
        <w:r w:rsidR="009D78AA" w:rsidRPr="00FC75AB">
          <w:rPr>
            <w:webHidden/>
          </w:rPr>
          <w:fldChar w:fldCharType="end"/>
        </w:r>
      </w:hyperlink>
    </w:p>
    <w:p w14:paraId="1C04C61D" w14:textId="00D85375" w:rsidR="009D78AA" w:rsidRPr="00FC75AB" w:rsidRDefault="00F76E89">
      <w:pPr>
        <w:pStyle w:val="TOC2"/>
        <w:rPr>
          <w:rFonts w:asciiTheme="minorHAnsi" w:eastAsiaTheme="minorEastAsia" w:hAnsiTheme="minorHAnsi" w:cstheme="minorBidi"/>
          <w:sz w:val="22"/>
          <w:szCs w:val="22"/>
        </w:rPr>
      </w:pPr>
      <w:hyperlink w:anchor="_Toc497228289" w:history="1">
        <w:r w:rsidR="009D78AA" w:rsidRPr="00FC75AB">
          <w:rPr>
            <w:rStyle w:val="Hyperlink"/>
          </w:rPr>
          <w:t>16.</w:t>
        </w:r>
        <w:r w:rsidR="009D78AA" w:rsidRPr="00FC75AB">
          <w:rPr>
            <w:rFonts w:asciiTheme="minorHAnsi" w:eastAsiaTheme="minorEastAsia" w:hAnsiTheme="minorHAnsi" w:cstheme="minorBidi"/>
            <w:sz w:val="22"/>
            <w:szCs w:val="22"/>
          </w:rPr>
          <w:tab/>
        </w:r>
        <w:r w:rsidR="009D78AA" w:rsidRPr="00FC75AB">
          <w:rPr>
            <w:rStyle w:val="Hyperlink"/>
          </w:rPr>
          <w:t>The Works to Be Completed by the Intended Completion Date</w:t>
        </w:r>
        <w:r w:rsidR="009D78AA" w:rsidRPr="00FC75AB">
          <w:rPr>
            <w:webHidden/>
          </w:rPr>
          <w:tab/>
        </w:r>
        <w:r w:rsidR="009D78AA" w:rsidRPr="00FC75AB">
          <w:rPr>
            <w:webHidden/>
          </w:rPr>
          <w:fldChar w:fldCharType="begin"/>
        </w:r>
        <w:r w:rsidR="009D78AA" w:rsidRPr="00FC75AB">
          <w:rPr>
            <w:webHidden/>
          </w:rPr>
          <w:instrText xml:space="preserve"> PAGEREF _Toc497228289 \h </w:instrText>
        </w:r>
        <w:r w:rsidR="009D78AA" w:rsidRPr="00FC75AB">
          <w:rPr>
            <w:webHidden/>
          </w:rPr>
        </w:r>
        <w:r w:rsidR="009D78AA" w:rsidRPr="00FC75AB">
          <w:rPr>
            <w:webHidden/>
          </w:rPr>
          <w:fldChar w:fldCharType="separate"/>
        </w:r>
        <w:r w:rsidR="00FB0631">
          <w:rPr>
            <w:webHidden/>
          </w:rPr>
          <w:t>118</w:t>
        </w:r>
        <w:r w:rsidR="009D78AA" w:rsidRPr="00FC75AB">
          <w:rPr>
            <w:webHidden/>
          </w:rPr>
          <w:fldChar w:fldCharType="end"/>
        </w:r>
      </w:hyperlink>
    </w:p>
    <w:p w14:paraId="7E310433" w14:textId="1C2E6FF1" w:rsidR="009D78AA" w:rsidRPr="00FC75AB" w:rsidRDefault="00F76E89">
      <w:pPr>
        <w:pStyle w:val="TOC2"/>
        <w:rPr>
          <w:rFonts w:asciiTheme="minorHAnsi" w:eastAsiaTheme="minorEastAsia" w:hAnsiTheme="minorHAnsi" w:cstheme="minorBidi"/>
          <w:sz w:val="22"/>
          <w:szCs w:val="22"/>
        </w:rPr>
      </w:pPr>
      <w:hyperlink w:anchor="_Toc497228290" w:history="1">
        <w:r w:rsidR="009D78AA" w:rsidRPr="00FC75AB">
          <w:rPr>
            <w:rStyle w:val="Hyperlink"/>
          </w:rPr>
          <w:t>17.</w:t>
        </w:r>
        <w:r w:rsidR="009D78AA" w:rsidRPr="00FC75AB">
          <w:rPr>
            <w:rFonts w:asciiTheme="minorHAnsi" w:eastAsiaTheme="minorEastAsia" w:hAnsiTheme="minorHAnsi" w:cstheme="minorBidi"/>
            <w:sz w:val="22"/>
            <w:szCs w:val="22"/>
          </w:rPr>
          <w:tab/>
        </w:r>
        <w:r w:rsidR="009D78AA" w:rsidRPr="00FC75AB">
          <w:rPr>
            <w:rStyle w:val="Hyperlink"/>
          </w:rPr>
          <w:t>Approval by the Project Manager</w:t>
        </w:r>
        <w:r w:rsidR="009D78AA" w:rsidRPr="00FC75AB">
          <w:rPr>
            <w:webHidden/>
          </w:rPr>
          <w:tab/>
        </w:r>
        <w:r w:rsidR="009D78AA" w:rsidRPr="00FC75AB">
          <w:rPr>
            <w:webHidden/>
          </w:rPr>
          <w:fldChar w:fldCharType="begin"/>
        </w:r>
        <w:r w:rsidR="009D78AA" w:rsidRPr="00FC75AB">
          <w:rPr>
            <w:webHidden/>
          </w:rPr>
          <w:instrText xml:space="preserve"> PAGEREF _Toc497228290 \h </w:instrText>
        </w:r>
        <w:r w:rsidR="009D78AA" w:rsidRPr="00FC75AB">
          <w:rPr>
            <w:webHidden/>
          </w:rPr>
        </w:r>
        <w:r w:rsidR="009D78AA" w:rsidRPr="00FC75AB">
          <w:rPr>
            <w:webHidden/>
          </w:rPr>
          <w:fldChar w:fldCharType="separate"/>
        </w:r>
        <w:r w:rsidR="00FB0631">
          <w:rPr>
            <w:webHidden/>
          </w:rPr>
          <w:t>119</w:t>
        </w:r>
        <w:r w:rsidR="009D78AA" w:rsidRPr="00FC75AB">
          <w:rPr>
            <w:webHidden/>
          </w:rPr>
          <w:fldChar w:fldCharType="end"/>
        </w:r>
      </w:hyperlink>
    </w:p>
    <w:p w14:paraId="397B052D" w14:textId="58296D8C" w:rsidR="009D78AA" w:rsidRPr="00FC75AB" w:rsidRDefault="00F76E89">
      <w:pPr>
        <w:pStyle w:val="TOC2"/>
        <w:rPr>
          <w:rFonts w:asciiTheme="minorHAnsi" w:eastAsiaTheme="minorEastAsia" w:hAnsiTheme="minorHAnsi" w:cstheme="minorBidi"/>
          <w:sz w:val="22"/>
          <w:szCs w:val="22"/>
        </w:rPr>
      </w:pPr>
      <w:hyperlink w:anchor="_Toc497228291" w:history="1">
        <w:r w:rsidR="009D78AA" w:rsidRPr="00FC75AB">
          <w:rPr>
            <w:rStyle w:val="Hyperlink"/>
          </w:rPr>
          <w:t>18.</w:t>
        </w:r>
        <w:r w:rsidR="009D78AA" w:rsidRPr="00FC75AB">
          <w:rPr>
            <w:rFonts w:asciiTheme="minorHAnsi" w:eastAsiaTheme="minorEastAsia" w:hAnsiTheme="minorHAnsi" w:cstheme="minorBidi"/>
            <w:sz w:val="22"/>
            <w:szCs w:val="22"/>
          </w:rPr>
          <w:tab/>
        </w:r>
        <w:r w:rsidR="009D78AA" w:rsidRPr="00FC75AB">
          <w:rPr>
            <w:rStyle w:val="Hyperlink"/>
          </w:rPr>
          <w:t>Safety and Protection of the Environment</w:t>
        </w:r>
        <w:r w:rsidR="009D78AA" w:rsidRPr="00FC75AB">
          <w:rPr>
            <w:webHidden/>
          </w:rPr>
          <w:tab/>
        </w:r>
        <w:r w:rsidR="009D78AA" w:rsidRPr="00FC75AB">
          <w:rPr>
            <w:webHidden/>
          </w:rPr>
          <w:fldChar w:fldCharType="begin"/>
        </w:r>
        <w:r w:rsidR="009D78AA" w:rsidRPr="00FC75AB">
          <w:rPr>
            <w:webHidden/>
          </w:rPr>
          <w:instrText xml:space="preserve"> PAGEREF _Toc497228291 \h </w:instrText>
        </w:r>
        <w:r w:rsidR="009D78AA" w:rsidRPr="00FC75AB">
          <w:rPr>
            <w:webHidden/>
          </w:rPr>
        </w:r>
        <w:r w:rsidR="009D78AA" w:rsidRPr="00FC75AB">
          <w:rPr>
            <w:webHidden/>
          </w:rPr>
          <w:fldChar w:fldCharType="separate"/>
        </w:r>
        <w:r w:rsidR="00FB0631">
          <w:rPr>
            <w:webHidden/>
          </w:rPr>
          <w:t>119</w:t>
        </w:r>
        <w:r w:rsidR="009D78AA" w:rsidRPr="00FC75AB">
          <w:rPr>
            <w:webHidden/>
          </w:rPr>
          <w:fldChar w:fldCharType="end"/>
        </w:r>
      </w:hyperlink>
    </w:p>
    <w:p w14:paraId="3F825182" w14:textId="7BA60D3B" w:rsidR="009D78AA" w:rsidRPr="00FC75AB" w:rsidRDefault="00F76E89">
      <w:pPr>
        <w:pStyle w:val="TOC2"/>
        <w:rPr>
          <w:rFonts w:asciiTheme="minorHAnsi" w:eastAsiaTheme="minorEastAsia" w:hAnsiTheme="minorHAnsi" w:cstheme="minorBidi"/>
          <w:sz w:val="22"/>
          <w:szCs w:val="22"/>
        </w:rPr>
      </w:pPr>
      <w:hyperlink w:anchor="_Toc497228292" w:history="1">
        <w:r w:rsidR="009D78AA" w:rsidRPr="00FC75AB">
          <w:rPr>
            <w:rStyle w:val="Hyperlink"/>
          </w:rPr>
          <w:t>19.</w:t>
        </w:r>
        <w:r w:rsidR="009D78AA" w:rsidRPr="00FC75AB">
          <w:rPr>
            <w:rFonts w:asciiTheme="minorHAnsi" w:eastAsiaTheme="minorEastAsia" w:hAnsiTheme="minorHAnsi" w:cstheme="minorBidi"/>
            <w:sz w:val="22"/>
            <w:szCs w:val="22"/>
          </w:rPr>
          <w:tab/>
        </w:r>
        <w:r w:rsidR="009D78AA" w:rsidRPr="00FC75AB">
          <w:rPr>
            <w:rStyle w:val="Hyperlink"/>
          </w:rPr>
          <w:t>Discoveries</w:t>
        </w:r>
        <w:r w:rsidR="009D78AA" w:rsidRPr="00FC75AB">
          <w:rPr>
            <w:webHidden/>
          </w:rPr>
          <w:tab/>
        </w:r>
        <w:r w:rsidR="009D78AA" w:rsidRPr="00FC75AB">
          <w:rPr>
            <w:webHidden/>
          </w:rPr>
          <w:fldChar w:fldCharType="begin"/>
        </w:r>
        <w:r w:rsidR="009D78AA" w:rsidRPr="00FC75AB">
          <w:rPr>
            <w:webHidden/>
          </w:rPr>
          <w:instrText xml:space="preserve"> PAGEREF _Toc497228292 \h </w:instrText>
        </w:r>
        <w:r w:rsidR="009D78AA" w:rsidRPr="00FC75AB">
          <w:rPr>
            <w:webHidden/>
          </w:rPr>
        </w:r>
        <w:r w:rsidR="009D78AA" w:rsidRPr="00FC75AB">
          <w:rPr>
            <w:webHidden/>
          </w:rPr>
          <w:fldChar w:fldCharType="separate"/>
        </w:r>
        <w:r w:rsidR="00FB0631">
          <w:rPr>
            <w:webHidden/>
          </w:rPr>
          <w:t>119</w:t>
        </w:r>
        <w:r w:rsidR="009D78AA" w:rsidRPr="00FC75AB">
          <w:rPr>
            <w:webHidden/>
          </w:rPr>
          <w:fldChar w:fldCharType="end"/>
        </w:r>
      </w:hyperlink>
    </w:p>
    <w:p w14:paraId="057DD0FB" w14:textId="1945A5E0" w:rsidR="009D78AA" w:rsidRPr="00FC75AB" w:rsidRDefault="00F76E89">
      <w:pPr>
        <w:pStyle w:val="TOC2"/>
        <w:rPr>
          <w:rFonts w:asciiTheme="minorHAnsi" w:eastAsiaTheme="minorEastAsia" w:hAnsiTheme="minorHAnsi" w:cstheme="minorBidi"/>
          <w:sz w:val="22"/>
          <w:szCs w:val="22"/>
        </w:rPr>
      </w:pPr>
      <w:hyperlink w:anchor="_Toc497228293" w:history="1">
        <w:r w:rsidR="009D78AA" w:rsidRPr="00FC75AB">
          <w:rPr>
            <w:rStyle w:val="Hyperlink"/>
          </w:rPr>
          <w:t>20.</w:t>
        </w:r>
        <w:r w:rsidR="009D78AA" w:rsidRPr="00FC75AB">
          <w:rPr>
            <w:rFonts w:asciiTheme="minorHAnsi" w:eastAsiaTheme="minorEastAsia" w:hAnsiTheme="minorHAnsi" w:cstheme="minorBidi"/>
            <w:sz w:val="22"/>
            <w:szCs w:val="22"/>
          </w:rPr>
          <w:tab/>
        </w:r>
        <w:r w:rsidR="009D78AA" w:rsidRPr="00FC75AB">
          <w:rPr>
            <w:rStyle w:val="Hyperlink"/>
          </w:rPr>
          <w:t>Possession of the Site</w:t>
        </w:r>
        <w:r w:rsidR="009D78AA" w:rsidRPr="00FC75AB">
          <w:rPr>
            <w:webHidden/>
          </w:rPr>
          <w:tab/>
        </w:r>
        <w:r w:rsidR="009D78AA" w:rsidRPr="00FC75AB">
          <w:rPr>
            <w:webHidden/>
          </w:rPr>
          <w:fldChar w:fldCharType="begin"/>
        </w:r>
        <w:r w:rsidR="009D78AA" w:rsidRPr="00FC75AB">
          <w:rPr>
            <w:webHidden/>
          </w:rPr>
          <w:instrText xml:space="preserve"> PAGEREF _Toc497228293 \h </w:instrText>
        </w:r>
        <w:r w:rsidR="009D78AA" w:rsidRPr="00FC75AB">
          <w:rPr>
            <w:webHidden/>
          </w:rPr>
        </w:r>
        <w:r w:rsidR="009D78AA" w:rsidRPr="00FC75AB">
          <w:rPr>
            <w:webHidden/>
          </w:rPr>
          <w:fldChar w:fldCharType="separate"/>
        </w:r>
        <w:r w:rsidR="00FB0631">
          <w:rPr>
            <w:webHidden/>
          </w:rPr>
          <w:t>119</w:t>
        </w:r>
        <w:r w:rsidR="009D78AA" w:rsidRPr="00FC75AB">
          <w:rPr>
            <w:webHidden/>
          </w:rPr>
          <w:fldChar w:fldCharType="end"/>
        </w:r>
      </w:hyperlink>
    </w:p>
    <w:p w14:paraId="46C6DE1D" w14:textId="52AAA414" w:rsidR="009D78AA" w:rsidRPr="00FC75AB" w:rsidRDefault="00F76E89">
      <w:pPr>
        <w:pStyle w:val="TOC2"/>
        <w:rPr>
          <w:rFonts w:asciiTheme="minorHAnsi" w:eastAsiaTheme="minorEastAsia" w:hAnsiTheme="minorHAnsi" w:cstheme="minorBidi"/>
          <w:sz w:val="22"/>
          <w:szCs w:val="22"/>
        </w:rPr>
      </w:pPr>
      <w:hyperlink w:anchor="_Toc497228294" w:history="1">
        <w:r w:rsidR="009D78AA" w:rsidRPr="00FC75AB">
          <w:rPr>
            <w:rStyle w:val="Hyperlink"/>
          </w:rPr>
          <w:t>21.</w:t>
        </w:r>
        <w:r w:rsidR="009D78AA" w:rsidRPr="00FC75AB">
          <w:rPr>
            <w:rFonts w:asciiTheme="minorHAnsi" w:eastAsiaTheme="minorEastAsia" w:hAnsiTheme="minorHAnsi" w:cstheme="minorBidi"/>
            <w:sz w:val="22"/>
            <w:szCs w:val="22"/>
          </w:rPr>
          <w:tab/>
        </w:r>
        <w:r w:rsidR="009D78AA" w:rsidRPr="00FC75AB">
          <w:rPr>
            <w:rStyle w:val="Hyperlink"/>
          </w:rPr>
          <w:t>Access to the Site</w:t>
        </w:r>
        <w:r w:rsidR="009D78AA" w:rsidRPr="00FC75AB">
          <w:rPr>
            <w:webHidden/>
          </w:rPr>
          <w:tab/>
        </w:r>
        <w:r w:rsidR="009D78AA" w:rsidRPr="00FC75AB">
          <w:rPr>
            <w:webHidden/>
          </w:rPr>
          <w:fldChar w:fldCharType="begin"/>
        </w:r>
        <w:r w:rsidR="009D78AA" w:rsidRPr="00FC75AB">
          <w:rPr>
            <w:webHidden/>
          </w:rPr>
          <w:instrText xml:space="preserve"> PAGEREF _Toc497228294 \h </w:instrText>
        </w:r>
        <w:r w:rsidR="009D78AA" w:rsidRPr="00FC75AB">
          <w:rPr>
            <w:webHidden/>
          </w:rPr>
        </w:r>
        <w:r w:rsidR="009D78AA" w:rsidRPr="00FC75AB">
          <w:rPr>
            <w:webHidden/>
          </w:rPr>
          <w:fldChar w:fldCharType="separate"/>
        </w:r>
        <w:r w:rsidR="00FB0631">
          <w:rPr>
            <w:webHidden/>
          </w:rPr>
          <w:t>119</w:t>
        </w:r>
        <w:r w:rsidR="009D78AA" w:rsidRPr="00FC75AB">
          <w:rPr>
            <w:webHidden/>
          </w:rPr>
          <w:fldChar w:fldCharType="end"/>
        </w:r>
      </w:hyperlink>
    </w:p>
    <w:p w14:paraId="5643C976" w14:textId="52ADCA40" w:rsidR="009D78AA" w:rsidRPr="00FC75AB" w:rsidRDefault="00F76E89">
      <w:pPr>
        <w:pStyle w:val="TOC2"/>
        <w:rPr>
          <w:rFonts w:asciiTheme="minorHAnsi" w:eastAsiaTheme="minorEastAsia" w:hAnsiTheme="minorHAnsi" w:cstheme="minorBidi"/>
          <w:sz w:val="22"/>
          <w:szCs w:val="22"/>
        </w:rPr>
      </w:pPr>
      <w:hyperlink w:anchor="_Toc497228295" w:history="1">
        <w:r w:rsidR="009D78AA" w:rsidRPr="00FC75AB">
          <w:rPr>
            <w:rStyle w:val="Hyperlink"/>
          </w:rPr>
          <w:t>22.</w:t>
        </w:r>
        <w:r w:rsidR="009D78AA" w:rsidRPr="00FC75AB">
          <w:rPr>
            <w:rFonts w:asciiTheme="minorHAnsi" w:eastAsiaTheme="minorEastAsia" w:hAnsiTheme="minorHAnsi" w:cstheme="minorBidi"/>
            <w:sz w:val="22"/>
            <w:szCs w:val="22"/>
          </w:rPr>
          <w:tab/>
        </w:r>
        <w:r w:rsidR="009D78AA" w:rsidRPr="00FC75AB">
          <w:rPr>
            <w:rStyle w:val="Hyperlink"/>
          </w:rPr>
          <w:t>Instructions, Inspections and Audits</w:t>
        </w:r>
        <w:r w:rsidR="009D78AA" w:rsidRPr="00FC75AB">
          <w:rPr>
            <w:webHidden/>
          </w:rPr>
          <w:tab/>
        </w:r>
        <w:r w:rsidR="009D78AA" w:rsidRPr="00FC75AB">
          <w:rPr>
            <w:webHidden/>
          </w:rPr>
          <w:fldChar w:fldCharType="begin"/>
        </w:r>
        <w:r w:rsidR="009D78AA" w:rsidRPr="00FC75AB">
          <w:rPr>
            <w:webHidden/>
          </w:rPr>
          <w:instrText xml:space="preserve"> PAGEREF _Toc497228295 \h </w:instrText>
        </w:r>
        <w:r w:rsidR="009D78AA" w:rsidRPr="00FC75AB">
          <w:rPr>
            <w:webHidden/>
          </w:rPr>
        </w:r>
        <w:r w:rsidR="009D78AA" w:rsidRPr="00FC75AB">
          <w:rPr>
            <w:webHidden/>
          </w:rPr>
          <w:fldChar w:fldCharType="separate"/>
        </w:r>
        <w:r w:rsidR="00FB0631">
          <w:rPr>
            <w:webHidden/>
          </w:rPr>
          <w:t>119</w:t>
        </w:r>
        <w:r w:rsidR="009D78AA" w:rsidRPr="00FC75AB">
          <w:rPr>
            <w:webHidden/>
          </w:rPr>
          <w:fldChar w:fldCharType="end"/>
        </w:r>
      </w:hyperlink>
    </w:p>
    <w:p w14:paraId="0194A649" w14:textId="6D806458" w:rsidR="009D78AA" w:rsidRPr="00FC75AB" w:rsidRDefault="00F76E89">
      <w:pPr>
        <w:pStyle w:val="TOC2"/>
        <w:rPr>
          <w:rFonts w:asciiTheme="minorHAnsi" w:eastAsiaTheme="minorEastAsia" w:hAnsiTheme="minorHAnsi" w:cstheme="minorBidi"/>
          <w:sz w:val="22"/>
          <w:szCs w:val="22"/>
        </w:rPr>
      </w:pPr>
      <w:hyperlink w:anchor="_Toc497228296" w:history="1">
        <w:r w:rsidR="009D78AA" w:rsidRPr="00FC75AB">
          <w:rPr>
            <w:rStyle w:val="Hyperlink"/>
          </w:rPr>
          <w:t>23.</w:t>
        </w:r>
        <w:r w:rsidR="009D78AA" w:rsidRPr="00FC75AB">
          <w:rPr>
            <w:rFonts w:asciiTheme="minorHAnsi" w:eastAsiaTheme="minorEastAsia" w:hAnsiTheme="minorHAnsi" w:cstheme="minorBidi"/>
            <w:sz w:val="22"/>
            <w:szCs w:val="22"/>
          </w:rPr>
          <w:tab/>
        </w:r>
        <w:r w:rsidR="009D78AA" w:rsidRPr="00FC75AB">
          <w:rPr>
            <w:rStyle w:val="Hyperlink"/>
          </w:rPr>
          <w:t>Appointment of the Adjudicator</w:t>
        </w:r>
        <w:r w:rsidR="009D78AA" w:rsidRPr="00FC75AB">
          <w:rPr>
            <w:webHidden/>
          </w:rPr>
          <w:tab/>
        </w:r>
        <w:r w:rsidR="009D78AA" w:rsidRPr="00FC75AB">
          <w:rPr>
            <w:webHidden/>
          </w:rPr>
          <w:fldChar w:fldCharType="begin"/>
        </w:r>
        <w:r w:rsidR="009D78AA" w:rsidRPr="00FC75AB">
          <w:rPr>
            <w:webHidden/>
          </w:rPr>
          <w:instrText xml:space="preserve"> PAGEREF _Toc497228296 \h </w:instrText>
        </w:r>
        <w:r w:rsidR="009D78AA" w:rsidRPr="00FC75AB">
          <w:rPr>
            <w:webHidden/>
          </w:rPr>
        </w:r>
        <w:r w:rsidR="009D78AA" w:rsidRPr="00FC75AB">
          <w:rPr>
            <w:webHidden/>
          </w:rPr>
          <w:fldChar w:fldCharType="separate"/>
        </w:r>
        <w:r w:rsidR="00FB0631">
          <w:rPr>
            <w:webHidden/>
          </w:rPr>
          <w:t>120</w:t>
        </w:r>
        <w:r w:rsidR="009D78AA" w:rsidRPr="00FC75AB">
          <w:rPr>
            <w:webHidden/>
          </w:rPr>
          <w:fldChar w:fldCharType="end"/>
        </w:r>
      </w:hyperlink>
    </w:p>
    <w:p w14:paraId="3EBC0002" w14:textId="03DD2EAA" w:rsidR="009D78AA" w:rsidRPr="00FC75AB" w:rsidRDefault="00F76E89">
      <w:pPr>
        <w:pStyle w:val="TOC2"/>
        <w:rPr>
          <w:rFonts w:asciiTheme="minorHAnsi" w:eastAsiaTheme="minorEastAsia" w:hAnsiTheme="minorHAnsi" w:cstheme="minorBidi"/>
          <w:sz w:val="22"/>
          <w:szCs w:val="22"/>
        </w:rPr>
      </w:pPr>
      <w:hyperlink w:anchor="_Toc497228297" w:history="1">
        <w:r w:rsidR="009D78AA" w:rsidRPr="00FC75AB">
          <w:rPr>
            <w:rStyle w:val="Hyperlink"/>
          </w:rPr>
          <w:t>24.</w:t>
        </w:r>
        <w:r w:rsidR="009D78AA" w:rsidRPr="00FC75AB">
          <w:rPr>
            <w:rFonts w:asciiTheme="minorHAnsi" w:eastAsiaTheme="minorEastAsia" w:hAnsiTheme="minorHAnsi" w:cstheme="minorBidi"/>
            <w:sz w:val="22"/>
            <w:szCs w:val="22"/>
          </w:rPr>
          <w:tab/>
        </w:r>
        <w:r w:rsidR="009D78AA" w:rsidRPr="00FC75AB">
          <w:rPr>
            <w:rStyle w:val="Hyperlink"/>
          </w:rPr>
          <w:t>Procedure for Disputes</w:t>
        </w:r>
        <w:r w:rsidR="009D78AA" w:rsidRPr="00FC75AB">
          <w:rPr>
            <w:webHidden/>
          </w:rPr>
          <w:tab/>
        </w:r>
        <w:r w:rsidR="009D78AA" w:rsidRPr="00FC75AB">
          <w:rPr>
            <w:webHidden/>
          </w:rPr>
          <w:fldChar w:fldCharType="begin"/>
        </w:r>
        <w:r w:rsidR="009D78AA" w:rsidRPr="00FC75AB">
          <w:rPr>
            <w:webHidden/>
          </w:rPr>
          <w:instrText xml:space="preserve"> PAGEREF _Toc497228297 \h </w:instrText>
        </w:r>
        <w:r w:rsidR="009D78AA" w:rsidRPr="00FC75AB">
          <w:rPr>
            <w:webHidden/>
          </w:rPr>
        </w:r>
        <w:r w:rsidR="009D78AA" w:rsidRPr="00FC75AB">
          <w:rPr>
            <w:webHidden/>
          </w:rPr>
          <w:fldChar w:fldCharType="separate"/>
        </w:r>
        <w:r w:rsidR="00FB0631">
          <w:rPr>
            <w:webHidden/>
          </w:rPr>
          <w:t>120</w:t>
        </w:r>
        <w:r w:rsidR="009D78AA" w:rsidRPr="00FC75AB">
          <w:rPr>
            <w:webHidden/>
          </w:rPr>
          <w:fldChar w:fldCharType="end"/>
        </w:r>
      </w:hyperlink>
    </w:p>
    <w:p w14:paraId="4D591D20" w14:textId="74093AE5" w:rsidR="009D78AA" w:rsidRPr="00FC75AB" w:rsidRDefault="00F76E89">
      <w:pPr>
        <w:pStyle w:val="TOC2"/>
        <w:rPr>
          <w:rFonts w:asciiTheme="minorHAnsi" w:eastAsiaTheme="minorEastAsia" w:hAnsiTheme="minorHAnsi" w:cstheme="minorBidi"/>
          <w:sz w:val="22"/>
          <w:szCs w:val="22"/>
        </w:rPr>
      </w:pPr>
      <w:hyperlink w:anchor="_Toc497228298" w:history="1">
        <w:r w:rsidR="009D78AA" w:rsidRPr="00FC75AB">
          <w:rPr>
            <w:rStyle w:val="Hyperlink"/>
          </w:rPr>
          <w:t>25.</w:t>
        </w:r>
        <w:r w:rsidR="009D78AA" w:rsidRPr="00FC75AB">
          <w:rPr>
            <w:rFonts w:asciiTheme="minorHAnsi" w:eastAsiaTheme="minorEastAsia" w:hAnsiTheme="minorHAnsi" w:cstheme="minorBidi"/>
            <w:sz w:val="22"/>
            <w:szCs w:val="22"/>
          </w:rPr>
          <w:tab/>
        </w:r>
        <w:r w:rsidR="009D78AA" w:rsidRPr="00FC75AB">
          <w:rPr>
            <w:rStyle w:val="Hyperlink"/>
          </w:rPr>
          <w:t>Fraud and Corruption</w:t>
        </w:r>
        <w:r w:rsidR="009D78AA" w:rsidRPr="00FC75AB">
          <w:rPr>
            <w:webHidden/>
          </w:rPr>
          <w:tab/>
        </w:r>
        <w:r w:rsidR="009D78AA" w:rsidRPr="00FC75AB">
          <w:rPr>
            <w:webHidden/>
          </w:rPr>
          <w:fldChar w:fldCharType="begin"/>
        </w:r>
        <w:r w:rsidR="009D78AA" w:rsidRPr="00FC75AB">
          <w:rPr>
            <w:webHidden/>
          </w:rPr>
          <w:instrText xml:space="preserve"> PAGEREF _Toc497228298 \h </w:instrText>
        </w:r>
        <w:r w:rsidR="009D78AA" w:rsidRPr="00FC75AB">
          <w:rPr>
            <w:webHidden/>
          </w:rPr>
        </w:r>
        <w:r w:rsidR="009D78AA" w:rsidRPr="00FC75AB">
          <w:rPr>
            <w:webHidden/>
          </w:rPr>
          <w:fldChar w:fldCharType="separate"/>
        </w:r>
        <w:r w:rsidR="00FB0631">
          <w:rPr>
            <w:webHidden/>
          </w:rPr>
          <w:t>121</w:t>
        </w:r>
        <w:r w:rsidR="009D78AA" w:rsidRPr="00FC75AB">
          <w:rPr>
            <w:webHidden/>
          </w:rPr>
          <w:fldChar w:fldCharType="end"/>
        </w:r>
      </w:hyperlink>
    </w:p>
    <w:p w14:paraId="6EBF361B" w14:textId="79045298" w:rsidR="009D78AA" w:rsidRPr="00FC75AB" w:rsidRDefault="00F76E89">
      <w:pPr>
        <w:pStyle w:val="TOC1"/>
        <w:tabs>
          <w:tab w:val="right" w:leader="dot" w:pos="8990"/>
        </w:tabs>
        <w:rPr>
          <w:rFonts w:asciiTheme="minorHAnsi" w:eastAsiaTheme="minorEastAsia" w:hAnsiTheme="minorHAnsi" w:cstheme="minorBidi"/>
          <w:b w:val="0"/>
          <w:noProof/>
          <w:sz w:val="22"/>
          <w:szCs w:val="22"/>
        </w:rPr>
      </w:pPr>
      <w:hyperlink w:anchor="_Toc497228299" w:history="1">
        <w:r w:rsidR="009D78AA" w:rsidRPr="00FC75AB">
          <w:rPr>
            <w:rStyle w:val="Hyperlink"/>
            <w:noProof/>
          </w:rPr>
          <w:t>B.  Time Control</w:t>
        </w:r>
        <w:r w:rsidR="009D78AA" w:rsidRPr="00FC75AB">
          <w:rPr>
            <w:noProof/>
            <w:webHidden/>
          </w:rPr>
          <w:tab/>
        </w:r>
        <w:r w:rsidR="009D78AA" w:rsidRPr="00FC75AB">
          <w:rPr>
            <w:noProof/>
            <w:webHidden/>
          </w:rPr>
          <w:fldChar w:fldCharType="begin"/>
        </w:r>
        <w:r w:rsidR="009D78AA" w:rsidRPr="00FC75AB">
          <w:rPr>
            <w:noProof/>
            <w:webHidden/>
          </w:rPr>
          <w:instrText xml:space="preserve"> PAGEREF _Toc497228299 \h </w:instrText>
        </w:r>
        <w:r w:rsidR="009D78AA" w:rsidRPr="00FC75AB">
          <w:rPr>
            <w:noProof/>
            <w:webHidden/>
          </w:rPr>
        </w:r>
        <w:r w:rsidR="009D78AA" w:rsidRPr="00FC75AB">
          <w:rPr>
            <w:noProof/>
            <w:webHidden/>
          </w:rPr>
          <w:fldChar w:fldCharType="separate"/>
        </w:r>
        <w:r w:rsidR="00FB0631">
          <w:rPr>
            <w:noProof/>
            <w:webHidden/>
          </w:rPr>
          <w:t>121</w:t>
        </w:r>
        <w:r w:rsidR="009D78AA" w:rsidRPr="00FC75AB">
          <w:rPr>
            <w:noProof/>
            <w:webHidden/>
          </w:rPr>
          <w:fldChar w:fldCharType="end"/>
        </w:r>
      </w:hyperlink>
    </w:p>
    <w:p w14:paraId="388B8FB6" w14:textId="5E064650" w:rsidR="009D78AA" w:rsidRPr="00FC75AB" w:rsidRDefault="00F76E89">
      <w:pPr>
        <w:pStyle w:val="TOC2"/>
        <w:rPr>
          <w:rFonts w:asciiTheme="minorHAnsi" w:eastAsiaTheme="minorEastAsia" w:hAnsiTheme="minorHAnsi" w:cstheme="minorBidi"/>
          <w:sz w:val="22"/>
          <w:szCs w:val="22"/>
        </w:rPr>
      </w:pPr>
      <w:hyperlink w:anchor="_Toc497228300" w:history="1">
        <w:r w:rsidR="009D78AA" w:rsidRPr="00FC75AB">
          <w:rPr>
            <w:rStyle w:val="Hyperlink"/>
          </w:rPr>
          <w:t>26.</w:t>
        </w:r>
        <w:r w:rsidR="009D78AA" w:rsidRPr="00FC75AB">
          <w:rPr>
            <w:rFonts w:asciiTheme="minorHAnsi" w:eastAsiaTheme="minorEastAsia" w:hAnsiTheme="minorHAnsi" w:cstheme="minorBidi"/>
            <w:sz w:val="22"/>
            <w:szCs w:val="22"/>
          </w:rPr>
          <w:tab/>
        </w:r>
        <w:r w:rsidR="009D78AA" w:rsidRPr="00FC75AB">
          <w:rPr>
            <w:rStyle w:val="Hyperlink"/>
          </w:rPr>
          <w:t>Program</w:t>
        </w:r>
        <w:r w:rsidR="009D78AA" w:rsidRPr="00FC75AB">
          <w:rPr>
            <w:webHidden/>
          </w:rPr>
          <w:tab/>
        </w:r>
        <w:r w:rsidR="009D78AA" w:rsidRPr="00FC75AB">
          <w:rPr>
            <w:webHidden/>
          </w:rPr>
          <w:fldChar w:fldCharType="begin"/>
        </w:r>
        <w:r w:rsidR="009D78AA" w:rsidRPr="00FC75AB">
          <w:rPr>
            <w:webHidden/>
          </w:rPr>
          <w:instrText xml:space="preserve"> PAGEREF _Toc497228300 \h </w:instrText>
        </w:r>
        <w:r w:rsidR="009D78AA" w:rsidRPr="00FC75AB">
          <w:rPr>
            <w:webHidden/>
          </w:rPr>
        </w:r>
        <w:r w:rsidR="009D78AA" w:rsidRPr="00FC75AB">
          <w:rPr>
            <w:webHidden/>
          </w:rPr>
          <w:fldChar w:fldCharType="separate"/>
        </w:r>
        <w:r w:rsidR="00FB0631">
          <w:rPr>
            <w:webHidden/>
          </w:rPr>
          <w:t>121</w:t>
        </w:r>
        <w:r w:rsidR="009D78AA" w:rsidRPr="00FC75AB">
          <w:rPr>
            <w:webHidden/>
          </w:rPr>
          <w:fldChar w:fldCharType="end"/>
        </w:r>
      </w:hyperlink>
    </w:p>
    <w:p w14:paraId="5D151427" w14:textId="5A8D5B1F" w:rsidR="009D78AA" w:rsidRPr="00FC75AB" w:rsidRDefault="00F76E89">
      <w:pPr>
        <w:pStyle w:val="TOC2"/>
        <w:rPr>
          <w:rFonts w:asciiTheme="minorHAnsi" w:eastAsiaTheme="minorEastAsia" w:hAnsiTheme="minorHAnsi" w:cstheme="minorBidi"/>
          <w:sz w:val="22"/>
          <w:szCs w:val="22"/>
        </w:rPr>
      </w:pPr>
      <w:hyperlink w:anchor="_Toc497228301" w:history="1">
        <w:r w:rsidR="009D78AA" w:rsidRPr="00FC75AB">
          <w:rPr>
            <w:rStyle w:val="Hyperlink"/>
          </w:rPr>
          <w:t>27.</w:t>
        </w:r>
        <w:r w:rsidR="009D78AA" w:rsidRPr="00FC75AB">
          <w:rPr>
            <w:rFonts w:asciiTheme="minorHAnsi" w:eastAsiaTheme="minorEastAsia" w:hAnsiTheme="minorHAnsi" w:cstheme="minorBidi"/>
            <w:sz w:val="22"/>
            <w:szCs w:val="22"/>
          </w:rPr>
          <w:tab/>
        </w:r>
        <w:r w:rsidR="009D78AA" w:rsidRPr="00FC75AB">
          <w:rPr>
            <w:rStyle w:val="Hyperlink"/>
          </w:rPr>
          <w:t>Extension of the Intended Completion Date</w:t>
        </w:r>
        <w:r w:rsidR="009D78AA" w:rsidRPr="00FC75AB">
          <w:rPr>
            <w:webHidden/>
          </w:rPr>
          <w:tab/>
        </w:r>
        <w:r w:rsidR="009D78AA" w:rsidRPr="00FC75AB">
          <w:rPr>
            <w:webHidden/>
          </w:rPr>
          <w:fldChar w:fldCharType="begin"/>
        </w:r>
        <w:r w:rsidR="009D78AA" w:rsidRPr="00FC75AB">
          <w:rPr>
            <w:webHidden/>
          </w:rPr>
          <w:instrText xml:space="preserve"> PAGEREF _Toc497228301 \h </w:instrText>
        </w:r>
        <w:r w:rsidR="009D78AA" w:rsidRPr="00FC75AB">
          <w:rPr>
            <w:webHidden/>
          </w:rPr>
        </w:r>
        <w:r w:rsidR="009D78AA" w:rsidRPr="00FC75AB">
          <w:rPr>
            <w:webHidden/>
          </w:rPr>
          <w:fldChar w:fldCharType="separate"/>
        </w:r>
        <w:r w:rsidR="00FB0631">
          <w:rPr>
            <w:webHidden/>
          </w:rPr>
          <w:t>122</w:t>
        </w:r>
        <w:r w:rsidR="009D78AA" w:rsidRPr="00FC75AB">
          <w:rPr>
            <w:webHidden/>
          </w:rPr>
          <w:fldChar w:fldCharType="end"/>
        </w:r>
      </w:hyperlink>
    </w:p>
    <w:p w14:paraId="0CB3109C" w14:textId="650A05B2" w:rsidR="009D78AA" w:rsidRPr="00FC75AB" w:rsidRDefault="00F76E89">
      <w:pPr>
        <w:pStyle w:val="TOC2"/>
        <w:rPr>
          <w:rFonts w:asciiTheme="minorHAnsi" w:eastAsiaTheme="minorEastAsia" w:hAnsiTheme="minorHAnsi" w:cstheme="minorBidi"/>
          <w:sz w:val="22"/>
          <w:szCs w:val="22"/>
        </w:rPr>
      </w:pPr>
      <w:hyperlink w:anchor="_Toc497228302" w:history="1">
        <w:r w:rsidR="009D78AA" w:rsidRPr="00FC75AB">
          <w:rPr>
            <w:rStyle w:val="Hyperlink"/>
          </w:rPr>
          <w:t>28.</w:t>
        </w:r>
        <w:r w:rsidR="009D78AA" w:rsidRPr="00FC75AB">
          <w:rPr>
            <w:rFonts w:asciiTheme="minorHAnsi" w:eastAsiaTheme="minorEastAsia" w:hAnsiTheme="minorHAnsi" w:cstheme="minorBidi"/>
            <w:sz w:val="22"/>
            <w:szCs w:val="22"/>
          </w:rPr>
          <w:tab/>
        </w:r>
        <w:r w:rsidR="009D78AA" w:rsidRPr="00FC75AB">
          <w:rPr>
            <w:rStyle w:val="Hyperlink"/>
          </w:rPr>
          <w:t>Acceleration</w:t>
        </w:r>
        <w:r w:rsidR="009D78AA" w:rsidRPr="00FC75AB">
          <w:rPr>
            <w:webHidden/>
          </w:rPr>
          <w:tab/>
        </w:r>
        <w:r w:rsidR="009D78AA" w:rsidRPr="00FC75AB">
          <w:rPr>
            <w:webHidden/>
          </w:rPr>
          <w:fldChar w:fldCharType="begin"/>
        </w:r>
        <w:r w:rsidR="009D78AA" w:rsidRPr="00FC75AB">
          <w:rPr>
            <w:webHidden/>
          </w:rPr>
          <w:instrText xml:space="preserve"> PAGEREF _Toc497228302 \h </w:instrText>
        </w:r>
        <w:r w:rsidR="009D78AA" w:rsidRPr="00FC75AB">
          <w:rPr>
            <w:webHidden/>
          </w:rPr>
        </w:r>
        <w:r w:rsidR="009D78AA" w:rsidRPr="00FC75AB">
          <w:rPr>
            <w:webHidden/>
          </w:rPr>
          <w:fldChar w:fldCharType="separate"/>
        </w:r>
        <w:r w:rsidR="00FB0631">
          <w:rPr>
            <w:webHidden/>
          </w:rPr>
          <w:t>122</w:t>
        </w:r>
        <w:r w:rsidR="009D78AA" w:rsidRPr="00FC75AB">
          <w:rPr>
            <w:webHidden/>
          </w:rPr>
          <w:fldChar w:fldCharType="end"/>
        </w:r>
      </w:hyperlink>
    </w:p>
    <w:p w14:paraId="4C90EE7D" w14:textId="198A9696" w:rsidR="009D78AA" w:rsidRPr="00FC75AB" w:rsidRDefault="00F76E89">
      <w:pPr>
        <w:pStyle w:val="TOC2"/>
        <w:rPr>
          <w:rFonts w:asciiTheme="minorHAnsi" w:eastAsiaTheme="minorEastAsia" w:hAnsiTheme="minorHAnsi" w:cstheme="minorBidi"/>
          <w:sz w:val="22"/>
          <w:szCs w:val="22"/>
        </w:rPr>
      </w:pPr>
      <w:hyperlink w:anchor="_Toc497228303" w:history="1">
        <w:r w:rsidR="009D78AA" w:rsidRPr="00FC75AB">
          <w:rPr>
            <w:rStyle w:val="Hyperlink"/>
          </w:rPr>
          <w:t>29.</w:t>
        </w:r>
        <w:r w:rsidR="009D78AA" w:rsidRPr="00FC75AB">
          <w:rPr>
            <w:rFonts w:asciiTheme="minorHAnsi" w:eastAsiaTheme="minorEastAsia" w:hAnsiTheme="minorHAnsi" w:cstheme="minorBidi"/>
            <w:sz w:val="22"/>
            <w:szCs w:val="22"/>
          </w:rPr>
          <w:tab/>
        </w:r>
        <w:r w:rsidR="009D78AA" w:rsidRPr="00FC75AB">
          <w:rPr>
            <w:rStyle w:val="Hyperlink"/>
          </w:rPr>
          <w:t>Delays Ordered by the Project Manager</w:t>
        </w:r>
        <w:r w:rsidR="009D78AA" w:rsidRPr="00FC75AB">
          <w:rPr>
            <w:webHidden/>
          </w:rPr>
          <w:tab/>
        </w:r>
        <w:r w:rsidR="009D78AA" w:rsidRPr="00FC75AB">
          <w:rPr>
            <w:webHidden/>
          </w:rPr>
          <w:fldChar w:fldCharType="begin"/>
        </w:r>
        <w:r w:rsidR="009D78AA" w:rsidRPr="00FC75AB">
          <w:rPr>
            <w:webHidden/>
          </w:rPr>
          <w:instrText xml:space="preserve"> PAGEREF _Toc497228303 \h </w:instrText>
        </w:r>
        <w:r w:rsidR="009D78AA" w:rsidRPr="00FC75AB">
          <w:rPr>
            <w:webHidden/>
          </w:rPr>
        </w:r>
        <w:r w:rsidR="009D78AA" w:rsidRPr="00FC75AB">
          <w:rPr>
            <w:webHidden/>
          </w:rPr>
          <w:fldChar w:fldCharType="separate"/>
        </w:r>
        <w:r w:rsidR="00FB0631">
          <w:rPr>
            <w:webHidden/>
          </w:rPr>
          <w:t>122</w:t>
        </w:r>
        <w:r w:rsidR="009D78AA" w:rsidRPr="00FC75AB">
          <w:rPr>
            <w:webHidden/>
          </w:rPr>
          <w:fldChar w:fldCharType="end"/>
        </w:r>
      </w:hyperlink>
    </w:p>
    <w:p w14:paraId="6F1A05A1" w14:textId="3BD207CF" w:rsidR="009D78AA" w:rsidRPr="00FC75AB" w:rsidRDefault="00F76E89">
      <w:pPr>
        <w:pStyle w:val="TOC2"/>
        <w:rPr>
          <w:rFonts w:asciiTheme="minorHAnsi" w:eastAsiaTheme="minorEastAsia" w:hAnsiTheme="minorHAnsi" w:cstheme="minorBidi"/>
          <w:sz w:val="22"/>
          <w:szCs w:val="22"/>
        </w:rPr>
      </w:pPr>
      <w:hyperlink w:anchor="_Toc497228304" w:history="1">
        <w:r w:rsidR="009D78AA" w:rsidRPr="00FC75AB">
          <w:rPr>
            <w:rStyle w:val="Hyperlink"/>
          </w:rPr>
          <w:t>30.</w:t>
        </w:r>
        <w:r w:rsidR="009D78AA" w:rsidRPr="00FC75AB">
          <w:rPr>
            <w:rFonts w:asciiTheme="minorHAnsi" w:eastAsiaTheme="minorEastAsia" w:hAnsiTheme="minorHAnsi" w:cstheme="minorBidi"/>
            <w:sz w:val="22"/>
            <w:szCs w:val="22"/>
          </w:rPr>
          <w:tab/>
        </w:r>
        <w:r w:rsidR="009D78AA" w:rsidRPr="00FC75AB">
          <w:rPr>
            <w:rStyle w:val="Hyperlink"/>
          </w:rPr>
          <w:t>Management Meetings</w:t>
        </w:r>
        <w:r w:rsidR="009D78AA" w:rsidRPr="00FC75AB">
          <w:rPr>
            <w:webHidden/>
          </w:rPr>
          <w:tab/>
        </w:r>
        <w:r w:rsidR="009D78AA" w:rsidRPr="00FC75AB">
          <w:rPr>
            <w:webHidden/>
          </w:rPr>
          <w:fldChar w:fldCharType="begin"/>
        </w:r>
        <w:r w:rsidR="009D78AA" w:rsidRPr="00FC75AB">
          <w:rPr>
            <w:webHidden/>
          </w:rPr>
          <w:instrText xml:space="preserve"> PAGEREF _Toc497228304 \h </w:instrText>
        </w:r>
        <w:r w:rsidR="009D78AA" w:rsidRPr="00FC75AB">
          <w:rPr>
            <w:webHidden/>
          </w:rPr>
        </w:r>
        <w:r w:rsidR="009D78AA" w:rsidRPr="00FC75AB">
          <w:rPr>
            <w:webHidden/>
          </w:rPr>
          <w:fldChar w:fldCharType="separate"/>
        </w:r>
        <w:r w:rsidR="00FB0631">
          <w:rPr>
            <w:webHidden/>
          </w:rPr>
          <w:t>122</w:t>
        </w:r>
        <w:r w:rsidR="009D78AA" w:rsidRPr="00FC75AB">
          <w:rPr>
            <w:webHidden/>
          </w:rPr>
          <w:fldChar w:fldCharType="end"/>
        </w:r>
      </w:hyperlink>
    </w:p>
    <w:p w14:paraId="5456D19F" w14:textId="4C79768A" w:rsidR="009D78AA" w:rsidRPr="00FC75AB" w:rsidRDefault="00F76E89">
      <w:pPr>
        <w:pStyle w:val="TOC2"/>
        <w:rPr>
          <w:rFonts w:asciiTheme="minorHAnsi" w:eastAsiaTheme="minorEastAsia" w:hAnsiTheme="minorHAnsi" w:cstheme="minorBidi"/>
          <w:sz w:val="22"/>
          <w:szCs w:val="22"/>
        </w:rPr>
      </w:pPr>
      <w:hyperlink w:anchor="_Toc497228305" w:history="1">
        <w:r w:rsidR="009D78AA" w:rsidRPr="00FC75AB">
          <w:rPr>
            <w:rStyle w:val="Hyperlink"/>
          </w:rPr>
          <w:t>31.</w:t>
        </w:r>
        <w:r w:rsidR="009D78AA" w:rsidRPr="00FC75AB">
          <w:rPr>
            <w:rFonts w:asciiTheme="minorHAnsi" w:eastAsiaTheme="minorEastAsia" w:hAnsiTheme="minorHAnsi" w:cstheme="minorBidi"/>
            <w:sz w:val="22"/>
            <w:szCs w:val="22"/>
          </w:rPr>
          <w:tab/>
        </w:r>
        <w:r w:rsidR="009D78AA" w:rsidRPr="00FC75AB">
          <w:rPr>
            <w:rStyle w:val="Hyperlink"/>
          </w:rPr>
          <w:t>Early Warning</w:t>
        </w:r>
        <w:r w:rsidR="009D78AA" w:rsidRPr="00FC75AB">
          <w:rPr>
            <w:webHidden/>
          </w:rPr>
          <w:tab/>
        </w:r>
        <w:r w:rsidR="009D78AA" w:rsidRPr="00FC75AB">
          <w:rPr>
            <w:webHidden/>
          </w:rPr>
          <w:fldChar w:fldCharType="begin"/>
        </w:r>
        <w:r w:rsidR="009D78AA" w:rsidRPr="00FC75AB">
          <w:rPr>
            <w:webHidden/>
          </w:rPr>
          <w:instrText xml:space="preserve"> PAGEREF _Toc497228305 \h </w:instrText>
        </w:r>
        <w:r w:rsidR="009D78AA" w:rsidRPr="00FC75AB">
          <w:rPr>
            <w:webHidden/>
          </w:rPr>
        </w:r>
        <w:r w:rsidR="009D78AA" w:rsidRPr="00FC75AB">
          <w:rPr>
            <w:webHidden/>
          </w:rPr>
          <w:fldChar w:fldCharType="separate"/>
        </w:r>
        <w:r w:rsidR="00FB0631">
          <w:rPr>
            <w:webHidden/>
          </w:rPr>
          <w:t>123</w:t>
        </w:r>
        <w:r w:rsidR="009D78AA" w:rsidRPr="00FC75AB">
          <w:rPr>
            <w:webHidden/>
          </w:rPr>
          <w:fldChar w:fldCharType="end"/>
        </w:r>
      </w:hyperlink>
    </w:p>
    <w:p w14:paraId="21B49C67" w14:textId="27C0B278" w:rsidR="009D78AA" w:rsidRPr="00FC75AB" w:rsidRDefault="00F76E89">
      <w:pPr>
        <w:pStyle w:val="TOC1"/>
        <w:tabs>
          <w:tab w:val="right" w:leader="dot" w:pos="8990"/>
        </w:tabs>
        <w:rPr>
          <w:rFonts w:asciiTheme="minorHAnsi" w:eastAsiaTheme="minorEastAsia" w:hAnsiTheme="minorHAnsi" w:cstheme="minorBidi"/>
          <w:b w:val="0"/>
          <w:noProof/>
          <w:sz w:val="22"/>
          <w:szCs w:val="22"/>
        </w:rPr>
      </w:pPr>
      <w:hyperlink w:anchor="_Toc497228306" w:history="1">
        <w:r w:rsidR="009D78AA" w:rsidRPr="00FC75AB">
          <w:rPr>
            <w:rStyle w:val="Hyperlink"/>
            <w:noProof/>
          </w:rPr>
          <w:t>C.  Quality Control</w:t>
        </w:r>
        <w:r w:rsidR="009D78AA" w:rsidRPr="00FC75AB">
          <w:rPr>
            <w:noProof/>
            <w:webHidden/>
          </w:rPr>
          <w:tab/>
        </w:r>
        <w:r w:rsidR="009D78AA" w:rsidRPr="00FC75AB">
          <w:rPr>
            <w:noProof/>
            <w:webHidden/>
          </w:rPr>
          <w:fldChar w:fldCharType="begin"/>
        </w:r>
        <w:r w:rsidR="009D78AA" w:rsidRPr="00FC75AB">
          <w:rPr>
            <w:noProof/>
            <w:webHidden/>
          </w:rPr>
          <w:instrText xml:space="preserve"> PAGEREF _Toc497228306 \h </w:instrText>
        </w:r>
        <w:r w:rsidR="009D78AA" w:rsidRPr="00FC75AB">
          <w:rPr>
            <w:noProof/>
            <w:webHidden/>
          </w:rPr>
        </w:r>
        <w:r w:rsidR="009D78AA" w:rsidRPr="00FC75AB">
          <w:rPr>
            <w:noProof/>
            <w:webHidden/>
          </w:rPr>
          <w:fldChar w:fldCharType="separate"/>
        </w:r>
        <w:r w:rsidR="00FB0631">
          <w:rPr>
            <w:noProof/>
            <w:webHidden/>
          </w:rPr>
          <w:t>123</w:t>
        </w:r>
        <w:r w:rsidR="009D78AA" w:rsidRPr="00FC75AB">
          <w:rPr>
            <w:noProof/>
            <w:webHidden/>
          </w:rPr>
          <w:fldChar w:fldCharType="end"/>
        </w:r>
      </w:hyperlink>
    </w:p>
    <w:p w14:paraId="28E0D484" w14:textId="2A9028E0" w:rsidR="009D78AA" w:rsidRPr="00FC75AB" w:rsidRDefault="00F76E89">
      <w:pPr>
        <w:pStyle w:val="TOC2"/>
        <w:rPr>
          <w:rFonts w:asciiTheme="minorHAnsi" w:eastAsiaTheme="minorEastAsia" w:hAnsiTheme="minorHAnsi" w:cstheme="minorBidi"/>
          <w:sz w:val="22"/>
          <w:szCs w:val="22"/>
        </w:rPr>
      </w:pPr>
      <w:hyperlink w:anchor="_Toc497228307" w:history="1">
        <w:r w:rsidR="009D78AA" w:rsidRPr="00FC75AB">
          <w:rPr>
            <w:rStyle w:val="Hyperlink"/>
          </w:rPr>
          <w:t>32.</w:t>
        </w:r>
        <w:r w:rsidR="009D78AA" w:rsidRPr="00FC75AB">
          <w:rPr>
            <w:rFonts w:asciiTheme="minorHAnsi" w:eastAsiaTheme="minorEastAsia" w:hAnsiTheme="minorHAnsi" w:cstheme="minorBidi"/>
            <w:sz w:val="22"/>
            <w:szCs w:val="22"/>
          </w:rPr>
          <w:tab/>
        </w:r>
        <w:r w:rsidR="009D78AA" w:rsidRPr="00FC75AB">
          <w:rPr>
            <w:rStyle w:val="Hyperlink"/>
          </w:rPr>
          <w:t>Identifying Defects</w:t>
        </w:r>
        <w:r w:rsidR="009D78AA" w:rsidRPr="00FC75AB">
          <w:rPr>
            <w:webHidden/>
          </w:rPr>
          <w:tab/>
        </w:r>
        <w:r w:rsidR="009D78AA" w:rsidRPr="00FC75AB">
          <w:rPr>
            <w:webHidden/>
          </w:rPr>
          <w:fldChar w:fldCharType="begin"/>
        </w:r>
        <w:r w:rsidR="009D78AA" w:rsidRPr="00FC75AB">
          <w:rPr>
            <w:webHidden/>
          </w:rPr>
          <w:instrText xml:space="preserve"> PAGEREF _Toc497228307 \h </w:instrText>
        </w:r>
        <w:r w:rsidR="009D78AA" w:rsidRPr="00FC75AB">
          <w:rPr>
            <w:webHidden/>
          </w:rPr>
        </w:r>
        <w:r w:rsidR="009D78AA" w:rsidRPr="00FC75AB">
          <w:rPr>
            <w:webHidden/>
          </w:rPr>
          <w:fldChar w:fldCharType="separate"/>
        </w:r>
        <w:r w:rsidR="00FB0631">
          <w:rPr>
            <w:webHidden/>
          </w:rPr>
          <w:t>123</w:t>
        </w:r>
        <w:r w:rsidR="009D78AA" w:rsidRPr="00FC75AB">
          <w:rPr>
            <w:webHidden/>
          </w:rPr>
          <w:fldChar w:fldCharType="end"/>
        </w:r>
      </w:hyperlink>
    </w:p>
    <w:p w14:paraId="54458F2A" w14:textId="7BEA5F71" w:rsidR="009D78AA" w:rsidRPr="00FC75AB" w:rsidRDefault="00F76E89">
      <w:pPr>
        <w:pStyle w:val="TOC2"/>
        <w:rPr>
          <w:rFonts w:asciiTheme="minorHAnsi" w:eastAsiaTheme="minorEastAsia" w:hAnsiTheme="minorHAnsi" w:cstheme="minorBidi"/>
          <w:sz w:val="22"/>
          <w:szCs w:val="22"/>
        </w:rPr>
      </w:pPr>
      <w:hyperlink w:anchor="_Toc497228308" w:history="1">
        <w:r w:rsidR="009D78AA" w:rsidRPr="00FC75AB">
          <w:rPr>
            <w:rStyle w:val="Hyperlink"/>
          </w:rPr>
          <w:t>33.</w:t>
        </w:r>
        <w:r w:rsidR="009D78AA" w:rsidRPr="00FC75AB">
          <w:rPr>
            <w:rFonts w:asciiTheme="minorHAnsi" w:eastAsiaTheme="minorEastAsia" w:hAnsiTheme="minorHAnsi" w:cstheme="minorBidi"/>
            <w:sz w:val="22"/>
            <w:szCs w:val="22"/>
          </w:rPr>
          <w:tab/>
        </w:r>
        <w:r w:rsidR="009D78AA" w:rsidRPr="00FC75AB">
          <w:rPr>
            <w:rStyle w:val="Hyperlink"/>
          </w:rPr>
          <w:t>Tests</w:t>
        </w:r>
        <w:r w:rsidR="009D78AA" w:rsidRPr="00FC75AB">
          <w:rPr>
            <w:webHidden/>
          </w:rPr>
          <w:tab/>
        </w:r>
        <w:r w:rsidR="009D78AA" w:rsidRPr="00FC75AB">
          <w:rPr>
            <w:webHidden/>
          </w:rPr>
          <w:fldChar w:fldCharType="begin"/>
        </w:r>
        <w:r w:rsidR="009D78AA" w:rsidRPr="00FC75AB">
          <w:rPr>
            <w:webHidden/>
          </w:rPr>
          <w:instrText xml:space="preserve"> PAGEREF _Toc497228308 \h </w:instrText>
        </w:r>
        <w:r w:rsidR="009D78AA" w:rsidRPr="00FC75AB">
          <w:rPr>
            <w:webHidden/>
          </w:rPr>
        </w:r>
        <w:r w:rsidR="009D78AA" w:rsidRPr="00FC75AB">
          <w:rPr>
            <w:webHidden/>
          </w:rPr>
          <w:fldChar w:fldCharType="separate"/>
        </w:r>
        <w:r w:rsidR="00FB0631">
          <w:rPr>
            <w:webHidden/>
          </w:rPr>
          <w:t>123</w:t>
        </w:r>
        <w:r w:rsidR="009D78AA" w:rsidRPr="00FC75AB">
          <w:rPr>
            <w:webHidden/>
          </w:rPr>
          <w:fldChar w:fldCharType="end"/>
        </w:r>
      </w:hyperlink>
    </w:p>
    <w:p w14:paraId="0B92157A" w14:textId="12366F84" w:rsidR="009D78AA" w:rsidRPr="00FC75AB" w:rsidRDefault="00F76E89">
      <w:pPr>
        <w:pStyle w:val="TOC2"/>
        <w:rPr>
          <w:rFonts w:asciiTheme="minorHAnsi" w:eastAsiaTheme="minorEastAsia" w:hAnsiTheme="minorHAnsi" w:cstheme="minorBidi"/>
          <w:sz w:val="22"/>
          <w:szCs w:val="22"/>
        </w:rPr>
      </w:pPr>
      <w:hyperlink w:anchor="_Toc497228309" w:history="1">
        <w:r w:rsidR="009D78AA" w:rsidRPr="00FC75AB">
          <w:rPr>
            <w:rStyle w:val="Hyperlink"/>
          </w:rPr>
          <w:t>34.</w:t>
        </w:r>
        <w:r w:rsidR="009D78AA" w:rsidRPr="00FC75AB">
          <w:rPr>
            <w:rFonts w:asciiTheme="minorHAnsi" w:eastAsiaTheme="minorEastAsia" w:hAnsiTheme="minorHAnsi" w:cstheme="minorBidi"/>
            <w:sz w:val="22"/>
            <w:szCs w:val="22"/>
          </w:rPr>
          <w:tab/>
        </w:r>
        <w:r w:rsidR="009D78AA" w:rsidRPr="00FC75AB">
          <w:rPr>
            <w:rStyle w:val="Hyperlink"/>
          </w:rPr>
          <w:t>Correction of Defects</w:t>
        </w:r>
        <w:r w:rsidR="009D78AA" w:rsidRPr="00FC75AB">
          <w:rPr>
            <w:webHidden/>
          </w:rPr>
          <w:tab/>
        </w:r>
        <w:r w:rsidR="009D78AA" w:rsidRPr="00FC75AB">
          <w:rPr>
            <w:webHidden/>
          </w:rPr>
          <w:fldChar w:fldCharType="begin"/>
        </w:r>
        <w:r w:rsidR="009D78AA" w:rsidRPr="00FC75AB">
          <w:rPr>
            <w:webHidden/>
          </w:rPr>
          <w:instrText xml:space="preserve"> PAGEREF _Toc497228309 \h </w:instrText>
        </w:r>
        <w:r w:rsidR="009D78AA" w:rsidRPr="00FC75AB">
          <w:rPr>
            <w:webHidden/>
          </w:rPr>
        </w:r>
        <w:r w:rsidR="009D78AA" w:rsidRPr="00FC75AB">
          <w:rPr>
            <w:webHidden/>
          </w:rPr>
          <w:fldChar w:fldCharType="separate"/>
        </w:r>
        <w:r w:rsidR="00FB0631">
          <w:rPr>
            <w:webHidden/>
          </w:rPr>
          <w:t>123</w:t>
        </w:r>
        <w:r w:rsidR="009D78AA" w:rsidRPr="00FC75AB">
          <w:rPr>
            <w:webHidden/>
          </w:rPr>
          <w:fldChar w:fldCharType="end"/>
        </w:r>
      </w:hyperlink>
    </w:p>
    <w:p w14:paraId="7E4EAD47" w14:textId="4D0F6E85" w:rsidR="009D78AA" w:rsidRPr="00FC75AB" w:rsidRDefault="00F76E89">
      <w:pPr>
        <w:pStyle w:val="TOC2"/>
        <w:rPr>
          <w:rFonts w:asciiTheme="minorHAnsi" w:eastAsiaTheme="minorEastAsia" w:hAnsiTheme="minorHAnsi" w:cstheme="minorBidi"/>
          <w:sz w:val="22"/>
          <w:szCs w:val="22"/>
        </w:rPr>
      </w:pPr>
      <w:hyperlink w:anchor="_Toc497228310" w:history="1">
        <w:r w:rsidR="009D78AA" w:rsidRPr="00FC75AB">
          <w:rPr>
            <w:rStyle w:val="Hyperlink"/>
          </w:rPr>
          <w:t>35.</w:t>
        </w:r>
        <w:r w:rsidR="009D78AA" w:rsidRPr="00FC75AB">
          <w:rPr>
            <w:rFonts w:asciiTheme="minorHAnsi" w:eastAsiaTheme="minorEastAsia" w:hAnsiTheme="minorHAnsi" w:cstheme="minorBidi"/>
            <w:sz w:val="22"/>
            <w:szCs w:val="22"/>
          </w:rPr>
          <w:tab/>
        </w:r>
        <w:r w:rsidR="009D78AA" w:rsidRPr="00FC75AB">
          <w:rPr>
            <w:rStyle w:val="Hyperlink"/>
          </w:rPr>
          <w:t>Uncorrected Defects</w:t>
        </w:r>
        <w:r w:rsidR="009D78AA" w:rsidRPr="00FC75AB">
          <w:rPr>
            <w:webHidden/>
          </w:rPr>
          <w:tab/>
        </w:r>
        <w:r w:rsidR="009D78AA" w:rsidRPr="00FC75AB">
          <w:rPr>
            <w:webHidden/>
          </w:rPr>
          <w:fldChar w:fldCharType="begin"/>
        </w:r>
        <w:r w:rsidR="009D78AA" w:rsidRPr="00FC75AB">
          <w:rPr>
            <w:webHidden/>
          </w:rPr>
          <w:instrText xml:space="preserve"> PAGEREF _Toc497228310 \h </w:instrText>
        </w:r>
        <w:r w:rsidR="009D78AA" w:rsidRPr="00FC75AB">
          <w:rPr>
            <w:webHidden/>
          </w:rPr>
        </w:r>
        <w:r w:rsidR="009D78AA" w:rsidRPr="00FC75AB">
          <w:rPr>
            <w:webHidden/>
          </w:rPr>
          <w:fldChar w:fldCharType="separate"/>
        </w:r>
        <w:r w:rsidR="00FB0631">
          <w:rPr>
            <w:webHidden/>
          </w:rPr>
          <w:t>123</w:t>
        </w:r>
        <w:r w:rsidR="009D78AA" w:rsidRPr="00FC75AB">
          <w:rPr>
            <w:webHidden/>
          </w:rPr>
          <w:fldChar w:fldCharType="end"/>
        </w:r>
      </w:hyperlink>
    </w:p>
    <w:p w14:paraId="2B5A7355" w14:textId="585C01A5" w:rsidR="009D78AA" w:rsidRPr="00FC75AB" w:rsidRDefault="00F76E89">
      <w:pPr>
        <w:pStyle w:val="TOC1"/>
        <w:tabs>
          <w:tab w:val="right" w:leader="dot" w:pos="8990"/>
        </w:tabs>
        <w:rPr>
          <w:rFonts w:asciiTheme="minorHAnsi" w:eastAsiaTheme="minorEastAsia" w:hAnsiTheme="minorHAnsi" w:cstheme="minorBidi"/>
          <w:b w:val="0"/>
          <w:noProof/>
          <w:sz w:val="22"/>
          <w:szCs w:val="22"/>
        </w:rPr>
      </w:pPr>
      <w:hyperlink w:anchor="_Toc497228311" w:history="1">
        <w:r w:rsidR="009D78AA" w:rsidRPr="00FC75AB">
          <w:rPr>
            <w:rStyle w:val="Hyperlink"/>
            <w:noProof/>
          </w:rPr>
          <w:t>D.  Cost Control</w:t>
        </w:r>
        <w:r w:rsidR="009D78AA" w:rsidRPr="00FC75AB">
          <w:rPr>
            <w:noProof/>
            <w:webHidden/>
          </w:rPr>
          <w:tab/>
        </w:r>
        <w:r w:rsidR="009D78AA" w:rsidRPr="00FC75AB">
          <w:rPr>
            <w:noProof/>
            <w:webHidden/>
          </w:rPr>
          <w:fldChar w:fldCharType="begin"/>
        </w:r>
        <w:r w:rsidR="009D78AA" w:rsidRPr="00FC75AB">
          <w:rPr>
            <w:noProof/>
            <w:webHidden/>
          </w:rPr>
          <w:instrText xml:space="preserve"> PAGEREF _Toc497228311 \h </w:instrText>
        </w:r>
        <w:r w:rsidR="009D78AA" w:rsidRPr="00FC75AB">
          <w:rPr>
            <w:noProof/>
            <w:webHidden/>
          </w:rPr>
        </w:r>
        <w:r w:rsidR="009D78AA" w:rsidRPr="00FC75AB">
          <w:rPr>
            <w:noProof/>
            <w:webHidden/>
          </w:rPr>
          <w:fldChar w:fldCharType="separate"/>
        </w:r>
        <w:r w:rsidR="00FB0631">
          <w:rPr>
            <w:noProof/>
            <w:webHidden/>
          </w:rPr>
          <w:t>124</w:t>
        </w:r>
        <w:r w:rsidR="009D78AA" w:rsidRPr="00FC75AB">
          <w:rPr>
            <w:noProof/>
            <w:webHidden/>
          </w:rPr>
          <w:fldChar w:fldCharType="end"/>
        </w:r>
      </w:hyperlink>
    </w:p>
    <w:p w14:paraId="48074524" w14:textId="017479AC" w:rsidR="009D78AA" w:rsidRPr="00FC75AB" w:rsidRDefault="00F76E89">
      <w:pPr>
        <w:pStyle w:val="TOC2"/>
        <w:rPr>
          <w:rFonts w:asciiTheme="minorHAnsi" w:eastAsiaTheme="minorEastAsia" w:hAnsiTheme="minorHAnsi" w:cstheme="minorBidi"/>
          <w:sz w:val="22"/>
          <w:szCs w:val="22"/>
        </w:rPr>
      </w:pPr>
      <w:hyperlink w:anchor="_Toc497228312" w:history="1">
        <w:r w:rsidR="009D78AA" w:rsidRPr="00FC75AB">
          <w:rPr>
            <w:rStyle w:val="Hyperlink"/>
          </w:rPr>
          <w:t>36.</w:t>
        </w:r>
        <w:r w:rsidR="009D78AA" w:rsidRPr="00FC75AB">
          <w:rPr>
            <w:rFonts w:asciiTheme="minorHAnsi" w:eastAsiaTheme="minorEastAsia" w:hAnsiTheme="minorHAnsi" w:cstheme="minorBidi"/>
            <w:sz w:val="22"/>
            <w:szCs w:val="22"/>
          </w:rPr>
          <w:tab/>
        </w:r>
        <w:r w:rsidR="009D78AA" w:rsidRPr="00FC75AB">
          <w:rPr>
            <w:rStyle w:val="Hyperlink"/>
          </w:rPr>
          <w:t>Contract Price</w:t>
        </w:r>
        <w:r w:rsidR="009D78AA" w:rsidRPr="00FC75AB">
          <w:rPr>
            <w:webHidden/>
          </w:rPr>
          <w:tab/>
        </w:r>
        <w:r w:rsidR="009D78AA" w:rsidRPr="00FC75AB">
          <w:rPr>
            <w:webHidden/>
          </w:rPr>
          <w:fldChar w:fldCharType="begin"/>
        </w:r>
        <w:r w:rsidR="009D78AA" w:rsidRPr="00FC75AB">
          <w:rPr>
            <w:webHidden/>
          </w:rPr>
          <w:instrText xml:space="preserve"> PAGEREF _Toc497228312 \h </w:instrText>
        </w:r>
        <w:r w:rsidR="009D78AA" w:rsidRPr="00FC75AB">
          <w:rPr>
            <w:webHidden/>
          </w:rPr>
        </w:r>
        <w:r w:rsidR="009D78AA" w:rsidRPr="00FC75AB">
          <w:rPr>
            <w:webHidden/>
          </w:rPr>
          <w:fldChar w:fldCharType="separate"/>
        </w:r>
        <w:r w:rsidR="00FB0631">
          <w:rPr>
            <w:webHidden/>
          </w:rPr>
          <w:t>124</w:t>
        </w:r>
        <w:r w:rsidR="009D78AA" w:rsidRPr="00FC75AB">
          <w:rPr>
            <w:webHidden/>
          </w:rPr>
          <w:fldChar w:fldCharType="end"/>
        </w:r>
      </w:hyperlink>
    </w:p>
    <w:p w14:paraId="59F457EF" w14:textId="4B68F758" w:rsidR="009D78AA" w:rsidRPr="00FC75AB" w:rsidRDefault="00F76E89">
      <w:pPr>
        <w:pStyle w:val="TOC2"/>
        <w:rPr>
          <w:rFonts w:asciiTheme="minorHAnsi" w:eastAsiaTheme="minorEastAsia" w:hAnsiTheme="minorHAnsi" w:cstheme="minorBidi"/>
          <w:sz w:val="22"/>
          <w:szCs w:val="22"/>
        </w:rPr>
      </w:pPr>
      <w:hyperlink w:anchor="_Toc497228313" w:history="1">
        <w:r w:rsidR="009D78AA" w:rsidRPr="00FC75AB">
          <w:rPr>
            <w:rStyle w:val="Hyperlink"/>
          </w:rPr>
          <w:t>37.</w:t>
        </w:r>
        <w:r w:rsidR="009D78AA" w:rsidRPr="00FC75AB">
          <w:rPr>
            <w:rFonts w:asciiTheme="minorHAnsi" w:eastAsiaTheme="minorEastAsia" w:hAnsiTheme="minorHAnsi" w:cstheme="minorBidi"/>
            <w:sz w:val="22"/>
            <w:szCs w:val="22"/>
          </w:rPr>
          <w:tab/>
        </w:r>
        <w:r w:rsidR="009D78AA" w:rsidRPr="00FC75AB">
          <w:rPr>
            <w:rStyle w:val="Hyperlink"/>
          </w:rPr>
          <w:t>Changes in the Contract Price</w:t>
        </w:r>
        <w:r w:rsidR="009D78AA" w:rsidRPr="00FC75AB">
          <w:rPr>
            <w:webHidden/>
          </w:rPr>
          <w:tab/>
        </w:r>
        <w:r w:rsidR="009D78AA" w:rsidRPr="00FC75AB">
          <w:rPr>
            <w:webHidden/>
          </w:rPr>
          <w:fldChar w:fldCharType="begin"/>
        </w:r>
        <w:r w:rsidR="009D78AA" w:rsidRPr="00FC75AB">
          <w:rPr>
            <w:webHidden/>
          </w:rPr>
          <w:instrText xml:space="preserve"> PAGEREF _Toc497228313 \h </w:instrText>
        </w:r>
        <w:r w:rsidR="009D78AA" w:rsidRPr="00FC75AB">
          <w:rPr>
            <w:webHidden/>
          </w:rPr>
        </w:r>
        <w:r w:rsidR="009D78AA" w:rsidRPr="00FC75AB">
          <w:rPr>
            <w:webHidden/>
          </w:rPr>
          <w:fldChar w:fldCharType="separate"/>
        </w:r>
        <w:r w:rsidR="00FB0631">
          <w:rPr>
            <w:webHidden/>
          </w:rPr>
          <w:t>124</w:t>
        </w:r>
        <w:r w:rsidR="009D78AA" w:rsidRPr="00FC75AB">
          <w:rPr>
            <w:webHidden/>
          </w:rPr>
          <w:fldChar w:fldCharType="end"/>
        </w:r>
      </w:hyperlink>
    </w:p>
    <w:p w14:paraId="0DDE4E35" w14:textId="6328D73C" w:rsidR="009D78AA" w:rsidRPr="00FC75AB" w:rsidRDefault="00F76E89">
      <w:pPr>
        <w:pStyle w:val="TOC2"/>
        <w:rPr>
          <w:rFonts w:asciiTheme="minorHAnsi" w:eastAsiaTheme="minorEastAsia" w:hAnsiTheme="minorHAnsi" w:cstheme="minorBidi"/>
          <w:sz w:val="22"/>
          <w:szCs w:val="22"/>
        </w:rPr>
      </w:pPr>
      <w:hyperlink w:anchor="_Toc497228314" w:history="1">
        <w:r w:rsidR="009D78AA" w:rsidRPr="00FC75AB">
          <w:rPr>
            <w:rStyle w:val="Hyperlink"/>
          </w:rPr>
          <w:t>38.</w:t>
        </w:r>
        <w:r w:rsidR="009D78AA" w:rsidRPr="00FC75AB">
          <w:rPr>
            <w:rFonts w:asciiTheme="minorHAnsi" w:eastAsiaTheme="minorEastAsia" w:hAnsiTheme="minorHAnsi" w:cstheme="minorBidi"/>
            <w:sz w:val="22"/>
            <w:szCs w:val="22"/>
          </w:rPr>
          <w:tab/>
        </w:r>
        <w:r w:rsidR="009D78AA" w:rsidRPr="00FC75AB">
          <w:rPr>
            <w:rStyle w:val="Hyperlink"/>
          </w:rPr>
          <w:t>Variations</w:t>
        </w:r>
        <w:r w:rsidR="009D78AA" w:rsidRPr="00FC75AB">
          <w:rPr>
            <w:webHidden/>
          </w:rPr>
          <w:tab/>
        </w:r>
        <w:r w:rsidR="009D78AA" w:rsidRPr="00FC75AB">
          <w:rPr>
            <w:webHidden/>
          </w:rPr>
          <w:fldChar w:fldCharType="begin"/>
        </w:r>
        <w:r w:rsidR="009D78AA" w:rsidRPr="00FC75AB">
          <w:rPr>
            <w:webHidden/>
          </w:rPr>
          <w:instrText xml:space="preserve"> PAGEREF _Toc497228314 \h </w:instrText>
        </w:r>
        <w:r w:rsidR="009D78AA" w:rsidRPr="00FC75AB">
          <w:rPr>
            <w:webHidden/>
          </w:rPr>
        </w:r>
        <w:r w:rsidR="009D78AA" w:rsidRPr="00FC75AB">
          <w:rPr>
            <w:webHidden/>
          </w:rPr>
          <w:fldChar w:fldCharType="separate"/>
        </w:r>
        <w:r w:rsidR="00FB0631">
          <w:rPr>
            <w:webHidden/>
          </w:rPr>
          <w:t>124</w:t>
        </w:r>
        <w:r w:rsidR="009D78AA" w:rsidRPr="00FC75AB">
          <w:rPr>
            <w:webHidden/>
          </w:rPr>
          <w:fldChar w:fldCharType="end"/>
        </w:r>
      </w:hyperlink>
    </w:p>
    <w:p w14:paraId="246B0DB0" w14:textId="2D0434F4" w:rsidR="009D78AA" w:rsidRPr="00FC75AB" w:rsidRDefault="00F76E89">
      <w:pPr>
        <w:pStyle w:val="TOC2"/>
        <w:rPr>
          <w:rFonts w:asciiTheme="minorHAnsi" w:eastAsiaTheme="minorEastAsia" w:hAnsiTheme="minorHAnsi" w:cstheme="minorBidi"/>
          <w:sz w:val="22"/>
          <w:szCs w:val="22"/>
        </w:rPr>
      </w:pPr>
      <w:hyperlink w:anchor="_Toc497228315" w:history="1">
        <w:r w:rsidR="009D78AA" w:rsidRPr="00FC75AB">
          <w:rPr>
            <w:rStyle w:val="Hyperlink"/>
          </w:rPr>
          <w:t>39.</w:t>
        </w:r>
        <w:r w:rsidR="009D78AA" w:rsidRPr="00FC75AB">
          <w:rPr>
            <w:rFonts w:asciiTheme="minorHAnsi" w:eastAsiaTheme="minorEastAsia" w:hAnsiTheme="minorHAnsi" w:cstheme="minorBidi"/>
            <w:sz w:val="22"/>
            <w:szCs w:val="22"/>
          </w:rPr>
          <w:tab/>
        </w:r>
        <w:r w:rsidR="009D78AA" w:rsidRPr="00FC75AB">
          <w:rPr>
            <w:rStyle w:val="Hyperlink"/>
          </w:rPr>
          <w:t>Cash Flow Forecasts</w:t>
        </w:r>
        <w:r w:rsidR="009D78AA" w:rsidRPr="00FC75AB">
          <w:rPr>
            <w:webHidden/>
          </w:rPr>
          <w:tab/>
        </w:r>
        <w:r w:rsidR="009D78AA" w:rsidRPr="00FC75AB">
          <w:rPr>
            <w:webHidden/>
          </w:rPr>
          <w:fldChar w:fldCharType="begin"/>
        </w:r>
        <w:r w:rsidR="009D78AA" w:rsidRPr="00FC75AB">
          <w:rPr>
            <w:webHidden/>
          </w:rPr>
          <w:instrText xml:space="preserve"> PAGEREF _Toc497228315 \h </w:instrText>
        </w:r>
        <w:r w:rsidR="009D78AA" w:rsidRPr="00FC75AB">
          <w:rPr>
            <w:webHidden/>
          </w:rPr>
        </w:r>
        <w:r w:rsidR="009D78AA" w:rsidRPr="00FC75AB">
          <w:rPr>
            <w:webHidden/>
          </w:rPr>
          <w:fldChar w:fldCharType="separate"/>
        </w:r>
        <w:r w:rsidR="00FB0631">
          <w:rPr>
            <w:webHidden/>
          </w:rPr>
          <w:t>126</w:t>
        </w:r>
        <w:r w:rsidR="009D78AA" w:rsidRPr="00FC75AB">
          <w:rPr>
            <w:webHidden/>
          </w:rPr>
          <w:fldChar w:fldCharType="end"/>
        </w:r>
      </w:hyperlink>
    </w:p>
    <w:p w14:paraId="39F8E8E3" w14:textId="5E8A20DE" w:rsidR="009D78AA" w:rsidRPr="00FC75AB" w:rsidRDefault="00F76E89">
      <w:pPr>
        <w:pStyle w:val="TOC2"/>
        <w:rPr>
          <w:rFonts w:asciiTheme="minorHAnsi" w:eastAsiaTheme="minorEastAsia" w:hAnsiTheme="minorHAnsi" w:cstheme="minorBidi"/>
          <w:sz w:val="22"/>
          <w:szCs w:val="22"/>
        </w:rPr>
      </w:pPr>
      <w:hyperlink w:anchor="_Toc497228316" w:history="1">
        <w:r w:rsidR="009D78AA" w:rsidRPr="00FC75AB">
          <w:rPr>
            <w:rStyle w:val="Hyperlink"/>
          </w:rPr>
          <w:t>40.</w:t>
        </w:r>
        <w:r w:rsidR="009D78AA" w:rsidRPr="00FC75AB">
          <w:rPr>
            <w:rFonts w:asciiTheme="minorHAnsi" w:eastAsiaTheme="minorEastAsia" w:hAnsiTheme="minorHAnsi" w:cstheme="minorBidi"/>
            <w:sz w:val="22"/>
            <w:szCs w:val="22"/>
          </w:rPr>
          <w:tab/>
        </w:r>
        <w:r w:rsidR="009D78AA" w:rsidRPr="00FC75AB">
          <w:rPr>
            <w:rStyle w:val="Hyperlink"/>
          </w:rPr>
          <w:t>Payment Certificates</w:t>
        </w:r>
        <w:r w:rsidR="009D78AA" w:rsidRPr="00FC75AB">
          <w:rPr>
            <w:webHidden/>
          </w:rPr>
          <w:tab/>
        </w:r>
        <w:r w:rsidR="009D78AA" w:rsidRPr="00FC75AB">
          <w:rPr>
            <w:webHidden/>
          </w:rPr>
          <w:fldChar w:fldCharType="begin"/>
        </w:r>
        <w:r w:rsidR="009D78AA" w:rsidRPr="00FC75AB">
          <w:rPr>
            <w:webHidden/>
          </w:rPr>
          <w:instrText xml:space="preserve"> PAGEREF _Toc497228316 \h </w:instrText>
        </w:r>
        <w:r w:rsidR="009D78AA" w:rsidRPr="00FC75AB">
          <w:rPr>
            <w:webHidden/>
          </w:rPr>
        </w:r>
        <w:r w:rsidR="009D78AA" w:rsidRPr="00FC75AB">
          <w:rPr>
            <w:webHidden/>
          </w:rPr>
          <w:fldChar w:fldCharType="separate"/>
        </w:r>
        <w:r w:rsidR="00FB0631">
          <w:rPr>
            <w:webHidden/>
          </w:rPr>
          <w:t>126</w:t>
        </w:r>
        <w:r w:rsidR="009D78AA" w:rsidRPr="00FC75AB">
          <w:rPr>
            <w:webHidden/>
          </w:rPr>
          <w:fldChar w:fldCharType="end"/>
        </w:r>
      </w:hyperlink>
    </w:p>
    <w:p w14:paraId="1D0B1F0A" w14:textId="7BCED13A" w:rsidR="009D78AA" w:rsidRPr="00FC75AB" w:rsidRDefault="00F76E89">
      <w:pPr>
        <w:pStyle w:val="TOC2"/>
        <w:rPr>
          <w:rFonts w:asciiTheme="minorHAnsi" w:eastAsiaTheme="minorEastAsia" w:hAnsiTheme="minorHAnsi" w:cstheme="minorBidi"/>
          <w:sz w:val="22"/>
          <w:szCs w:val="22"/>
        </w:rPr>
      </w:pPr>
      <w:hyperlink w:anchor="_Toc497228317" w:history="1">
        <w:r w:rsidR="009D78AA" w:rsidRPr="00FC75AB">
          <w:rPr>
            <w:rStyle w:val="Hyperlink"/>
          </w:rPr>
          <w:t>41.</w:t>
        </w:r>
        <w:r w:rsidR="009D78AA" w:rsidRPr="00FC75AB">
          <w:rPr>
            <w:rFonts w:asciiTheme="minorHAnsi" w:eastAsiaTheme="minorEastAsia" w:hAnsiTheme="minorHAnsi" w:cstheme="minorBidi"/>
            <w:sz w:val="22"/>
            <w:szCs w:val="22"/>
          </w:rPr>
          <w:tab/>
        </w:r>
        <w:r w:rsidR="009D78AA" w:rsidRPr="00FC75AB">
          <w:rPr>
            <w:rStyle w:val="Hyperlink"/>
          </w:rPr>
          <w:t>Payments</w:t>
        </w:r>
        <w:r w:rsidR="009D78AA" w:rsidRPr="00FC75AB">
          <w:rPr>
            <w:webHidden/>
          </w:rPr>
          <w:tab/>
        </w:r>
        <w:r w:rsidR="009D78AA" w:rsidRPr="00FC75AB">
          <w:rPr>
            <w:webHidden/>
          </w:rPr>
          <w:fldChar w:fldCharType="begin"/>
        </w:r>
        <w:r w:rsidR="009D78AA" w:rsidRPr="00FC75AB">
          <w:rPr>
            <w:webHidden/>
          </w:rPr>
          <w:instrText xml:space="preserve"> PAGEREF _Toc497228317 \h </w:instrText>
        </w:r>
        <w:r w:rsidR="009D78AA" w:rsidRPr="00FC75AB">
          <w:rPr>
            <w:webHidden/>
          </w:rPr>
        </w:r>
        <w:r w:rsidR="009D78AA" w:rsidRPr="00FC75AB">
          <w:rPr>
            <w:webHidden/>
          </w:rPr>
          <w:fldChar w:fldCharType="separate"/>
        </w:r>
        <w:r w:rsidR="00FB0631">
          <w:rPr>
            <w:webHidden/>
          </w:rPr>
          <w:t>127</w:t>
        </w:r>
        <w:r w:rsidR="009D78AA" w:rsidRPr="00FC75AB">
          <w:rPr>
            <w:webHidden/>
          </w:rPr>
          <w:fldChar w:fldCharType="end"/>
        </w:r>
      </w:hyperlink>
    </w:p>
    <w:p w14:paraId="4EB27C8D" w14:textId="0C54297F" w:rsidR="009D78AA" w:rsidRPr="00FC75AB" w:rsidRDefault="00F76E89">
      <w:pPr>
        <w:pStyle w:val="TOC2"/>
        <w:rPr>
          <w:rFonts w:asciiTheme="minorHAnsi" w:eastAsiaTheme="minorEastAsia" w:hAnsiTheme="minorHAnsi" w:cstheme="minorBidi"/>
          <w:sz w:val="22"/>
          <w:szCs w:val="22"/>
        </w:rPr>
      </w:pPr>
      <w:hyperlink w:anchor="_Toc497228318" w:history="1">
        <w:r w:rsidR="009D78AA" w:rsidRPr="00FC75AB">
          <w:rPr>
            <w:rStyle w:val="Hyperlink"/>
          </w:rPr>
          <w:t>42.</w:t>
        </w:r>
        <w:r w:rsidR="009D78AA" w:rsidRPr="00FC75AB">
          <w:rPr>
            <w:rFonts w:asciiTheme="minorHAnsi" w:eastAsiaTheme="minorEastAsia" w:hAnsiTheme="minorHAnsi" w:cstheme="minorBidi"/>
            <w:sz w:val="22"/>
            <w:szCs w:val="22"/>
          </w:rPr>
          <w:tab/>
        </w:r>
        <w:r w:rsidR="009D78AA" w:rsidRPr="00FC75AB">
          <w:rPr>
            <w:rStyle w:val="Hyperlink"/>
          </w:rPr>
          <w:t>Compensation Events</w:t>
        </w:r>
        <w:r w:rsidR="009D78AA" w:rsidRPr="00FC75AB">
          <w:rPr>
            <w:webHidden/>
          </w:rPr>
          <w:tab/>
        </w:r>
        <w:r w:rsidR="009D78AA" w:rsidRPr="00FC75AB">
          <w:rPr>
            <w:webHidden/>
          </w:rPr>
          <w:fldChar w:fldCharType="begin"/>
        </w:r>
        <w:r w:rsidR="009D78AA" w:rsidRPr="00FC75AB">
          <w:rPr>
            <w:webHidden/>
          </w:rPr>
          <w:instrText xml:space="preserve"> PAGEREF _Toc497228318 \h </w:instrText>
        </w:r>
        <w:r w:rsidR="009D78AA" w:rsidRPr="00FC75AB">
          <w:rPr>
            <w:webHidden/>
          </w:rPr>
        </w:r>
        <w:r w:rsidR="009D78AA" w:rsidRPr="00FC75AB">
          <w:rPr>
            <w:webHidden/>
          </w:rPr>
          <w:fldChar w:fldCharType="separate"/>
        </w:r>
        <w:r w:rsidR="00FB0631">
          <w:rPr>
            <w:webHidden/>
          </w:rPr>
          <w:t>127</w:t>
        </w:r>
        <w:r w:rsidR="009D78AA" w:rsidRPr="00FC75AB">
          <w:rPr>
            <w:webHidden/>
          </w:rPr>
          <w:fldChar w:fldCharType="end"/>
        </w:r>
      </w:hyperlink>
    </w:p>
    <w:p w14:paraId="306116B9" w14:textId="6E7AE986" w:rsidR="009D78AA" w:rsidRPr="00FC75AB" w:rsidRDefault="00F76E89">
      <w:pPr>
        <w:pStyle w:val="TOC2"/>
        <w:rPr>
          <w:rFonts w:asciiTheme="minorHAnsi" w:eastAsiaTheme="minorEastAsia" w:hAnsiTheme="minorHAnsi" w:cstheme="minorBidi"/>
          <w:sz w:val="22"/>
          <w:szCs w:val="22"/>
        </w:rPr>
      </w:pPr>
      <w:hyperlink w:anchor="_Toc497228319" w:history="1">
        <w:r w:rsidR="009D78AA" w:rsidRPr="00FC75AB">
          <w:rPr>
            <w:rStyle w:val="Hyperlink"/>
          </w:rPr>
          <w:t>43.</w:t>
        </w:r>
        <w:r w:rsidR="009D78AA" w:rsidRPr="00FC75AB">
          <w:rPr>
            <w:rFonts w:asciiTheme="minorHAnsi" w:eastAsiaTheme="minorEastAsia" w:hAnsiTheme="minorHAnsi" w:cstheme="minorBidi"/>
            <w:sz w:val="22"/>
            <w:szCs w:val="22"/>
          </w:rPr>
          <w:tab/>
        </w:r>
        <w:r w:rsidR="009D78AA" w:rsidRPr="00FC75AB">
          <w:rPr>
            <w:rStyle w:val="Hyperlink"/>
          </w:rPr>
          <w:t>Tax</w:t>
        </w:r>
        <w:r w:rsidR="009D78AA" w:rsidRPr="00FC75AB">
          <w:rPr>
            <w:webHidden/>
          </w:rPr>
          <w:tab/>
        </w:r>
        <w:r w:rsidR="009D78AA" w:rsidRPr="00FC75AB">
          <w:rPr>
            <w:webHidden/>
          </w:rPr>
          <w:fldChar w:fldCharType="begin"/>
        </w:r>
        <w:r w:rsidR="009D78AA" w:rsidRPr="00FC75AB">
          <w:rPr>
            <w:webHidden/>
          </w:rPr>
          <w:instrText xml:space="preserve"> PAGEREF _Toc497228319 \h </w:instrText>
        </w:r>
        <w:r w:rsidR="009D78AA" w:rsidRPr="00FC75AB">
          <w:rPr>
            <w:webHidden/>
          </w:rPr>
        </w:r>
        <w:r w:rsidR="009D78AA" w:rsidRPr="00FC75AB">
          <w:rPr>
            <w:webHidden/>
          </w:rPr>
          <w:fldChar w:fldCharType="separate"/>
        </w:r>
        <w:r w:rsidR="00FB0631">
          <w:rPr>
            <w:webHidden/>
          </w:rPr>
          <w:t>128</w:t>
        </w:r>
        <w:r w:rsidR="009D78AA" w:rsidRPr="00FC75AB">
          <w:rPr>
            <w:webHidden/>
          </w:rPr>
          <w:fldChar w:fldCharType="end"/>
        </w:r>
      </w:hyperlink>
    </w:p>
    <w:p w14:paraId="17B18775" w14:textId="220A6638" w:rsidR="009D78AA" w:rsidRPr="00FC75AB" w:rsidRDefault="00F76E89">
      <w:pPr>
        <w:pStyle w:val="TOC2"/>
        <w:rPr>
          <w:rFonts w:asciiTheme="minorHAnsi" w:eastAsiaTheme="minorEastAsia" w:hAnsiTheme="minorHAnsi" w:cstheme="minorBidi"/>
          <w:sz w:val="22"/>
          <w:szCs w:val="22"/>
        </w:rPr>
      </w:pPr>
      <w:hyperlink w:anchor="_Toc497228320" w:history="1">
        <w:r w:rsidR="009D78AA" w:rsidRPr="00FC75AB">
          <w:rPr>
            <w:rStyle w:val="Hyperlink"/>
          </w:rPr>
          <w:t>44.</w:t>
        </w:r>
        <w:r w:rsidR="009D78AA" w:rsidRPr="00FC75AB">
          <w:rPr>
            <w:rFonts w:asciiTheme="minorHAnsi" w:eastAsiaTheme="minorEastAsia" w:hAnsiTheme="minorHAnsi" w:cstheme="minorBidi"/>
            <w:sz w:val="22"/>
            <w:szCs w:val="22"/>
          </w:rPr>
          <w:tab/>
        </w:r>
        <w:r w:rsidR="009D78AA" w:rsidRPr="00FC75AB">
          <w:rPr>
            <w:rStyle w:val="Hyperlink"/>
          </w:rPr>
          <w:t>Currencies</w:t>
        </w:r>
        <w:r w:rsidR="009D78AA" w:rsidRPr="00FC75AB">
          <w:rPr>
            <w:webHidden/>
          </w:rPr>
          <w:tab/>
        </w:r>
        <w:r w:rsidR="009D78AA" w:rsidRPr="00FC75AB">
          <w:rPr>
            <w:webHidden/>
          </w:rPr>
          <w:fldChar w:fldCharType="begin"/>
        </w:r>
        <w:r w:rsidR="009D78AA" w:rsidRPr="00FC75AB">
          <w:rPr>
            <w:webHidden/>
          </w:rPr>
          <w:instrText xml:space="preserve"> PAGEREF _Toc497228320 \h </w:instrText>
        </w:r>
        <w:r w:rsidR="009D78AA" w:rsidRPr="00FC75AB">
          <w:rPr>
            <w:webHidden/>
          </w:rPr>
        </w:r>
        <w:r w:rsidR="009D78AA" w:rsidRPr="00FC75AB">
          <w:rPr>
            <w:webHidden/>
          </w:rPr>
          <w:fldChar w:fldCharType="separate"/>
        </w:r>
        <w:r w:rsidR="00FB0631">
          <w:rPr>
            <w:webHidden/>
          </w:rPr>
          <w:t>129</w:t>
        </w:r>
        <w:r w:rsidR="009D78AA" w:rsidRPr="00FC75AB">
          <w:rPr>
            <w:webHidden/>
          </w:rPr>
          <w:fldChar w:fldCharType="end"/>
        </w:r>
      </w:hyperlink>
    </w:p>
    <w:p w14:paraId="10A65B97" w14:textId="11FF73B3" w:rsidR="009D78AA" w:rsidRPr="00FC75AB" w:rsidRDefault="00F76E89">
      <w:pPr>
        <w:pStyle w:val="TOC2"/>
        <w:rPr>
          <w:rFonts w:asciiTheme="minorHAnsi" w:eastAsiaTheme="minorEastAsia" w:hAnsiTheme="minorHAnsi" w:cstheme="minorBidi"/>
          <w:sz w:val="22"/>
          <w:szCs w:val="22"/>
        </w:rPr>
      </w:pPr>
      <w:hyperlink w:anchor="_Toc497228321" w:history="1">
        <w:r w:rsidR="009D78AA" w:rsidRPr="00FC75AB">
          <w:rPr>
            <w:rStyle w:val="Hyperlink"/>
          </w:rPr>
          <w:t>45.</w:t>
        </w:r>
        <w:r w:rsidR="009D78AA" w:rsidRPr="00FC75AB">
          <w:rPr>
            <w:rFonts w:asciiTheme="minorHAnsi" w:eastAsiaTheme="minorEastAsia" w:hAnsiTheme="minorHAnsi" w:cstheme="minorBidi"/>
            <w:sz w:val="22"/>
            <w:szCs w:val="22"/>
          </w:rPr>
          <w:tab/>
        </w:r>
        <w:r w:rsidR="009D78AA" w:rsidRPr="00FC75AB">
          <w:rPr>
            <w:rStyle w:val="Hyperlink"/>
          </w:rPr>
          <w:t>Price Adjustment</w:t>
        </w:r>
        <w:r w:rsidR="009D78AA" w:rsidRPr="00FC75AB">
          <w:rPr>
            <w:webHidden/>
          </w:rPr>
          <w:tab/>
        </w:r>
        <w:r w:rsidR="009D78AA" w:rsidRPr="00FC75AB">
          <w:rPr>
            <w:webHidden/>
          </w:rPr>
          <w:fldChar w:fldCharType="begin"/>
        </w:r>
        <w:r w:rsidR="009D78AA" w:rsidRPr="00FC75AB">
          <w:rPr>
            <w:webHidden/>
          </w:rPr>
          <w:instrText xml:space="preserve"> PAGEREF _Toc497228321 \h </w:instrText>
        </w:r>
        <w:r w:rsidR="009D78AA" w:rsidRPr="00FC75AB">
          <w:rPr>
            <w:webHidden/>
          </w:rPr>
        </w:r>
        <w:r w:rsidR="009D78AA" w:rsidRPr="00FC75AB">
          <w:rPr>
            <w:webHidden/>
          </w:rPr>
          <w:fldChar w:fldCharType="separate"/>
        </w:r>
        <w:r w:rsidR="00FB0631">
          <w:rPr>
            <w:webHidden/>
          </w:rPr>
          <w:t>129</w:t>
        </w:r>
        <w:r w:rsidR="009D78AA" w:rsidRPr="00FC75AB">
          <w:rPr>
            <w:webHidden/>
          </w:rPr>
          <w:fldChar w:fldCharType="end"/>
        </w:r>
      </w:hyperlink>
    </w:p>
    <w:p w14:paraId="5914594A" w14:textId="468D3DBA" w:rsidR="009D78AA" w:rsidRPr="00FC75AB" w:rsidRDefault="00F76E89">
      <w:pPr>
        <w:pStyle w:val="TOC2"/>
        <w:rPr>
          <w:rFonts w:asciiTheme="minorHAnsi" w:eastAsiaTheme="minorEastAsia" w:hAnsiTheme="minorHAnsi" w:cstheme="minorBidi"/>
          <w:sz w:val="22"/>
          <w:szCs w:val="22"/>
        </w:rPr>
      </w:pPr>
      <w:hyperlink w:anchor="_Toc497228322" w:history="1">
        <w:r w:rsidR="009D78AA" w:rsidRPr="00FC75AB">
          <w:rPr>
            <w:rStyle w:val="Hyperlink"/>
          </w:rPr>
          <w:t>46.</w:t>
        </w:r>
        <w:r w:rsidR="009D78AA" w:rsidRPr="00FC75AB">
          <w:rPr>
            <w:rFonts w:asciiTheme="minorHAnsi" w:eastAsiaTheme="minorEastAsia" w:hAnsiTheme="minorHAnsi" w:cstheme="minorBidi"/>
            <w:sz w:val="22"/>
            <w:szCs w:val="22"/>
          </w:rPr>
          <w:tab/>
        </w:r>
        <w:r w:rsidR="009D78AA" w:rsidRPr="00FC75AB">
          <w:rPr>
            <w:rStyle w:val="Hyperlink"/>
          </w:rPr>
          <w:t>Retention</w:t>
        </w:r>
        <w:r w:rsidR="009D78AA" w:rsidRPr="00FC75AB">
          <w:rPr>
            <w:webHidden/>
          </w:rPr>
          <w:tab/>
        </w:r>
        <w:r w:rsidR="009D78AA" w:rsidRPr="00FC75AB">
          <w:rPr>
            <w:webHidden/>
          </w:rPr>
          <w:fldChar w:fldCharType="begin"/>
        </w:r>
        <w:r w:rsidR="009D78AA" w:rsidRPr="00FC75AB">
          <w:rPr>
            <w:webHidden/>
          </w:rPr>
          <w:instrText xml:space="preserve"> PAGEREF _Toc497228322 \h </w:instrText>
        </w:r>
        <w:r w:rsidR="009D78AA" w:rsidRPr="00FC75AB">
          <w:rPr>
            <w:webHidden/>
          </w:rPr>
        </w:r>
        <w:r w:rsidR="009D78AA" w:rsidRPr="00FC75AB">
          <w:rPr>
            <w:webHidden/>
          </w:rPr>
          <w:fldChar w:fldCharType="separate"/>
        </w:r>
        <w:r w:rsidR="00FB0631">
          <w:rPr>
            <w:webHidden/>
          </w:rPr>
          <w:t>129</w:t>
        </w:r>
        <w:r w:rsidR="009D78AA" w:rsidRPr="00FC75AB">
          <w:rPr>
            <w:webHidden/>
          </w:rPr>
          <w:fldChar w:fldCharType="end"/>
        </w:r>
      </w:hyperlink>
    </w:p>
    <w:p w14:paraId="7CB256E1" w14:textId="1784F115" w:rsidR="009D78AA" w:rsidRPr="00FC75AB" w:rsidRDefault="00F76E89">
      <w:pPr>
        <w:pStyle w:val="TOC2"/>
        <w:rPr>
          <w:rFonts w:asciiTheme="minorHAnsi" w:eastAsiaTheme="minorEastAsia" w:hAnsiTheme="minorHAnsi" w:cstheme="minorBidi"/>
          <w:sz w:val="22"/>
          <w:szCs w:val="22"/>
        </w:rPr>
      </w:pPr>
      <w:hyperlink w:anchor="_Toc497228323" w:history="1">
        <w:r w:rsidR="009D78AA" w:rsidRPr="00FC75AB">
          <w:rPr>
            <w:rStyle w:val="Hyperlink"/>
          </w:rPr>
          <w:t>47.</w:t>
        </w:r>
        <w:r w:rsidR="009D78AA" w:rsidRPr="00FC75AB">
          <w:rPr>
            <w:rFonts w:asciiTheme="minorHAnsi" w:eastAsiaTheme="minorEastAsia" w:hAnsiTheme="minorHAnsi" w:cstheme="minorBidi"/>
            <w:sz w:val="22"/>
            <w:szCs w:val="22"/>
          </w:rPr>
          <w:tab/>
        </w:r>
        <w:r w:rsidR="009D78AA" w:rsidRPr="00FC75AB">
          <w:rPr>
            <w:rStyle w:val="Hyperlink"/>
          </w:rPr>
          <w:t>Liquidated Damages</w:t>
        </w:r>
        <w:r w:rsidR="009D78AA" w:rsidRPr="00FC75AB">
          <w:rPr>
            <w:webHidden/>
          </w:rPr>
          <w:tab/>
        </w:r>
        <w:r w:rsidR="009D78AA" w:rsidRPr="00FC75AB">
          <w:rPr>
            <w:webHidden/>
          </w:rPr>
          <w:fldChar w:fldCharType="begin"/>
        </w:r>
        <w:r w:rsidR="009D78AA" w:rsidRPr="00FC75AB">
          <w:rPr>
            <w:webHidden/>
          </w:rPr>
          <w:instrText xml:space="preserve"> PAGEREF _Toc497228323 \h </w:instrText>
        </w:r>
        <w:r w:rsidR="009D78AA" w:rsidRPr="00FC75AB">
          <w:rPr>
            <w:webHidden/>
          </w:rPr>
        </w:r>
        <w:r w:rsidR="009D78AA" w:rsidRPr="00FC75AB">
          <w:rPr>
            <w:webHidden/>
          </w:rPr>
          <w:fldChar w:fldCharType="separate"/>
        </w:r>
        <w:r w:rsidR="00FB0631">
          <w:rPr>
            <w:webHidden/>
          </w:rPr>
          <w:t>130</w:t>
        </w:r>
        <w:r w:rsidR="009D78AA" w:rsidRPr="00FC75AB">
          <w:rPr>
            <w:webHidden/>
          </w:rPr>
          <w:fldChar w:fldCharType="end"/>
        </w:r>
      </w:hyperlink>
    </w:p>
    <w:p w14:paraId="60BBDE43" w14:textId="7425D7DD" w:rsidR="009D78AA" w:rsidRPr="00FC75AB" w:rsidRDefault="00F76E89">
      <w:pPr>
        <w:pStyle w:val="TOC2"/>
        <w:rPr>
          <w:rFonts w:asciiTheme="minorHAnsi" w:eastAsiaTheme="minorEastAsia" w:hAnsiTheme="minorHAnsi" w:cstheme="minorBidi"/>
          <w:sz w:val="22"/>
          <w:szCs w:val="22"/>
        </w:rPr>
      </w:pPr>
      <w:hyperlink w:anchor="_Toc497228324" w:history="1">
        <w:r w:rsidR="009D78AA" w:rsidRPr="00FC75AB">
          <w:rPr>
            <w:rStyle w:val="Hyperlink"/>
          </w:rPr>
          <w:t>48.</w:t>
        </w:r>
        <w:r w:rsidR="009D78AA" w:rsidRPr="00FC75AB">
          <w:rPr>
            <w:rFonts w:asciiTheme="minorHAnsi" w:eastAsiaTheme="minorEastAsia" w:hAnsiTheme="minorHAnsi" w:cstheme="minorBidi"/>
            <w:sz w:val="22"/>
            <w:szCs w:val="22"/>
          </w:rPr>
          <w:tab/>
        </w:r>
        <w:r w:rsidR="009D78AA" w:rsidRPr="00FC75AB">
          <w:rPr>
            <w:rStyle w:val="Hyperlink"/>
          </w:rPr>
          <w:t>Bonus</w:t>
        </w:r>
        <w:r w:rsidR="009D78AA" w:rsidRPr="00FC75AB">
          <w:rPr>
            <w:webHidden/>
          </w:rPr>
          <w:tab/>
        </w:r>
        <w:r w:rsidR="009D78AA" w:rsidRPr="00FC75AB">
          <w:rPr>
            <w:webHidden/>
          </w:rPr>
          <w:fldChar w:fldCharType="begin"/>
        </w:r>
        <w:r w:rsidR="009D78AA" w:rsidRPr="00FC75AB">
          <w:rPr>
            <w:webHidden/>
          </w:rPr>
          <w:instrText xml:space="preserve"> PAGEREF _Toc497228324 \h </w:instrText>
        </w:r>
        <w:r w:rsidR="009D78AA" w:rsidRPr="00FC75AB">
          <w:rPr>
            <w:webHidden/>
          </w:rPr>
        </w:r>
        <w:r w:rsidR="009D78AA" w:rsidRPr="00FC75AB">
          <w:rPr>
            <w:webHidden/>
          </w:rPr>
          <w:fldChar w:fldCharType="separate"/>
        </w:r>
        <w:r w:rsidR="00FB0631">
          <w:rPr>
            <w:webHidden/>
          </w:rPr>
          <w:t>130</w:t>
        </w:r>
        <w:r w:rsidR="009D78AA" w:rsidRPr="00FC75AB">
          <w:rPr>
            <w:webHidden/>
          </w:rPr>
          <w:fldChar w:fldCharType="end"/>
        </w:r>
      </w:hyperlink>
    </w:p>
    <w:p w14:paraId="224A992B" w14:textId="0F4337B2" w:rsidR="009D78AA" w:rsidRPr="00FC75AB" w:rsidRDefault="00F76E89">
      <w:pPr>
        <w:pStyle w:val="TOC2"/>
        <w:rPr>
          <w:rFonts w:asciiTheme="minorHAnsi" w:eastAsiaTheme="minorEastAsia" w:hAnsiTheme="minorHAnsi" w:cstheme="minorBidi"/>
          <w:sz w:val="22"/>
          <w:szCs w:val="22"/>
        </w:rPr>
      </w:pPr>
      <w:hyperlink w:anchor="_Toc497228325" w:history="1">
        <w:r w:rsidR="009D78AA" w:rsidRPr="00FC75AB">
          <w:rPr>
            <w:rStyle w:val="Hyperlink"/>
          </w:rPr>
          <w:t>49.</w:t>
        </w:r>
        <w:r w:rsidR="009D78AA" w:rsidRPr="00FC75AB">
          <w:rPr>
            <w:rFonts w:asciiTheme="minorHAnsi" w:eastAsiaTheme="minorEastAsia" w:hAnsiTheme="minorHAnsi" w:cstheme="minorBidi"/>
            <w:sz w:val="22"/>
            <w:szCs w:val="22"/>
          </w:rPr>
          <w:tab/>
        </w:r>
        <w:r w:rsidR="009D78AA" w:rsidRPr="00FC75AB">
          <w:rPr>
            <w:rStyle w:val="Hyperlink"/>
          </w:rPr>
          <w:t>Advance Payment</w:t>
        </w:r>
        <w:r w:rsidR="009D78AA" w:rsidRPr="00FC75AB">
          <w:rPr>
            <w:webHidden/>
          </w:rPr>
          <w:tab/>
        </w:r>
        <w:r w:rsidR="009D78AA" w:rsidRPr="00FC75AB">
          <w:rPr>
            <w:webHidden/>
          </w:rPr>
          <w:fldChar w:fldCharType="begin"/>
        </w:r>
        <w:r w:rsidR="009D78AA" w:rsidRPr="00FC75AB">
          <w:rPr>
            <w:webHidden/>
          </w:rPr>
          <w:instrText xml:space="preserve"> PAGEREF _Toc497228325 \h </w:instrText>
        </w:r>
        <w:r w:rsidR="009D78AA" w:rsidRPr="00FC75AB">
          <w:rPr>
            <w:webHidden/>
          </w:rPr>
        </w:r>
        <w:r w:rsidR="009D78AA" w:rsidRPr="00FC75AB">
          <w:rPr>
            <w:webHidden/>
          </w:rPr>
          <w:fldChar w:fldCharType="separate"/>
        </w:r>
        <w:r w:rsidR="00FB0631">
          <w:rPr>
            <w:webHidden/>
          </w:rPr>
          <w:t>130</w:t>
        </w:r>
        <w:r w:rsidR="009D78AA" w:rsidRPr="00FC75AB">
          <w:rPr>
            <w:webHidden/>
          </w:rPr>
          <w:fldChar w:fldCharType="end"/>
        </w:r>
      </w:hyperlink>
    </w:p>
    <w:p w14:paraId="22E2BE85" w14:textId="4CFCCD3F" w:rsidR="009D78AA" w:rsidRPr="00FC75AB" w:rsidRDefault="00F76E89">
      <w:pPr>
        <w:pStyle w:val="TOC2"/>
        <w:rPr>
          <w:rFonts w:asciiTheme="minorHAnsi" w:eastAsiaTheme="minorEastAsia" w:hAnsiTheme="minorHAnsi" w:cstheme="minorBidi"/>
          <w:sz w:val="22"/>
          <w:szCs w:val="22"/>
        </w:rPr>
      </w:pPr>
      <w:hyperlink w:anchor="_Toc497228326" w:history="1">
        <w:r w:rsidR="009D78AA" w:rsidRPr="00FC75AB">
          <w:rPr>
            <w:rStyle w:val="Hyperlink"/>
          </w:rPr>
          <w:t>50.</w:t>
        </w:r>
        <w:r w:rsidR="009D78AA" w:rsidRPr="00FC75AB">
          <w:rPr>
            <w:rFonts w:asciiTheme="minorHAnsi" w:eastAsiaTheme="minorEastAsia" w:hAnsiTheme="minorHAnsi" w:cstheme="minorBidi"/>
            <w:sz w:val="22"/>
            <w:szCs w:val="22"/>
          </w:rPr>
          <w:tab/>
        </w:r>
        <w:r w:rsidR="009D78AA" w:rsidRPr="00FC75AB">
          <w:rPr>
            <w:rStyle w:val="Hyperlink"/>
          </w:rPr>
          <w:t>Securities</w:t>
        </w:r>
        <w:r w:rsidR="009D78AA" w:rsidRPr="00FC75AB">
          <w:rPr>
            <w:webHidden/>
          </w:rPr>
          <w:tab/>
        </w:r>
        <w:r w:rsidR="009D78AA" w:rsidRPr="00FC75AB">
          <w:rPr>
            <w:webHidden/>
          </w:rPr>
          <w:fldChar w:fldCharType="begin"/>
        </w:r>
        <w:r w:rsidR="009D78AA" w:rsidRPr="00FC75AB">
          <w:rPr>
            <w:webHidden/>
          </w:rPr>
          <w:instrText xml:space="preserve"> PAGEREF _Toc497228326 \h </w:instrText>
        </w:r>
        <w:r w:rsidR="009D78AA" w:rsidRPr="00FC75AB">
          <w:rPr>
            <w:webHidden/>
          </w:rPr>
        </w:r>
        <w:r w:rsidR="009D78AA" w:rsidRPr="00FC75AB">
          <w:rPr>
            <w:webHidden/>
          </w:rPr>
          <w:fldChar w:fldCharType="separate"/>
        </w:r>
        <w:r w:rsidR="00FB0631">
          <w:rPr>
            <w:webHidden/>
          </w:rPr>
          <w:t>131</w:t>
        </w:r>
        <w:r w:rsidR="009D78AA" w:rsidRPr="00FC75AB">
          <w:rPr>
            <w:webHidden/>
          </w:rPr>
          <w:fldChar w:fldCharType="end"/>
        </w:r>
      </w:hyperlink>
    </w:p>
    <w:p w14:paraId="6FB3BB1F" w14:textId="332BC86A" w:rsidR="009D78AA" w:rsidRPr="00FC75AB" w:rsidRDefault="00F76E89">
      <w:pPr>
        <w:pStyle w:val="TOC2"/>
        <w:rPr>
          <w:rFonts w:asciiTheme="minorHAnsi" w:eastAsiaTheme="minorEastAsia" w:hAnsiTheme="minorHAnsi" w:cstheme="minorBidi"/>
          <w:sz w:val="22"/>
          <w:szCs w:val="22"/>
        </w:rPr>
      </w:pPr>
      <w:hyperlink w:anchor="_Toc497228327" w:history="1">
        <w:r w:rsidR="009D78AA" w:rsidRPr="00FC75AB">
          <w:rPr>
            <w:rStyle w:val="Hyperlink"/>
          </w:rPr>
          <w:t>51.</w:t>
        </w:r>
        <w:r w:rsidR="009D78AA" w:rsidRPr="00FC75AB">
          <w:rPr>
            <w:rFonts w:asciiTheme="minorHAnsi" w:eastAsiaTheme="minorEastAsia" w:hAnsiTheme="minorHAnsi" w:cstheme="minorBidi"/>
            <w:sz w:val="22"/>
            <w:szCs w:val="22"/>
          </w:rPr>
          <w:tab/>
        </w:r>
        <w:r w:rsidR="009D78AA" w:rsidRPr="00FC75AB">
          <w:rPr>
            <w:rStyle w:val="Hyperlink"/>
          </w:rPr>
          <w:t>Dayworks</w:t>
        </w:r>
        <w:r w:rsidR="009D78AA" w:rsidRPr="00FC75AB">
          <w:rPr>
            <w:webHidden/>
          </w:rPr>
          <w:tab/>
        </w:r>
        <w:r w:rsidR="009D78AA" w:rsidRPr="00FC75AB">
          <w:rPr>
            <w:webHidden/>
          </w:rPr>
          <w:fldChar w:fldCharType="begin"/>
        </w:r>
        <w:r w:rsidR="009D78AA" w:rsidRPr="00FC75AB">
          <w:rPr>
            <w:webHidden/>
          </w:rPr>
          <w:instrText xml:space="preserve"> PAGEREF _Toc497228327 \h </w:instrText>
        </w:r>
        <w:r w:rsidR="009D78AA" w:rsidRPr="00FC75AB">
          <w:rPr>
            <w:webHidden/>
          </w:rPr>
        </w:r>
        <w:r w:rsidR="009D78AA" w:rsidRPr="00FC75AB">
          <w:rPr>
            <w:webHidden/>
          </w:rPr>
          <w:fldChar w:fldCharType="separate"/>
        </w:r>
        <w:r w:rsidR="00FB0631">
          <w:rPr>
            <w:webHidden/>
          </w:rPr>
          <w:t>131</w:t>
        </w:r>
        <w:r w:rsidR="009D78AA" w:rsidRPr="00FC75AB">
          <w:rPr>
            <w:webHidden/>
          </w:rPr>
          <w:fldChar w:fldCharType="end"/>
        </w:r>
      </w:hyperlink>
    </w:p>
    <w:p w14:paraId="5D1E870D" w14:textId="4D541D35" w:rsidR="009D78AA" w:rsidRPr="00FC75AB" w:rsidRDefault="00F76E89">
      <w:pPr>
        <w:pStyle w:val="TOC2"/>
        <w:rPr>
          <w:rFonts w:asciiTheme="minorHAnsi" w:eastAsiaTheme="minorEastAsia" w:hAnsiTheme="minorHAnsi" w:cstheme="minorBidi"/>
          <w:sz w:val="22"/>
          <w:szCs w:val="22"/>
        </w:rPr>
      </w:pPr>
      <w:hyperlink w:anchor="_Toc497228328" w:history="1">
        <w:r w:rsidR="009D78AA" w:rsidRPr="00FC75AB">
          <w:rPr>
            <w:rStyle w:val="Hyperlink"/>
          </w:rPr>
          <w:t>52.</w:t>
        </w:r>
        <w:r w:rsidR="009D78AA" w:rsidRPr="00FC75AB">
          <w:rPr>
            <w:rFonts w:asciiTheme="minorHAnsi" w:eastAsiaTheme="minorEastAsia" w:hAnsiTheme="minorHAnsi" w:cstheme="minorBidi"/>
            <w:sz w:val="22"/>
            <w:szCs w:val="22"/>
          </w:rPr>
          <w:tab/>
        </w:r>
        <w:r w:rsidR="009D78AA" w:rsidRPr="00FC75AB">
          <w:rPr>
            <w:rStyle w:val="Hyperlink"/>
          </w:rPr>
          <w:t>Cost of Repairs</w:t>
        </w:r>
        <w:r w:rsidR="009D78AA" w:rsidRPr="00FC75AB">
          <w:rPr>
            <w:webHidden/>
          </w:rPr>
          <w:tab/>
        </w:r>
        <w:r w:rsidR="009D78AA" w:rsidRPr="00FC75AB">
          <w:rPr>
            <w:webHidden/>
          </w:rPr>
          <w:fldChar w:fldCharType="begin"/>
        </w:r>
        <w:r w:rsidR="009D78AA" w:rsidRPr="00FC75AB">
          <w:rPr>
            <w:webHidden/>
          </w:rPr>
          <w:instrText xml:space="preserve"> PAGEREF _Toc497228328 \h </w:instrText>
        </w:r>
        <w:r w:rsidR="009D78AA" w:rsidRPr="00FC75AB">
          <w:rPr>
            <w:webHidden/>
          </w:rPr>
        </w:r>
        <w:r w:rsidR="009D78AA" w:rsidRPr="00FC75AB">
          <w:rPr>
            <w:webHidden/>
          </w:rPr>
          <w:fldChar w:fldCharType="separate"/>
        </w:r>
        <w:r w:rsidR="00FB0631">
          <w:rPr>
            <w:webHidden/>
          </w:rPr>
          <w:t>131</w:t>
        </w:r>
        <w:r w:rsidR="009D78AA" w:rsidRPr="00FC75AB">
          <w:rPr>
            <w:webHidden/>
          </w:rPr>
          <w:fldChar w:fldCharType="end"/>
        </w:r>
      </w:hyperlink>
    </w:p>
    <w:p w14:paraId="772FE20C" w14:textId="6F1859B6" w:rsidR="009D78AA" w:rsidRPr="00FC75AB" w:rsidRDefault="00F76E89">
      <w:pPr>
        <w:pStyle w:val="TOC1"/>
        <w:tabs>
          <w:tab w:val="right" w:leader="dot" w:pos="8990"/>
        </w:tabs>
        <w:rPr>
          <w:rFonts w:asciiTheme="minorHAnsi" w:eastAsiaTheme="minorEastAsia" w:hAnsiTheme="minorHAnsi" w:cstheme="minorBidi"/>
          <w:b w:val="0"/>
          <w:noProof/>
          <w:sz w:val="22"/>
          <w:szCs w:val="22"/>
        </w:rPr>
      </w:pPr>
      <w:hyperlink w:anchor="_Toc497228329" w:history="1">
        <w:r w:rsidR="009D78AA" w:rsidRPr="00FC75AB">
          <w:rPr>
            <w:rStyle w:val="Hyperlink"/>
            <w:noProof/>
          </w:rPr>
          <w:t>E.  Finishing the Contract</w:t>
        </w:r>
        <w:r w:rsidR="009D78AA" w:rsidRPr="00FC75AB">
          <w:rPr>
            <w:noProof/>
            <w:webHidden/>
          </w:rPr>
          <w:tab/>
        </w:r>
        <w:r w:rsidR="009D78AA" w:rsidRPr="00FC75AB">
          <w:rPr>
            <w:noProof/>
            <w:webHidden/>
          </w:rPr>
          <w:fldChar w:fldCharType="begin"/>
        </w:r>
        <w:r w:rsidR="009D78AA" w:rsidRPr="00FC75AB">
          <w:rPr>
            <w:noProof/>
            <w:webHidden/>
          </w:rPr>
          <w:instrText xml:space="preserve"> PAGEREF _Toc497228329 \h </w:instrText>
        </w:r>
        <w:r w:rsidR="009D78AA" w:rsidRPr="00FC75AB">
          <w:rPr>
            <w:noProof/>
            <w:webHidden/>
          </w:rPr>
        </w:r>
        <w:r w:rsidR="009D78AA" w:rsidRPr="00FC75AB">
          <w:rPr>
            <w:noProof/>
            <w:webHidden/>
          </w:rPr>
          <w:fldChar w:fldCharType="separate"/>
        </w:r>
        <w:r w:rsidR="00FB0631">
          <w:rPr>
            <w:noProof/>
            <w:webHidden/>
          </w:rPr>
          <w:t>131</w:t>
        </w:r>
        <w:r w:rsidR="009D78AA" w:rsidRPr="00FC75AB">
          <w:rPr>
            <w:noProof/>
            <w:webHidden/>
          </w:rPr>
          <w:fldChar w:fldCharType="end"/>
        </w:r>
      </w:hyperlink>
    </w:p>
    <w:p w14:paraId="02FFEEE2" w14:textId="080044F7" w:rsidR="009D78AA" w:rsidRPr="00FC75AB" w:rsidRDefault="00F76E89">
      <w:pPr>
        <w:pStyle w:val="TOC2"/>
        <w:rPr>
          <w:rFonts w:asciiTheme="minorHAnsi" w:eastAsiaTheme="minorEastAsia" w:hAnsiTheme="minorHAnsi" w:cstheme="minorBidi"/>
          <w:sz w:val="22"/>
          <w:szCs w:val="22"/>
        </w:rPr>
      </w:pPr>
      <w:hyperlink w:anchor="_Toc497228330" w:history="1">
        <w:r w:rsidR="009D78AA" w:rsidRPr="00FC75AB">
          <w:rPr>
            <w:rStyle w:val="Hyperlink"/>
          </w:rPr>
          <w:t>53.</w:t>
        </w:r>
        <w:r w:rsidR="009D78AA" w:rsidRPr="00FC75AB">
          <w:rPr>
            <w:rFonts w:asciiTheme="minorHAnsi" w:eastAsiaTheme="minorEastAsia" w:hAnsiTheme="minorHAnsi" w:cstheme="minorBidi"/>
            <w:sz w:val="22"/>
            <w:szCs w:val="22"/>
          </w:rPr>
          <w:tab/>
        </w:r>
        <w:r w:rsidR="009D78AA" w:rsidRPr="00FC75AB">
          <w:rPr>
            <w:rStyle w:val="Hyperlink"/>
          </w:rPr>
          <w:t>Completion</w:t>
        </w:r>
        <w:r w:rsidR="009D78AA" w:rsidRPr="00FC75AB">
          <w:rPr>
            <w:webHidden/>
          </w:rPr>
          <w:tab/>
        </w:r>
        <w:r w:rsidR="009D78AA" w:rsidRPr="00FC75AB">
          <w:rPr>
            <w:webHidden/>
          </w:rPr>
          <w:fldChar w:fldCharType="begin"/>
        </w:r>
        <w:r w:rsidR="009D78AA" w:rsidRPr="00FC75AB">
          <w:rPr>
            <w:webHidden/>
          </w:rPr>
          <w:instrText xml:space="preserve"> PAGEREF _Toc497228330 \h </w:instrText>
        </w:r>
        <w:r w:rsidR="009D78AA" w:rsidRPr="00FC75AB">
          <w:rPr>
            <w:webHidden/>
          </w:rPr>
        </w:r>
        <w:r w:rsidR="009D78AA" w:rsidRPr="00FC75AB">
          <w:rPr>
            <w:webHidden/>
          </w:rPr>
          <w:fldChar w:fldCharType="separate"/>
        </w:r>
        <w:r w:rsidR="00FB0631">
          <w:rPr>
            <w:webHidden/>
          </w:rPr>
          <w:t>131</w:t>
        </w:r>
        <w:r w:rsidR="009D78AA" w:rsidRPr="00FC75AB">
          <w:rPr>
            <w:webHidden/>
          </w:rPr>
          <w:fldChar w:fldCharType="end"/>
        </w:r>
      </w:hyperlink>
    </w:p>
    <w:p w14:paraId="2F7C05C8" w14:textId="57B11BAC" w:rsidR="009D78AA" w:rsidRPr="00FC75AB" w:rsidRDefault="00F76E89">
      <w:pPr>
        <w:pStyle w:val="TOC2"/>
        <w:rPr>
          <w:rFonts w:asciiTheme="minorHAnsi" w:eastAsiaTheme="minorEastAsia" w:hAnsiTheme="minorHAnsi" w:cstheme="minorBidi"/>
          <w:sz w:val="22"/>
          <w:szCs w:val="22"/>
        </w:rPr>
      </w:pPr>
      <w:hyperlink w:anchor="_Toc497228331" w:history="1">
        <w:r w:rsidR="009D78AA" w:rsidRPr="00FC75AB">
          <w:rPr>
            <w:rStyle w:val="Hyperlink"/>
          </w:rPr>
          <w:t>54.</w:t>
        </w:r>
        <w:r w:rsidR="009D78AA" w:rsidRPr="00FC75AB">
          <w:rPr>
            <w:rFonts w:asciiTheme="minorHAnsi" w:eastAsiaTheme="minorEastAsia" w:hAnsiTheme="minorHAnsi" w:cstheme="minorBidi"/>
            <w:sz w:val="22"/>
            <w:szCs w:val="22"/>
          </w:rPr>
          <w:tab/>
        </w:r>
        <w:r w:rsidR="009D78AA" w:rsidRPr="00FC75AB">
          <w:rPr>
            <w:rStyle w:val="Hyperlink"/>
          </w:rPr>
          <w:t>Taking Over</w:t>
        </w:r>
        <w:r w:rsidR="009D78AA" w:rsidRPr="00FC75AB">
          <w:rPr>
            <w:webHidden/>
          </w:rPr>
          <w:tab/>
        </w:r>
        <w:r w:rsidR="009D78AA" w:rsidRPr="00FC75AB">
          <w:rPr>
            <w:webHidden/>
          </w:rPr>
          <w:fldChar w:fldCharType="begin"/>
        </w:r>
        <w:r w:rsidR="009D78AA" w:rsidRPr="00FC75AB">
          <w:rPr>
            <w:webHidden/>
          </w:rPr>
          <w:instrText xml:space="preserve"> PAGEREF _Toc497228331 \h </w:instrText>
        </w:r>
        <w:r w:rsidR="009D78AA" w:rsidRPr="00FC75AB">
          <w:rPr>
            <w:webHidden/>
          </w:rPr>
        </w:r>
        <w:r w:rsidR="009D78AA" w:rsidRPr="00FC75AB">
          <w:rPr>
            <w:webHidden/>
          </w:rPr>
          <w:fldChar w:fldCharType="separate"/>
        </w:r>
        <w:r w:rsidR="00FB0631">
          <w:rPr>
            <w:webHidden/>
          </w:rPr>
          <w:t>132</w:t>
        </w:r>
        <w:r w:rsidR="009D78AA" w:rsidRPr="00FC75AB">
          <w:rPr>
            <w:webHidden/>
          </w:rPr>
          <w:fldChar w:fldCharType="end"/>
        </w:r>
      </w:hyperlink>
    </w:p>
    <w:p w14:paraId="43F68D8B" w14:textId="19AC2CEF" w:rsidR="009D78AA" w:rsidRPr="00FC75AB" w:rsidRDefault="00F76E89">
      <w:pPr>
        <w:pStyle w:val="TOC2"/>
        <w:rPr>
          <w:rFonts w:asciiTheme="minorHAnsi" w:eastAsiaTheme="minorEastAsia" w:hAnsiTheme="minorHAnsi" w:cstheme="minorBidi"/>
          <w:sz w:val="22"/>
          <w:szCs w:val="22"/>
        </w:rPr>
      </w:pPr>
      <w:hyperlink w:anchor="_Toc497228332" w:history="1">
        <w:r w:rsidR="009D78AA" w:rsidRPr="00FC75AB">
          <w:rPr>
            <w:rStyle w:val="Hyperlink"/>
          </w:rPr>
          <w:t>55.</w:t>
        </w:r>
        <w:r w:rsidR="009D78AA" w:rsidRPr="00FC75AB">
          <w:rPr>
            <w:rFonts w:asciiTheme="minorHAnsi" w:eastAsiaTheme="minorEastAsia" w:hAnsiTheme="minorHAnsi" w:cstheme="minorBidi"/>
            <w:sz w:val="22"/>
            <w:szCs w:val="22"/>
          </w:rPr>
          <w:tab/>
        </w:r>
        <w:r w:rsidR="009D78AA" w:rsidRPr="00FC75AB">
          <w:rPr>
            <w:rStyle w:val="Hyperlink"/>
          </w:rPr>
          <w:t>Final Account</w:t>
        </w:r>
        <w:r w:rsidR="009D78AA" w:rsidRPr="00FC75AB">
          <w:rPr>
            <w:webHidden/>
          </w:rPr>
          <w:tab/>
        </w:r>
        <w:r w:rsidR="009D78AA" w:rsidRPr="00FC75AB">
          <w:rPr>
            <w:webHidden/>
          </w:rPr>
          <w:fldChar w:fldCharType="begin"/>
        </w:r>
        <w:r w:rsidR="009D78AA" w:rsidRPr="00FC75AB">
          <w:rPr>
            <w:webHidden/>
          </w:rPr>
          <w:instrText xml:space="preserve"> PAGEREF _Toc497228332 \h </w:instrText>
        </w:r>
        <w:r w:rsidR="009D78AA" w:rsidRPr="00FC75AB">
          <w:rPr>
            <w:webHidden/>
          </w:rPr>
        </w:r>
        <w:r w:rsidR="009D78AA" w:rsidRPr="00FC75AB">
          <w:rPr>
            <w:webHidden/>
          </w:rPr>
          <w:fldChar w:fldCharType="separate"/>
        </w:r>
        <w:r w:rsidR="00FB0631">
          <w:rPr>
            <w:webHidden/>
          </w:rPr>
          <w:t>132</w:t>
        </w:r>
        <w:r w:rsidR="009D78AA" w:rsidRPr="00FC75AB">
          <w:rPr>
            <w:webHidden/>
          </w:rPr>
          <w:fldChar w:fldCharType="end"/>
        </w:r>
      </w:hyperlink>
    </w:p>
    <w:p w14:paraId="64A0EDB4" w14:textId="71E355AB" w:rsidR="009D78AA" w:rsidRPr="00FC75AB" w:rsidRDefault="00F76E89">
      <w:pPr>
        <w:pStyle w:val="TOC2"/>
        <w:rPr>
          <w:rFonts w:asciiTheme="minorHAnsi" w:eastAsiaTheme="minorEastAsia" w:hAnsiTheme="minorHAnsi" w:cstheme="minorBidi"/>
          <w:sz w:val="22"/>
          <w:szCs w:val="22"/>
        </w:rPr>
      </w:pPr>
      <w:hyperlink w:anchor="_Toc497228333" w:history="1">
        <w:r w:rsidR="009D78AA" w:rsidRPr="00FC75AB">
          <w:rPr>
            <w:rStyle w:val="Hyperlink"/>
          </w:rPr>
          <w:t>56.</w:t>
        </w:r>
        <w:r w:rsidR="009D78AA" w:rsidRPr="00FC75AB">
          <w:rPr>
            <w:rFonts w:asciiTheme="minorHAnsi" w:eastAsiaTheme="minorEastAsia" w:hAnsiTheme="minorHAnsi" w:cstheme="minorBidi"/>
            <w:sz w:val="22"/>
            <w:szCs w:val="22"/>
          </w:rPr>
          <w:tab/>
        </w:r>
        <w:r w:rsidR="009D78AA" w:rsidRPr="00FC75AB">
          <w:rPr>
            <w:rStyle w:val="Hyperlink"/>
          </w:rPr>
          <w:t>Operating and Maintenance Manuals</w:t>
        </w:r>
        <w:r w:rsidR="009D78AA" w:rsidRPr="00FC75AB">
          <w:rPr>
            <w:webHidden/>
          </w:rPr>
          <w:tab/>
        </w:r>
        <w:r w:rsidR="009D78AA" w:rsidRPr="00FC75AB">
          <w:rPr>
            <w:webHidden/>
          </w:rPr>
          <w:fldChar w:fldCharType="begin"/>
        </w:r>
        <w:r w:rsidR="009D78AA" w:rsidRPr="00FC75AB">
          <w:rPr>
            <w:webHidden/>
          </w:rPr>
          <w:instrText xml:space="preserve"> PAGEREF _Toc497228333 \h </w:instrText>
        </w:r>
        <w:r w:rsidR="009D78AA" w:rsidRPr="00FC75AB">
          <w:rPr>
            <w:webHidden/>
          </w:rPr>
        </w:r>
        <w:r w:rsidR="009D78AA" w:rsidRPr="00FC75AB">
          <w:rPr>
            <w:webHidden/>
          </w:rPr>
          <w:fldChar w:fldCharType="separate"/>
        </w:r>
        <w:r w:rsidR="00FB0631">
          <w:rPr>
            <w:webHidden/>
          </w:rPr>
          <w:t>132</w:t>
        </w:r>
        <w:r w:rsidR="009D78AA" w:rsidRPr="00FC75AB">
          <w:rPr>
            <w:webHidden/>
          </w:rPr>
          <w:fldChar w:fldCharType="end"/>
        </w:r>
      </w:hyperlink>
    </w:p>
    <w:p w14:paraId="0CCBF4ED" w14:textId="5D872852" w:rsidR="009D78AA" w:rsidRPr="00FC75AB" w:rsidRDefault="00F76E89">
      <w:pPr>
        <w:pStyle w:val="TOC2"/>
        <w:rPr>
          <w:rFonts w:asciiTheme="minorHAnsi" w:eastAsiaTheme="minorEastAsia" w:hAnsiTheme="minorHAnsi" w:cstheme="minorBidi"/>
          <w:sz w:val="22"/>
          <w:szCs w:val="22"/>
        </w:rPr>
      </w:pPr>
      <w:hyperlink w:anchor="_Toc497228334" w:history="1">
        <w:r w:rsidR="009D78AA" w:rsidRPr="00FC75AB">
          <w:rPr>
            <w:rStyle w:val="Hyperlink"/>
          </w:rPr>
          <w:t>57.</w:t>
        </w:r>
        <w:r w:rsidR="009D78AA" w:rsidRPr="00FC75AB">
          <w:rPr>
            <w:rFonts w:asciiTheme="minorHAnsi" w:eastAsiaTheme="minorEastAsia" w:hAnsiTheme="minorHAnsi" w:cstheme="minorBidi"/>
            <w:sz w:val="22"/>
            <w:szCs w:val="22"/>
          </w:rPr>
          <w:tab/>
        </w:r>
        <w:r w:rsidR="009D78AA" w:rsidRPr="00FC75AB">
          <w:rPr>
            <w:rStyle w:val="Hyperlink"/>
          </w:rPr>
          <w:t>Termination</w:t>
        </w:r>
        <w:r w:rsidR="009D78AA" w:rsidRPr="00FC75AB">
          <w:rPr>
            <w:webHidden/>
          </w:rPr>
          <w:tab/>
        </w:r>
        <w:r w:rsidR="009D78AA" w:rsidRPr="00FC75AB">
          <w:rPr>
            <w:webHidden/>
          </w:rPr>
          <w:fldChar w:fldCharType="begin"/>
        </w:r>
        <w:r w:rsidR="009D78AA" w:rsidRPr="00FC75AB">
          <w:rPr>
            <w:webHidden/>
          </w:rPr>
          <w:instrText xml:space="preserve"> PAGEREF _Toc497228334 \h </w:instrText>
        </w:r>
        <w:r w:rsidR="009D78AA" w:rsidRPr="00FC75AB">
          <w:rPr>
            <w:webHidden/>
          </w:rPr>
        </w:r>
        <w:r w:rsidR="009D78AA" w:rsidRPr="00FC75AB">
          <w:rPr>
            <w:webHidden/>
          </w:rPr>
          <w:fldChar w:fldCharType="separate"/>
        </w:r>
        <w:r w:rsidR="00FB0631">
          <w:rPr>
            <w:webHidden/>
          </w:rPr>
          <w:t>132</w:t>
        </w:r>
        <w:r w:rsidR="009D78AA" w:rsidRPr="00FC75AB">
          <w:rPr>
            <w:webHidden/>
          </w:rPr>
          <w:fldChar w:fldCharType="end"/>
        </w:r>
      </w:hyperlink>
    </w:p>
    <w:p w14:paraId="077FD61B" w14:textId="23881B01" w:rsidR="009D78AA" w:rsidRPr="00FC75AB" w:rsidRDefault="00F76E89">
      <w:pPr>
        <w:pStyle w:val="TOC2"/>
        <w:rPr>
          <w:rFonts w:asciiTheme="minorHAnsi" w:eastAsiaTheme="minorEastAsia" w:hAnsiTheme="minorHAnsi" w:cstheme="minorBidi"/>
          <w:sz w:val="22"/>
          <w:szCs w:val="22"/>
        </w:rPr>
      </w:pPr>
      <w:hyperlink w:anchor="_Toc497228335" w:history="1">
        <w:r w:rsidR="009D78AA" w:rsidRPr="00FC75AB">
          <w:rPr>
            <w:rStyle w:val="Hyperlink"/>
          </w:rPr>
          <w:t>58.</w:t>
        </w:r>
        <w:r w:rsidR="009D78AA" w:rsidRPr="00FC75AB">
          <w:rPr>
            <w:rFonts w:asciiTheme="minorHAnsi" w:eastAsiaTheme="minorEastAsia" w:hAnsiTheme="minorHAnsi" w:cstheme="minorBidi"/>
            <w:sz w:val="22"/>
            <w:szCs w:val="22"/>
          </w:rPr>
          <w:tab/>
        </w:r>
        <w:r w:rsidR="009D78AA" w:rsidRPr="00FC75AB">
          <w:rPr>
            <w:rStyle w:val="Hyperlink"/>
          </w:rPr>
          <w:t>Payment upon Termination</w:t>
        </w:r>
        <w:r w:rsidR="009D78AA" w:rsidRPr="00FC75AB">
          <w:rPr>
            <w:webHidden/>
          </w:rPr>
          <w:tab/>
        </w:r>
        <w:r w:rsidR="009D78AA" w:rsidRPr="00FC75AB">
          <w:rPr>
            <w:webHidden/>
          </w:rPr>
          <w:fldChar w:fldCharType="begin"/>
        </w:r>
        <w:r w:rsidR="009D78AA" w:rsidRPr="00FC75AB">
          <w:rPr>
            <w:webHidden/>
          </w:rPr>
          <w:instrText xml:space="preserve"> PAGEREF _Toc497228335 \h </w:instrText>
        </w:r>
        <w:r w:rsidR="009D78AA" w:rsidRPr="00FC75AB">
          <w:rPr>
            <w:webHidden/>
          </w:rPr>
        </w:r>
        <w:r w:rsidR="009D78AA" w:rsidRPr="00FC75AB">
          <w:rPr>
            <w:webHidden/>
          </w:rPr>
          <w:fldChar w:fldCharType="separate"/>
        </w:r>
        <w:r w:rsidR="00FB0631">
          <w:rPr>
            <w:webHidden/>
          </w:rPr>
          <w:t>133</w:t>
        </w:r>
        <w:r w:rsidR="009D78AA" w:rsidRPr="00FC75AB">
          <w:rPr>
            <w:webHidden/>
          </w:rPr>
          <w:fldChar w:fldCharType="end"/>
        </w:r>
      </w:hyperlink>
    </w:p>
    <w:p w14:paraId="4E459184" w14:textId="1F58323D" w:rsidR="009D78AA" w:rsidRPr="00FC75AB" w:rsidRDefault="00F76E89">
      <w:pPr>
        <w:pStyle w:val="TOC2"/>
        <w:rPr>
          <w:rFonts w:asciiTheme="minorHAnsi" w:eastAsiaTheme="minorEastAsia" w:hAnsiTheme="minorHAnsi" w:cstheme="minorBidi"/>
          <w:sz w:val="22"/>
          <w:szCs w:val="22"/>
        </w:rPr>
      </w:pPr>
      <w:hyperlink w:anchor="_Toc497228336" w:history="1">
        <w:r w:rsidR="009D78AA" w:rsidRPr="00FC75AB">
          <w:rPr>
            <w:rStyle w:val="Hyperlink"/>
          </w:rPr>
          <w:t>59.</w:t>
        </w:r>
        <w:r w:rsidR="009D78AA" w:rsidRPr="00FC75AB">
          <w:rPr>
            <w:rFonts w:asciiTheme="minorHAnsi" w:eastAsiaTheme="minorEastAsia" w:hAnsiTheme="minorHAnsi" w:cstheme="minorBidi"/>
            <w:sz w:val="22"/>
            <w:szCs w:val="22"/>
          </w:rPr>
          <w:tab/>
        </w:r>
        <w:r w:rsidR="009D78AA" w:rsidRPr="00FC75AB">
          <w:rPr>
            <w:rStyle w:val="Hyperlink"/>
          </w:rPr>
          <w:t>Property</w:t>
        </w:r>
        <w:r w:rsidR="009D78AA" w:rsidRPr="00FC75AB">
          <w:rPr>
            <w:webHidden/>
          </w:rPr>
          <w:tab/>
        </w:r>
        <w:r w:rsidR="009D78AA" w:rsidRPr="00FC75AB">
          <w:rPr>
            <w:webHidden/>
          </w:rPr>
          <w:fldChar w:fldCharType="begin"/>
        </w:r>
        <w:r w:rsidR="009D78AA" w:rsidRPr="00FC75AB">
          <w:rPr>
            <w:webHidden/>
          </w:rPr>
          <w:instrText xml:space="preserve"> PAGEREF _Toc497228336 \h </w:instrText>
        </w:r>
        <w:r w:rsidR="009D78AA" w:rsidRPr="00FC75AB">
          <w:rPr>
            <w:webHidden/>
          </w:rPr>
        </w:r>
        <w:r w:rsidR="009D78AA" w:rsidRPr="00FC75AB">
          <w:rPr>
            <w:webHidden/>
          </w:rPr>
          <w:fldChar w:fldCharType="separate"/>
        </w:r>
        <w:r w:rsidR="00FB0631">
          <w:rPr>
            <w:webHidden/>
          </w:rPr>
          <w:t>134</w:t>
        </w:r>
        <w:r w:rsidR="009D78AA" w:rsidRPr="00FC75AB">
          <w:rPr>
            <w:webHidden/>
          </w:rPr>
          <w:fldChar w:fldCharType="end"/>
        </w:r>
      </w:hyperlink>
    </w:p>
    <w:p w14:paraId="5DEC4846" w14:textId="774B078D" w:rsidR="009D78AA" w:rsidRPr="00FC75AB" w:rsidRDefault="00F76E89">
      <w:pPr>
        <w:pStyle w:val="TOC2"/>
        <w:rPr>
          <w:rFonts w:asciiTheme="minorHAnsi" w:eastAsiaTheme="minorEastAsia" w:hAnsiTheme="minorHAnsi" w:cstheme="minorBidi"/>
          <w:sz w:val="22"/>
          <w:szCs w:val="22"/>
        </w:rPr>
      </w:pPr>
      <w:hyperlink w:anchor="_Toc497228337" w:history="1">
        <w:r w:rsidR="009D78AA" w:rsidRPr="00FC75AB">
          <w:rPr>
            <w:rStyle w:val="Hyperlink"/>
          </w:rPr>
          <w:t>60.</w:t>
        </w:r>
        <w:r w:rsidR="009D78AA" w:rsidRPr="00FC75AB">
          <w:rPr>
            <w:rFonts w:asciiTheme="minorHAnsi" w:eastAsiaTheme="minorEastAsia" w:hAnsiTheme="minorHAnsi" w:cstheme="minorBidi"/>
            <w:sz w:val="22"/>
            <w:szCs w:val="22"/>
          </w:rPr>
          <w:tab/>
        </w:r>
        <w:r w:rsidR="009D78AA" w:rsidRPr="00FC75AB">
          <w:rPr>
            <w:rStyle w:val="Hyperlink"/>
          </w:rPr>
          <w:t>Release from Performance</w:t>
        </w:r>
        <w:r w:rsidR="009D78AA" w:rsidRPr="00FC75AB">
          <w:rPr>
            <w:webHidden/>
          </w:rPr>
          <w:tab/>
        </w:r>
        <w:r w:rsidR="009D78AA" w:rsidRPr="00FC75AB">
          <w:rPr>
            <w:webHidden/>
          </w:rPr>
          <w:fldChar w:fldCharType="begin"/>
        </w:r>
        <w:r w:rsidR="009D78AA" w:rsidRPr="00FC75AB">
          <w:rPr>
            <w:webHidden/>
          </w:rPr>
          <w:instrText xml:space="preserve"> PAGEREF _Toc497228337 \h </w:instrText>
        </w:r>
        <w:r w:rsidR="009D78AA" w:rsidRPr="00FC75AB">
          <w:rPr>
            <w:webHidden/>
          </w:rPr>
        </w:r>
        <w:r w:rsidR="009D78AA" w:rsidRPr="00FC75AB">
          <w:rPr>
            <w:webHidden/>
          </w:rPr>
          <w:fldChar w:fldCharType="separate"/>
        </w:r>
        <w:r w:rsidR="00FB0631">
          <w:rPr>
            <w:webHidden/>
          </w:rPr>
          <w:t>134</w:t>
        </w:r>
        <w:r w:rsidR="009D78AA" w:rsidRPr="00FC75AB">
          <w:rPr>
            <w:webHidden/>
          </w:rPr>
          <w:fldChar w:fldCharType="end"/>
        </w:r>
      </w:hyperlink>
    </w:p>
    <w:p w14:paraId="4C9D7EAB" w14:textId="6C0537D5" w:rsidR="009D78AA" w:rsidRPr="00FC75AB" w:rsidRDefault="00F76E89">
      <w:pPr>
        <w:pStyle w:val="TOC2"/>
        <w:rPr>
          <w:rFonts w:asciiTheme="minorHAnsi" w:eastAsiaTheme="minorEastAsia" w:hAnsiTheme="minorHAnsi" w:cstheme="minorBidi"/>
          <w:sz w:val="22"/>
          <w:szCs w:val="22"/>
        </w:rPr>
      </w:pPr>
      <w:hyperlink w:anchor="_Toc497228338" w:history="1">
        <w:r w:rsidR="009D78AA" w:rsidRPr="00FC75AB">
          <w:rPr>
            <w:rStyle w:val="Hyperlink"/>
          </w:rPr>
          <w:t>61.</w:t>
        </w:r>
        <w:r w:rsidR="009D78AA" w:rsidRPr="00FC75AB">
          <w:rPr>
            <w:rFonts w:asciiTheme="minorHAnsi" w:eastAsiaTheme="minorEastAsia" w:hAnsiTheme="minorHAnsi" w:cstheme="minorBidi"/>
            <w:sz w:val="22"/>
            <w:szCs w:val="22"/>
          </w:rPr>
          <w:tab/>
        </w:r>
        <w:r w:rsidR="009D78AA" w:rsidRPr="00FC75AB">
          <w:rPr>
            <w:rStyle w:val="Hyperlink"/>
          </w:rPr>
          <w:t>Suspension of Bank Loan or Credit</w:t>
        </w:r>
        <w:r w:rsidR="009D78AA" w:rsidRPr="00FC75AB">
          <w:rPr>
            <w:webHidden/>
          </w:rPr>
          <w:tab/>
        </w:r>
        <w:r w:rsidR="009D78AA" w:rsidRPr="00FC75AB">
          <w:rPr>
            <w:webHidden/>
          </w:rPr>
          <w:fldChar w:fldCharType="begin"/>
        </w:r>
        <w:r w:rsidR="009D78AA" w:rsidRPr="00FC75AB">
          <w:rPr>
            <w:webHidden/>
          </w:rPr>
          <w:instrText xml:space="preserve"> PAGEREF _Toc497228338 \h </w:instrText>
        </w:r>
        <w:r w:rsidR="009D78AA" w:rsidRPr="00FC75AB">
          <w:rPr>
            <w:webHidden/>
          </w:rPr>
        </w:r>
        <w:r w:rsidR="009D78AA" w:rsidRPr="00FC75AB">
          <w:rPr>
            <w:webHidden/>
          </w:rPr>
          <w:fldChar w:fldCharType="separate"/>
        </w:r>
        <w:r w:rsidR="00FB0631">
          <w:rPr>
            <w:webHidden/>
          </w:rPr>
          <w:t>134</w:t>
        </w:r>
        <w:r w:rsidR="009D78AA" w:rsidRPr="00FC75AB">
          <w:rPr>
            <w:webHidden/>
          </w:rPr>
          <w:fldChar w:fldCharType="end"/>
        </w:r>
      </w:hyperlink>
    </w:p>
    <w:p w14:paraId="51114CC6" w14:textId="77777777" w:rsidR="00A41902" w:rsidRPr="00FC75AB" w:rsidRDefault="00A41902">
      <w:r w:rsidRPr="00FC75AB">
        <w:fldChar w:fldCharType="end"/>
      </w:r>
    </w:p>
    <w:p w14:paraId="1FBB1BED" w14:textId="77777777" w:rsidR="007B586E" w:rsidRPr="00FC75AB" w:rsidRDefault="007B586E">
      <w:pPr>
        <w:jc w:val="center"/>
        <w:rPr>
          <w:b/>
          <w:sz w:val="28"/>
        </w:rPr>
      </w:pPr>
      <w:r w:rsidRPr="00FC75AB">
        <w:br w:type="page"/>
      </w:r>
      <w:r w:rsidRPr="00FC75AB">
        <w:rPr>
          <w:b/>
          <w:sz w:val="28"/>
        </w:rPr>
        <w:lastRenderedPageBreak/>
        <w:t>General Conditions of Contract</w:t>
      </w:r>
    </w:p>
    <w:p w14:paraId="682B1E53" w14:textId="77777777" w:rsidR="007B586E" w:rsidRPr="00FC75AB" w:rsidRDefault="007B586E">
      <w:pPr>
        <w:pStyle w:val="Section8-Section"/>
      </w:pPr>
      <w:bookmarkStart w:id="771" w:name="_Toc446420743"/>
      <w:bookmarkStart w:id="772" w:name="_Toc497228273"/>
      <w:r w:rsidRPr="00FC75AB">
        <w:t>A.  General</w:t>
      </w:r>
      <w:bookmarkEnd w:id="771"/>
      <w:bookmarkEnd w:id="772"/>
    </w:p>
    <w:tbl>
      <w:tblPr>
        <w:tblW w:w="9090" w:type="dxa"/>
        <w:tblLayout w:type="fixed"/>
        <w:tblLook w:val="0000" w:firstRow="0" w:lastRow="0" w:firstColumn="0" w:lastColumn="0" w:noHBand="0" w:noVBand="0"/>
      </w:tblPr>
      <w:tblGrid>
        <w:gridCol w:w="2160"/>
        <w:gridCol w:w="6930"/>
      </w:tblGrid>
      <w:tr w:rsidR="007B586E" w:rsidRPr="00FC75AB" w14:paraId="74B769C3" w14:textId="77777777" w:rsidTr="006E1EEA">
        <w:tc>
          <w:tcPr>
            <w:tcW w:w="2160" w:type="dxa"/>
            <w:tcBorders>
              <w:top w:val="nil"/>
              <w:left w:val="nil"/>
              <w:bottom w:val="nil"/>
              <w:right w:val="nil"/>
            </w:tcBorders>
          </w:tcPr>
          <w:p w14:paraId="59373E14" w14:textId="77777777" w:rsidR="007B586E" w:rsidRPr="00FC75AB" w:rsidRDefault="007B586E" w:rsidP="00FC608F">
            <w:pPr>
              <w:pStyle w:val="Section8-Clauses"/>
              <w:numPr>
                <w:ilvl w:val="0"/>
                <w:numId w:val="17"/>
              </w:numPr>
              <w:tabs>
                <w:tab w:val="clear" w:pos="360"/>
                <w:tab w:val="clear" w:pos="540"/>
              </w:tabs>
              <w:ind w:left="360" w:hanging="360"/>
            </w:pPr>
            <w:bookmarkStart w:id="773" w:name="_Toc446420744"/>
            <w:bookmarkStart w:id="774" w:name="_Toc497228274"/>
            <w:r w:rsidRPr="00FC75AB">
              <w:t>Definitions</w:t>
            </w:r>
            <w:bookmarkEnd w:id="773"/>
            <w:bookmarkEnd w:id="774"/>
          </w:p>
        </w:tc>
        <w:tc>
          <w:tcPr>
            <w:tcW w:w="6930" w:type="dxa"/>
            <w:tcBorders>
              <w:top w:val="nil"/>
              <w:left w:val="nil"/>
              <w:bottom w:val="nil"/>
              <w:right w:val="nil"/>
            </w:tcBorders>
          </w:tcPr>
          <w:p w14:paraId="37555CA2"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Boldface type is used to identify defined terms.</w:t>
            </w:r>
          </w:p>
          <w:p w14:paraId="60CF84BF" w14:textId="77777777" w:rsidR="007B586E" w:rsidRPr="00FC75AB" w:rsidRDefault="007B586E" w:rsidP="00FC608F">
            <w:pPr>
              <w:numPr>
                <w:ilvl w:val="0"/>
                <w:numId w:val="19"/>
              </w:numPr>
              <w:suppressAutoHyphens/>
              <w:overflowPunct w:val="0"/>
              <w:autoSpaceDE w:val="0"/>
              <w:autoSpaceDN w:val="0"/>
              <w:adjustRightInd w:val="0"/>
              <w:spacing w:after="200"/>
              <w:ind w:left="1296"/>
              <w:jc w:val="both"/>
              <w:textAlignment w:val="baseline"/>
            </w:pPr>
            <w:r w:rsidRPr="00FC75AB">
              <w:t>The Accepted Contract Amount means the amount accepted in the Letter of Acceptance for the execution and completion of the Works and the remedying of any defects.</w:t>
            </w:r>
          </w:p>
          <w:p w14:paraId="142481AF" w14:textId="77777777" w:rsidR="007B586E" w:rsidRPr="00FC75AB" w:rsidRDefault="007B586E" w:rsidP="00FC608F">
            <w:pPr>
              <w:numPr>
                <w:ilvl w:val="0"/>
                <w:numId w:val="19"/>
              </w:numPr>
              <w:tabs>
                <w:tab w:val="left" w:pos="1152"/>
              </w:tabs>
              <w:suppressAutoHyphens/>
              <w:overflowPunct w:val="0"/>
              <w:autoSpaceDE w:val="0"/>
              <w:autoSpaceDN w:val="0"/>
              <w:adjustRightInd w:val="0"/>
              <w:spacing w:after="200"/>
              <w:ind w:left="1296"/>
              <w:jc w:val="both"/>
              <w:textAlignment w:val="baseline"/>
            </w:pPr>
            <w:r w:rsidRPr="00FC75AB">
              <w:t>The Activity Schedule is a schedule of the activities comprising the construction, installation, testing, and commissioning of the Works in a lump sum contract. It includes a lump sum price for each activity, which is used for valuations and for assessing the effects of Variations and Compensation Events.</w:t>
            </w:r>
          </w:p>
          <w:p w14:paraId="578FD86F"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 xml:space="preserve">The Adjudicator is the person appointed jointly by the </w:t>
            </w:r>
            <w:r w:rsidR="00283744" w:rsidRPr="00FC75AB">
              <w:t>Employer</w:t>
            </w:r>
            <w:r w:rsidRPr="00FC75AB">
              <w:t xml:space="preserve"> and the Contractor to resolve disputes in the first instance, as provided for in GCC 23.</w:t>
            </w:r>
          </w:p>
          <w:p w14:paraId="446F0D90"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 xml:space="preserve">Bank means the financing institution </w:t>
            </w:r>
            <w:r w:rsidRPr="00FC75AB">
              <w:rPr>
                <w:b/>
              </w:rPr>
              <w:t>named in the PCC</w:t>
            </w:r>
            <w:r w:rsidRPr="00FC75AB">
              <w:t>.</w:t>
            </w:r>
          </w:p>
          <w:p w14:paraId="73683516"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Bill of Quantities means the priced and completed Bill of Quantities forming part of the Bid.</w:t>
            </w:r>
          </w:p>
          <w:p w14:paraId="7FC97CC8"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Compensation Events are those defined in GCC Clause 4</w:t>
            </w:r>
            <w:r w:rsidR="00DC2028" w:rsidRPr="00FC75AB">
              <w:t>2</w:t>
            </w:r>
            <w:r w:rsidRPr="00FC75AB">
              <w:t xml:space="preserve"> hereunder.</w:t>
            </w:r>
          </w:p>
          <w:p w14:paraId="6FC50528"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The Completion Date is the date of completion of the Works as certified by the Project Manager, in accordance with GCC Sub-Clause 5</w:t>
            </w:r>
            <w:r w:rsidR="00DC2028" w:rsidRPr="00FC75AB">
              <w:t>3</w:t>
            </w:r>
            <w:r w:rsidRPr="00FC75AB">
              <w:t>.1.</w:t>
            </w:r>
          </w:p>
          <w:p w14:paraId="7463BD26"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 xml:space="preserve">The Contract is the Contract between the </w:t>
            </w:r>
            <w:r w:rsidR="00283744" w:rsidRPr="00FC75AB">
              <w:t>Employer</w:t>
            </w:r>
            <w:r w:rsidRPr="00FC75AB">
              <w:t xml:space="preserve"> and the Contractor to execute, complete, and maintain the Works. It consists of the documents listed in GCC Sub-Clause 2.3 below.</w:t>
            </w:r>
          </w:p>
          <w:p w14:paraId="315C511E"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 xml:space="preserve">The Contractor is the party whose Bid to carry out the Works has been accepted by the </w:t>
            </w:r>
            <w:r w:rsidR="00283744" w:rsidRPr="00FC75AB">
              <w:t>Employer</w:t>
            </w:r>
            <w:r w:rsidRPr="00FC75AB">
              <w:t>.</w:t>
            </w:r>
          </w:p>
          <w:p w14:paraId="3DA0BE8B"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 xml:space="preserve">The Contractor’s Bid is the completed bidding document submitted by the Contractor to the </w:t>
            </w:r>
            <w:r w:rsidR="00283744" w:rsidRPr="00FC75AB">
              <w:t>Employer</w:t>
            </w:r>
            <w:r w:rsidRPr="00FC75AB">
              <w:t>.</w:t>
            </w:r>
          </w:p>
          <w:p w14:paraId="5ABAC1BF"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The Contract Price is the Accepted Contract Amount stated in the Letter of Acceptance and thereafter as adjusted in accordance with the Contract.</w:t>
            </w:r>
          </w:p>
          <w:p w14:paraId="49A7A1C4"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lastRenderedPageBreak/>
              <w:t>Days are calendar days; months are calendar months.</w:t>
            </w:r>
          </w:p>
          <w:p w14:paraId="3EF5ACD4" w14:textId="77777777" w:rsidR="007B586E" w:rsidRPr="00FC75AB" w:rsidRDefault="00D84433"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Daywork</w:t>
            </w:r>
            <w:r w:rsidR="009B340C" w:rsidRPr="00FC75AB">
              <w:t>s</w:t>
            </w:r>
            <w:r w:rsidR="007B586E" w:rsidRPr="00FC75AB">
              <w:t xml:space="preserve"> are varied work inputs subject to payment on a time basis for the Contractor’s employees and Equipment, in addition to payments for associated Materials and Plant.</w:t>
            </w:r>
          </w:p>
          <w:p w14:paraId="71F40593"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A Defect is any part of the Works not completed in accordance with the Contract.</w:t>
            </w:r>
          </w:p>
          <w:p w14:paraId="3986B9F6"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The Defects Liability Certificate is the certificate issued by Project Manager upon correction of defects by the Contractor.</w:t>
            </w:r>
          </w:p>
          <w:p w14:paraId="0098D907"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 xml:space="preserve">The Defects Liability Period is the period </w:t>
            </w:r>
            <w:r w:rsidRPr="00FC75AB">
              <w:rPr>
                <w:b/>
              </w:rPr>
              <w:t xml:space="preserve">named in the PCC </w:t>
            </w:r>
            <w:r w:rsidRPr="00FC75AB">
              <w:t>pursuant to Sub-Clause 3</w:t>
            </w:r>
            <w:r w:rsidR="00DC2028" w:rsidRPr="00FC75AB">
              <w:t>4</w:t>
            </w:r>
            <w:r w:rsidRPr="00FC75AB">
              <w:t>.1 and calculated from the Completion Date.</w:t>
            </w:r>
          </w:p>
          <w:p w14:paraId="02CAA00A"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 xml:space="preserve">Drawings means the drawings of the Works, as included in the Contract, and any additional and modified drawings issued by (or on behalf of) the </w:t>
            </w:r>
            <w:r w:rsidR="00283744" w:rsidRPr="00FC75AB">
              <w:rPr>
                <w:iCs/>
              </w:rPr>
              <w:t>Employer</w:t>
            </w:r>
            <w:r w:rsidRPr="00FC75AB">
              <w:t xml:space="preserve"> in accordance with the Contract, include calculations and other information provided or approved by the Project Manager for the execution of the Contract.</w:t>
            </w:r>
          </w:p>
          <w:p w14:paraId="326A3F7B"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 xml:space="preserve">The </w:t>
            </w:r>
            <w:r w:rsidR="00283744" w:rsidRPr="00FC75AB">
              <w:t>Employer</w:t>
            </w:r>
            <w:r w:rsidRPr="00FC75AB">
              <w:t xml:space="preserve"> is the party who employs the Contractor to carry out the Works, </w:t>
            </w:r>
            <w:r w:rsidRPr="00FC75AB">
              <w:rPr>
                <w:b/>
              </w:rPr>
              <w:t>as specified in the PCC</w:t>
            </w:r>
            <w:r w:rsidRPr="00FC75AB">
              <w:t>.</w:t>
            </w:r>
          </w:p>
          <w:p w14:paraId="3112183A"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Equipment is the Contractor’s machinery and vehicles brought temporarily to the Site to construct the Works.</w:t>
            </w:r>
          </w:p>
          <w:p w14:paraId="1E383FA7"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“In writing” or “written” means hand-written, type-written, printed or electronically made, and resulting in a permanent record;</w:t>
            </w:r>
          </w:p>
          <w:p w14:paraId="6EEEABF1"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 xml:space="preserve">The Initial Contract Price is the Contract Price listed in the </w:t>
            </w:r>
            <w:r w:rsidR="00283744" w:rsidRPr="00FC75AB">
              <w:t>Employer</w:t>
            </w:r>
            <w:r w:rsidRPr="00FC75AB">
              <w:t>’s Letter of Acceptance.</w:t>
            </w:r>
          </w:p>
          <w:p w14:paraId="55471C92"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 xml:space="preserve">The Intended Completion Date is the date on which it is intended that the Contractor shall complete the Works.  The Intended Completion Date is </w:t>
            </w:r>
            <w:r w:rsidRPr="00FC75AB">
              <w:rPr>
                <w:b/>
              </w:rPr>
              <w:t>specified in the PCC</w:t>
            </w:r>
            <w:r w:rsidRPr="00FC75AB">
              <w:t>.  The Intended Completion Date may be revised only by the Project Manager by issuing an extension of time or an acceleration order.</w:t>
            </w:r>
          </w:p>
          <w:p w14:paraId="241FF15F"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Materials are all supplies, including consumables, used by the Contractor for incorporation in the Works.</w:t>
            </w:r>
          </w:p>
          <w:p w14:paraId="787B854D"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lastRenderedPageBreak/>
              <w:t>Plant is any integral part of the Works that shall have a mechanical, electrical, chemical, or biological function.</w:t>
            </w:r>
          </w:p>
          <w:p w14:paraId="35B5D93A" w14:textId="77777777" w:rsidR="007B586E" w:rsidRPr="00FC75AB" w:rsidRDefault="007B586E" w:rsidP="00FC608F">
            <w:pPr>
              <w:numPr>
                <w:ilvl w:val="0"/>
                <w:numId w:val="19"/>
              </w:numPr>
              <w:suppressAutoHyphens/>
              <w:overflowPunct w:val="0"/>
              <w:autoSpaceDE w:val="0"/>
              <w:autoSpaceDN w:val="0"/>
              <w:adjustRightInd w:val="0"/>
              <w:spacing w:after="200"/>
              <w:ind w:left="1296"/>
              <w:jc w:val="both"/>
              <w:textAlignment w:val="baseline"/>
            </w:pPr>
            <w:r w:rsidRPr="00FC75AB">
              <w:t xml:space="preserve">The Project Manager is the person </w:t>
            </w:r>
            <w:r w:rsidRPr="00FC75AB">
              <w:rPr>
                <w:b/>
              </w:rPr>
              <w:t>named in the PCC</w:t>
            </w:r>
            <w:r w:rsidRPr="00FC75AB">
              <w:t xml:space="preserve"> (or any other competent person appointed by the </w:t>
            </w:r>
            <w:r w:rsidR="00283744" w:rsidRPr="00FC75AB">
              <w:t>Employer</w:t>
            </w:r>
            <w:r w:rsidRPr="00FC75AB">
              <w:t xml:space="preserve"> and notified to the Contractor, to act in replacement of the Project Manager) who is responsible for supervising the execution of the Works and administering the Contract.</w:t>
            </w:r>
          </w:p>
          <w:p w14:paraId="1C5B6276"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PCC means Particular Conditions of Contract</w:t>
            </w:r>
            <w:r w:rsidR="003C0DE4" w:rsidRPr="00FC75AB">
              <w:t>.</w:t>
            </w:r>
            <w:r w:rsidRPr="00FC75AB">
              <w:t xml:space="preserve"> </w:t>
            </w:r>
          </w:p>
          <w:p w14:paraId="78DCFAEB"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 xml:space="preserve">The Site is the area </w:t>
            </w:r>
            <w:r w:rsidRPr="00FC75AB">
              <w:rPr>
                <w:b/>
              </w:rPr>
              <w:t>defined as such in the PCC</w:t>
            </w:r>
            <w:r w:rsidRPr="00FC75AB">
              <w:t>.</w:t>
            </w:r>
          </w:p>
          <w:p w14:paraId="5092F019"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 xml:space="preserve">Site Investigation Reports are those that were included in the </w:t>
            </w:r>
            <w:r w:rsidR="004509D8" w:rsidRPr="00FC75AB">
              <w:t>bidding document</w:t>
            </w:r>
            <w:r w:rsidRPr="00FC75AB">
              <w:t xml:space="preserve"> and are factual and interpretative reports about the surface and subsurface conditions at the Site.</w:t>
            </w:r>
          </w:p>
          <w:p w14:paraId="3011CA1F"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Specification means the Specification of the Works included in the Contract and any modification or addition made or approved by the Project Manager.</w:t>
            </w:r>
          </w:p>
          <w:p w14:paraId="3583D557"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 xml:space="preserve">The Start Date is </w:t>
            </w:r>
            <w:r w:rsidRPr="00FC75AB">
              <w:rPr>
                <w:b/>
              </w:rPr>
              <w:t>given in the PCC</w:t>
            </w:r>
            <w:r w:rsidRPr="00FC75AB">
              <w:t>. It is the latest date when the Contractor shall commence execution of the Works.  It does not necessarily coincide with any of the Site Possession Dates.</w:t>
            </w:r>
          </w:p>
          <w:p w14:paraId="1D9C286C"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A Subcontractor is a person or corporate body who has a Contract with the Contractor to carry out a part of the work in the Contract, which includes work on the Site.</w:t>
            </w:r>
          </w:p>
          <w:p w14:paraId="0AC78B75"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Temporary Works are works designed, constructed, installed, and removed by the Contractor that are needed for construction or installation of the Works.</w:t>
            </w:r>
          </w:p>
          <w:p w14:paraId="243DC147" w14:textId="77777777" w:rsidR="007B586E"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A Variation is an instruction given by the Project Manager which varies the Works.</w:t>
            </w:r>
          </w:p>
          <w:p w14:paraId="702C75FD" w14:textId="77777777" w:rsidR="00BB01BC" w:rsidRPr="00FC75AB"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FC75AB">
              <w:t xml:space="preserve">The Works are what the Contract requires the Contractor to construct, install, and turn over to the </w:t>
            </w:r>
            <w:r w:rsidR="00283744" w:rsidRPr="00FC75AB">
              <w:t>Employer</w:t>
            </w:r>
            <w:r w:rsidRPr="00FC75AB">
              <w:t xml:space="preserve">, </w:t>
            </w:r>
            <w:r w:rsidRPr="00FC75AB">
              <w:rPr>
                <w:b/>
              </w:rPr>
              <w:t>as defined in the PCC</w:t>
            </w:r>
            <w:r w:rsidRPr="00FC75AB">
              <w:t>.</w:t>
            </w:r>
          </w:p>
        </w:tc>
      </w:tr>
      <w:tr w:rsidR="007B586E" w:rsidRPr="00FC75AB" w14:paraId="5D437A26" w14:textId="77777777" w:rsidTr="006E1EEA">
        <w:tc>
          <w:tcPr>
            <w:tcW w:w="2160" w:type="dxa"/>
            <w:tcBorders>
              <w:top w:val="nil"/>
              <w:left w:val="nil"/>
              <w:bottom w:val="nil"/>
              <w:right w:val="nil"/>
            </w:tcBorders>
          </w:tcPr>
          <w:p w14:paraId="3B614B9C" w14:textId="77777777" w:rsidR="007B586E" w:rsidRPr="00FC75AB" w:rsidRDefault="007B586E" w:rsidP="00FC608F">
            <w:pPr>
              <w:pStyle w:val="Section8-Clauses"/>
              <w:numPr>
                <w:ilvl w:val="0"/>
                <w:numId w:val="17"/>
              </w:numPr>
              <w:tabs>
                <w:tab w:val="clear" w:pos="360"/>
                <w:tab w:val="clear" w:pos="540"/>
              </w:tabs>
              <w:ind w:left="360" w:hanging="360"/>
            </w:pPr>
            <w:bookmarkStart w:id="775" w:name="_Toc446420745"/>
            <w:bookmarkStart w:id="776" w:name="_Toc497228275"/>
            <w:r w:rsidRPr="00FC75AB">
              <w:lastRenderedPageBreak/>
              <w:t>Interpretation</w:t>
            </w:r>
            <w:bookmarkEnd w:id="775"/>
            <w:bookmarkEnd w:id="776"/>
          </w:p>
        </w:tc>
        <w:tc>
          <w:tcPr>
            <w:tcW w:w="6930" w:type="dxa"/>
            <w:tcBorders>
              <w:top w:val="nil"/>
              <w:left w:val="nil"/>
              <w:bottom w:val="nil"/>
              <w:right w:val="nil"/>
            </w:tcBorders>
          </w:tcPr>
          <w:p w14:paraId="1E9E7D8F" w14:textId="77777777" w:rsidR="007B586E" w:rsidRPr="00FC75AB" w:rsidRDefault="007B586E" w:rsidP="00FC608F">
            <w:pPr>
              <w:numPr>
                <w:ilvl w:val="1"/>
                <w:numId w:val="18"/>
              </w:numPr>
              <w:tabs>
                <w:tab w:val="clear" w:pos="353"/>
                <w:tab w:val="left" w:pos="540"/>
              </w:tabs>
              <w:suppressAutoHyphens/>
              <w:overflowPunct w:val="0"/>
              <w:autoSpaceDE w:val="0"/>
              <w:autoSpaceDN w:val="0"/>
              <w:adjustRightInd w:val="0"/>
              <w:spacing w:after="160"/>
              <w:ind w:left="540" w:right="-72" w:hanging="547"/>
              <w:jc w:val="both"/>
              <w:textAlignment w:val="baseline"/>
            </w:pPr>
            <w:r w:rsidRPr="00FC75AB">
              <w:t xml:space="preserve">In interpreting these GCC, words indicating one gender include all genders. Words indicating the singular also include the plural and words indicating the plural also include the singular.  Headings have no significance. Words have their normal meaning under the language of the Contract unless specifically defined. </w:t>
            </w:r>
            <w:r w:rsidRPr="00FC75AB">
              <w:lastRenderedPageBreak/>
              <w:t>The Project Manager shall provide instructions clarifying queries about these GCC.</w:t>
            </w:r>
          </w:p>
          <w:p w14:paraId="4143A147" w14:textId="77777777" w:rsidR="007B586E" w:rsidRPr="00FC75AB" w:rsidRDefault="007B586E" w:rsidP="00FC608F">
            <w:pPr>
              <w:numPr>
                <w:ilvl w:val="1"/>
                <w:numId w:val="18"/>
              </w:numPr>
              <w:tabs>
                <w:tab w:val="clear" w:pos="353"/>
                <w:tab w:val="left" w:pos="540"/>
              </w:tabs>
              <w:suppressAutoHyphens/>
              <w:overflowPunct w:val="0"/>
              <w:autoSpaceDE w:val="0"/>
              <w:autoSpaceDN w:val="0"/>
              <w:adjustRightInd w:val="0"/>
              <w:spacing w:after="160"/>
              <w:ind w:left="540" w:right="-72" w:hanging="547"/>
              <w:jc w:val="both"/>
              <w:textAlignment w:val="baseline"/>
            </w:pPr>
            <w:r w:rsidRPr="00FC75AB">
              <w:t xml:space="preserve">If sectional completion is </w:t>
            </w:r>
            <w:r w:rsidRPr="00FC75AB">
              <w:rPr>
                <w:b/>
              </w:rPr>
              <w:t>specified in the PCC</w:t>
            </w:r>
            <w:r w:rsidRPr="00FC75AB">
              <w:t>, references in the GCC to the Works, the Completion Date, and the Intended Completion Date apply to any Section of the Works (other than references to the Completion Date and Intended Completion Date for the whole of the Works).</w:t>
            </w:r>
          </w:p>
          <w:p w14:paraId="5A8F01D3" w14:textId="77777777" w:rsidR="007B586E" w:rsidRPr="00FC75AB" w:rsidRDefault="007B586E" w:rsidP="00FC608F">
            <w:pPr>
              <w:numPr>
                <w:ilvl w:val="1"/>
                <w:numId w:val="18"/>
              </w:numPr>
              <w:tabs>
                <w:tab w:val="clear" w:pos="353"/>
                <w:tab w:val="left" w:pos="540"/>
              </w:tabs>
              <w:suppressAutoHyphens/>
              <w:overflowPunct w:val="0"/>
              <w:autoSpaceDE w:val="0"/>
              <w:autoSpaceDN w:val="0"/>
              <w:adjustRightInd w:val="0"/>
              <w:spacing w:after="160"/>
              <w:ind w:left="540" w:right="-72" w:hanging="547"/>
              <w:jc w:val="both"/>
              <w:textAlignment w:val="baseline"/>
            </w:pPr>
            <w:r w:rsidRPr="00FC75AB">
              <w:t>The documents forming the Contract shall be interpreted in the following order of priority:</w:t>
            </w:r>
          </w:p>
          <w:p w14:paraId="3B45DE1C" w14:textId="77777777" w:rsidR="007B586E" w:rsidRPr="00FC75AB" w:rsidRDefault="007B586E" w:rsidP="00FC608F">
            <w:pPr>
              <w:numPr>
                <w:ilvl w:val="0"/>
                <w:numId w:val="26"/>
              </w:numPr>
              <w:tabs>
                <w:tab w:val="left" w:pos="1080"/>
              </w:tabs>
              <w:suppressAutoHyphens/>
              <w:overflowPunct w:val="0"/>
              <w:autoSpaceDE w:val="0"/>
              <w:autoSpaceDN w:val="0"/>
              <w:adjustRightInd w:val="0"/>
              <w:spacing w:after="120"/>
              <w:ind w:right="-72"/>
              <w:jc w:val="both"/>
              <w:textAlignment w:val="baseline"/>
            </w:pPr>
            <w:r w:rsidRPr="00FC75AB">
              <w:t>Agreement,</w:t>
            </w:r>
          </w:p>
          <w:p w14:paraId="0266A594" w14:textId="77777777" w:rsidR="007B586E" w:rsidRPr="00FC75AB" w:rsidRDefault="007B586E" w:rsidP="00FC608F">
            <w:pPr>
              <w:numPr>
                <w:ilvl w:val="0"/>
                <w:numId w:val="26"/>
              </w:numPr>
              <w:tabs>
                <w:tab w:val="left" w:pos="1080"/>
              </w:tabs>
              <w:suppressAutoHyphens/>
              <w:overflowPunct w:val="0"/>
              <w:autoSpaceDE w:val="0"/>
              <w:autoSpaceDN w:val="0"/>
              <w:adjustRightInd w:val="0"/>
              <w:spacing w:after="120"/>
              <w:ind w:right="-72"/>
              <w:jc w:val="both"/>
              <w:textAlignment w:val="baseline"/>
            </w:pPr>
            <w:r w:rsidRPr="00FC75AB">
              <w:t>Letter of Acceptance,</w:t>
            </w:r>
          </w:p>
          <w:p w14:paraId="36EAC43B" w14:textId="77777777" w:rsidR="007B586E" w:rsidRPr="00FC75AB" w:rsidRDefault="007B586E" w:rsidP="00FC608F">
            <w:pPr>
              <w:numPr>
                <w:ilvl w:val="0"/>
                <w:numId w:val="26"/>
              </w:numPr>
              <w:tabs>
                <w:tab w:val="left" w:pos="1080"/>
              </w:tabs>
              <w:suppressAutoHyphens/>
              <w:overflowPunct w:val="0"/>
              <w:autoSpaceDE w:val="0"/>
              <w:autoSpaceDN w:val="0"/>
              <w:adjustRightInd w:val="0"/>
              <w:spacing w:after="120"/>
              <w:ind w:right="-72"/>
              <w:jc w:val="both"/>
              <w:textAlignment w:val="baseline"/>
            </w:pPr>
            <w:r w:rsidRPr="00FC75AB">
              <w:t>Contractor’s Bid,</w:t>
            </w:r>
          </w:p>
          <w:p w14:paraId="6776DE61" w14:textId="77777777" w:rsidR="007B586E" w:rsidRPr="00FC75AB" w:rsidRDefault="007B586E" w:rsidP="00FC608F">
            <w:pPr>
              <w:numPr>
                <w:ilvl w:val="0"/>
                <w:numId w:val="26"/>
              </w:numPr>
              <w:tabs>
                <w:tab w:val="left" w:pos="1080"/>
              </w:tabs>
              <w:suppressAutoHyphens/>
              <w:overflowPunct w:val="0"/>
              <w:autoSpaceDE w:val="0"/>
              <w:autoSpaceDN w:val="0"/>
              <w:adjustRightInd w:val="0"/>
              <w:spacing w:after="120"/>
              <w:ind w:right="-72"/>
              <w:jc w:val="both"/>
              <w:textAlignment w:val="baseline"/>
            </w:pPr>
            <w:r w:rsidRPr="00FC75AB">
              <w:t>Particular Conditions of Contract,</w:t>
            </w:r>
          </w:p>
          <w:p w14:paraId="563E2300" w14:textId="77777777" w:rsidR="007B586E" w:rsidRPr="00FC75AB" w:rsidRDefault="007B586E" w:rsidP="00FC608F">
            <w:pPr>
              <w:numPr>
                <w:ilvl w:val="0"/>
                <w:numId w:val="26"/>
              </w:numPr>
              <w:suppressAutoHyphens/>
              <w:overflowPunct w:val="0"/>
              <w:autoSpaceDE w:val="0"/>
              <w:autoSpaceDN w:val="0"/>
              <w:adjustRightInd w:val="0"/>
              <w:spacing w:after="120"/>
              <w:ind w:right="-72"/>
              <w:jc w:val="both"/>
              <w:textAlignment w:val="baseline"/>
            </w:pPr>
            <w:r w:rsidRPr="00FC75AB">
              <w:t>General Conditions of Contract,</w:t>
            </w:r>
            <w:r w:rsidR="0063027C" w:rsidRPr="00FC75AB">
              <w:t xml:space="preserve"> including Appendices</w:t>
            </w:r>
            <w:r w:rsidR="00413275" w:rsidRPr="00FC75AB">
              <w:t>,</w:t>
            </w:r>
          </w:p>
          <w:p w14:paraId="28D1A931" w14:textId="77777777" w:rsidR="007B586E" w:rsidRPr="00FC75AB" w:rsidRDefault="007B586E" w:rsidP="00FC608F">
            <w:pPr>
              <w:numPr>
                <w:ilvl w:val="0"/>
                <w:numId w:val="26"/>
              </w:numPr>
              <w:tabs>
                <w:tab w:val="left" w:pos="1080"/>
              </w:tabs>
              <w:suppressAutoHyphens/>
              <w:overflowPunct w:val="0"/>
              <w:autoSpaceDE w:val="0"/>
              <w:autoSpaceDN w:val="0"/>
              <w:adjustRightInd w:val="0"/>
              <w:spacing w:after="120"/>
              <w:ind w:right="-72"/>
              <w:jc w:val="both"/>
              <w:textAlignment w:val="baseline"/>
            </w:pPr>
            <w:r w:rsidRPr="00FC75AB">
              <w:t>Specifications,</w:t>
            </w:r>
          </w:p>
          <w:p w14:paraId="0E548FC0" w14:textId="77777777" w:rsidR="007B586E" w:rsidRPr="00FC75AB" w:rsidRDefault="007B586E" w:rsidP="00FC608F">
            <w:pPr>
              <w:numPr>
                <w:ilvl w:val="0"/>
                <w:numId w:val="26"/>
              </w:numPr>
              <w:tabs>
                <w:tab w:val="left" w:pos="1080"/>
              </w:tabs>
              <w:suppressAutoHyphens/>
              <w:overflowPunct w:val="0"/>
              <w:autoSpaceDE w:val="0"/>
              <w:autoSpaceDN w:val="0"/>
              <w:adjustRightInd w:val="0"/>
              <w:spacing w:after="120"/>
              <w:ind w:right="-72"/>
              <w:jc w:val="both"/>
              <w:textAlignment w:val="baseline"/>
            </w:pPr>
            <w:r w:rsidRPr="00FC75AB">
              <w:t>Drawings,</w:t>
            </w:r>
          </w:p>
          <w:p w14:paraId="5D1B6F26" w14:textId="77777777" w:rsidR="007B586E" w:rsidRPr="00FC75AB" w:rsidRDefault="007B586E" w:rsidP="00FC608F">
            <w:pPr>
              <w:numPr>
                <w:ilvl w:val="0"/>
                <w:numId w:val="26"/>
              </w:numPr>
              <w:tabs>
                <w:tab w:val="left" w:pos="1080"/>
              </w:tabs>
              <w:suppressAutoHyphens/>
              <w:overflowPunct w:val="0"/>
              <w:autoSpaceDE w:val="0"/>
              <w:autoSpaceDN w:val="0"/>
              <w:adjustRightInd w:val="0"/>
              <w:spacing w:after="120"/>
              <w:ind w:right="-72"/>
              <w:jc w:val="both"/>
              <w:textAlignment w:val="baseline"/>
            </w:pPr>
            <w:r w:rsidRPr="00FC75AB">
              <w:t>Bill of Quantities,</w:t>
            </w:r>
            <w:r w:rsidRPr="00FC75AB">
              <w:rPr>
                <w:rStyle w:val="FootnoteReference"/>
              </w:rPr>
              <w:footnoteReference w:id="15"/>
            </w:r>
            <w:r w:rsidRPr="00FC75AB">
              <w:t xml:space="preserve"> and</w:t>
            </w:r>
          </w:p>
          <w:p w14:paraId="0083D9B4" w14:textId="77777777" w:rsidR="007B586E" w:rsidRPr="00FC75AB" w:rsidRDefault="007B586E" w:rsidP="00FC608F">
            <w:pPr>
              <w:numPr>
                <w:ilvl w:val="0"/>
                <w:numId w:val="26"/>
              </w:numPr>
              <w:suppressAutoHyphens/>
              <w:overflowPunct w:val="0"/>
              <w:autoSpaceDE w:val="0"/>
              <w:autoSpaceDN w:val="0"/>
              <w:adjustRightInd w:val="0"/>
              <w:spacing w:after="120"/>
              <w:ind w:right="-72"/>
              <w:jc w:val="both"/>
              <w:textAlignment w:val="baseline"/>
            </w:pPr>
            <w:r w:rsidRPr="00FC75AB">
              <w:t xml:space="preserve">any other document </w:t>
            </w:r>
            <w:r w:rsidRPr="00FC75AB">
              <w:rPr>
                <w:b/>
              </w:rPr>
              <w:t>listed in the PCC</w:t>
            </w:r>
            <w:r w:rsidRPr="00FC75AB">
              <w:t xml:space="preserve"> as forming part of the Contract.</w:t>
            </w:r>
          </w:p>
        </w:tc>
      </w:tr>
      <w:tr w:rsidR="007B586E" w:rsidRPr="00FC75AB" w14:paraId="5A21C7BE" w14:textId="77777777" w:rsidTr="006E1EEA">
        <w:tc>
          <w:tcPr>
            <w:tcW w:w="2160" w:type="dxa"/>
            <w:tcBorders>
              <w:top w:val="nil"/>
              <w:left w:val="nil"/>
              <w:bottom w:val="nil"/>
              <w:right w:val="nil"/>
            </w:tcBorders>
          </w:tcPr>
          <w:p w14:paraId="00B1E0A5" w14:textId="77777777" w:rsidR="007B586E" w:rsidRPr="00FC75AB" w:rsidRDefault="007B586E" w:rsidP="00FC608F">
            <w:pPr>
              <w:pStyle w:val="Section8-Clauses"/>
              <w:numPr>
                <w:ilvl w:val="0"/>
                <w:numId w:val="17"/>
              </w:numPr>
              <w:tabs>
                <w:tab w:val="clear" w:pos="360"/>
                <w:tab w:val="clear" w:pos="540"/>
              </w:tabs>
              <w:ind w:left="360" w:hanging="360"/>
            </w:pPr>
            <w:bookmarkStart w:id="777" w:name="_Toc446420746"/>
            <w:bookmarkStart w:id="778" w:name="_Toc497228276"/>
            <w:r w:rsidRPr="00FC75AB">
              <w:lastRenderedPageBreak/>
              <w:t>Language and Law</w:t>
            </w:r>
            <w:bookmarkEnd w:id="777"/>
            <w:bookmarkEnd w:id="778"/>
          </w:p>
        </w:tc>
        <w:tc>
          <w:tcPr>
            <w:tcW w:w="6930" w:type="dxa"/>
            <w:tcBorders>
              <w:top w:val="nil"/>
              <w:left w:val="nil"/>
              <w:bottom w:val="nil"/>
              <w:right w:val="nil"/>
            </w:tcBorders>
          </w:tcPr>
          <w:p w14:paraId="4303DAE8"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language of the Contract and the law governing the Contract are </w:t>
            </w:r>
            <w:r w:rsidRPr="00FC75AB">
              <w:rPr>
                <w:b/>
              </w:rPr>
              <w:t>stated in the PCC</w:t>
            </w:r>
            <w:r w:rsidRPr="00FC75AB">
              <w:t>.</w:t>
            </w:r>
          </w:p>
          <w:p w14:paraId="05F1BC45" w14:textId="77777777" w:rsidR="007F39B1" w:rsidRPr="00FC75AB" w:rsidRDefault="007F39B1"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Throughout the execution of the Contract, the Contractor shall comply with the import of goods and services prohibitions in the </w:t>
            </w:r>
            <w:r w:rsidR="008B0039" w:rsidRPr="00FC75AB">
              <w:t>Employer’s Country</w:t>
            </w:r>
            <w:r w:rsidRPr="00FC75AB">
              <w:t xml:space="preserve"> when</w:t>
            </w:r>
          </w:p>
          <w:p w14:paraId="25D054AC" w14:textId="77777777" w:rsidR="007F39B1" w:rsidRPr="00FC75AB" w:rsidRDefault="007F39B1" w:rsidP="006E1EEA">
            <w:pPr>
              <w:suppressAutoHyphens/>
              <w:overflowPunct w:val="0"/>
              <w:autoSpaceDE w:val="0"/>
              <w:autoSpaceDN w:val="0"/>
              <w:adjustRightInd w:val="0"/>
              <w:spacing w:after="200"/>
              <w:ind w:left="1296" w:hanging="720"/>
              <w:jc w:val="both"/>
              <w:textAlignment w:val="baseline"/>
            </w:pPr>
            <w:r w:rsidRPr="00FC75AB">
              <w:t xml:space="preserve">(a) </w:t>
            </w:r>
            <w:r w:rsidR="000E10A0" w:rsidRPr="00FC75AB">
              <w:tab/>
            </w:r>
            <w:r w:rsidRPr="00FC75AB">
              <w:t xml:space="preserve">as a matter of law or official regulations, the Borrower’s country prohibits commercial relations with that country; or </w:t>
            </w:r>
          </w:p>
          <w:p w14:paraId="444D0767" w14:textId="77777777" w:rsidR="007F39B1" w:rsidRPr="00FC75AB" w:rsidRDefault="007F39B1" w:rsidP="006E1EEA">
            <w:pPr>
              <w:suppressAutoHyphens/>
              <w:overflowPunct w:val="0"/>
              <w:autoSpaceDE w:val="0"/>
              <w:autoSpaceDN w:val="0"/>
              <w:adjustRightInd w:val="0"/>
              <w:spacing w:after="200"/>
              <w:ind w:left="1296" w:hanging="720"/>
              <w:jc w:val="both"/>
              <w:textAlignment w:val="baseline"/>
            </w:pPr>
            <w:r w:rsidRPr="00FC75AB">
              <w:t xml:space="preserve">(b) </w:t>
            </w:r>
            <w:r w:rsidR="000E10A0" w:rsidRPr="00FC75AB">
              <w:tab/>
            </w:r>
            <w:r w:rsidRPr="00FC75AB">
              <w:t xml:space="preserve">by an act of compliance with a decision of the United Nations Security Council taken under Chapter VII of the Charter of the United Nations, the Borrower’s Country prohibits any import of goods from that country or any payments to any country, person, or entity in that country. </w:t>
            </w:r>
          </w:p>
        </w:tc>
      </w:tr>
      <w:tr w:rsidR="007B586E" w:rsidRPr="00FC75AB" w14:paraId="6A479F06" w14:textId="77777777" w:rsidTr="006E1EEA">
        <w:tc>
          <w:tcPr>
            <w:tcW w:w="2160" w:type="dxa"/>
            <w:tcBorders>
              <w:top w:val="nil"/>
              <w:left w:val="nil"/>
              <w:bottom w:val="nil"/>
              <w:right w:val="nil"/>
            </w:tcBorders>
          </w:tcPr>
          <w:p w14:paraId="5CF8AF3F" w14:textId="77777777" w:rsidR="007B586E" w:rsidRPr="00FC75AB" w:rsidRDefault="007B586E" w:rsidP="00FC608F">
            <w:pPr>
              <w:pStyle w:val="Section8-Clauses"/>
              <w:numPr>
                <w:ilvl w:val="0"/>
                <w:numId w:val="17"/>
              </w:numPr>
              <w:tabs>
                <w:tab w:val="clear" w:pos="540"/>
              </w:tabs>
              <w:ind w:left="360" w:hanging="360"/>
            </w:pPr>
            <w:bookmarkStart w:id="779" w:name="_Toc446420747"/>
            <w:bookmarkStart w:id="780" w:name="_Toc497228277"/>
            <w:r w:rsidRPr="00FC75AB">
              <w:lastRenderedPageBreak/>
              <w:t>Project Manager’s Decisions</w:t>
            </w:r>
            <w:bookmarkEnd w:id="779"/>
            <w:bookmarkEnd w:id="780"/>
          </w:p>
        </w:tc>
        <w:tc>
          <w:tcPr>
            <w:tcW w:w="6930" w:type="dxa"/>
            <w:tcBorders>
              <w:top w:val="nil"/>
              <w:left w:val="nil"/>
              <w:bottom w:val="nil"/>
              <w:right w:val="nil"/>
            </w:tcBorders>
          </w:tcPr>
          <w:p w14:paraId="4B67DAF4"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Except where otherwise specifically stated, the Project Manager shall decide contractual matters between the </w:t>
            </w:r>
            <w:r w:rsidR="00283744" w:rsidRPr="00FC75AB">
              <w:t>Employer</w:t>
            </w:r>
            <w:r w:rsidRPr="00FC75AB">
              <w:t xml:space="preserve"> and the Contractor in the role representing the </w:t>
            </w:r>
            <w:r w:rsidR="00283744" w:rsidRPr="00FC75AB">
              <w:t>Employer</w:t>
            </w:r>
            <w:r w:rsidRPr="00FC75AB">
              <w:t>.</w:t>
            </w:r>
          </w:p>
        </w:tc>
      </w:tr>
      <w:tr w:rsidR="007B586E" w:rsidRPr="00FC75AB" w14:paraId="095708E6" w14:textId="77777777" w:rsidTr="006E1EEA">
        <w:tc>
          <w:tcPr>
            <w:tcW w:w="2160" w:type="dxa"/>
            <w:tcBorders>
              <w:top w:val="nil"/>
              <w:left w:val="nil"/>
              <w:bottom w:val="nil"/>
              <w:right w:val="nil"/>
            </w:tcBorders>
          </w:tcPr>
          <w:p w14:paraId="58ACA7F5" w14:textId="77777777" w:rsidR="007B586E" w:rsidRPr="00FC75AB" w:rsidRDefault="007B586E" w:rsidP="00FC608F">
            <w:pPr>
              <w:pStyle w:val="Section8-Clauses"/>
              <w:numPr>
                <w:ilvl w:val="0"/>
                <w:numId w:val="17"/>
              </w:numPr>
            </w:pPr>
            <w:bookmarkStart w:id="781" w:name="_Toc446420748"/>
            <w:bookmarkStart w:id="782" w:name="_Toc497228278"/>
            <w:r w:rsidRPr="00FC75AB">
              <w:t>Delegation</w:t>
            </w:r>
            <w:bookmarkEnd w:id="781"/>
            <w:bookmarkEnd w:id="782"/>
          </w:p>
        </w:tc>
        <w:tc>
          <w:tcPr>
            <w:tcW w:w="6930" w:type="dxa"/>
            <w:tcBorders>
              <w:top w:val="nil"/>
              <w:left w:val="nil"/>
              <w:bottom w:val="nil"/>
              <w:right w:val="nil"/>
            </w:tcBorders>
          </w:tcPr>
          <w:p w14:paraId="72B448BA" w14:textId="77777777" w:rsidR="007B586E" w:rsidRPr="00FC75AB" w:rsidRDefault="00E95F42" w:rsidP="00FC608F">
            <w:pPr>
              <w:numPr>
                <w:ilvl w:val="1"/>
                <w:numId w:val="17"/>
              </w:numPr>
              <w:suppressAutoHyphens/>
              <w:overflowPunct w:val="0"/>
              <w:autoSpaceDE w:val="0"/>
              <w:autoSpaceDN w:val="0"/>
              <w:adjustRightInd w:val="0"/>
              <w:spacing w:after="200"/>
              <w:ind w:left="576" w:hanging="576"/>
              <w:jc w:val="both"/>
              <w:textAlignment w:val="baseline"/>
            </w:pPr>
            <w:r w:rsidRPr="00FC75AB">
              <w:t>Unless o</w:t>
            </w:r>
            <w:r w:rsidR="007B586E" w:rsidRPr="00FC75AB">
              <w:t xml:space="preserve">therwise </w:t>
            </w:r>
            <w:r w:rsidR="007B586E" w:rsidRPr="00FC75AB">
              <w:rPr>
                <w:b/>
              </w:rPr>
              <w:t>specified in the PCC,</w:t>
            </w:r>
            <w:r w:rsidR="007B586E" w:rsidRPr="00FC75AB">
              <w:t xml:space="preserve"> the Project Manager may delegate any of his duties and responsibilities to other people, except to the Adjudicator, after notifying the Contractor, and may revoke any delegation after notifying the Contractor.</w:t>
            </w:r>
          </w:p>
        </w:tc>
      </w:tr>
      <w:tr w:rsidR="007B586E" w:rsidRPr="00FC75AB" w14:paraId="412A9971" w14:textId="77777777" w:rsidTr="006E1EEA">
        <w:tc>
          <w:tcPr>
            <w:tcW w:w="2160" w:type="dxa"/>
            <w:tcBorders>
              <w:top w:val="nil"/>
              <w:left w:val="nil"/>
              <w:bottom w:val="nil"/>
              <w:right w:val="nil"/>
            </w:tcBorders>
          </w:tcPr>
          <w:p w14:paraId="6AFD26CF" w14:textId="77777777" w:rsidR="007B586E" w:rsidRPr="00FC75AB" w:rsidRDefault="007B586E" w:rsidP="00FC608F">
            <w:pPr>
              <w:pStyle w:val="Section8-Clauses"/>
              <w:numPr>
                <w:ilvl w:val="0"/>
                <w:numId w:val="17"/>
              </w:numPr>
              <w:tabs>
                <w:tab w:val="clear" w:pos="360"/>
                <w:tab w:val="clear" w:pos="540"/>
              </w:tabs>
              <w:ind w:left="360" w:hanging="360"/>
            </w:pPr>
            <w:bookmarkStart w:id="783" w:name="_Toc446420749"/>
            <w:bookmarkStart w:id="784" w:name="_Toc497228279"/>
            <w:r w:rsidRPr="00FC75AB">
              <w:t>Communica</w:t>
            </w:r>
            <w:r w:rsidRPr="00FC75AB">
              <w:softHyphen/>
              <w:t>tions</w:t>
            </w:r>
            <w:bookmarkEnd w:id="783"/>
            <w:bookmarkEnd w:id="784"/>
          </w:p>
        </w:tc>
        <w:tc>
          <w:tcPr>
            <w:tcW w:w="6930" w:type="dxa"/>
            <w:tcBorders>
              <w:top w:val="nil"/>
              <w:left w:val="nil"/>
              <w:bottom w:val="nil"/>
              <w:right w:val="nil"/>
            </w:tcBorders>
          </w:tcPr>
          <w:p w14:paraId="0CC6C971"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Communications between parties that are referred to in the Conditions shall be effective only when in writing. A notice shall be effective only when it is delivered.</w:t>
            </w:r>
          </w:p>
        </w:tc>
      </w:tr>
      <w:tr w:rsidR="007B586E" w:rsidRPr="00FC75AB" w14:paraId="6B1E131D" w14:textId="77777777" w:rsidTr="006E1EEA">
        <w:tc>
          <w:tcPr>
            <w:tcW w:w="2160" w:type="dxa"/>
            <w:tcBorders>
              <w:top w:val="nil"/>
              <w:left w:val="nil"/>
              <w:bottom w:val="nil"/>
              <w:right w:val="nil"/>
            </w:tcBorders>
          </w:tcPr>
          <w:p w14:paraId="1A4D5008" w14:textId="77777777" w:rsidR="007B586E" w:rsidRPr="00FC75AB" w:rsidRDefault="007B586E" w:rsidP="00FC608F">
            <w:pPr>
              <w:pStyle w:val="Section8-Clauses"/>
              <w:numPr>
                <w:ilvl w:val="0"/>
                <w:numId w:val="17"/>
              </w:numPr>
            </w:pPr>
            <w:bookmarkStart w:id="785" w:name="_Toc446420750"/>
            <w:bookmarkStart w:id="786" w:name="_Toc497228280"/>
            <w:r w:rsidRPr="00FC75AB">
              <w:t>Subcontracting</w:t>
            </w:r>
            <w:bookmarkEnd w:id="785"/>
            <w:bookmarkEnd w:id="786"/>
          </w:p>
        </w:tc>
        <w:tc>
          <w:tcPr>
            <w:tcW w:w="6930" w:type="dxa"/>
            <w:tcBorders>
              <w:top w:val="nil"/>
              <w:left w:val="nil"/>
              <w:bottom w:val="nil"/>
              <w:right w:val="nil"/>
            </w:tcBorders>
          </w:tcPr>
          <w:p w14:paraId="2303FD6D"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Contractor may subcontract with the approval of the Project Manager, but may not assign the Contract without the approval of the </w:t>
            </w:r>
            <w:r w:rsidR="00283744" w:rsidRPr="00FC75AB">
              <w:t>Employer</w:t>
            </w:r>
            <w:r w:rsidRPr="00FC75AB">
              <w:t xml:space="preserve"> in writing. Subcontracting shall not alter the Contractor’s obligations.</w:t>
            </w:r>
          </w:p>
        </w:tc>
      </w:tr>
      <w:tr w:rsidR="007B586E" w:rsidRPr="00FC75AB" w14:paraId="6B03D756" w14:textId="77777777" w:rsidTr="006E1EEA">
        <w:tc>
          <w:tcPr>
            <w:tcW w:w="2160" w:type="dxa"/>
            <w:tcBorders>
              <w:top w:val="nil"/>
              <w:left w:val="nil"/>
              <w:bottom w:val="nil"/>
              <w:right w:val="nil"/>
            </w:tcBorders>
          </w:tcPr>
          <w:p w14:paraId="7BD03B8A" w14:textId="77777777" w:rsidR="007B586E" w:rsidRPr="00FC75AB" w:rsidRDefault="007B586E" w:rsidP="00FC608F">
            <w:pPr>
              <w:pStyle w:val="Section8-Clauses"/>
              <w:numPr>
                <w:ilvl w:val="0"/>
                <w:numId w:val="17"/>
              </w:numPr>
              <w:tabs>
                <w:tab w:val="clear" w:pos="360"/>
                <w:tab w:val="clear" w:pos="540"/>
              </w:tabs>
              <w:ind w:left="360" w:hanging="360"/>
            </w:pPr>
            <w:bookmarkStart w:id="787" w:name="_Toc446420751"/>
            <w:bookmarkStart w:id="788" w:name="_Toc497228281"/>
            <w:r w:rsidRPr="00FC75AB">
              <w:t>Other Contractors</w:t>
            </w:r>
            <w:bookmarkEnd w:id="787"/>
            <w:bookmarkEnd w:id="788"/>
          </w:p>
        </w:tc>
        <w:tc>
          <w:tcPr>
            <w:tcW w:w="6930" w:type="dxa"/>
            <w:tcBorders>
              <w:top w:val="nil"/>
              <w:left w:val="nil"/>
              <w:bottom w:val="nil"/>
              <w:right w:val="nil"/>
            </w:tcBorders>
          </w:tcPr>
          <w:p w14:paraId="7E890EA5"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Contractor shall cooperate and share the Site with other contractors, public authorities, utilities, and the </w:t>
            </w:r>
            <w:r w:rsidR="00283744" w:rsidRPr="00FC75AB">
              <w:t>Employer</w:t>
            </w:r>
            <w:r w:rsidRPr="00FC75AB">
              <w:t xml:space="preserve"> between the dates given in the Schedule of Other Contractors, as </w:t>
            </w:r>
            <w:r w:rsidRPr="00FC75AB">
              <w:rPr>
                <w:b/>
              </w:rPr>
              <w:t>referred to in the PCC.</w:t>
            </w:r>
            <w:r w:rsidRPr="00FC75AB">
              <w:t xml:space="preserve"> The Contractor shall also provide facilities and services for them as described in the Schedule. The </w:t>
            </w:r>
            <w:r w:rsidR="00283744" w:rsidRPr="00FC75AB">
              <w:t>Employer</w:t>
            </w:r>
            <w:r w:rsidRPr="00FC75AB">
              <w:t xml:space="preserve"> may modify the Schedule of Other Contractors, and shall notify the Contractor of any such modification.</w:t>
            </w:r>
          </w:p>
        </w:tc>
      </w:tr>
      <w:tr w:rsidR="007B586E" w:rsidRPr="00FC75AB" w14:paraId="4B2B11D9" w14:textId="77777777" w:rsidTr="006E1EEA">
        <w:trPr>
          <w:cantSplit/>
        </w:trPr>
        <w:tc>
          <w:tcPr>
            <w:tcW w:w="2160" w:type="dxa"/>
            <w:tcBorders>
              <w:top w:val="nil"/>
              <w:left w:val="nil"/>
              <w:bottom w:val="nil"/>
              <w:right w:val="nil"/>
            </w:tcBorders>
          </w:tcPr>
          <w:p w14:paraId="0D68E0C7" w14:textId="77777777" w:rsidR="007B586E" w:rsidRPr="00FC75AB" w:rsidRDefault="007B586E" w:rsidP="00FC608F">
            <w:pPr>
              <w:pStyle w:val="Section8-Clauses"/>
              <w:numPr>
                <w:ilvl w:val="0"/>
                <w:numId w:val="17"/>
              </w:numPr>
              <w:tabs>
                <w:tab w:val="clear" w:pos="540"/>
              </w:tabs>
              <w:ind w:left="360" w:hanging="360"/>
            </w:pPr>
            <w:bookmarkStart w:id="789" w:name="_Toc446420752"/>
            <w:bookmarkStart w:id="790" w:name="_Toc497228282"/>
            <w:r w:rsidRPr="00FC75AB">
              <w:t>Personnel and Equipment</w:t>
            </w:r>
            <w:bookmarkEnd w:id="789"/>
            <w:bookmarkEnd w:id="790"/>
          </w:p>
        </w:tc>
        <w:tc>
          <w:tcPr>
            <w:tcW w:w="6930" w:type="dxa"/>
            <w:tcBorders>
              <w:top w:val="nil"/>
              <w:left w:val="nil"/>
              <w:bottom w:val="nil"/>
              <w:right w:val="nil"/>
            </w:tcBorders>
          </w:tcPr>
          <w:p w14:paraId="0B83E061"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14:paraId="5D43918C"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If the Project Manager asks the Contractor to remove a person who is a member of the Contractor’s staff or work force, stating the reasons, the Contractor shall ensure that the person leaves the Site within seven days and has no further connection with the work in the Contract.</w:t>
            </w:r>
          </w:p>
          <w:p w14:paraId="04339D6D" w14:textId="77777777" w:rsidR="00F03CA3" w:rsidRPr="00FC75AB" w:rsidRDefault="00F03CA3" w:rsidP="003D7460">
            <w:pPr>
              <w:numPr>
                <w:ilvl w:val="1"/>
                <w:numId w:val="17"/>
              </w:numPr>
              <w:suppressAutoHyphens/>
              <w:overflowPunct w:val="0"/>
              <w:autoSpaceDE w:val="0"/>
              <w:autoSpaceDN w:val="0"/>
              <w:adjustRightInd w:val="0"/>
              <w:spacing w:after="200"/>
              <w:ind w:left="576" w:hanging="576"/>
              <w:jc w:val="both"/>
              <w:textAlignment w:val="baseline"/>
            </w:pPr>
            <w:r w:rsidRPr="00FC75AB">
              <w:t xml:space="preserve">If the Employer, Project Manager or Contractor determines, that any employee of the Contractor be determined to have engaged in </w:t>
            </w:r>
            <w:r w:rsidR="003D7460" w:rsidRPr="00FC75AB">
              <w:t xml:space="preserve">Fraud and Corruption </w:t>
            </w:r>
            <w:r w:rsidRPr="00FC75AB">
              <w:t>during the execution of the Works, then that employee shall be removed in accordance with Clause 9.2 above.</w:t>
            </w:r>
          </w:p>
        </w:tc>
      </w:tr>
      <w:tr w:rsidR="007B586E" w:rsidRPr="00FC75AB" w14:paraId="33E77D5D" w14:textId="77777777" w:rsidTr="006E1EEA">
        <w:tc>
          <w:tcPr>
            <w:tcW w:w="2160" w:type="dxa"/>
            <w:tcBorders>
              <w:top w:val="nil"/>
              <w:left w:val="nil"/>
              <w:bottom w:val="nil"/>
              <w:right w:val="nil"/>
            </w:tcBorders>
          </w:tcPr>
          <w:p w14:paraId="4E5894F6" w14:textId="77777777" w:rsidR="007B586E" w:rsidRPr="00FC75AB" w:rsidRDefault="00283744" w:rsidP="00FC608F">
            <w:pPr>
              <w:pStyle w:val="Section8-Clauses"/>
              <w:numPr>
                <w:ilvl w:val="0"/>
                <w:numId w:val="17"/>
              </w:numPr>
              <w:tabs>
                <w:tab w:val="clear" w:pos="540"/>
              </w:tabs>
              <w:ind w:left="360" w:hanging="360"/>
            </w:pPr>
            <w:bookmarkStart w:id="791" w:name="_Toc446420753"/>
            <w:bookmarkStart w:id="792" w:name="_Toc497228283"/>
            <w:r w:rsidRPr="00FC75AB">
              <w:lastRenderedPageBreak/>
              <w:t>Employer</w:t>
            </w:r>
            <w:r w:rsidR="007B586E" w:rsidRPr="00FC75AB">
              <w:t>’s and Contractor’s Risks</w:t>
            </w:r>
            <w:bookmarkEnd w:id="791"/>
            <w:bookmarkEnd w:id="792"/>
          </w:p>
        </w:tc>
        <w:tc>
          <w:tcPr>
            <w:tcW w:w="6930" w:type="dxa"/>
            <w:tcBorders>
              <w:top w:val="nil"/>
              <w:left w:val="nil"/>
              <w:bottom w:val="nil"/>
              <w:right w:val="nil"/>
            </w:tcBorders>
          </w:tcPr>
          <w:p w14:paraId="3757871F"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w:t>
            </w:r>
            <w:r w:rsidR="00283744" w:rsidRPr="00FC75AB">
              <w:t>Employer</w:t>
            </w:r>
            <w:r w:rsidRPr="00FC75AB">
              <w:t xml:space="preserve"> carries the risks which this Contract states are </w:t>
            </w:r>
            <w:r w:rsidR="00283744" w:rsidRPr="00FC75AB">
              <w:t>Employer</w:t>
            </w:r>
            <w:r w:rsidRPr="00FC75AB">
              <w:t>’s risks, and the Contractor carries the risks which this Contract states are Contractor’s risks.</w:t>
            </w:r>
          </w:p>
        </w:tc>
      </w:tr>
      <w:tr w:rsidR="007B586E" w:rsidRPr="00FC75AB" w14:paraId="6066BD53" w14:textId="77777777" w:rsidTr="006E1EEA">
        <w:tc>
          <w:tcPr>
            <w:tcW w:w="2160" w:type="dxa"/>
            <w:tcBorders>
              <w:top w:val="nil"/>
              <w:left w:val="nil"/>
              <w:bottom w:val="nil"/>
              <w:right w:val="nil"/>
            </w:tcBorders>
          </w:tcPr>
          <w:p w14:paraId="52C12F1A" w14:textId="77777777" w:rsidR="007B586E" w:rsidRPr="00FC75AB" w:rsidRDefault="00283744" w:rsidP="00FC608F">
            <w:pPr>
              <w:pStyle w:val="Section8-Clauses"/>
              <w:numPr>
                <w:ilvl w:val="0"/>
                <w:numId w:val="17"/>
              </w:numPr>
              <w:tabs>
                <w:tab w:val="clear" w:pos="540"/>
              </w:tabs>
              <w:ind w:left="360" w:hanging="360"/>
            </w:pPr>
            <w:bookmarkStart w:id="793" w:name="_Toc446420754"/>
            <w:bookmarkStart w:id="794" w:name="_Toc497228284"/>
            <w:r w:rsidRPr="00FC75AB">
              <w:t>Employer</w:t>
            </w:r>
            <w:r w:rsidR="007B586E" w:rsidRPr="00FC75AB">
              <w:t>’s Risks</w:t>
            </w:r>
            <w:bookmarkEnd w:id="793"/>
            <w:bookmarkEnd w:id="794"/>
          </w:p>
        </w:tc>
        <w:tc>
          <w:tcPr>
            <w:tcW w:w="6930" w:type="dxa"/>
            <w:tcBorders>
              <w:top w:val="nil"/>
              <w:left w:val="nil"/>
              <w:bottom w:val="nil"/>
              <w:right w:val="nil"/>
            </w:tcBorders>
          </w:tcPr>
          <w:p w14:paraId="5838DBE0"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From the Start Date until the </w:t>
            </w:r>
            <w:r w:rsidRPr="00FC75AB">
              <w:rPr>
                <w:color w:val="000000"/>
              </w:rPr>
              <w:t>Defects Liability Certificate</w:t>
            </w:r>
            <w:r w:rsidRPr="00FC75AB">
              <w:t xml:space="preserve"> has been issued, the following are </w:t>
            </w:r>
            <w:r w:rsidR="00283744" w:rsidRPr="00FC75AB">
              <w:t>Employer</w:t>
            </w:r>
            <w:r w:rsidRPr="00FC75AB">
              <w:t>’s risks:</w:t>
            </w:r>
          </w:p>
          <w:p w14:paraId="1857FBA4" w14:textId="77777777" w:rsidR="007B586E" w:rsidRPr="00FC75AB" w:rsidRDefault="007B586E" w:rsidP="00FC608F">
            <w:pPr>
              <w:numPr>
                <w:ilvl w:val="0"/>
                <w:numId w:val="22"/>
              </w:numPr>
              <w:suppressAutoHyphens/>
              <w:overflowPunct w:val="0"/>
              <w:autoSpaceDE w:val="0"/>
              <w:autoSpaceDN w:val="0"/>
              <w:adjustRightInd w:val="0"/>
              <w:spacing w:after="200"/>
              <w:ind w:left="1296" w:hanging="720"/>
              <w:jc w:val="both"/>
              <w:textAlignment w:val="baseline"/>
            </w:pPr>
            <w:r w:rsidRPr="00FC75AB">
              <w:t>The risk of personal injury, death, or loss of or damage to property (excluding the Works, Plant, Materials, and Equipment), which are due to</w:t>
            </w:r>
          </w:p>
          <w:p w14:paraId="025D7F33" w14:textId="77777777" w:rsidR="007B586E" w:rsidRPr="00FC75AB" w:rsidRDefault="007B586E" w:rsidP="00FC608F">
            <w:pPr>
              <w:numPr>
                <w:ilvl w:val="1"/>
                <w:numId w:val="20"/>
              </w:numPr>
              <w:tabs>
                <w:tab w:val="clear" w:pos="1980"/>
                <w:tab w:val="left" w:pos="1620"/>
              </w:tabs>
              <w:suppressAutoHyphens/>
              <w:overflowPunct w:val="0"/>
              <w:autoSpaceDE w:val="0"/>
              <w:autoSpaceDN w:val="0"/>
              <w:adjustRightInd w:val="0"/>
              <w:spacing w:after="200"/>
              <w:ind w:left="1620" w:right="-72" w:hanging="540"/>
              <w:jc w:val="both"/>
              <w:textAlignment w:val="baseline"/>
            </w:pPr>
            <w:r w:rsidRPr="00FC75AB">
              <w:t>use or occupation of the Site by the Works or for the purpose of the Works, which is the unavoidable result of the Works or</w:t>
            </w:r>
          </w:p>
          <w:p w14:paraId="57E578FB" w14:textId="77777777" w:rsidR="007B586E" w:rsidRPr="00FC75AB" w:rsidRDefault="007B586E" w:rsidP="00FC608F">
            <w:pPr>
              <w:numPr>
                <w:ilvl w:val="1"/>
                <w:numId w:val="20"/>
              </w:numPr>
              <w:tabs>
                <w:tab w:val="clear" w:pos="1980"/>
                <w:tab w:val="left" w:pos="1620"/>
              </w:tabs>
              <w:suppressAutoHyphens/>
              <w:overflowPunct w:val="0"/>
              <w:autoSpaceDE w:val="0"/>
              <w:autoSpaceDN w:val="0"/>
              <w:adjustRightInd w:val="0"/>
              <w:spacing w:after="200"/>
              <w:ind w:left="1620" w:right="-72" w:hanging="540"/>
              <w:jc w:val="both"/>
              <w:textAlignment w:val="baseline"/>
            </w:pPr>
            <w:r w:rsidRPr="00FC75AB">
              <w:t xml:space="preserve">negligence, breach of statutory duty, or interference with any legal right by the </w:t>
            </w:r>
            <w:r w:rsidR="00283744" w:rsidRPr="00FC75AB">
              <w:t>Employer</w:t>
            </w:r>
            <w:r w:rsidRPr="00FC75AB">
              <w:t xml:space="preserve"> or by any person employed by or contracted to him except the Contractor.</w:t>
            </w:r>
          </w:p>
          <w:p w14:paraId="195F0A88" w14:textId="77777777" w:rsidR="007B586E" w:rsidRPr="00FC75AB" w:rsidRDefault="007B586E" w:rsidP="00FC608F">
            <w:pPr>
              <w:numPr>
                <w:ilvl w:val="0"/>
                <w:numId w:val="22"/>
              </w:numPr>
              <w:suppressAutoHyphens/>
              <w:overflowPunct w:val="0"/>
              <w:autoSpaceDE w:val="0"/>
              <w:autoSpaceDN w:val="0"/>
              <w:adjustRightInd w:val="0"/>
              <w:spacing w:after="200"/>
              <w:ind w:left="1296" w:hanging="720"/>
              <w:jc w:val="both"/>
              <w:textAlignment w:val="baseline"/>
            </w:pPr>
            <w:r w:rsidRPr="00FC75AB">
              <w:t xml:space="preserve">The risk of damage to the Works, Plant, Materials, and Equipment to the extent that it is due to a fault of the </w:t>
            </w:r>
            <w:r w:rsidR="00283744" w:rsidRPr="00FC75AB">
              <w:t>Employer</w:t>
            </w:r>
            <w:r w:rsidRPr="00FC75AB">
              <w:t xml:space="preserve"> or in the </w:t>
            </w:r>
            <w:r w:rsidR="00283744" w:rsidRPr="00FC75AB">
              <w:t>Employer</w:t>
            </w:r>
            <w:r w:rsidRPr="00FC75AB">
              <w:t>’s design, or due to war or radioactive contamination directly affecting the country where the Works are to be executed.</w:t>
            </w:r>
          </w:p>
          <w:p w14:paraId="6E23C99D"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From the Completion Date until the </w:t>
            </w:r>
            <w:r w:rsidRPr="00FC75AB">
              <w:rPr>
                <w:color w:val="000000"/>
              </w:rPr>
              <w:t>Defects Liability Certificate</w:t>
            </w:r>
            <w:r w:rsidRPr="00FC75AB">
              <w:t xml:space="preserve"> has been issued, the risk of loss of or damage to the Works, Plant, and Materials is an </w:t>
            </w:r>
            <w:r w:rsidR="00283744" w:rsidRPr="00FC75AB">
              <w:t>Employer</w:t>
            </w:r>
            <w:r w:rsidRPr="00FC75AB">
              <w:t>’s risk except loss or damage due to</w:t>
            </w:r>
          </w:p>
          <w:p w14:paraId="6DFA6D71" w14:textId="77777777" w:rsidR="007B586E" w:rsidRPr="00FC75AB" w:rsidRDefault="007B586E" w:rsidP="00FC608F">
            <w:pPr>
              <w:numPr>
                <w:ilvl w:val="0"/>
                <w:numId w:val="21"/>
              </w:numPr>
              <w:suppressAutoHyphens/>
              <w:overflowPunct w:val="0"/>
              <w:autoSpaceDE w:val="0"/>
              <w:autoSpaceDN w:val="0"/>
              <w:adjustRightInd w:val="0"/>
              <w:spacing w:after="200"/>
              <w:ind w:left="1296" w:hanging="720"/>
              <w:jc w:val="both"/>
              <w:textAlignment w:val="baseline"/>
            </w:pPr>
            <w:r w:rsidRPr="00FC75AB">
              <w:t>a Defect which existed on the Completion Date,</w:t>
            </w:r>
          </w:p>
          <w:p w14:paraId="3B4566FC" w14:textId="77777777" w:rsidR="007B586E" w:rsidRPr="00FC75AB" w:rsidRDefault="007B586E" w:rsidP="00FC608F">
            <w:pPr>
              <w:numPr>
                <w:ilvl w:val="0"/>
                <w:numId w:val="21"/>
              </w:numPr>
              <w:suppressAutoHyphens/>
              <w:overflowPunct w:val="0"/>
              <w:autoSpaceDE w:val="0"/>
              <w:autoSpaceDN w:val="0"/>
              <w:adjustRightInd w:val="0"/>
              <w:spacing w:after="200"/>
              <w:ind w:left="1296" w:hanging="720"/>
              <w:jc w:val="both"/>
              <w:textAlignment w:val="baseline"/>
            </w:pPr>
            <w:r w:rsidRPr="00FC75AB">
              <w:t xml:space="preserve">an event occurring before the Completion Date, which was not itself an </w:t>
            </w:r>
            <w:r w:rsidR="00283744" w:rsidRPr="00FC75AB">
              <w:t>Employer</w:t>
            </w:r>
            <w:r w:rsidRPr="00FC75AB">
              <w:t>’s risk, or</w:t>
            </w:r>
          </w:p>
          <w:p w14:paraId="708CB0C7" w14:textId="77777777" w:rsidR="007B586E" w:rsidRPr="00FC75AB" w:rsidRDefault="007B586E" w:rsidP="00FC608F">
            <w:pPr>
              <w:numPr>
                <w:ilvl w:val="0"/>
                <w:numId w:val="21"/>
              </w:numPr>
              <w:suppressAutoHyphens/>
              <w:overflowPunct w:val="0"/>
              <w:autoSpaceDE w:val="0"/>
              <w:autoSpaceDN w:val="0"/>
              <w:adjustRightInd w:val="0"/>
              <w:spacing w:after="200"/>
              <w:ind w:left="1296" w:hanging="720"/>
              <w:jc w:val="both"/>
              <w:textAlignment w:val="baseline"/>
            </w:pPr>
            <w:r w:rsidRPr="00FC75AB">
              <w:t>the activities of the Contractor on the Site after the Completion Date.</w:t>
            </w:r>
          </w:p>
        </w:tc>
      </w:tr>
      <w:tr w:rsidR="007B586E" w:rsidRPr="00FC75AB" w14:paraId="3BCA75DF" w14:textId="77777777" w:rsidTr="006E1EEA">
        <w:tc>
          <w:tcPr>
            <w:tcW w:w="2160" w:type="dxa"/>
            <w:tcBorders>
              <w:top w:val="nil"/>
              <w:left w:val="nil"/>
              <w:bottom w:val="nil"/>
              <w:right w:val="nil"/>
            </w:tcBorders>
          </w:tcPr>
          <w:p w14:paraId="6079FCE1" w14:textId="77777777" w:rsidR="007B586E" w:rsidRPr="00FC75AB" w:rsidRDefault="007B586E" w:rsidP="00FC608F">
            <w:pPr>
              <w:pStyle w:val="Section8-Clauses"/>
              <w:numPr>
                <w:ilvl w:val="0"/>
                <w:numId w:val="17"/>
              </w:numPr>
              <w:tabs>
                <w:tab w:val="clear" w:pos="360"/>
                <w:tab w:val="clear" w:pos="540"/>
              </w:tabs>
              <w:ind w:left="360" w:hanging="360"/>
            </w:pPr>
            <w:bookmarkStart w:id="795" w:name="_Toc446420755"/>
            <w:bookmarkStart w:id="796" w:name="_Toc497228285"/>
            <w:r w:rsidRPr="00FC75AB">
              <w:t>Contractor’s Risks</w:t>
            </w:r>
            <w:bookmarkEnd w:id="795"/>
            <w:bookmarkEnd w:id="796"/>
          </w:p>
        </w:tc>
        <w:tc>
          <w:tcPr>
            <w:tcW w:w="6930" w:type="dxa"/>
            <w:tcBorders>
              <w:top w:val="nil"/>
              <w:left w:val="nil"/>
              <w:bottom w:val="nil"/>
              <w:right w:val="nil"/>
            </w:tcBorders>
          </w:tcPr>
          <w:p w14:paraId="42E73AE0" w14:textId="77777777" w:rsidR="007B586E" w:rsidRPr="00FC75AB" w:rsidRDefault="007B586E" w:rsidP="006E1EEA">
            <w:pPr>
              <w:tabs>
                <w:tab w:val="left" w:pos="540"/>
              </w:tabs>
              <w:suppressAutoHyphens/>
              <w:overflowPunct w:val="0"/>
              <w:autoSpaceDE w:val="0"/>
              <w:autoSpaceDN w:val="0"/>
              <w:adjustRightInd w:val="0"/>
              <w:spacing w:after="200"/>
              <w:ind w:left="576" w:hanging="576"/>
              <w:jc w:val="both"/>
              <w:textAlignment w:val="baseline"/>
            </w:pPr>
            <w:r w:rsidRPr="00FC75AB">
              <w:t>12.1</w:t>
            </w:r>
            <w:r w:rsidRPr="00FC75AB">
              <w:tab/>
              <w:t xml:space="preserve">From the Starting Date until the </w:t>
            </w:r>
            <w:r w:rsidRPr="00FC75AB">
              <w:rPr>
                <w:color w:val="000000"/>
              </w:rPr>
              <w:t>Defects Liability Certificate</w:t>
            </w:r>
            <w:r w:rsidRPr="00FC75AB">
              <w:t xml:space="preserve"> has been issued, the risks of personal injury, death, and loss of or damage to property (including, without limitation, the Works, Plant, Materials, and Equipment) which are not </w:t>
            </w:r>
            <w:r w:rsidR="00283744" w:rsidRPr="00FC75AB">
              <w:t>Employer</w:t>
            </w:r>
            <w:r w:rsidRPr="00FC75AB">
              <w:t>’s risks are Contractor’s risks.</w:t>
            </w:r>
          </w:p>
        </w:tc>
      </w:tr>
      <w:tr w:rsidR="007B586E" w:rsidRPr="00FC75AB" w14:paraId="5EE95A19" w14:textId="77777777" w:rsidTr="006E1EEA">
        <w:tc>
          <w:tcPr>
            <w:tcW w:w="2160" w:type="dxa"/>
            <w:tcBorders>
              <w:top w:val="nil"/>
              <w:left w:val="nil"/>
              <w:bottom w:val="nil"/>
              <w:right w:val="nil"/>
            </w:tcBorders>
          </w:tcPr>
          <w:p w14:paraId="6118C553" w14:textId="77777777" w:rsidR="007B586E" w:rsidRPr="00FC75AB" w:rsidRDefault="007B586E" w:rsidP="00FC608F">
            <w:pPr>
              <w:pStyle w:val="Section8-Clauses"/>
              <w:numPr>
                <w:ilvl w:val="0"/>
                <w:numId w:val="17"/>
              </w:numPr>
              <w:tabs>
                <w:tab w:val="clear" w:pos="540"/>
              </w:tabs>
              <w:ind w:left="360" w:hanging="360"/>
            </w:pPr>
            <w:bookmarkStart w:id="797" w:name="_Toc446420756"/>
            <w:bookmarkStart w:id="798" w:name="_Toc497228286"/>
            <w:r w:rsidRPr="00FC75AB">
              <w:t>Insurance</w:t>
            </w:r>
            <w:bookmarkEnd w:id="797"/>
            <w:bookmarkEnd w:id="798"/>
          </w:p>
        </w:tc>
        <w:tc>
          <w:tcPr>
            <w:tcW w:w="6930" w:type="dxa"/>
            <w:tcBorders>
              <w:top w:val="nil"/>
              <w:left w:val="nil"/>
              <w:bottom w:val="nil"/>
              <w:right w:val="nil"/>
            </w:tcBorders>
          </w:tcPr>
          <w:p w14:paraId="0E56EEC7"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Contractor shall provide, in the joint names of the </w:t>
            </w:r>
            <w:r w:rsidR="00283744" w:rsidRPr="00FC75AB">
              <w:t>Employer</w:t>
            </w:r>
            <w:r w:rsidRPr="00FC75AB">
              <w:t xml:space="preserve"> and the Contractor, insurance cover from the Start Date to the end of the Defects Liability Period, in the amounts and </w:t>
            </w:r>
            <w:r w:rsidRPr="00FC75AB">
              <w:lastRenderedPageBreak/>
              <w:t xml:space="preserve">deductibles </w:t>
            </w:r>
            <w:r w:rsidRPr="00FC75AB">
              <w:rPr>
                <w:b/>
              </w:rPr>
              <w:t xml:space="preserve">stated in the PCC </w:t>
            </w:r>
            <w:r w:rsidRPr="00FC75AB">
              <w:t>for the following events which are due to the Contractor’s risks:</w:t>
            </w:r>
          </w:p>
          <w:p w14:paraId="3812F1CE" w14:textId="77777777" w:rsidR="007B586E" w:rsidRPr="00FC75AB" w:rsidRDefault="007B586E" w:rsidP="00FC608F">
            <w:pPr>
              <w:numPr>
                <w:ilvl w:val="0"/>
                <w:numId w:val="23"/>
              </w:numPr>
              <w:tabs>
                <w:tab w:val="clear" w:pos="1080"/>
              </w:tabs>
              <w:suppressAutoHyphens/>
              <w:overflowPunct w:val="0"/>
              <w:autoSpaceDE w:val="0"/>
              <w:autoSpaceDN w:val="0"/>
              <w:adjustRightInd w:val="0"/>
              <w:spacing w:after="200"/>
              <w:ind w:left="1152" w:hanging="576"/>
              <w:jc w:val="both"/>
              <w:textAlignment w:val="baseline"/>
            </w:pPr>
            <w:r w:rsidRPr="00FC75AB">
              <w:t>loss of or damage to the Works, Plant, and Materials;</w:t>
            </w:r>
          </w:p>
          <w:p w14:paraId="49D33770" w14:textId="77777777" w:rsidR="007B586E" w:rsidRPr="00FC75AB" w:rsidRDefault="007B586E" w:rsidP="00FC608F">
            <w:pPr>
              <w:numPr>
                <w:ilvl w:val="0"/>
                <w:numId w:val="23"/>
              </w:numPr>
              <w:tabs>
                <w:tab w:val="clear" w:pos="1080"/>
              </w:tabs>
              <w:suppressAutoHyphens/>
              <w:overflowPunct w:val="0"/>
              <w:autoSpaceDE w:val="0"/>
              <w:autoSpaceDN w:val="0"/>
              <w:adjustRightInd w:val="0"/>
              <w:spacing w:after="200"/>
              <w:ind w:left="1152" w:hanging="576"/>
              <w:jc w:val="both"/>
              <w:textAlignment w:val="baseline"/>
            </w:pPr>
            <w:r w:rsidRPr="00FC75AB">
              <w:t>loss of or damage to Equipment;</w:t>
            </w:r>
          </w:p>
          <w:p w14:paraId="4702A817" w14:textId="77777777" w:rsidR="007B586E" w:rsidRPr="00FC75AB" w:rsidRDefault="007B586E" w:rsidP="00FC608F">
            <w:pPr>
              <w:numPr>
                <w:ilvl w:val="0"/>
                <w:numId w:val="23"/>
              </w:numPr>
              <w:tabs>
                <w:tab w:val="clear" w:pos="1080"/>
              </w:tabs>
              <w:suppressAutoHyphens/>
              <w:overflowPunct w:val="0"/>
              <w:autoSpaceDE w:val="0"/>
              <w:autoSpaceDN w:val="0"/>
              <w:adjustRightInd w:val="0"/>
              <w:spacing w:after="200"/>
              <w:ind w:left="1152" w:hanging="576"/>
              <w:jc w:val="both"/>
              <w:textAlignment w:val="baseline"/>
            </w:pPr>
            <w:r w:rsidRPr="00FC75AB">
              <w:t>loss of or damage to property (except the Works, Plant, Materials, and Equipment) in connection with the Contract; and</w:t>
            </w:r>
          </w:p>
          <w:p w14:paraId="4BF7637B" w14:textId="77777777" w:rsidR="007B586E" w:rsidRPr="00FC75AB" w:rsidRDefault="007B586E" w:rsidP="00FC608F">
            <w:pPr>
              <w:numPr>
                <w:ilvl w:val="0"/>
                <w:numId w:val="23"/>
              </w:numPr>
              <w:tabs>
                <w:tab w:val="clear" w:pos="1080"/>
              </w:tabs>
              <w:suppressAutoHyphens/>
              <w:overflowPunct w:val="0"/>
              <w:autoSpaceDE w:val="0"/>
              <w:autoSpaceDN w:val="0"/>
              <w:adjustRightInd w:val="0"/>
              <w:spacing w:after="200"/>
              <w:ind w:left="1152" w:hanging="576"/>
              <w:jc w:val="both"/>
              <w:textAlignment w:val="baseline"/>
            </w:pPr>
            <w:r w:rsidRPr="00FC75AB">
              <w:t>personal injury or death.</w:t>
            </w:r>
          </w:p>
          <w:p w14:paraId="6CB03973"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Policies and certificates for insurance shall be delivered by the Contractor to the Project Manager for the Project Manager’s approval before the Start Date. All such insurance shall provide for compensation to be payable in the types and proportions of currencies required to rectify the loss or damage incurred.</w:t>
            </w:r>
          </w:p>
          <w:p w14:paraId="3F98F3D4"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If the Contractor does not provide any of the policies and certificates required, the </w:t>
            </w:r>
            <w:r w:rsidR="00283744" w:rsidRPr="00FC75AB">
              <w:t>Employer</w:t>
            </w:r>
            <w:r w:rsidRPr="00FC75AB">
              <w:t xml:space="preserve"> may effect the insurance which the Contractor should have provided and recover the premiums the </w:t>
            </w:r>
            <w:r w:rsidR="00283744" w:rsidRPr="00FC75AB">
              <w:t>Employer</w:t>
            </w:r>
            <w:r w:rsidRPr="00FC75AB">
              <w:t xml:space="preserve"> has paid from payments otherwise due to the Contractor or, if no payment is due, the payment of the premiums shall be a debt due.</w:t>
            </w:r>
          </w:p>
          <w:p w14:paraId="69CEDA04"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Alterations to the terms of an insurance shall not be made without the approval of the Project Manager.</w:t>
            </w:r>
          </w:p>
          <w:p w14:paraId="3F8EA8AA"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Both parties shall comply with any conditions of the insurance policies.</w:t>
            </w:r>
          </w:p>
        </w:tc>
      </w:tr>
      <w:tr w:rsidR="007B586E" w:rsidRPr="00FC75AB" w14:paraId="69704988" w14:textId="77777777" w:rsidTr="006E1EEA">
        <w:tc>
          <w:tcPr>
            <w:tcW w:w="2160" w:type="dxa"/>
            <w:tcBorders>
              <w:top w:val="nil"/>
              <w:left w:val="nil"/>
              <w:bottom w:val="nil"/>
              <w:right w:val="nil"/>
            </w:tcBorders>
          </w:tcPr>
          <w:p w14:paraId="393250D7" w14:textId="77777777" w:rsidR="007B586E" w:rsidRPr="00FC75AB" w:rsidRDefault="007B586E" w:rsidP="00FC608F">
            <w:pPr>
              <w:pStyle w:val="Section8-Clauses"/>
              <w:numPr>
                <w:ilvl w:val="0"/>
                <w:numId w:val="17"/>
              </w:numPr>
              <w:tabs>
                <w:tab w:val="clear" w:pos="540"/>
              </w:tabs>
              <w:ind w:left="360" w:hanging="360"/>
            </w:pPr>
            <w:bookmarkStart w:id="799" w:name="_Toc446420757"/>
            <w:bookmarkStart w:id="800" w:name="_Toc497228287"/>
            <w:r w:rsidRPr="00FC75AB">
              <w:lastRenderedPageBreak/>
              <w:t>Site Data</w:t>
            </w:r>
            <w:bookmarkEnd w:id="799"/>
            <w:bookmarkEnd w:id="800"/>
          </w:p>
        </w:tc>
        <w:tc>
          <w:tcPr>
            <w:tcW w:w="6930" w:type="dxa"/>
            <w:tcBorders>
              <w:top w:val="nil"/>
              <w:left w:val="nil"/>
              <w:bottom w:val="nil"/>
              <w:right w:val="nil"/>
            </w:tcBorders>
          </w:tcPr>
          <w:p w14:paraId="5A542730"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Contractor shall be deemed to have examined any Site Data </w:t>
            </w:r>
            <w:r w:rsidRPr="00FC75AB">
              <w:rPr>
                <w:b/>
              </w:rPr>
              <w:t>referred to in the PCC</w:t>
            </w:r>
            <w:r w:rsidRPr="00FC75AB">
              <w:t>, supplemented by any information available to the Contractor.</w:t>
            </w:r>
          </w:p>
        </w:tc>
      </w:tr>
      <w:tr w:rsidR="007B586E" w:rsidRPr="00FC75AB" w14:paraId="6FE74718" w14:textId="77777777" w:rsidTr="006E1EEA">
        <w:tc>
          <w:tcPr>
            <w:tcW w:w="2160" w:type="dxa"/>
            <w:tcBorders>
              <w:top w:val="nil"/>
              <w:left w:val="nil"/>
              <w:bottom w:val="nil"/>
              <w:right w:val="nil"/>
            </w:tcBorders>
          </w:tcPr>
          <w:p w14:paraId="13C1D23B" w14:textId="77777777" w:rsidR="007B586E" w:rsidRPr="00FC75AB" w:rsidRDefault="007B586E" w:rsidP="00FC608F">
            <w:pPr>
              <w:pStyle w:val="Section8-Clauses"/>
              <w:numPr>
                <w:ilvl w:val="0"/>
                <w:numId w:val="17"/>
              </w:numPr>
              <w:tabs>
                <w:tab w:val="clear" w:pos="540"/>
              </w:tabs>
              <w:ind w:left="360" w:hanging="360"/>
            </w:pPr>
            <w:bookmarkStart w:id="801" w:name="_Toc446420758"/>
            <w:bookmarkStart w:id="802" w:name="_Toc497228288"/>
            <w:r w:rsidRPr="00FC75AB">
              <w:t>Contractor to Construct the Works</w:t>
            </w:r>
            <w:bookmarkEnd w:id="801"/>
            <w:bookmarkEnd w:id="802"/>
          </w:p>
        </w:tc>
        <w:tc>
          <w:tcPr>
            <w:tcW w:w="6930" w:type="dxa"/>
            <w:tcBorders>
              <w:top w:val="nil"/>
              <w:left w:val="nil"/>
              <w:bottom w:val="nil"/>
              <w:right w:val="nil"/>
            </w:tcBorders>
          </w:tcPr>
          <w:p w14:paraId="0DAAE386"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Contractor shall construct and install the Works in accordance with the Specifications and Drawings.</w:t>
            </w:r>
          </w:p>
        </w:tc>
      </w:tr>
      <w:tr w:rsidR="007B586E" w:rsidRPr="00FC75AB" w14:paraId="7A99ECDF" w14:textId="77777777" w:rsidTr="006E1EEA">
        <w:tc>
          <w:tcPr>
            <w:tcW w:w="2160" w:type="dxa"/>
            <w:tcBorders>
              <w:top w:val="nil"/>
              <w:left w:val="nil"/>
              <w:bottom w:val="nil"/>
              <w:right w:val="nil"/>
            </w:tcBorders>
          </w:tcPr>
          <w:p w14:paraId="169F657F" w14:textId="77777777" w:rsidR="007B586E" w:rsidRPr="00FC75AB" w:rsidRDefault="007B586E" w:rsidP="00FC608F">
            <w:pPr>
              <w:pStyle w:val="Section8-Clauses"/>
              <w:numPr>
                <w:ilvl w:val="0"/>
                <w:numId w:val="17"/>
              </w:numPr>
              <w:tabs>
                <w:tab w:val="clear" w:pos="540"/>
              </w:tabs>
              <w:ind w:left="360" w:hanging="360"/>
            </w:pPr>
            <w:bookmarkStart w:id="803" w:name="_Toc446420759"/>
            <w:bookmarkStart w:id="804" w:name="_Toc497228289"/>
            <w:r w:rsidRPr="00FC75AB">
              <w:t>The Works to Be Completed by the Intended Completion Date</w:t>
            </w:r>
            <w:bookmarkEnd w:id="803"/>
            <w:bookmarkEnd w:id="804"/>
          </w:p>
        </w:tc>
        <w:tc>
          <w:tcPr>
            <w:tcW w:w="6930" w:type="dxa"/>
            <w:tcBorders>
              <w:top w:val="nil"/>
              <w:left w:val="nil"/>
              <w:bottom w:val="nil"/>
              <w:right w:val="nil"/>
            </w:tcBorders>
          </w:tcPr>
          <w:p w14:paraId="7C0583B0"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Contractor may commence execution of the Works on the Start Date and shall carry out the Works in accordance with the Program submitted by the Contractor, as updated with the approval of the Project Manager, and complete them by the Intended Completion Date.</w:t>
            </w:r>
          </w:p>
        </w:tc>
      </w:tr>
      <w:tr w:rsidR="007B586E" w:rsidRPr="00FC75AB" w14:paraId="382F7343" w14:textId="77777777" w:rsidTr="006E1EEA">
        <w:tc>
          <w:tcPr>
            <w:tcW w:w="2160" w:type="dxa"/>
            <w:tcBorders>
              <w:top w:val="nil"/>
              <w:left w:val="nil"/>
              <w:bottom w:val="nil"/>
              <w:right w:val="nil"/>
            </w:tcBorders>
          </w:tcPr>
          <w:p w14:paraId="7E21239D" w14:textId="77777777" w:rsidR="007B586E" w:rsidRPr="00FC75AB" w:rsidRDefault="007B586E" w:rsidP="00FC608F">
            <w:pPr>
              <w:pStyle w:val="Section8-Clauses"/>
              <w:numPr>
                <w:ilvl w:val="0"/>
                <w:numId w:val="17"/>
              </w:numPr>
              <w:tabs>
                <w:tab w:val="clear" w:pos="540"/>
              </w:tabs>
              <w:ind w:left="360" w:hanging="360"/>
            </w:pPr>
            <w:bookmarkStart w:id="805" w:name="_Toc446420760"/>
            <w:bookmarkStart w:id="806" w:name="_Toc497228290"/>
            <w:r w:rsidRPr="00FC75AB">
              <w:lastRenderedPageBreak/>
              <w:t>Approval by the Project Manager</w:t>
            </w:r>
            <w:bookmarkEnd w:id="805"/>
            <w:bookmarkEnd w:id="806"/>
          </w:p>
        </w:tc>
        <w:tc>
          <w:tcPr>
            <w:tcW w:w="6930" w:type="dxa"/>
            <w:tcBorders>
              <w:top w:val="nil"/>
              <w:left w:val="nil"/>
              <w:bottom w:val="nil"/>
              <w:right w:val="nil"/>
            </w:tcBorders>
          </w:tcPr>
          <w:p w14:paraId="586040EF"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Contractor shall submit Specifications and Drawings showing the proposed Temporary Works to the Project Manager, for his approval.</w:t>
            </w:r>
          </w:p>
          <w:p w14:paraId="7FA7F73F"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Contractor shall be responsible for design of Temporary Works.</w:t>
            </w:r>
          </w:p>
          <w:p w14:paraId="69C537B3"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Project Manager’s approval shall not alter the Contractor’s responsibility for design of the Temporary Works.</w:t>
            </w:r>
          </w:p>
          <w:p w14:paraId="4DF6CC22"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Contractor shall obtain approval of third parties to the design of the Temporary Works, where required.</w:t>
            </w:r>
          </w:p>
          <w:p w14:paraId="100202BB"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All Drawings prepared by the Contractor for the execution of the temporary or permanent Works, are subject to prior approval by the Project Manager before this use.</w:t>
            </w:r>
          </w:p>
        </w:tc>
      </w:tr>
      <w:tr w:rsidR="007B586E" w:rsidRPr="00FC75AB" w14:paraId="02DF17B0" w14:textId="77777777" w:rsidTr="006E1EEA">
        <w:tc>
          <w:tcPr>
            <w:tcW w:w="2160" w:type="dxa"/>
            <w:tcBorders>
              <w:top w:val="nil"/>
              <w:left w:val="nil"/>
              <w:bottom w:val="nil"/>
              <w:right w:val="nil"/>
            </w:tcBorders>
          </w:tcPr>
          <w:p w14:paraId="0F659514" w14:textId="77777777" w:rsidR="007B586E" w:rsidRPr="00FC75AB" w:rsidRDefault="007B586E" w:rsidP="004000B7">
            <w:pPr>
              <w:pStyle w:val="Section8-Clauses"/>
              <w:numPr>
                <w:ilvl w:val="0"/>
                <w:numId w:val="17"/>
              </w:numPr>
              <w:tabs>
                <w:tab w:val="clear" w:pos="360"/>
                <w:tab w:val="clear" w:pos="540"/>
              </w:tabs>
              <w:ind w:left="346" w:hanging="346"/>
            </w:pPr>
            <w:bookmarkStart w:id="807" w:name="_Toc333923241"/>
            <w:bookmarkStart w:id="808" w:name="_Toc446420761"/>
            <w:bookmarkStart w:id="809" w:name="_Toc497228291"/>
            <w:r w:rsidRPr="00FC75AB">
              <w:t>Safety</w:t>
            </w:r>
            <w:bookmarkEnd w:id="807"/>
            <w:bookmarkEnd w:id="808"/>
            <w:r w:rsidR="004000B7" w:rsidRPr="00FC75AB">
              <w:t xml:space="preserve"> and Protection of the Environment</w:t>
            </w:r>
            <w:bookmarkEnd w:id="809"/>
          </w:p>
        </w:tc>
        <w:tc>
          <w:tcPr>
            <w:tcW w:w="6930" w:type="dxa"/>
            <w:tcBorders>
              <w:top w:val="nil"/>
              <w:left w:val="nil"/>
              <w:bottom w:val="nil"/>
              <w:right w:val="nil"/>
            </w:tcBorders>
          </w:tcPr>
          <w:p w14:paraId="4714DB89"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Contractor shall be responsible for the safety of all activities on the Site.</w:t>
            </w:r>
          </w:p>
          <w:p w14:paraId="0636E440" w14:textId="77777777" w:rsidR="00E2710A" w:rsidRPr="00FC75AB" w:rsidRDefault="004000B7" w:rsidP="004000B7">
            <w:pPr>
              <w:numPr>
                <w:ilvl w:val="1"/>
                <w:numId w:val="17"/>
              </w:numPr>
              <w:suppressAutoHyphens/>
              <w:overflowPunct w:val="0"/>
              <w:autoSpaceDE w:val="0"/>
              <w:autoSpaceDN w:val="0"/>
              <w:adjustRightInd w:val="0"/>
              <w:spacing w:after="200"/>
              <w:ind w:left="576" w:hanging="576"/>
              <w:jc w:val="both"/>
              <w:textAlignment w:val="baseline"/>
              <w:rPr>
                <w:color w:val="000000" w:themeColor="text1"/>
              </w:rPr>
            </w:pPr>
            <w:r w:rsidRPr="00FC75AB">
              <w:rPr>
                <w:color w:val="000000" w:themeColor="text1"/>
              </w:rPr>
              <w:t>The Contractor shall take all reasonable steps to protect the environment (both on and off the Site) and to limit damage and nuisance to people and property resulting from pollution, noise and other results of his operations.</w:t>
            </w:r>
          </w:p>
        </w:tc>
      </w:tr>
      <w:tr w:rsidR="007B586E" w:rsidRPr="00FC75AB" w14:paraId="09D2C92E" w14:textId="77777777" w:rsidTr="006E1EEA">
        <w:tc>
          <w:tcPr>
            <w:tcW w:w="2160" w:type="dxa"/>
            <w:tcBorders>
              <w:top w:val="nil"/>
              <w:left w:val="nil"/>
              <w:bottom w:val="nil"/>
              <w:right w:val="nil"/>
            </w:tcBorders>
          </w:tcPr>
          <w:p w14:paraId="439C6366" w14:textId="77777777" w:rsidR="007B586E" w:rsidRPr="00FC75AB" w:rsidRDefault="007B586E" w:rsidP="00FC608F">
            <w:pPr>
              <w:pStyle w:val="Section8-Clauses"/>
              <w:numPr>
                <w:ilvl w:val="0"/>
                <w:numId w:val="17"/>
              </w:numPr>
            </w:pPr>
            <w:bookmarkStart w:id="810" w:name="_Toc446420762"/>
            <w:bookmarkStart w:id="811" w:name="_Toc497228292"/>
            <w:r w:rsidRPr="00FC75AB">
              <w:t>Discoveries</w:t>
            </w:r>
            <w:bookmarkEnd w:id="810"/>
            <w:bookmarkEnd w:id="811"/>
          </w:p>
        </w:tc>
        <w:tc>
          <w:tcPr>
            <w:tcW w:w="6930" w:type="dxa"/>
            <w:tcBorders>
              <w:top w:val="nil"/>
              <w:left w:val="nil"/>
              <w:bottom w:val="nil"/>
              <w:right w:val="nil"/>
            </w:tcBorders>
          </w:tcPr>
          <w:p w14:paraId="619E1D31"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Anything of historical or other interest or of significant value unexpectedly discovered on the Site shall be the property of the </w:t>
            </w:r>
            <w:r w:rsidR="00283744" w:rsidRPr="00FC75AB">
              <w:t>Employer</w:t>
            </w:r>
            <w:r w:rsidRPr="00FC75AB">
              <w:t>. The Contractor shall notify the Project Manager of such discoveries and carry out the Project Manager’s instructions for dealing with them.</w:t>
            </w:r>
          </w:p>
        </w:tc>
      </w:tr>
      <w:tr w:rsidR="007B586E" w:rsidRPr="00FC75AB" w14:paraId="2E1BC837" w14:textId="77777777" w:rsidTr="006E1EEA">
        <w:tc>
          <w:tcPr>
            <w:tcW w:w="2160" w:type="dxa"/>
            <w:tcBorders>
              <w:top w:val="nil"/>
              <w:left w:val="nil"/>
              <w:bottom w:val="nil"/>
              <w:right w:val="nil"/>
            </w:tcBorders>
          </w:tcPr>
          <w:p w14:paraId="767C9E28" w14:textId="77777777" w:rsidR="007B586E" w:rsidRPr="00FC75AB" w:rsidRDefault="007B586E" w:rsidP="00FC608F">
            <w:pPr>
              <w:pStyle w:val="Section8-Clauses"/>
              <w:numPr>
                <w:ilvl w:val="0"/>
                <w:numId w:val="17"/>
              </w:numPr>
            </w:pPr>
            <w:bookmarkStart w:id="812" w:name="_Toc446420763"/>
            <w:bookmarkStart w:id="813" w:name="_Toc497228293"/>
            <w:r w:rsidRPr="00FC75AB">
              <w:t>Possession of the Site</w:t>
            </w:r>
            <w:bookmarkEnd w:id="812"/>
            <w:bookmarkEnd w:id="813"/>
          </w:p>
        </w:tc>
        <w:tc>
          <w:tcPr>
            <w:tcW w:w="6930" w:type="dxa"/>
            <w:tcBorders>
              <w:top w:val="nil"/>
              <w:left w:val="nil"/>
              <w:bottom w:val="nil"/>
              <w:right w:val="nil"/>
            </w:tcBorders>
          </w:tcPr>
          <w:p w14:paraId="25CC6A6E"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w:t>
            </w:r>
            <w:r w:rsidR="00283744" w:rsidRPr="00FC75AB">
              <w:t>Employer</w:t>
            </w:r>
            <w:r w:rsidRPr="00FC75AB">
              <w:t xml:space="preserve"> shall give possession of all parts of the Site to the Contractor.  If possession of a part is not given by the date </w:t>
            </w:r>
            <w:r w:rsidRPr="00FC75AB">
              <w:rPr>
                <w:b/>
              </w:rPr>
              <w:t>stated in the PCC,</w:t>
            </w:r>
            <w:r w:rsidRPr="00FC75AB">
              <w:t xml:space="preserve"> the </w:t>
            </w:r>
            <w:r w:rsidR="00283744" w:rsidRPr="00FC75AB">
              <w:t>Employer</w:t>
            </w:r>
            <w:r w:rsidRPr="00FC75AB">
              <w:t xml:space="preserve"> shall be deemed to have delayed the start of the relevant activities, and this shall be a Compensation Event.</w:t>
            </w:r>
          </w:p>
        </w:tc>
      </w:tr>
      <w:tr w:rsidR="007B586E" w:rsidRPr="00FC75AB" w14:paraId="49467081" w14:textId="77777777" w:rsidTr="006E1EEA">
        <w:tc>
          <w:tcPr>
            <w:tcW w:w="2160" w:type="dxa"/>
            <w:tcBorders>
              <w:top w:val="nil"/>
              <w:left w:val="nil"/>
              <w:bottom w:val="nil"/>
              <w:right w:val="nil"/>
            </w:tcBorders>
          </w:tcPr>
          <w:p w14:paraId="7ADCC00A" w14:textId="77777777" w:rsidR="007B586E" w:rsidRPr="00FC75AB" w:rsidRDefault="007B586E" w:rsidP="00FC608F">
            <w:pPr>
              <w:pStyle w:val="Section8-Clauses"/>
              <w:numPr>
                <w:ilvl w:val="0"/>
                <w:numId w:val="17"/>
              </w:numPr>
              <w:tabs>
                <w:tab w:val="clear" w:pos="540"/>
              </w:tabs>
              <w:ind w:left="360" w:hanging="360"/>
            </w:pPr>
            <w:bookmarkStart w:id="814" w:name="_Toc446420764"/>
            <w:bookmarkStart w:id="815" w:name="_Toc497228294"/>
            <w:r w:rsidRPr="00FC75AB">
              <w:t>Access to the Site</w:t>
            </w:r>
            <w:bookmarkEnd w:id="814"/>
            <w:bookmarkEnd w:id="815"/>
          </w:p>
        </w:tc>
        <w:tc>
          <w:tcPr>
            <w:tcW w:w="6930" w:type="dxa"/>
            <w:tcBorders>
              <w:top w:val="nil"/>
              <w:left w:val="nil"/>
              <w:bottom w:val="nil"/>
              <w:right w:val="nil"/>
            </w:tcBorders>
          </w:tcPr>
          <w:p w14:paraId="01C04C94"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Contractor shall allow the Project Manager and any person authorized by the Project Manager access to the Site and to any place where work in connection with the Contract is being carried out or is intended to be carried out.</w:t>
            </w:r>
          </w:p>
        </w:tc>
      </w:tr>
      <w:tr w:rsidR="007B586E" w:rsidRPr="00FC75AB" w14:paraId="36572F8F" w14:textId="77777777" w:rsidTr="006E1EEA">
        <w:tc>
          <w:tcPr>
            <w:tcW w:w="2160" w:type="dxa"/>
            <w:tcBorders>
              <w:top w:val="nil"/>
              <w:left w:val="nil"/>
              <w:right w:val="nil"/>
            </w:tcBorders>
          </w:tcPr>
          <w:p w14:paraId="2E56DB2F" w14:textId="77777777" w:rsidR="007B586E" w:rsidRPr="00FC75AB" w:rsidRDefault="007B586E" w:rsidP="00FC608F">
            <w:pPr>
              <w:pStyle w:val="Section8-Clauses"/>
              <w:numPr>
                <w:ilvl w:val="0"/>
                <w:numId w:val="17"/>
              </w:numPr>
              <w:tabs>
                <w:tab w:val="clear" w:pos="540"/>
              </w:tabs>
              <w:ind w:left="360" w:hanging="360"/>
            </w:pPr>
            <w:bookmarkStart w:id="816" w:name="_Toc446420765"/>
            <w:bookmarkStart w:id="817" w:name="_Toc497228295"/>
            <w:r w:rsidRPr="00FC75AB">
              <w:t>Instructions, Inspections and Audits</w:t>
            </w:r>
            <w:bookmarkEnd w:id="816"/>
            <w:bookmarkEnd w:id="817"/>
          </w:p>
        </w:tc>
        <w:tc>
          <w:tcPr>
            <w:tcW w:w="6930" w:type="dxa"/>
            <w:tcBorders>
              <w:top w:val="nil"/>
              <w:left w:val="nil"/>
              <w:right w:val="nil"/>
            </w:tcBorders>
          </w:tcPr>
          <w:p w14:paraId="55236E25"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Contractor shall carry out all instructions of the Project Manager which comply with the applicable laws where the Site is located.</w:t>
            </w:r>
          </w:p>
          <w:p w14:paraId="4B4553A3" w14:textId="77777777" w:rsidR="003C0DE4" w:rsidRPr="00FC75AB" w:rsidRDefault="003C0DE4"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Contractor shall keep and shall make all reasonable efforts to cause its Subcontractors and subconsultants to keep, accurate and systematic accounts and records in respect of the Works in </w:t>
            </w:r>
            <w:r w:rsidRPr="00FC75AB">
              <w:lastRenderedPageBreak/>
              <w:t xml:space="preserve">such form and details as will clearly identify relevant time changes and costs. </w:t>
            </w:r>
          </w:p>
          <w:p w14:paraId="3DA67805" w14:textId="77777777" w:rsidR="007B586E" w:rsidRPr="00FC75AB" w:rsidRDefault="0012668F" w:rsidP="00B60225">
            <w:pPr>
              <w:numPr>
                <w:ilvl w:val="1"/>
                <w:numId w:val="17"/>
              </w:numPr>
              <w:suppressAutoHyphens/>
              <w:overflowPunct w:val="0"/>
              <w:autoSpaceDE w:val="0"/>
              <w:autoSpaceDN w:val="0"/>
              <w:adjustRightInd w:val="0"/>
              <w:spacing w:after="200"/>
              <w:ind w:left="576" w:hanging="576"/>
              <w:jc w:val="both"/>
              <w:textAlignment w:val="baseline"/>
            </w:pPr>
            <w:r w:rsidRPr="00FC75AB">
              <w:t>Pursuant to paragraph 2.2 e. of Appendix B to the General Conditions, the Contractor shall permit and shall cause its subcontractors and subconsultants to permit, the Bank and/or persons appointed by the Bank to inspect the Site and/or the accounts and records relating to the</w:t>
            </w:r>
            <w:r w:rsidRPr="00FC75AB">
              <w:rPr>
                <w:color w:val="000000"/>
              </w:rPr>
              <w:t xml:space="preserve"> </w:t>
            </w:r>
            <w:r w:rsidRPr="00FC75AB">
              <w:t xml:space="preserve">procurement process, selection and/or contract execution, and to have such accounts and records audited by auditors appointed by the Bank if requested by the Bank. The Contractor’s and its Subcontractors’ and subconsultants’ attention is drawn to Sub-Clause 25.1 (Fraud and Corruption) which provides, inter alia, that </w:t>
            </w:r>
            <w:r w:rsidRPr="00FC75AB">
              <w:rPr>
                <w:bCs/>
                <w:color w:val="000000"/>
              </w:rPr>
              <w:t xml:space="preserve">acts intended to materially impede the exercise of the Bank’s inspection and audit rights constitute a prohibited practice subject to contract termination (as well as to a determination of ineligibility </w:t>
            </w:r>
            <w:r w:rsidRPr="00FC75AB">
              <w:t>pursuant to the Bank’s prevailing sanctions procedures</w:t>
            </w:r>
            <w:r w:rsidRPr="00FC75AB">
              <w:rPr>
                <w:bCs/>
                <w:color w:val="000000"/>
              </w:rPr>
              <w:t>)</w:t>
            </w:r>
            <w:r w:rsidRPr="00FC75AB">
              <w:t>.]</w:t>
            </w:r>
          </w:p>
        </w:tc>
      </w:tr>
      <w:tr w:rsidR="007B586E" w:rsidRPr="00FC75AB" w14:paraId="21E6E286" w14:textId="77777777" w:rsidTr="006E1EEA">
        <w:tc>
          <w:tcPr>
            <w:tcW w:w="2160" w:type="dxa"/>
            <w:tcBorders>
              <w:top w:val="nil"/>
              <w:left w:val="nil"/>
              <w:bottom w:val="nil"/>
              <w:right w:val="nil"/>
            </w:tcBorders>
          </w:tcPr>
          <w:p w14:paraId="49C84F53" w14:textId="77777777" w:rsidR="007B586E" w:rsidRPr="00FC75AB" w:rsidRDefault="007B586E" w:rsidP="00FC608F">
            <w:pPr>
              <w:pStyle w:val="Section8-Clauses"/>
              <w:numPr>
                <w:ilvl w:val="0"/>
                <w:numId w:val="17"/>
              </w:numPr>
              <w:tabs>
                <w:tab w:val="clear" w:pos="540"/>
              </w:tabs>
              <w:ind w:left="360" w:hanging="360"/>
            </w:pPr>
            <w:bookmarkStart w:id="818" w:name="_Toc446420766"/>
            <w:bookmarkStart w:id="819" w:name="_Toc497228296"/>
            <w:r w:rsidRPr="00FC75AB">
              <w:lastRenderedPageBreak/>
              <w:t>Appointment of the Adjudicator</w:t>
            </w:r>
            <w:bookmarkEnd w:id="818"/>
            <w:bookmarkEnd w:id="819"/>
          </w:p>
        </w:tc>
        <w:tc>
          <w:tcPr>
            <w:tcW w:w="6930" w:type="dxa"/>
            <w:tcBorders>
              <w:top w:val="nil"/>
              <w:left w:val="nil"/>
              <w:bottom w:val="nil"/>
              <w:right w:val="nil"/>
            </w:tcBorders>
          </w:tcPr>
          <w:p w14:paraId="2497FCD8"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Adjudicator shall be appointed jointly by the </w:t>
            </w:r>
            <w:r w:rsidR="00283744" w:rsidRPr="00FC75AB">
              <w:t>Employer</w:t>
            </w:r>
            <w:r w:rsidRPr="00FC75AB">
              <w:t xml:space="preserve"> and the Contractor, at the time of the </w:t>
            </w:r>
            <w:r w:rsidR="00283744" w:rsidRPr="00FC75AB">
              <w:t>Employer</w:t>
            </w:r>
            <w:r w:rsidRPr="00FC75AB">
              <w:t xml:space="preserve">’s issuance of the Letter of Acceptance. If, in the Letter of Acceptance, the </w:t>
            </w:r>
            <w:r w:rsidR="00283744" w:rsidRPr="00FC75AB">
              <w:t>Employer</w:t>
            </w:r>
            <w:r w:rsidRPr="00FC75AB">
              <w:t xml:space="preserve"> does not agree on the appointment of the Adjudicator, the </w:t>
            </w:r>
            <w:r w:rsidR="00283744" w:rsidRPr="00FC75AB">
              <w:t>Employer</w:t>
            </w:r>
            <w:r w:rsidRPr="00FC75AB">
              <w:t xml:space="preserve"> will request the Appointing Authority </w:t>
            </w:r>
            <w:r w:rsidRPr="00FC75AB">
              <w:rPr>
                <w:b/>
              </w:rPr>
              <w:t>designated in the PCC</w:t>
            </w:r>
            <w:r w:rsidRPr="00FC75AB">
              <w:t xml:space="preserve">, to appoint the Adjudicator within 14 days of receipt of such request. </w:t>
            </w:r>
          </w:p>
          <w:p w14:paraId="75CBAE33"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Should the Adjudicator resign or die, or should the </w:t>
            </w:r>
            <w:r w:rsidR="00283744" w:rsidRPr="00FC75AB">
              <w:t>Employer</w:t>
            </w:r>
            <w:r w:rsidRPr="00FC75AB">
              <w:t xml:space="preserve"> and the Contractor agree that the Adjudicator is not functioning in accordance with the provisions of the Contract, a new Adjudicator shall be jointly appointed by the </w:t>
            </w:r>
            <w:r w:rsidR="00283744" w:rsidRPr="00FC75AB">
              <w:t>Employer</w:t>
            </w:r>
            <w:r w:rsidRPr="00FC75AB">
              <w:t xml:space="preserve"> and the Contractor.  In case of disagreement between the </w:t>
            </w:r>
            <w:r w:rsidR="00283744" w:rsidRPr="00FC75AB">
              <w:t>Employer</w:t>
            </w:r>
            <w:r w:rsidRPr="00FC75AB">
              <w:t xml:space="preserve"> and the Contractor, within 30 days, the Adjudicator shall be designated by the Appointing Authority </w:t>
            </w:r>
            <w:r w:rsidRPr="00FC75AB">
              <w:rPr>
                <w:b/>
              </w:rPr>
              <w:t>designated in the PCC</w:t>
            </w:r>
            <w:r w:rsidRPr="00FC75AB">
              <w:t xml:space="preserve"> at the request of either party, within 14 days of receipt of such request.</w:t>
            </w:r>
          </w:p>
        </w:tc>
      </w:tr>
      <w:tr w:rsidR="007B586E" w:rsidRPr="00FC75AB" w14:paraId="7D11A779" w14:textId="77777777" w:rsidTr="006E1EEA">
        <w:tc>
          <w:tcPr>
            <w:tcW w:w="2160" w:type="dxa"/>
            <w:tcBorders>
              <w:top w:val="nil"/>
              <w:left w:val="nil"/>
              <w:bottom w:val="nil"/>
              <w:right w:val="nil"/>
            </w:tcBorders>
          </w:tcPr>
          <w:p w14:paraId="318CFC3B" w14:textId="77777777" w:rsidR="007B586E" w:rsidRPr="00FC75AB" w:rsidRDefault="007B586E" w:rsidP="00FC608F">
            <w:pPr>
              <w:pStyle w:val="Section8-Clauses"/>
              <w:numPr>
                <w:ilvl w:val="0"/>
                <w:numId w:val="17"/>
              </w:numPr>
              <w:tabs>
                <w:tab w:val="clear" w:pos="540"/>
              </w:tabs>
              <w:ind w:left="360" w:hanging="360"/>
            </w:pPr>
            <w:bookmarkStart w:id="820" w:name="_Toc343309866"/>
            <w:bookmarkStart w:id="821" w:name="_Toc446420767"/>
            <w:bookmarkStart w:id="822" w:name="_Toc497228297"/>
            <w:r w:rsidRPr="00FC75AB">
              <w:t>Procedure for Disputes</w:t>
            </w:r>
            <w:bookmarkEnd w:id="820"/>
            <w:bookmarkEnd w:id="821"/>
            <w:bookmarkEnd w:id="822"/>
          </w:p>
        </w:tc>
        <w:tc>
          <w:tcPr>
            <w:tcW w:w="6930" w:type="dxa"/>
            <w:tcBorders>
              <w:top w:val="nil"/>
              <w:left w:val="nil"/>
              <w:bottom w:val="nil"/>
              <w:right w:val="nil"/>
            </w:tcBorders>
          </w:tcPr>
          <w:p w14:paraId="08B53D34"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If the Contractor believes that a decision taken by the Project Manager was either outside the authority given to the Project Manager by the Contract or that the decision was wrongly taken, the decision shall be referred to the Adjudicator within 14 days of the notification of the Project Manager’s decision.</w:t>
            </w:r>
          </w:p>
          <w:p w14:paraId="2BF9983B"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Adjudicator shall give a decision in writing within 28 days of receipt of a notification of a dispute.</w:t>
            </w:r>
          </w:p>
          <w:p w14:paraId="2151ECF2"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Adjudicator shall be paid by the hour at the </w:t>
            </w:r>
            <w:r w:rsidRPr="00FC75AB">
              <w:rPr>
                <w:b/>
              </w:rPr>
              <w:t>rate specified in the</w:t>
            </w:r>
            <w:r w:rsidRPr="00FC75AB">
              <w:t xml:space="preserve"> </w:t>
            </w:r>
            <w:r w:rsidRPr="00FC75AB">
              <w:rPr>
                <w:b/>
              </w:rPr>
              <w:t>PCC,</w:t>
            </w:r>
            <w:r w:rsidRPr="00FC75AB">
              <w:t xml:space="preserve"> together with reimbursable expenses of the types </w:t>
            </w:r>
            <w:r w:rsidRPr="00FC75AB">
              <w:rPr>
                <w:b/>
              </w:rPr>
              <w:lastRenderedPageBreak/>
              <w:t>specified in the PCC</w:t>
            </w:r>
            <w:r w:rsidRPr="00FC75AB">
              <w:t xml:space="preserve">, and the cost shall be divided equally between the </w:t>
            </w:r>
            <w:r w:rsidR="00283744" w:rsidRPr="00FC75AB">
              <w:t>Employer</w:t>
            </w:r>
            <w:r w:rsidRPr="00FC75AB">
              <w:t xml:space="preserve"> and the Contractor, whatever decision is reached by the Adjudicator. Either party may refer a decision of the Adjudicator to an Arbitrator within 28 days of the Adjudicator’s written decision. If neither party refers the dispute to arbitration within the above 28 days, the Adjudicator’s decision shall be final and binding.</w:t>
            </w:r>
          </w:p>
          <w:p w14:paraId="5EFBCDC3"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arbitration shall be conducted in accordance with the arbitration procedures published by the institution named </w:t>
            </w:r>
            <w:r w:rsidR="00264D78" w:rsidRPr="00FC75AB">
              <w:t>and, in the place,</w:t>
            </w:r>
            <w:r w:rsidRPr="00FC75AB">
              <w:t xml:space="preserve"> </w:t>
            </w:r>
            <w:r w:rsidRPr="00FC75AB">
              <w:rPr>
                <w:b/>
              </w:rPr>
              <w:t>specified</w:t>
            </w:r>
            <w:r w:rsidRPr="00FC75AB">
              <w:t xml:space="preserve"> </w:t>
            </w:r>
            <w:r w:rsidRPr="00FC75AB">
              <w:rPr>
                <w:b/>
              </w:rPr>
              <w:t>in the PCC.</w:t>
            </w:r>
            <w:r w:rsidRPr="00FC75AB">
              <w:t xml:space="preserve"> </w:t>
            </w:r>
          </w:p>
        </w:tc>
      </w:tr>
      <w:tr w:rsidR="007F39B1" w:rsidRPr="00FC75AB" w14:paraId="70F8E18A" w14:textId="77777777" w:rsidTr="005974D6">
        <w:tc>
          <w:tcPr>
            <w:tcW w:w="2160" w:type="dxa"/>
            <w:tcBorders>
              <w:top w:val="nil"/>
              <w:left w:val="nil"/>
              <w:bottom w:val="nil"/>
              <w:right w:val="nil"/>
            </w:tcBorders>
            <w:shd w:val="clear" w:color="auto" w:fill="auto"/>
          </w:tcPr>
          <w:p w14:paraId="2952D3E8" w14:textId="77777777" w:rsidR="007F39B1" w:rsidRPr="00FC75AB" w:rsidRDefault="000B36D5" w:rsidP="00FC608F">
            <w:pPr>
              <w:pStyle w:val="Section8-Clauses"/>
              <w:numPr>
                <w:ilvl w:val="0"/>
                <w:numId w:val="17"/>
              </w:numPr>
              <w:tabs>
                <w:tab w:val="clear" w:pos="540"/>
              </w:tabs>
              <w:ind w:left="360" w:hanging="360"/>
            </w:pPr>
            <w:bookmarkStart w:id="823" w:name="_Toc446420768"/>
            <w:bookmarkStart w:id="824" w:name="_Toc497228298"/>
            <w:r w:rsidRPr="00FC75AB">
              <w:lastRenderedPageBreak/>
              <w:t>Fraud and Corruption</w:t>
            </w:r>
            <w:bookmarkEnd w:id="823"/>
            <w:bookmarkEnd w:id="824"/>
          </w:p>
        </w:tc>
        <w:tc>
          <w:tcPr>
            <w:tcW w:w="6930" w:type="dxa"/>
            <w:tcBorders>
              <w:top w:val="nil"/>
              <w:left w:val="nil"/>
              <w:bottom w:val="nil"/>
              <w:right w:val="nil"/>
            </w:tcBorders>
            <w:shd w:val="clear" w:color="auto" w:fill="auto"/>
          </w:tcPr>
          <w:p w14:paraId="69982400" w14:textId="77777777" w:rsidR="007F39B1" w:rsidRPr="00FC75AB" w:rsidRDefault="007F39B1"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w:t>
            </w:r>
            <w:r w:rsidR="00F73A71" w:rsidRPr="00FC75AB">
              <w:t xml:space="preserve">Bank requires compliance with the Bank’s Anti-Corruption Guidelines and its prevailing sanctions policies and procedures as set forth in the WBG’s Sanctions Framework, as set forth in Appendix </w:t>
            </w:r>
            <w:r w:rsidR="0063027C" w:rsidRPr="00FC75AB">
              <w:t xml:space="preserve">A </w:t>
            </w:r>
            <w:r w:rsidR="00F73A71" w:rsidRPr="00FC75AB">
              <w:t>to the GCC.</w:t>
            </w:r>
          </w:p>
          <w:p w14:paraId="0CAA0119" w14:textId="77777777" w:rsidR="007F39B1" w:rsidRPr="00FC75AB" w:rsidRDefault="007F39B1"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bl>
    <w:p w14:paraId="16F15396" w14:textId="77777777" w:rsidR="007B586E" w:rsidRPr="00FC75AB" w:rsidRDefault="007B586E">
      <w:pPr>
        <w:pStyle w:val="Section8-Section"/>
      </w:pPr>
      <w:bookmarkStart w:id="825" w:name="_Toc446420769"/>
      <w:bookmarkStart w:id="826" w:name="_Toc497228299"/>
      <w:r w:rsidRPr="00FC75AB">
        <w:t>B.  Time Control</w:t>
      </w:r>
      <w:bookmarkEnd w:id="825"/>
      <w:bookmarkEnd w:id="826"/>
    </w:p>
    <w:tbl>
      <w:tblPr>
        <w:tblW w:w="0" w:type="auto"/>
        <w:tblLayout w:type="fixed"/>
        <w:tblLook w:val="0000" w:firstRow="0" w:lastRow="0" w:firstColumn="0" w:lastColumn="0" w:noHBand="0" w:noVBand="0"/>
      </w:tblPr>
      <w:tblGrid>
        <w:gridCol w:w="2160"/>
        <w:gridCol w:w="6984"/>
      </w:tblGrid>
      <w:tr w:rsidR="007B586E" w:rsidRPr="00FC75AB" w14:paraId="30A0C505" w14:textId="77777777">
        <w:tc>
          <w:tcPr>
            <w:tcW w:w="2160" w:type="dxa"/>
            <w:tcBorders>
              <w:top w:val="nil"/>
              <w:left w:val="nil"/>
              <w:bottom w:val="nil"/>
              <w:right w:val="nil"/>
            </w:tcBorders>
          </w:tcPr>
          <w:p w14:paraId="43205D0F" w14:textId="77777777" w:rsidR="007B586E" w:rsidRPr="00FC75AB" w:rsidRDefault="007B586E" w:rsidP="00FC608F">
            <w:pPr>
              <w:pStyle w:val="Section8-Clauses"/>
              <w:numPr>
                <w:ilvl w:val="0"/>
                <w:numId w:val="17"/>
              </w:numPr>
              <w:tabs>
                <w:tab w:val="clear" w:pos="540"/>
              </w:tabs>
              <w:ind w:left="360" w:hanging="360"/>
            </w:pPr>
            <w:bookmarkStart w:id="827" w:name="_Toc446420770"/>
            <w:bookmarkStart w:id="828" w:name="_Toc497228300"/>
            <w:r w:rsidRPr="00FC75AB">
              <w:t>Program</w:t>
            </w:r>
            <w:bookmarkEnd w:id="827"/>
            <w:bookmarkEnd w:id="828"/>
          </w:p>
          <w:p w14:paraId="4B9EF1CC" w14:textId="77777777" w:rsidR="007B586E" w:rsidRPr="00FC75AB" w:rsidRDefault="007B586E"/>
        </w:tc>
        <w:tc>
          <w:tcPr>
            <w:tcW w:w="6984" w:type="dxa"/>
            <w:tcBorders>
              <w:top w:val="nil"/>
              <w:left w:val="nil"/>
              <w:bottom w:val="nil"/>
              <w:right w:val="nil"/>
            </w:tcBorders>
          </w:tcPr>
          <w:p w14:paraId="2BAF07C9"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Within the time </w:t>
            </w:r>
            <w:r w:rsidRPr="00FC75AB">
              <w:rPr>
                <w:b/>
              </w:rPr>
              <w:t>stated in the PCC</w:t>
            </w:r>
            <w:r w:rsidRPr="00FC75AB">
              <w:t>, after the date of the Letter of Acceptance, the Contractor shall submit to the Project Manager for approval a Program showing the general methods, arrangements, order, and timing for all the activities in the Works. In the case of a lump sum contract, the activities in the Program shall be consistent with those in the Activity Schedule.</w:t>
            </w:r>
          </w:p>
          <w:p w14:paraId="74CA7A57"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An update of the Program shall be a program showing the actual progress achieved on each activity and the effect of the progress achieved on the timing of the remaining work, including any changes to the sequence of the activities.</w:t>
            </w:r>
            <w:r w:rsidR="00160940" w:rsidRPr="00FC75AB">
              <w:t xml:space="preserve"> </w:t>
            </w:r>
          </w:p>
          <w:p w14:paraId="16C45105"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Contractor shall submit to the Project Manager for approval an updated Program at intervals no longer than the period </w:t>
            </w:r>
            <w:r w:rsidRPr="00FC75AB">
              <w:rPr>
                <w:b/>
              </w:rPr>
              <w:t>stated in the PCC.</w:t>
            </w:r>
            <w:r w:rsidRPr="00FC75AB">
              <w:t xml:space="preserve"> If the Contractor does not submit an updated Program within this period, the Project Manager may withhold the amount </w:t>
            </w:r>
            <w:r w:rsidRPr="00FC75AB">
              <w:rPr>
                <w:b/>
              </w:rPr>
              <w:t xml:space="preserve">stated in the PCC </w:t>
            </w:r>
            <w:r w:rsidRPr="00FC75AB">
              <w:t xml:space="preserve">from the next payment certificate and continue to withhold this amount until the next payment after the date on which the overdue Program has been submitted. In the case of a lump sum contract, the Contractor shall provide an </w:t>
            </w:r>
            <w:r w:rsidRPr="00FC75AB">
              <w:lastRenderedPageBreak/>
              <w:t>updated Activity Schedule within 14 days of being instructed to by the Project Manager.</w:t>
            </w:r>
          </w:p>
          <w:p w14:paraId="0464F893"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Project Manager’s approval of the Program shall not alter the Contractor’s obligations. The Contractor may revise the Program and submit it to the Project Manager again at any time.  A revised Program shall show the effect of Variations and Compensation Events.</w:t>
            </w:r>
          </w:p>
        </w:tc>
      </w:tr>
      <w:tr w:rsidR="007B586E" w:rsidRPr="00FC75AB" w14:paraId="22DD5C21" w14:textId="77777777">
        <w:tc>
          <w:tcPr>
            <w:tcW w:w="2160" w:type="dxa"/>
            <w:tcBorders>
              <w:top w:val="nil"/>
              <w:left w:val="nil"/>
              <w:bottom w:val="nil"/>
              <w:right w:val="nil"/>
            </w:tcBorders>
          </w:tcPr>
          <w:p w14:paraId="22B30B56" w14:textId="77777777" w:rsidR="007B586E" w:rsidRPr="00FC75AB" w:rsidRDefault="007B586E" w:rsidP="00FC608F">
            <w:pPr>
              <w:pStyle w:val="Section8-Clauses"/>
              <w:numPr>
                <w:ilvl w:val="0"/>
                <w:numId w:val="17"/>
              </w:numPr>
              <w:tabs>
                <w:tab w:val="clear" w:pos="540"/>
              </w:tabs>
              <w:ind w:left="360" w:hanging="360"/>
            </w:pPr>
            <w:bookmarkStart w:id="829" w:name="_Toc446420771"/>
            <w:bookmarkStart w:id="830" w:name="_Toc497228301"/>
            <w:r w:rsidRPr="00FC75AB">
              <w:lastRenderedPageBreak/>
              <w:t>Extension of the Intended Completion Date</w:t>
            </w:r>
            <w:bookmarkEnd w:id="829"/>
            <w:bookmarkEnd w:id="830"/>
          </w:p>
        </w:tc>
        <w:tc>
          <w:tcPr>
            <w:tcW w:w="6984" w:type="dxa"/>
            <w:tcBorders>
              <w:top w:val="nil"/>
              <w:left w:val="nil"/>
              <w:bottom w:val="nil"/>
              <w:right w:val="nil"/>
            </w:tcBorders>
          </w:tcPr>
          <w:p w14:paraId="49C6B6C3"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14:paraId="675E2C7B"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tc>
      </w:tr>
      <w:tr w:rsidR="007B586E" w:rsidRPr="00FC75AB" w14:paraId="29342B68" w14:textId="77777777">
        <w:tc>
          <w:tcPr>
            <w:tcW w:w="2160" w:type="dxa"/>
            <w:tcBorders>
              <w:top w:val="nil"/>
              <w:left w:val="nil"/>
              <w:bottom w:val="nil"/>
              <w:right w:val="nil"/>
            </w:tcBorders>
          </w:tcPr>
          <w:p w14:paraId="2124119E" w14:textId="77777777" w:rsidR="007B586E" w:rsidRPr="00FC75AB" w:rsidRDefault="007B586E" w:rsidP="00FC608F">
            <w:pPr>
              <w:pStyle w:val="Section8-Clauses"/>
              <w:numPr>
                <w:ilvl w:val="0"/>
                <w:numId w:val="17"/>
              </w:numPr>
            </w:pPr>
            <w:bookmarkStart w:id="831" w:name="_Toc446420772"/>
            <w:bookmarkStart w:id="832" w:name="_Toc497228302"/>
            <w:r w:rsidRPr="00FC75AB">
              <w:t>Acceleration</w:t>
            </w:r>
            <w:bookmarkEnd w:id="831"/>
            <w:bookmarkEnd w:id="832"/>
          </w:p>
        </w:tc>
        <w:tc>
          <w:tcPr>
            <w:tcW w:w="6984" w:type="dxa"/>
            <w:tcBorders>
              <w:top w:val="nil"/>
              <w:left w:val="nil"/>
              <w:bottom w:val="nil"/>
              <w:right w:val="nil"/>
            </w:tcBorders>
          </w:tcPr>
          <w:p w14:paraId="7FC493A4"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When the </w:t>
            </w:r>
            <w:r w:rsidR="00283744" w:rsidRPr="00FC75AB">
              <w:t>Employer</w:t>
            </w:r>
            <w:r w:rsidRPr="00FC75AB">
              <w:t xml:space="preserve"> wants the Contractor to finish before the Intended Completion Date, the Project Manager shall obtain priced proposals for achieving the necessary acceleration from the Contractor. If the </w:t>
            </w:r>
            <w:r w:rsidR="00283744" w:rsidRPr="00FC75AB">
              <w:t>Employer</w:t>
            </w:r>
            <w:r w:rsidRPr="00FC75AB">
              <w:t xml:space="preserve"> accepts these proposals, the Intended Completion Date shall be adjusted accordingly and confirmed by both the </w:t>
            </w:r>
            <w:r w:rsidR="00283744" w:rsidRPr="00FC75AB">
              <w:t>Employer</w:t>
            </w:r>
            <w:r w:rsidRPr="00FC75AB">
              <w:t xml:space="preserve"> and the Contractor.</w:t>
            </w:r>
          </w:p>
          <w:p w14:paraId="3360F217"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If the Contractor’s priced proposals for an acceleration are accepted by the </w:t>
            </w:r>
            <w:r w:rsidR="00283744" w:rsidRPr="00FC75AB">
              <w:t>Employer</w:t>
            </w:r>
            <w:r w:rsidRPr="00FC75AB">
              <w:t>, they are incorporated in the Contract Price and treated as a Variation.</w:t>
            </w:r>
          </w:p>
        </w:tc>
      </w:tr>
      <w:tr w:rsidR="007B586E" w:rsidRPr="00FC75AB" w14:paraId="16D23D62" w14:textId="77777777">
        <w:tc>
          <w:tcPr>
            <w:tcW w:w="2160" w:type="dxa"/>
            <w:tcBorders>
              <w:top w:val="nil"/>
              <w:left w:val="nil"/>
              <w:bottom w:val="nil"/>
              <w:right w:val="nil"/>
            </w:tcBorders>
          </w:tcPr>
          <w:p w14:paraId="51720075" w14:textId="77777777" w:rsidR="007B586E" w:rsidRPr="00FC75AB" w:rsidRDefault="007B586E" w:rsidP="00FC608F">
            <w:pPr>
              <w:pStyle w:val="Section8-Clauses"/>
              <w:numPr>
                <w:ilvl w:val="0"/>
                <w:numId w:val="17"/>
              </w:numPr>
              <w:tabs>
                <w:tab w:val="clear" w:pos="540"/>
              </w:tabs>
              <w:ind w:left="360" w:hanging="360"/>
            </w:pPr>
            <w:bookmarkStart w:id="833" w:name="_Toc446420773"/>
            <w:bookmarkStart w:id="834" w:name="_Toc497228303"/>
            <w:r w:rsidRPr="00FC75AB">
              <w:t>Delays Ordered by the Project Manager</w:t>
            </w:r>
            <w:bookmarkEnd w:id="833"/>
            <w:bookmarkEnd w:id="834"/>
          </w:p>
        </w:tc>
        <w:tc>
          <w:tcPr>
            <w:tcW w:w="6984" w:type="dxa"/>
            <w:tcBorders>
              <w:top w:val="nil"/>
              <w:left w:val="nil"/>
              <w:bottom w:val="nil"/>
              <w:right w:val="nil"/>
            </w:tcBorders>
          </w:tcPr>
          <w:p w14:paraId="1D8873E1"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Project Manager may instruct the Contractor to delay the start or progress of any activity within the Works.</w:t>
            </w:r>
          </w:p>
        </w:tc>
      </w:tr>
      <w:tr w:rsidR="007B586E" w:rsidRPr="00FC75AB" w14:paraId="3A20C895" w14:textId="77777777">
        <w:tc>
          <w:tcPr>
            <w:tcW w:w="2160" w:type="dxa"/>
            <w:tcBorders>
              <w:top w:val="nil"/>
              <w:left w:val="nil"/>
              <w:bottom w:val="nil"/>
              <w:right w:val="nil"/>
            </w:tcBorders>
          </w:tcPr>
          <w:p w14:paraId="1A898663" w14:textId="77777777" w:rsidR="007B586E" w:rsidRPr="00FC75AB" w:rsidRDefault="007B586E" w:rsidP="00FC608F">
            <w:pPr>
              <w:pStyle w:val="Section8-Clauses"/>
              <w:numPr>
                <w:ilvl w:val="0"/>
                <w:numId w:val="17"/>
              </w:numPr>
              <w:tabs>
                <w:tab w:val="clear" w:pos="540"/>
              </w:tabs>
              <w:ind w:left="360" w:hanging="360"/>
            </w:pPr>
            <w:bookmarkStart w:id="835" w:name="_Toc446420774"/>
            <w:bookmarkStart w:id="836" w:name="_Toc497228304"/>
            <w:r w:rsidRPr="00FC75AB">
              <w:t>Management Meetings</w:t>
            </w:r>
            <w:bookmarkEnd w:id="835"/>
            <w:bookmarkEnd w:id="836"/>
          </w:p>
        </w:tc>
        <w:tc>
          <w:tcPr>
            <w:tcW w:w="6984" w:type="dxa"/>
            <w:tcBorders>
              <w:top w:val="nil"/>
              <w:left w:val="nil"/>
              <w:bottom w:val="nil"/>
              <w:right w:val="nil"/>
            </w:tcBorders>
          </w:tcPr>
          <w:p w14:paraId="28F536C5"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Either the Project Manager or the Contractor may require the other to attend a management meeting. The business of a management meeting shall be to review the plans for remaining work and to deal with matters raised in accordance with the early warning procedure.</w:t>
            </w:r>
          </w:p>
          <w:p w14:paraId="6242DCE3"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Project Manager shall record the business of management meetings and provide copies of the record to those attending the </w:t>
            </w:r>
            <w:r w:rsidRPr="00FC75AB">
              <w:lastRenderedPageBreak/>
              <w:t xml:space="preserve">meeting and to the </w:t>
            </w:r>
            <w:r w:rsidR="00283744" w:rsidRPr="00FC75AB">
              <w:t>Employer</w:t>
            </w:r>
            <w:r w:rsidRPr="00FC75AB">
              <w:t>. The responsibility of the parties for actions to be taken shall be decided by the Project Manager either at the management meeting or after the management meeting and stated in writing to all who attended the meeting.</w:t>
            </w:r>
          </w:p>
        </w:tc>
      </w:tr>
      <w:tr w:rsidR="007B586E" w:rsidRPr="00FC75AB" w14:paraId="6ECB80E3" w14:textId="77777777">
        <w:tc>
          <w:tcPr>
            <w:tcW w:w="2160" w:type="dxa"/>
            <w:tcBorders>
              <w:top w:val="nil"/>
              <w:left w:val="nil"/>
              <w:bottom w:val="nil"/>
              <w:right w:val="nil"/>
            </w:tcBorders>
          </w:tcPr>
          <w:p w14:paraId="16BBC6FC" w14:textId="77777777" w:rsidR="007B586E" w:rsidRPr="00FC75AB" w:rsidRDefault="007B586E" w:rsidP="00FC608F">
            <w:pPr>
              <w:pStyle w:val="Section8-Clauses"/>
              <w:numPr>
                <w:ilvl w:val="0"/>
                <w:numId w:val="17"/>
              </w:numPr>
            </w:pPr>
            <w:bookmarkStart w:id="837" w:name="_Toc446420775"/>
            <w:bookmarkStart w:id="838" w:name="_Toc497228305"/>
            <w:r w:rsidRPr="00FC75AB">
              <w:lastRenderedPageBreak/>
              <w:t>Early Warning</w:t>
            </w:r>
            <w:bookmarkEnd w:id="837"/>
            <w:bookmarkEnd w:id="838"/>
          </w:p>
        </w:tc>
        <w:tc>
          <w:tcPr>
            <w:tcW w:w="6984" w:type="dxa"/>
            <w:tcBorders>
              <w:top w:val="nil"/>
              <w:left w:val="nil"/>
              <w:bottom w:val="nil"/>
              <w:right w:val="nil"/>
            </w:tcBorders>
          </w:tcPr>
          <w:p w14:paraId="3CCD76A2"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Contractor shall warn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314CEA76"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tc>
      </w:tr>
    </w:tbl>
    <w:p w14:paraId="101C845F" w14:textId="77777777" w:rsidR="007B586E" w:rsidRPr="00FC75AB" w:rsidRDefault="007B586E">
      <w:pPr>
        <w:pStyle w:val="Section8-Section"/>
      </w:pPr>
      <w:bookmarkStart w:id="839" w:name="_Toc446420776"/>
      <w:bookmarkStart w:id="840" w:name="_Toc497228306"/>
      <w:r w:rsidRPr="00FC75AB">
        <w:t>C.  Quality Control</w:t>
      </w:r>
      <w:bookmarkEnd w:id="839"/>
      <w:bookmarkEnd w:id="840"/>
    </w:p>
    <w:tbl>
      <w:tblPr>
        <w:tblW w:w="0" w:type="auto"/>
        <w:tblLayout w:type="fixed"/>
        <w:tblLook w:val="0000" w:firstRow="0" w:lastRow="0" w:firstColumn="0" w:lastColumn="0" w:noHBand="0" w:noVBand="0"/>
      </w:tblPr>
      <w:tblGrid>
        <w:gridCol w:w="2160"/>
        <w:gridCol w:w="6984"/>
      </w:tblGrid>
      <w:tr w:rsidR="007B586E" w:rsidRPr="00FC75AB" w14:paraId="2C679405" w14:textId="77777777">
        <w:tc>
          <w:tcPr>
            <w:tcW w:w="2160" w:type="dxa"/>
            <w:tcBorders>
              <w:top w:val="nil"/>
              <w:left w:val="nil"/>
              <w:bottom w:val="nil"/>
              <w:right w:val="nil"/>
            </w:tcBorders>
          </w:tcPr>
          <w:p w14:paraId="310EE663" w14:textId="77777777" w:rsidR="007B586E" w:rsidRPr="00FC75AB" w:rsidRDefault="007B586E" w:rsidP="00FC608F">
            <w:pPr>
              <w:pStyle w:val="Section8-Clauses"/>
              <w:numPr>
                <w:ilvl w:val="0"/>
                <w:numId w:val="17"/>
              </w:numPr>
              <w:tabs>
                <w:tab w:val="clear" w:pos="540"/>
              </w:tabs>
              <w:ind w:left="360" w:hanging="360"/>
            </w:pPr>
            <w:bookmarkStart w:id="841" w:name="_Toc446420777"/>
            <w:bookmarkStart w:id="842" w:name="_Toc497228307"/>
            <w:r w:rsidRPr="00FC75AB">
              <w:t>Identifying Defects</w:t>
            </w:r>
            <w:bookmarkEnd w:id="841"/>
            <w:bookmarkEnd w:id="842"/>
          </w:p>
        </w:tc>
        <w:tc>
          <w:tcPr>
            <w:tcW w:w="6984" w:type="dxa"/>
            <w:tcBorders>
              <w:top w:val="nil"/>
              <w:left w:val="nil"/>
              <w:bottom w:val="nil"/>
              <w:right w:val="nil"/>
            </w:tcBorders>
          </w:tcPr>
          <w:p w14:paraId="23A92E72"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 may have a Defect.</w:t>
            </w:r>
          </w:p>
        </w:tc>
      </w:tr>
      <w:tr w:rsidR="007B586E" w:rsidRPr="00FC75AB" w14:paraId="77512F3B" w14:textId="77777777">
        <w:tc>
          <w:tcPr>
            <w:tcW w:w="2160" w:type="dxa"/>
            <w:tcBorders>
              <w:top w:val="nil"/>
              <w:left w:val="nil"/>
              <w:bottom w:val="nil"/>
              <w:right w:val="nil"/>
            </w:tcBorders>
          </w:tcPr>
          <w:p w14:paraId="1CA65E08" w14:textId="77777777" w:rsidR="007B586E" w:rsidRPr="00FC75AB" w:rsidRDefault="007B586E" w:rsidP="00FC608F">
            <w:pPr>
              <w:pStyle w:val="Section8-Clauses"/>
              <w:numPr>
                <w:ilvl w:val="0"/>
                <w:numId w:val="17"/>
              </w:numPr>
              <w:tabs>
                <w:tab w:val="clear" w:pos="540"/>
              </w:tabs>
              <w:ind w:left="360" w:hanging="360"/>
            </w:pPr>
            <w:bookmarkStart w:id="843" w:name="_Toc446420778"/>
            <w:bookmarkStart w:id="844" w:name="_Toc497228308"/>
            <w:r w:rsidRPr="00FC75AB">
              <w:t>Tests</w:t>
            </w:r>
            <w:bookmarkEnd w:id="843"/>
            <w:bookmarkEnd w:id="844"/>
          </w:p>
        </w:tc>
        <w:tc>
          <w:tcPr>
            <w:tcW w:w="6984" w:type="dxa"/>
            <w:tcBorders>
              <w:top w:val="nil"/>
              <w:left w:val="nil"/>
              <w:bottom w:val="nil"/>
              <w:right w:val="nil"/>
            </w:tcBorders>
          </w:tcPr>
          <w:p w14:paraId="3572270F"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If the Project Manager instructs the Contractor to carry out a test not specified in the Specification to check whether any work has a Defect and the test shows that it does, the Contractor shall pay for the test and any samples. If there is no Defect, the test shall be a Compensation Event.</w:t>
            </w:r>
          </w:p>
        </w:tc>
      </w:tr>
      <w:tr w:rsidR="007B586E" w:rsidRPr="00FC75AB" w14:paraId="0220E3C8" w14:textId="77777777">
        <w:tc>
          <w:tcPr>
            <w:tcW w:w="2160" w:type="dxa"/>
            <w:tcBorders>
              <w:top w:val="nil"/>
              <w:left w:val="nil"/>
              <w:bottom w:val="nil"/>
              <w:right w:val="nil"/>
            </w:tcBorders>
          </w:tcPr>
          <w:p w14:paraId="008DE0E6" w14:textId="77777777" w:rsidR="007B586E" w:rsidRPr="00FC75AB" w:rsidRDefault="007B586E" w:rsidP="00FC608F">
            <w:pPr>
              <w:pStyle w:val="Section8-Clauses"/>
              <w:numPr>
                <w:ilvl w:val="0"/>
                <w:numId w:val="17"/>
              </w:numPr>
              <w:tabs>
                <w:tab w:val="clear" w:pos="540"/>
              </w:tabs>
              <w:ind w:left="360" w:hanging="360"/>
            </w:pPr>
            <w:bookmarkStart w:id="845" w:name="_Toc446420779"/>
            <w:bookmarkStart w:id="846" w:name="_Toc497228309"/>
            <w:r w:rsidRPr="00FC75AB">
              <w:t>Correction of Defects</w:t>
            </w:r>
            <w:bookmarkEnd w:id="845"/>
            <w:bookmarkEnd w:id="846"/>
          </w:p>
        </w:tc>
        <w:tc>
          <w:tcPr>
            <w:tcW w:w="6984" w:type="dxa"/>
            <w:tcBorders>
              <w:top w:val="nil"/>
              <w:left w:val="nil"/>
              <w:bottom w:val="nil"/>
              <w:right w:val="nil"/>
            </w:tcBorders>
          </w:tcPr>
          <w:p w14:paraId="5DF991C6"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Project Manager shall give notice to the Contractor of any Defects before the end of the Defects Liability Period, which begins at Completion, and is </w:t>
            </w:r>
            <w:r w:rsidRPr="00FC75AB">
              <w:rPr>
                <w:b/>
              </w:rPr>
              <w:t>defined in the PCC.</w:t>
            </w:r>
            <w:r w:rsidRPr="00FC75AB">
              <w:t xml:space="preserve"> The Defects Liability Period shall be extended for as long as Defects remain to be corrected.</w:t>
            </w:r>
          </w:p>
          <w:p w14:paraId="4A5A37F1"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Every time notice of a Defect is given, the Contractor shall correct the notified Defect within the length of time specified by the Project Manager’s notice.</w:t>
            </w:r>
          </w:p>
        </w:tc>
      </w:tr>
      <w:tr w:rsidR="007B586E" w:rsidRPr="00FC75AB" w14:paraId="137B1705" w14:textId="77777777">
        <w:tc>
          <w:tcPr>
            <w:tcW w:w="2160" w:type="dxa"/>
            <w:tcBorders>
              <w:top w:val="nil"/>
              <w:left w:val="nil"/>
              <w:bottom w:val="nil"/>
              <w:right w:val="nil"/>
            </w:tcBorders>
          </w:tcPr>
          <w:p w14:paraId="42CF3138" w14:textId="77777777" w:rsidR="007B586E" w:rsidRPr="00FC75AB" w:rsidRDefault="007B586E" w:rsidP="00FC608F">
            <w:pPr>
              <w:pStyle w:val="Section8-Clauses"/>
              <w:numPr>
                <w:ilvl w:val="0"/>
                <w:numId w:val="17"/>
              </w:numPr>
              <w:tabs>
                <w:tab w:val="clear" w:pos="540"/>
              </w:tabs>
              <w:ind w:left="360" w:hanging="360"/>
            </w:pPr>
            <w:bookmarkStart w:id="847" w:name="_Toc446420780"/>
            <w:bookmarkStart w:id="848" w:name="_Toc497228310"/>
            <w:r w:rsidRPr="00FC75AB">
              <w:t>Uncorrected Defects</w:t>
            </w:r>
            <w:bookmarkEnd w:id="847"/>
            <w:bookmarkEnd w:id="848"/>
          </w:p>
        </w:tc>
        <w:tc>
          <w:tcPr>
            <w:tcW w:w="6984" w:type="dxa"/>
            <w:tcBorders>
              <w:top w:val="nil"/>
              <w:left w:val="nil"/>
              <w:bottom w:val="nil"/>
              <w:right w:val="nil"/>
            </w:tcBorders>
          </w:tcPr>
          <w:p w14:paraId="21A008B7"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If the Contractor has not corrected a Defect within the time specified in the Project Manager’s notice, the Project Manager </w:t>
            </w:r>
            <w:r w:rsidRPr="00FC75AB">
              <w:lastRenderedPageBreak/>
              <w:t>shall assess the cost of having the Defect corrected, and the Contractor shall pay this amount.</w:t>
            </w:r>
          </w:p>
        </w:tc>
      </w:tr>
    </w:tbl>
    <w:p w14:paraId="742ED9AE" w14:textId="77777777" w:rsidR="007B586E" w:rsidRPr="00FC75AB" w:rsidRDefault="007B586E">
      <w:pPr>
        <w:pStyle w:val="Section8-Section"/>
        <w:keepNext/>
        <w:keepLines/>
      </w:pPr>
      <w:bookmarkStart w:id="849" w:name="_Toc446420781"/>
      <w:bookmarkStart w:id="850" w:name="_Toc497228311"/>
      <w:r w:rsidRPr="00FC75AB">
        <w:lastRenderedPageBreak/>
        <w:t>D.  Cost Control</w:t>
      </w:r>
      <w:bookmarkEnd w:id="849"/>
      <w:bookmarkEnd w:id="850"/>
    </w:p>
    <w:tbl>
      <w:tblPr>
        <w:tblW w:w="9180" w:type="dxa"/>
        <w:tblLayout w:type="fixed"/>
        <w:tblLook w:val="0000" w:firstRow="0" w:lastRow="0" w:firstColumn="0" w:lastColumn="0" w:noHBand="0" w:noVBand="0"/>
      </w:tblPr>
      <w:tblGrid>
        <w:gridCol w:w="2160"/>
        <w:gridCol w:w="7020"/>
      </w:tblGrid>
      <w:tr w:rsidR="007B586E" w:rsidRPr="00FC75AB" w14:paraId="2D6839A1" w14:textId="77777777" w:rsidTr="00F439EB">
        <w:tc>
          <w:tcPr>
            <w:tcW w:w="2160" w:type="dxa"/>
            <w:tcBorders>
              <w:top w:val="nil"/>
              <w:left w:val="nil"/>
              <w:bottom w:val="nil"/>
              <w:right w:val="nil"/>
            </w:tcBorders>
          </w:tcPr>
          <w:p w14:paraId="4461D143" w14:textId="77777777" w:rsidR="007B586E" w:rsidRPr="00FC75AB" w:rsidRDefault="007B586E" w:rsidP="00FC608F">
            <w:pPr>
              <w:pStyle w:val="Section8-Clauses"/>
              <w:numPr>
                <w:ilvl w:val="0"/>
                <w:numId w:val="17"/>
              </w:numPr>
              <w:tabs>
                <w:tab w:val="clear" w:pos="540"/>
              </w:tabs>
              <w:ind w:left="360" w:hanging="360"/>
            </w:pPr>
            <w:bookmarkStart w:id="851" w:name="_Toc446420782"/>
            <w:bookmarkStart w:id="852" w:name="_Toc497228312"/>
            <w:r w:rsidRPr="00FC75AB">
              <w:t>Contract Price</w:t>
            </w:r>
            <w:r w:rsidR="00FA20AB" w:rsidRPr="00FC75AB">
              <w:rPr>
                <w:rStyle w:val="FootnoteReference"/>
                <w:b w:val="0"/>
              </w:rPr>
              <w:footnoteReference w:id="16"/>
            </w:r>
            <w:bookmarkEnd w:id="851"/>
            <w:bookmarkEnd w:id="852"/>
          </w:p>
        </w:tc>
        <w:tc>
          <w:tcPr>
            <w:tcW w:w="7020" w:type="dxa"/>
            <w:tcBorders>
              <w:top w:val="nil"/>
              <w:left w:val="nil"/>
              <w:bottom w:val="nil"/>
              <w:right w:val="nil"/>
            </w:tcBorders>
          </w:tcPr>
          <w:p w14:paraId="77A5C44A" w14:textId="77777777" w:rsidR="007B586E" w:rsidRPr="00FC75AB" w:rsidRDefault="0037620F" w:rsidP="00FC608F">
            <w:pPr>
              <w:numPr>
                <w:ilvl w:val="1"/>
                <w:numId w:val="17"/>
              </w:numPr>
              <w:suppressAutoHyphens/>
              <w:overflowPunct w:val="0"/>
              <w:autoSpaceDE w:val="0"/>
              <w:autoSpaceDN w:val="0"/>
              <w:adjustRightInd w:val="0"/>
              <w:spacing w:after="200"/>
              <w:ind w:left="576" w:hanging="576"/>
              <w:jc w:val="both"/>
              <w:textAlignment w:val="baseline"/>
            </w:pPr>
            <w:r w:rsidRPr="00FC75AB">
              <w:t>T</w:t>
            </w:r>
            <w:r w:rsidR="007B586E" w:rsidRPr="00FC75AB">
              <w:t>he Bill of Quantities shall contain priced items for the Works to be performed by the Contractor. The Bill of Quantities is used to calculate the Contract Price. The Contractor will be paid for the quantity of the work accomplished at the rate in the Bill of Quantities for each item.</w:t>
            </w:r>
          </w:p>
        </w:tc>
      </w:tr>
      <w:tr w:rsidR="007B586E" w:rsidRPr="00FC75AB" w14:paraId="24A41117" w14:textId="77777777" w:rsidTr="00F439EB">
        <w:tc>
          <w:tcPr>
            <w:tcW w:w="2160" w:type="dxa"/>
            <w:tcBorders>
              <w:top w:val="nil"/>
              <w:left w:val="nil"/>
              <w:bottom w:val="nil"/>
              <w:right w:val="nil"/>
            </w:tcBorders>
          </w:tcPr>
          <w:p w14:paraId="12779AF3" w14:textId="77777777" w:rsidR="007B586E" w:rsidRPr="00FC75AB" w:rsidRDefault="007B586E" w:rsidP="00FC608F">
            <w:pPr>
              <w:pStyle w:val="Section8-Clauses"/>
              <w:numPr>
                <w:ilvl w:val="0"/>
                <w:numId w:val="17"/>
              </w:numPr>
              <w:tabs>
                <w:tab w:val="clear" w:pos="540"/>
              </w:tabs>
              <w:ind w:left="360" w:hanging="360"/>
            </w:pPr>
            <w:bookmarkStart w:id="853" w:name="_Toc446420783"/>
            <w:bookmarkStart w:id="854" w:name="_Toc497228313"/>
            <w:r w:rsidRPr="00FC75AB">
              <w:t>Changes in the Contract Price</w:t>
            </w:r>
            <w:r w:rsidR="00FA20AB" w:rsidRPr="00FC75AB">
              <w:rPr>
                <w:rStyle w:val="FootnoteReference"/>
                <w:b w:val="0"/>
              </w:rPr>
              <w:footnoteReference w:id="17"/>
            </w:r>
            <w:bookmarkEnd w:id="853"/>
            <w:bookmarkEnd w:id="854"/>
          </w:p>
        </w:tc>
        <w:tc>
          <w:tcPr>
            <w:tcW w:w="7020" w:type="dxa"/>
            <w:tcBorders>
              <w:top w:val="nil"/>
              <w:left w:val="nil"/>
              <w:bottom w:val="nil"/>
              <w:right w:val="nil"/>
            </w:tcBorders>
          </w:tcPr>
          <w:p w14:paraId="11801E5E"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If the final quantity of the work done differs from the quantity in the Bill of Quantities for the particular item by more than 25 percent, provided the change exceeds 1 percent of the Initial Contract Price, the Project Manager shall adjust the rate to allow for the change.</w:t>
            </w:r>
            <w:r w:rsidR="005F76C3" w:rsidRPr="00FC75AB">
              <w:t xml:space="preserve"> </w:t>
            </w:r>
            <w:r w:rsidRPr="00FC75AB">
              <w:t xml:space="preserve">The Project Manager shall not adjust rates from changes in quantities if thereby the Initial Contract Price is exceeded by more than 15 percent, except with the prior approval of the </w:t>
            </w:r>
            <w:r w:rsidR="00283744" w:rsidRPr="00FC75AB">
              <w:t>Employer</w:t>
            </w:r>
            <w:r w:rsidRPr="00FC75AB">
              <w:t>.</w:t>
            </w:r>
          </w:p>
          <w:p w14:paraId="7B19B790"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If requested by the Project Manager, the Contractor shall provide the Project Manager with a detailed cost breakdown of any rate in the Bill of Quantities.</w:t>
            </w:r>
          </w:p>
        </w:tc>
      </w:tr>
      <w:tr w:rsidR="007B586E" w:rsidRPr="00FC75AB" w14:paraId="6D2B2889" w14:textId="77777777" w:rsidTr="00F439EB">
        <w:tc>
          <w:tcPr>
            <w:tcW w:w="2160" w:type="dxa"/>
            <w:tcBorders>
              <w:top w:val="nil"/>
              <w:left w:val="nil"/>
              <w:right w:val="nil"/>
            </w:tcBorders>
          </w:tcPr>
          <w:p w14:paraId="453069E9" w14:textId="77777777" w:rsidR="007B586E" w:rsidRPr="00FC75AB" w:rsidRDefault="007B586E" w:rsidP="00FC608F">
            <w:pPr>
              <w:pStyle w:val="Section8-Clauses"/>
              <w:numPr>
                <w:ilvl w:val="0"/>
                <w:numId w:val="17"/>
              </w:numPr>
            </w:pPr>
            <w:bookmarkStart w:id="855" w:name="_Toc446420784"/>
            <w:bookmarkStart w:id="856" w:name="_Toc497228314"/>
            <w:r w:rsidRPr="00FC75AB">
              <w:t>Variations</w:t>
            </w:r>
            <w:bookmarkEnd w:id="855"/>
            <w:bookmarkEnd w:id="856"/>
          </w:p>
          <w:p w14:paraId="6D5BDF37" w14:textId="77777777" w:rsidR="007B586E" w:rsidRPr="00FC75AB" w:rsidRDefault="007B586E">
            <w:pPr>
              <w:pStyle w:val="Section8-Clauses"/>
            </w:pPr>
          </w:p>
        </w:tc>
        <w:tc>
          <w:tcPr>
            <w:tcW w:w="7020" w:type="dxa"/>
            <w:tcBorders>
              <w:top w:val="nil"/>
              <w:left w:val="nil"/>
              <w:right w:val="nil"/>
            </w:tcBorders>
          </w:tcPr>
          <w:p w14:paraId="788F3D6F"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All Variations shall be included in updated Programs</w:t>
            </w:r>
            <w:r w:rsidR="00325307" w:rsidRPr="00FC75AB">
              <w:rPr>
                <w:rStyle w:val="FootnoteReference"/>
              </w:rPr>
              <w:footnoteReference w:id="18"/>
            </w:r>
            <w:r w:rsidR="00325307" w:rsidRPr="00FC75AB">
              <w:t xml:space="preserve"> </w:t>
            </w:r>
            <w:r w:rsidRPr="00FC75AB">
              <w:t>produced by the Contractor.</w:t>
            </w:r>
          </w:p>
          <w:p w14:paraId="2A34C04A"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Contractor shall provide the Project Manager with a quotation for carrying out the Variation when requested to do so by the Project Manager. The Project Manager shall assess the quotation, which shall be given within seven (7) days of the request or within any longer period stated by the Project Manager and before the Variation is ordered.</w:t>
            </w:r>
          </w:p>
          <w:p w14:paraId="44C19F30"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If the Contractor’s quotation is unreasonable, the Project Manager may order the Variation and make a change to the Contract Price, which shall be based on the Project Manager’s </w:t>
            </w:r>
            <w:r w:rsidRPr="00FC75AB">
              <w:lastRenderedPageBreak/>
              <w:t>own forecast of the effects of the Variation on the Contractor’s costs.</w:t>
            </w:r>
          </w:p>
          <w:p w14:paraId="5304D924"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If the Project Manager decides that the urgency of varying the work would prevent a quotation being given and considered without delaying the work, no quotation shall be given and the Variation shall be treated as a Compensation Event.</w:t>
            </w:r>
          </w:p>
          <w:p w14:paraId="7C0B18B6"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Contractor shall not be entitled to additional payment for costs that could have been avoided by giving early warning. </w:t>
            </w:r>
          </w:p>
          <w:p w14:paraId="50BFE7C4" w14:textId="77777777" w:rsidR="007B586E" w:rsidRPr="00FC75AB" w:rsidRDefault="0037620F" w:rsidP="00FC608F">
            <w:pPr>
              <w:numPr>
                <w:ilvl w:val="1"/>
                <w:numId w:val="17"/>
              </w:numPr>
              <w:suppressAutoHyphens/>
              <w:overflowPunct w:val="0"/>
              <w:autoSpaceDE w:val="0"/>
              <w:autoSpaceDN w:val="0"/>
              <w:adjustRightInd w:val="0"/>
              <w:spacing w:after="200"/>
              <w:ind w:left="576" w:hanging="576"/>
              <w:jc w:val="both"/>
              <w:textAlignment w:val="baseline"/>
            </w:pPr>
            <w:r w:rsidRPr="00FC75AB">
              <w:t>I</w:t>
            </w:r>
            <w:r w:rsidR="007B586E" w:rsidRPr="00FC75AB">
              <w:t xml:space="preserve">f the work in the Variation corresponds to an item description in the Bill of Quantities and if, in the opinion of the Project Manager, the quantity of work above the limit stated in Sub-Clause </w:t>
            </w:r>
            <w:r w:rsidR="00325307" w:rsidRPr="00FC75AB">
              <w:t>39</w:t>
            </w:r>
            <w:r w:rsidR="007B586E" w:rsidRPr="00FC75AB">
              <w:t>.1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r w:rsidR="00325307" w:rsidRPr="00FC75AB">
              <w:t xml:space="preserve"> </w:t>
            </w:r>
            <w:r w:rsidR="00325307" w:rsidRPr="00FC75AB">
              <w:rPr>
                <w:rStyle w:val="FootnoteReference"/>
              </w:rPr>
              <w:footnoteReference w:id="19"/>
            </w:r>
          </w:p>
        </w:tc>
      </w:tr>
      <w:tr w:rsidR="004E47AD" w:rsidRPr="00FC75AB" w14:paraId="5AAA52F2" w14:textId="77777777" w:rsidTr="004E47AD">
        <w:tc>
          <w:tcPr>
            <w:tcW w:w="2160" w:type="dxa"/>
            <w:tcBorders>
              <w:top w:val="nil"/>
              <w:left w:val="nil"/>
              <w:right w:val="nil"/>
            </w:tcBorders>
          </w:tcPr>
          <w:p w14:paraId="2BBF03E9" w14:textId="77777777" w:rsidR="004E47AD" w:rsidRPr="00FC75AB" w:rsidRDefault="004E47AD" w:rsidP="007A67B9">
            <w:pPr>
              <w:pStyle w:val="Section8-Clauses"/>
              <w:ind w:left="540" w:firstLine="0"/>
            </w:pPr>
          </w:p>
        </w:tc>
        <w:tc>
          <w:tcPr>
            <w:tcW w:w="7020" w:type="dxa"/>
            <w:tcBorders>
              <w:top w:val="nil"/>
              <w:left w:val="nil"/>
              <w:right w:val="nil"/>
            </w:tcBorders>
          </w:tcPr>
          <w:p w14:paraId="5A05CA19" w14:textId="77777777" w:rsidR="00F4036D" w:rsidRPr="00FC75AB" w:rsidRDefault="004E47AD" w:rsidP="00FC608F">
            <w:pPr>
              <w:numPr>
                <w:ilvl w:val="1"/>
                <w:numId w:val="17"/>
              </w:numPr>
              <w:suppressAutoHyphens/>
              <w:overflowPunct w:val="0"/>
              <w:autoSpaceDE w:val="0"/>
              <w:autoSpaceDN w:val="0"/>
              <w:adjustRightInd w:val="0"/>
              <w:spacing w:after="200"/>
              <w:ind w:left="576" w:hanging="576"/>
              <w:jc w:val="both"/>
              <w:textAlignment w:val="baseline"/>
              <w:rPr>
                <w:color w:val="000000"/>
              </w:rPr>
            </w:pPr>
            <w:r w:rsidRPr="00FC75AB">
              <w:t xml:space="preserve">Value Engineering: </w:t>
            </w:r>
            <w:r w:rsidR="00F4036D" w:rsidRPr="00FC75AB">
              <w:t xml:space="preserve">The </w:t>
            </w:r>
            <w:r w:rsidR="00F4036D" w:rsidRPr="00FC75AB">
              <w:rPr>
                <w:color w:val="000000"/>
              </w:rPr>
              <w:t>Contractor may prepare, at its own cost, a value engineering proposal at any time during the performance of the contract. The value engineering proposal shall, at a minimum, include the following;</w:t>
            </w:r>
          </w:p>
          <w:p w14:paraId="2B2713B9" w14:textId="77777777" w:rsidR="00F4036D" w:rsidRPr="00FC75AB" w:rsidRDefault="00F4036D" w:rsidP="006E1EEA">
            <w:pPr>
              <w:suppressAutoHyphens/>
              <w:overflowPunct w:val="0"/>
              <w:autoSpaceDE w:val="0"/>
              <w:autoSpaceDN w:val="0"/>
              <w:adjustRightInd w:val="0"/>
              <w:spacing w:after="200"/>
              <w:ind w:left="1152" w:hanging="576"/>
              <w:jc w:val="both"/>
              <w:textAlignment w:val="baseline"/>
              <w:rPr>
                <w:color w:val="000000"/>
              </w:rPr>
            </w:pPr>
            <w:r w:rsidRPr="00FC75AB">
              <w:rPr>
                <w:color w:val="000000"/>
              </w:rPr>
              <w:t xml:space="preserve">(a) </w:t>
            </w:r>
            <w:r w:rsidR="000D7C1A" w:rsidRPr="00FC75AB">
              <w:rPr>
                <w:color w:val="000000"/>
              </w:rPr>
              <w:tab/>
            </w:r>
            <w:r w:rsidRPr="00FC75AB">
              <w:rPr>
                <w:color w:val="000000"/>
              </w:rPr>
              <w:t>the proposed change(s), and a description of the difference to the existing contract requirements;</w:t>
            </w:r>
          </w:p>
          <w:p w14:paraId="152C769A" w14:textId="77777777" w:rsidR="00F4036D" w:rsidRPr="00FC75AB" w:rsidRDefault="00F4036D" w:rsidP="006E1EEA">
            <w:pPr>
              <w:suppressAutoHyphens/>
              <w:overflowPunct w:val="0"/>
              <w:autoSpaceDE w:val="0"/>
              <w:autoSpaceDN w:val="0"/>
              <w:adjustRightInd w:val="0"/>
              <w:spacing w:after="200"/>
              <w:ind w:left="1152" w:hanging="576"/>
              <w:jc w:val="both"/>
              <w:textAlignment w:val="baseline"/>
              <w:rPr>
                <w:color w:val="000000"/>
              </w:rPr>
            </w:pPr>
            <w:r w:rsidRPr="00FC75AB">
              <w:rPr>
                <w:color w:val="000000"/>
              </w:rPr>
              <w:t xml:space="preserve">(b) </w:t>
            </w:r>
            <w:r w:rsidR="000D7C1A" w:rsidRPr="00FC75AB">
              <w:rPr>
                <w:color w:val="000000"/>
              </w:rPr>
              <w:tab/>
            </w:r>
            <w:r w:rsidRPr="00FC75AB">
              <w:rPr>
                <w:color w:val="000000"/>
              </w:rPr>
              <w:t>a full cost/benefit analysis of the proposed change(s) including a description and estimate of costs (including life cycle costs) the Employer may incur in implementing the value engineering proposal; and</w:t>
            </w:r>
          </w:p>
          <w:p w14:paraId="65CEB5FA" w14:textId="77777777" w:rsidR="00F4036D" w:rsidRPr="00FC75AB" w:rsidRDefault="000D7C1A" w:rsidP="006E1EEA">
            <w:pPr>
              <w:suppressAutoHyphens/>
              <w:overflowPunct w:val="0"/>
              <w:autoSpaceDE w:val="0"/>
              <w:autoSpaceDN w:val="0"/>
              <w:adjustRightInd w:val="0"/>
              <w:spacing w:after="200"/>
              <w:ind w:left="1152" w:hanging="576"/>
              <w:jc w:val="both"/>
              <w:textAlignment w:val="baseline"/>
              <w:rPr>
                <w:color w:val="000000"/>
              </w:rPr>
            </w:pPr>
            <w:r w:rsidRPr="00FC75AB">
              <w:rPr>
                <w:color w:val="000000"/>
              </w:rPr>
              <w:t>(c)</w:t>
            </w:r>
            <w:r w:rsidRPr="00FC75AB">
              <w:rPr>
                <w:color w:val="000000"/>
              </w:rPr>
              <w:tab/>
            </w:r>
            <w:r w:rsidR="00F4036D" w:rsidRPr="00FC75AB">
              <w:rPr>
                <w:color w:val="000000"/>
              </w:rPr>
              <w:t>a description of any effect(s) of the change on performance/functionality.</w:t>
            </w:r>
          </w:p>
          <w:p w14:paraId="46283553" w14:textId="77777777" w:rsidR="00F4036D" w:rsidRPr="00FC75AB" w:rsidRDefault="00F4036D" w:rsidP="000D7C1A">
            <w:pPr>
              <w:spacing w:before="100" w:beforeAutospacing="1" w:after="100" w:afterAutospacing="1"/>
              <w:ind w:left="612"/>
              <w:jc w:val="both"/>
              <w:rPr>
                <w:color w:val="000000"/>
              </w:rPr>
            </w:pPr>
            <w:r w:rsidRPr="00FC75AB">
              <w:rPr>
                <w:color w:val="000000"/>
              </w:rPr>
              <w:t>The Employer may accept the value engineering proposal if the proposal demonstrates benefits that:</w:t>
            </w:r>
          </w:p>
          <w:p w14:paraId="0F929483" w14:textId="77777777" w:rsidR="00F4036D" w:rsidRPr="00FC75AB" w:rsidRDefault="0006666E" w:rsidP="006E1EEA">
            <w:pPr>
              <w:suppressAutoHyphens/>
              <w:overflowPunct w:val="0"/>
              <w:autoSpaceDE w:val="0"/>
              <w:autoSpaceDN w:val="0"/>
              <w:adjustRightInd w:val="0"/>
              <w:spacing w:after="200"/>
              <w:ind w:left="1152" w:hanging="576"/>
              <w:jc w:val="both"/>
              <w:textAlignment w:val="baseline"/>
              <w:rPr>
                <w:color w:val="000000"/>
              </w:rPr>
            </w:pPr>
            <w:r w:rsidRPr="00FC75AB">
              <w:rPr>
                <w:color w:val="000000"/>
              </w:rPr>
              <w:t xml:space="preserve">(a) </w:t>
            </w:r>
            <w:r w:rsidR="006E1EEA" w:rsidRPr="00FC75AB">
              <w:rPr>
                <w:color w:val="000000"/>
              </w:rPr>
              <w:tab/>
            </w:r>
            <w:r w:rsidRPr="00FC75AB">
              <w:rPr>
                <w:color w:val="000000"/>
              </w:rPr>
              <w:t>accelerate</w:t>
            </w:r>
            <w:r w:rsidR="00F4036D" w:rsidRPr="00FC75AB">
              <w:rPr>
                <w:color w:val="000000"/>
              </w:rPr>
              <w:t xml:space="preserve"> the </w:t>
            </w:r>
            <w:r w:rsidR="00893D9A" w:rsidRPr="00FC75AB">
              <w:rPr>
                <w:color w:val="000000"/>
              </w:rPr>
              <w:t>contract completion</w:t>
            </w:r>
            <w:r w:rsidR="00F4036D" w:rsidRPr="00FC75AB">
              <w:rPr>
                <w:color w:val="000000"/>
              </w:rPr>
              <w:t xml:space="preserve"> period; or</w:t>
            </w:r>
          </w:p>
          <w:p w14:paraId="05581386" w14:textId="77777777" w:rsidR="00F4036D" w:rsidRPr="00FC75AB" w:rsidRDefault="0006666E" w:rsidP="006E1EEA">
            <w:pPr>
              <w:suppressAutoHyphens/>
              <w:overflowPunct w:val="0"/>
              <w:autoSpaceDE w:val="0"/>
              <w:autoSpaceDN w:val="0"/>
              <w:adjustRightInd w:val="0"/>
              <w:spacing w:after="200"/>
              <w:ind w:left="1152" w:hanging="576"/>
              <w:jc w:val="both"/>
              <w:textAlignment w:val="baseline"/>
              <w:rPr>
                <w:color w:val="000000"/>
              </w:rPr>
            </w:pPr>
            <w:r w:rsidRPr="00FC75AB">
              <w:rPr>
                <w:color w:val="000000"/>
              </w:rPr>
              <w:t xml:space="preserve">(b) </w:t>
            </w:r>
            <w:r w:rsidR="006E1EEA" w:rsidRPr="00FC75AB">
              <w:rPr>
                <w:color w:val="000000"/>
              </w:rPr>
              <w:tab/>
            </w:r>
            <w:r w:rsidRPr="00FC75AB">
              <w:rPr>
                <w:color w:val="000000"/>
              </w:rPr>
              <w:t>reduce</w:t>
            </w:r>
            <w:r w:rsidR="00F4036D" w:rsidRPr="00FC75AB">
              <w:rPr>
                <w:color w:val="000000"/>
              </w:rPr>
              <w:t xml:space="preserve"> the Contract Price or the life cycle costs to the Employer; or</w:t>
            </w:r>
          </w:p>
          <w:p w14:paraId="1EF1BC6C" w14:textId="77777777" w:rsidR="00F4036D" w:rsidRPr="00FC75AB" w:rsidRDefault="0006666E" w:rsidP="006E1EEA">
            <w:pPr>
              <w:suppressAutoHyphens/>
              <w:overflowPunct w:val="0"/>
              <w:autoSpaceDE w:val="0"/>
              <w:autoSpaceDN w:val="0"/>
              <w:adjustRightInd w:val="0"/>
              <w:spacing w:after="200"/>
              <w:ind w:left="1152" w:hanging="576"/>
              <w:jc w:val="both"/>
              <w:textAlignment w:val="baseline"/>
              <w:rPr>
                <w:color w:val="000000"/>
              </w:rPr>
            </w:pPr>
            <w:r w:rsidRPr="00FC75AB">
              <w:rPr>
                <w:color w:val="000000"/>
              </w:rPr>
              <w:lastRenderedPageBreak/>
              <w:t xml:space="preserve">(c) </w:t>
            </w:r>
            <w:r w:rsidR="006E1EEA" w:rsidRPr="00FC75AB">
              <w:rPr>
                <w:color w:val="000000"/>
              </w:rPr>
              <w:tab/>
            </w:r>
            <w:r w:rsidRPr="00FC75AB">
              <w:rPr>
                <w:color w:val="000000"/>
              </w:rPr>
              <w:t>improve</w:t>
            </w:r>
            <w:r w:rsidR="00F4036D" w:rsidRPr="00FC75AB">
              <w:rPr>
                <w:color w:val="000000"/>
              </w:rPr>
              <w:t xml:space="preserve"> the quality, efficiency, safety or sustainability of the Facilities; or</w:t>
            </w:r>
          </w:p>
          <w:p w14:paraId="3AD62C50" w14:textId="77777777" w:rsidR="00F4036D" w:rsidRPr="00FC75AB" w:rsidRDefault="0006666E" w:rsidP="006E1EEA">
            <w:pPr>
              <w:suppressAutoHyphens/>
              <w:overflowPunct w:val="0"/>
              <w:autoSpaceDE w:val="0"/>
              <w:autoSpaceDN w:val="0"/>
              <w:adjustRightInd w:val="0"/>
              <w:spacing w:after="200"/>
              <w:ind w:left="1152" w:hanging="576"/>
              <w:jc w:val="both"/>
              <w:textAlignment w:val="baseline"/>
              <w:rPr>
                <w:color w:val="000000"/>
              </w:rPr>
            </w:pPr>
            <w:r w:rsidRPr="00FC75AB">
              <w:rPr>
                <w:color w:val="000000"/>
              </w:rPr>
              <w:t xml:space="preserve">(d) </w:t>
            </w:r>
            <w:r w:rsidR="006E1EEA" w:rsidRPr="00FC75AB">
              <w:rPr>
                <w:color w:val="000000"/>
              </w:rPr>
              <w:tab/>
            </w:r>
            <w:r w:rsidRPr="00FC75AB">
              <w:rPr>
                <w:color w:val="000000"/>
              </w:rPr>
              <w:t>yield</w:t>
            </w:r>
            <w:r w:rsidR="00F4036D" w:rsidRPr="00FC75AB">
              <w:rPr>
                <w:color w:val="000000"/>
              </w:rPr>
              <w:t xml:space="preserve"> any other benefits to the Employer,</w:t>
            </w:r>
          </w:p>
          <w:p w14:paraId="456ED1ED" w14:textId="77777777" w:rsidR="00F4036D" w:rsidRPr="00FC75AB" w:rsidRDefault="00F4036D" w:rsidP="00893D9A">
            <w:pPr>
              <w:spacing w:before="100" w:beforeAutospacing="1" w:after="100" w:afterAutospacing="1"/>
              <w:ind w:left="630"/>
              <w:jc w:val="both"/>
              <w:rPr>
                <w:color w:val="000000"/>
              </w:rPr>
            </w:pPr>
            <w:r w:rsidRPr="00FC75AB">
              <w:rPr>
                <w:color w:val="000000"/>
              </w:rPr>
              <w:t xml:space="preserve">without compromising the </w:t>
            </w:r>
            <w:r w:rsidR="00FF61A7" w:rsidRPr="00FC75AB">
              <w:rPr>
                <w:color w:val="000000"/>
              </w:rPr>
              <w:t>functionality</w:t>
            </w:r>
            <w:r w:rsidRPr="00FC75AB">
              <w:rPr>
                <w:color w:val="000000"/>
              </w:rPr>
              <w:t xml:space="preserve"> of the Works.</w:t>
            </w:r>
          </w:p>
          <w:p w14:paraId="47785B45" w14:textId="77777777" w:rsidR="00F4036D" w:rsidRPr="00FC75AB" w:rsidRDefault="00F4036D" w:rsidP="000D7C1A">
            <w:pPr>
              <w:spacing w:before="100" w:beforeAutospacing="1" w:after="100" w:afterAutospacing="1"/>
              <w:ind w:left="612"/>
              <w:jc w:val="both"/>
              <w:rPr>
                <w:color w:val="000000"/>
              </w:rPr>
            </w:pPr>
            <w:r w:rsidRPr="00FC75AB">
              <w:rPr>
                <w:color w:val="000000"/>
              </w:rPr>
              <w:t>If the value engineering proposal is approved by the Employer and results in:</w:t>
            </w:r>
          </w:p>
          <w:p w14:paraId="6F524EAA" w14:textId="77777777" w:rsidR="0006666E" w:rsidRPr="00FC75AB" w:rsidRDefault="00F4036D" w:rsidP="006E1EEA">
            <w:pPr>
              <w:suppressAutoHyphens/>
              <w:overflowPunct w:val="0"/>
              <w:autoSpaceDE w:val="0"/>
              <w:autoSpaceDN w:val="0"/>
              <w:adjustRightInd w:val="0"/>
              <w:spacing w:after="200"/>
              <w:ind w:left="1152" w:hanging="576"/>
              <w:jc w:val="both"/>
              <w:textAlignment w:val="baseline"/>
              <w:rPr>
                <w:color w:val="000000"/>
              </w:rPr>
            </w:pPr>
            <w:r w:rsidRPr="00FC75AB">
              <w:rPr>
                <w:color w:val="000000"/>
              </w:rPr>
              <w:t xml:space="preserve">(a) </w:t>
            </w:r>
            <w:r w:rsidR="006E1EEA" w:rsidRPr="00FC75AB">
              <w:rPr>
                <w:color w:val="000000"/>
              </w:rPr>
              <w:tab/>
            </w:r>
            <w:r w:rsidRPr="00FC75AB">
              <w:rPr>
                <w:color w:val="000000"/>
              </w:rPr>
              <w:t xml:space="preserve">a reduction of the Contract Price; the amount to be paid to the Contractor shall be the </w:t>
            </w:r>
            <w:r w:rsidRPr="00FC75AB">
              <w:rPr>
                <w:b/>
                <w:color w:val="000000"/>
              </w:rPr>
              <w:t>percentage specified in the PCC</w:t>
            </w:r>
            <w:r w:rsidRPr="00FC75AB">
              <w:rPr>
                <w:color w:val="000000"/>
              </w:rPr>
              <w:t xml:space="preserve"> of the reduction in the Contract Price; or</w:t>
            </w:r>
          </w:p>
          <w:p w14:paraId="43A0BF7A" w14:textId="77777777" w:rsidR="0006666E" w:rsidRPr="00FC75AB" w:rsidRDefault="0006666E" w:rsidP="006E1EEA">
            <w:pPr>
              <w:suppressAutoHyphens/>
              <w:overflowPunct w:val="0"/>
              <w:autoSpaceDE w:val="0"/>
              <w:autoSpaceDN w:val="0"/>
              <w:adjustRightInd w:val="0"/>
              <w:spacing w:after="200"/>
              <w:ind w:left="1152" w:hanging="576"/>
              <w:jc w:val="both"/>
              <w:textAlignment w:val="baseline"/>
              <w:rPr>
                <w:color w:val="000000"/>
              </w:rPr>
            </w:pPr>
            <w:r w:rsidRPr="00FC75AB">
              <w:rPr>
                <w:color w:val="000000"/>
              </w:rPr>
              <w:t xml:space="preserve">(b) </w:t>
            </w:r>
            <w:r w:rsidR="006E1EEA" w:rsidRPr="00FC75AB">
              <w:rPr>
                <w:color w:val="000000"/>
              </w:rPr>
              <w:tab/>
            </w:r>
            <w:r w:rsidR="00F4036D" w:rsidRPr="00FC75AB">
              <w:rPr>
                <w:color w:val="000000"/>
              </w:rPr>
              <w:t>an increase in the Contract Price; but results in a reduction in life cycle costs due to any benefit described in (a) to (d) above, the amount to be paid to the Contractor shall be the full increase in the Contract Price</w:t>
            </w:r>
            <w:r w:rsidRPr="00FC75AB">
              <w:rPr>
                <w:color w:val="000000"/>
              </w:rPr>
              <w:t>.</w:t>
            </w:r>
          </w:p>
          <w:p w14:paraId="08DE7E92" w14:textId="77777777" w:rsidR="004E47AD" w:rsidRPr="00FC75AB" w:rsidRDefault="004E47AD" w:rsidP="0006666E">
            <w:pPr>
              <w:spacing w:before="100" w:beforeAutospacing="1" w:after="100" w:afterAutospacing="1"/>
              <w:ind w:left="1440"/>
              <w:jc w:val="both"/>
              <w:rPr>
                <w:color w:val="000000"/>
              </w:rPr>
            </w:pPr>
            <w:r w:rsidRPr="00FC75AB">
              <w:rPr>
                <w:color w:val="FF0000"/>
              </w:rPr>
              <w:t xml:space="preserve"> </w:t>
            </w:r>
          </w:p>
        </w:tc>
      </w:tr>
      <w:tr w:rsidR="007B586E" w:rsidRPr="00FC75AB" w14:paraId="2FE87BB3" w14:textId="77777777" w:rsidTr="00F439EB">
        <w:tc>
          <w:tcPr>
            <w:tcW w:w="2160" w:type="dxa"/>
            <w:tcBorders>
              <w:top w:val="nil"/>
              <w:left w:val="nil"/>
              <w:bottom w:val="nil"/>
              <w:right w:val="nil"/>
            </w:tcBorders>
          </w:tcPr>
          <w:p w14:paraId="533CF8B0" w14:textId="77777777" w:rsidR="007B586E" w:rsidRPr="00FC75AB" w:rsidRDefault="007B586E" w:rsidP="00FC608F">
            <w:pPr>
              <w:pStyle w:val="Section8-Clauses"/>
              <w:numPr>
                <w:ilvl w:val="0"/>
                <w:numId w:val="17"/>
              </w:numPr>
              <w:tabs>
                <w:tab w:val="clear" w:pos="540"/>
              </w:tabs>
              <w:ind w:left="360" w:hanging="360"/>
            </w:pPr>
            <w:bookmarkStart w:id="857" w:name="_Toc446420785"/>
            <w:bookmarkStart w:id="858" w:name="_Toc497228315"/>
            <w:r w:rsidRPr="00FC75AB">
              <w:lastRenderedPageBreak/>
              <w:t>Cash Flow Forecasts</w:t>
            </w:r>
            <w:bookmarkEnd w:id="857"/>
            <w:bookmarkEnd w:id="858"/>
          </w:p>
        </w:tc>
        <w:tc>
          <w:tcPr>
            <w:tcW w:w="7020" w:type="dxa"/>
            <w:tcBorders>
              <w:top w:val="nil"/>
              <w:left w:val="nil"/>
              <w:bottom w:val="nil"/>
              <w:right w:val="nil"/>
            </w:tcBorders>
          </w:tcPr>
          <w:p w14:paraId="651D4B8E"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When the Program,</w:t>
            </w:r>
            <w:r w:rsidR="00325307" w:rsidRPr="00FC75AB">
              <w:rPr>
                <w:rStyle w:val="FootnoteReference"/>
              </w:rPr>
              <w:footnoteReference w:id="20"/>
            </w:r>
            <w:r w:rsidRPr="00FC75AB">
              <w:t xml:space="preserve"> is updated, the Contractor shall provide the Project Manager with an updated cash flow forecast.  The cash flow forecast shall include different currencies, as defined in the Contract, converted as necessary using the Contract exchange rates.</w:t>
            </w:r>
          </w:p>
        </w:tc>
      </w:tr>
      <w:tr w:rsidR="007B586E" w:rsidRPr="00FC75AB" w14:paraId="7D871F62" w14:textId="77777777" w:rsidTr="00F439EB">
        <w:tc>
          <w:tcPr>
            <w:tcW w:w="2160" w:type="dxa"/>
            <w:tcBorders>
              <w:top w:val="nil"/>
              <w:left w:val="nil"/>
              <w:bottom w:val="nil"/>
              <w:right w:val="nil"/>
            </w:tcBorders>
          </w:tcPr>
          <w:p w14:paraId="04DE5833" w14:textId="77777777" w:rsidR="007B586E" w:rsidRPr="00FC75AB" w:rsidRDefault="007B586E" w:rsidP="00FC608F">
            <w:pPr>
              <w:pStyle w:val="Section8-Clauses"/>
              <w:numPr>
                <w:ilvl w:val="0"/>
                <w:numId w:val="17"/>
              </w:numPr>
              <w:tabs>
                <w:tab w:val="clear" w:pos="360"/>
                <w:tab w:val="clear" w:pos="540"/>
              </w:tabs>
              <w:ind w:left="360" w:hanging="360"/>
            </w:pPr>
            <w:bookmarkStart w:id="859" w:name="_Toc446420786"/>
            <w:bookmarkStart w:id="860" w:name="_Toc497228316"/>
            <w:r w:rsidRPr="00FC75AB">
              <w:t>Payment Certificates</w:t>
            </w:r>
            <w:bookmarkEnd w:id="859"/>
            <w:bookmarkEnd w:id="860"/>
          </w:p>
        </w:tc>
        <w:tc>
          <w:tcPr>
            <w:tcW w:w="7020" w:type="dxa"/>
            <w:tcBorders>
              <w:top w:val="nil"/>
              <w:left w:val="nil"/>
              <w:bottom w:val="nil"/>
              <w:right w:val="nil"/>
            </w:tcBorders>
          </w:tcPr>
          <w:p w14:paraId="60EA4BA8"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Contractor shall submit to the Project Manager monthly statements of the estimated value of the work executed less the cumulative amount certified previously.</w:t>
            </w:r>
          </w:p>
          <w:p w14:paraId="17654F8A"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Project Manager shall check the Contractor’s monthly statement and certify the amount to be paid to the Contractor.</w:t>
            </w:r>
          </w:p>
          <w:p w14:paraId="24A91D01"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value of work executed shall be determined by the Project Manager.</w:t>
            </w:r>
          </w:p>
          <w:p w14:paraId="06CA67DD" w14:textId="77777777" w:rsidR="007B586E" w:rsidRPr="00FC75AB" w:rsidRDefault="00E43A27" w:rsidP="00FC608F">
            <w:pPr>
              <w:numPr>
                <w:ilvl w:val="1"/>
                <w:numId w:val="17"/>
              </w:numPr>
              <w:suppressAutoHyphens/>
              <w:overflowPunct w:val="0"/>
              <w:autoSpaceDE w:val="0"/>
              <w:autoSpaceDN w:val="0"/>
              <w:adjustRightInd w:val="0"/>
              <w:spacing w:after="200"/>
              <w:ind w:left="576" w:hanging="576"/>
              <w:jc w:val="both"/>
              <w:textAlignment w:val="baseline"/>
            </w:pPr>
            <w:r w:rsidRPr="00FC75AB">
              <w:t>T</w:t>
            </w:r>
            <w:r w:rsidR="007B586E" w:rsidRPr="00FC75AB">
              <w:t xml:space="preserve">he value of </w:t>
            </w:r>
            <w:r w:rsidRPr="00FC75AB">
              <w:t xml:space="preserve">work executed shall comprise the value of the </w:t>
            </w:r>
            <w:r w:rsidR="007B586E" w:rsidRPr="00FC75AB">
              <w:t>quantities of work in the Bill of Quantities that have been completed</w:t>
            </w:r>
            <w:r w:rsidRPr="00FC75AB">
              <w:t>.</w:t>
            </w:r>
            <w:r w:rsidRPr="00FC75AB">
              <w:rPr>
                <w:rStyle w:val="FootnoteReference"/>
              </w:rPr>
              <w:footnoteReference w:id="21"/>
            </w:r>
          </w:p>
          <w:p w14:paraId="1DFF3B1D"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value of work executed shall include the valuation of Variations and Compensation Events.</w:t>
            </w:r>
          </w:p>
          <w:p w14:paraId="638B995B"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lastRenderedPageBreak/>
              <w:t>The Project Manager may exclude any item certified in a previous certificate or reduce the proportion of any item previously certified in any certificate in the light of later information.</w:t>
            </w:r>
          </w:p>
        </w:tc>
      </w:tr>
      <w:tr w:rsidR="007B586E" w:rsidRPr="00FC75AB" w14:paraId="35724607" w14:textId="77777777" w:rsidTr="00F439EB">
        <w:tc>
          <w:tcPr>
            <w:tcW w:w="2160" w:type="dxa"/>
            <w:tcBorders>
              <w:top w:val="nil"/>
              <w:left w:val="nil"/>
              <w:bottom w:val="nil"/>
              <w:right w:val="nil"/>
            </w:tcBorders>
          </w:tcPr>
          <w:p w14:paraId="43CBDEF3" w14:textId="77777777" w:rsidR="007B586E" w:rsidRPr="00FC75AB" w:rsidRDefault="007B586E" w:rsidP="00FC608F">
            <w:pPr>
              <w:pStyle w:val="Section8-Clauses"/>
              <w:numPr>
                <w:ilvl w:val="0"/>
                <w:numId w:val="17"/>
              </w:numPr>
              <w:tabs>
                <w:tab w:val="clear" w:pos="540"/>
              </w:tabs>
              <w:ind w:left="360" w:hanging="360"/>
            </w:pPr>
            <w:bookmarkStart w:id="861" w:name="_Toc446420787"/>
            <w:bookmarkStart w:id="862" w:name="_Toc497228317"/>
            <w:r w:rsidRPr="00FC75AB">
              <w:lastRenderedPageBreak/>
              <w:t>Payments</w:t>
            </w:r>
            <w:bookmarkEnd w:id="861"/>
            <w:bookmarkEnd w:id="862"/>
          </w:p>
        </w:tc>
        <w:tc>
          <w:tcPr>
            <w:tcW w:w="7020" w:type="dxa"/>
            <w:tcBorders>
              <w:top w:val="nil"/>
              <w:left w:val="nil"/>
              <w:bottom w:val="nil"/>
              <w:right w:val="nil"/>
            </w:tcBorders>
          </w:tcPr>
          <w:p w14:paraId="7F34DCED"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Payments shall be adjusted for deductions for advance payments and retention. The </w:t>
            </w:r>
            <w:r w:rsidR="00283744" w:rsidRPr="00FC75AB">
              <w:t>Employer</w:t>
            </w:r>
            <w:r w:rsidRPr="00FC75AB">
              <w:t xml:space="preserve"> shall pay the Contractor the amounts certified by the Project Manager within 28 days of the date of each certificate. If the </w:t>
            </w:r>
            <w:r w:rsidR="00283744" w:rsidRPr="00FC75AB">
              <w:t>Employer</w:t>
            </w:r>
            <w:r w:rsidRPr="00FC75AB">
              <w:t xml:space="preserve">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 for each of the currencies in which payments are made.</w:t>
            </w:r>
          </w:p>
          <w:p w14:paraId="2A0C6955"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If an amount certified is increased in a later certificate or as a result of an award by the Adjudicator or an Arbitrator, the Contractor shall be paid interest upon the delayed payment as set out in this clause. Interest shall be calculated from the date upon which the increased amount would have been certified in the absence of dispute.</w:t>
            </w:r>
          </w:p>
          <w:p w14:paraId="3931B7D3"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Unless otherwise stated, all payments and deductions shall be paid or charged in the proportions of currencies comprising the Contract Price.</w:t>
            </w:r>
          </w:p>
          <w:p w14:paraId="4365DA3E"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Items of the Works for which no rate or price has been entered in shall not be paid for by the </w:t>
            </w:r>
            <w:r w:rsidR="00283744" w:rsidRPr="00FC75AB">
              <w:t>Employer</w:t>
            </w:r>
            <w:r w:rsidRPr="00FC75AB">
              <w:t xml:space="preserve"> and shall be deemed covered by other rates and prices in the Contract.</w:t>
            </w:r>
          </w:p>
        </w:tc>
      </w:tr>
      <w:tr w:rsidR="007B586E" w:rsidRPr="00FC75AB" w14:paraId="7907A1C1" w14:textId="77777777" w:rsidTr="00F439EB">
        <w:tc>
          <w:tcPr>
            <w:tcW w:w="2160" w:type="dxa"/>
            <w:tcBorders>
              <w:top w:val="nil"/>
              <w:left w:val="nil"/>
              <w:bottom w:val="nil"/>
              <w:right w:val="nil"/>
            </w:tcBorders>
          </w:tcPr>
          <w:p w14:paraId="7BF55BA6" w14:textId="77777777" w:rsidR="007B586E" w:rsidRPr="00FC75AB" w:rsidRDefault="007B586E" w:rsidP="00FC608F">
            <w:pPr>
              <w:pStyle w:val="Section8-Clauses"/>
              <w:numPr>
                <w:ilvl w:val="0"/>
                <w:numId w:val="17"/>
              </w:numPr>
              <w:tabs>
                <w:tab w:val="clear" w:pos="540"/>
              </w:tabs>
              <w:ind w:left="360" w:hanging="360"/>
            </w:pPr>
            <w:bookmarkStart w:id="863" w:name="_Toc446420788"/>
            <w:bookmarkStart w:id="864" w:name="_Toc497228318"/>
            <w:r w:rsidRPr="00FC75AB">
              <w:t>Compensation Events</w:t>
            </w:r>
            <w:bookmarkEnd w:id="863"/>
            <w:bookmarkEnd w:id="864"/>
          </w:p>
        </w:tc>
        <w:tc>
          <w:tcPr>
            <w:tcW w:w="7020" w:type="dxa"/>
            <w:tcBorders>
              <w:top w:val="nil"/>
              <w:left w:val="nil"/>
              <w:bottom w:val="nil"/>
              <w:right w:val="nil"/>
            </w:tcBorders>
          </w:tcPr>
          <w:p w14:paraId="0EC9D8BB"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following shall be Compensation Events:</w:t>
            </w:r>
          </w:p>
          <w:p w14:paraId="708C4749" w14:textId="77777777" w:rsidR="007B586E" w:rsidRPr="00FC75AB" w:rsidRDefault="007B586E" w:rsidP="00FC608F">
            <w:pPr>
              <w:numPr>
                <w:ilvl w:val="0"/>
                <w:numId w:val="24"/>
              </w:numPr>
              <w:suppressAutoHyphens/>
              <w:overflowPunct w:val="0"/>
              <w:autoSpaceDE w:val="0"/>
              <w:autoSpaceDN w:val="0"/>
              <w:adjustRightInd w:val="0"/>
              <w:spacing w:after="200"/>
              <w:ind w:left="1152" w:hanging="576"/>
              <w:jc w:val="both"/>
              <w:textAlignment w:val="baseline"/>
            </w:pPr>
            <w:r w:rsidRPr="00FC75AB">
              <w:t xml:space="preserve">The </w:t>
            </w:r>
            <w:r w:rsidR="00283744" w:rsidRPr="00FC75AB">
              <w:t>Employer</w:t>
            </w:r>
            <w:r w:rsidRPr="00FC75AB">
              <w:t xml:space="preserve"> does not give access to a part of the Site by the Site Possession Date pursuant to GCC Sub-Clause 20.1.</w:t>
            </w:r>
          </w:p>
          <w:p w14:paraId="5097B50D" w14:textId="77777777" w:rsidR="007B586E" w:rsidRPr="00FC75AB" w:rsidRDefault="007B586E" w:rsidP="00FC608F">
            <w:pPr>
              <w:numPr>
                <w:ilvl w:val="0"/>
                <w:numId w:val="24"/>
              </w:numPr>
              <w:suppressAutoHyphens/>
              <w:overflowPunct w:val="0"/>
              <w:autoSpaceDE w:val="0"/>
              <w:autoSpaceDN w:val="0"/>
              <w:adjustRightInd w:val="0"/>
              <w:spacing w:after="200"/>
              <w:ind w:left="1152" w:hanging="576"/>
              <w:jc w:val="both"/>
              <w:textAlignment w:val="baseline"/>
            </w:pPr>
            <w:r w:rsidRPr="00FC75AB">
              <w:t xml:space="preserve">The </w:t>
            </w:r>
            <w:r w:rsidR="00283744" w:rsidRPr="00FC75AB">
              <w:t>Employer</w:t>
            </w:r>
            <w:r w:rsidRPr="00FC75AB">
              <w:t xml:space="preserve"> modifies the Schedule of Other Contractors in a way that affects the work of the Contractor under the Contract.</w:t>
            </w:r>
          </w:p>
          <w:p w14:paraId="6709A589" w14:textId="77777777" w:rsidR="007B586E" w:rsidRPr="00FC75AB" w:rsidRDefault="007B586E" w:rsidP="00FC608F">
            <w:pPr>
              <w:numPr>
                <w:ilvl w:val="0"/>
                <w:numId w:val="24"/>
              </w:numPr>
              <w:suppressAutoHyphens/>
              <w:overflowPunct w:val="0"/>
              <w:autoSpaceDE w:val="0"/>
              <w:autoSpaceDN w:val="0"/>
              <w:adjustRightInd w:val="0"/>
              <w:spacing w:after="200"/>
              <w:ind w:left="1152" w:hanging="576"/>
              <w:jc w:val="both"/>
              <w:textAlignment w:val="baseline"/>
            </w:pPr>
            <w:r w:rsidRPr="00FC75AB">
              <w:t>The Project Manager orders a delay or does not issue Drawings, Specifications, or instructions required for execution of the Works on time.</w:t>
            </w:r>
          </w:p>
          <w:p w14:paraId="78207599" w14:textId="77777777" w:rsidR="007B586E" w:rsidRPr="00FC75AB" w:rsidRDefault="007B586E" w:rsidP="00FC608F">
            <w:pPr>
              <w:numPr>
                <w:ilvl w:val="0"/>
                <w:numId w:val="24"/>
              </w:numPr>
              <w:suppressAutoHyphens/>
              <w:overflowPunct w:val="0"/>
              <w:autoSpaceDE w:val="0"/>
              <w:autoSpaceDN w:val="0"/>
              <w:adjustRightInd w:val="0"/>
              <w:spacing w:after="200"/>
              <w:ind w:left="1152" w:hanging="576"/>
              <w:jc w:val="both"/>
              <w:textAlignment w:val="baseline"/>
            </w:pPr>
            <w:r w:rsidRPr="00FC75AB">
              <w:t>The Project Manager instructs the Contractor to uncover or to carry out additional tests upon work, which is then found to have no Defects.</w:t>
            </w:r>
          </w:p>
          <w:p w14:paraId="104C5FF4" w14:textId="77777777" w:rsidR="007B586E" w:rsidRPr="00FC75AB" w:rsidRDefault="007B586E" w:rsidP="00FC608F">
            <w:pPr>
              <w:numPr>
                <w:ilvl w:val="0"/>
                <w:numId w:val="24"/>
              </w:numPr>
              <w:suppressAutoHyphens/>
              <w:overflowPunct w:val="0"/>
              <w:autoSpaceDE w:val="0"/>
              <w:autoSpaceDN w:val="0"/>
              <w:adjustRightInd w:val="0"/>
              <w:spacing w:after="200"/>
              <w:ind w:left="1152" w:hanging="576"/>
              <w:jc w:val="both"/>
              <w:textAlignment w:val="baseline"/>
            </w:pPr>
            <w:r w:rsidRPr="00FC75AB">
              <w:t>The Project Manager unreasonably does not approve a subcontract to be let.</w:t>
            </w:r>
          </w:p>
          <w:p w14:paraId="5D09C05F" w14:textId="77777777" w:rsidR="007B586E" w:rsidRPr="00FC75AB" w:rsidRDefault="007B586E" w:rsidP="00FC608F">
            <w:pPr>
              <w:numPr>
                <w:ilvl w:val="0"/>
                <w:numId w:val="24"/>
              </w:numPr>
              <w:suppressAutoHyphens/>
              <w:overflowPunct w:val="0"/>
              <w:autoSpaceDE w:val="0"/>
              <w:autoSpaceDN w:val="0"/>
              <w:adjustRightInd w:val="0"/>
              <w:spacing w:after="200"/>
              <w:ind w:left="1152" w:hanging="576"/>
              <w:jc w:val="both"/>
              <w:textAlignment w:val="baseline"/>
            </w:pPr>
            <w:r w:rsidRPr="00FC75AB">
              <w:lastRenderedPageBreak/>
              <w:t>Ground conditions are substantially more adverse than could reasonably have been assumed before issuance of the Letter of Acceptance from the information issued to bidders (including the Site Investigation Reports), from information available publicly and from a visual inspection of the Site.</w:t>
            </w:r>
          </w:p>
          <w:p w14:paraId="5A25E735" w14:textId="77777777" w:rsidR="007B586E" w:rsidRPr="00FC75AB" w:rsidRDefault="007B586E" w:rsidP="00FC608F">
            <w:pPr>
              <w:numPr>
                <w:ilvl w:val="0"/>
                <w:numId w:val="24"/>
              </w:numPr>
              <w:suppressAutoHyphens/>
              <w:overflowPunct w:val="0"/>
              <w:autoSpaceDE w:val="0"/>
              <w:autoSpaceDN w:val="0"/>
              <w:adjustRightInd w:val="0"/>
              <w:spacing w:after="200"/>
              <w:ind w:left="1152" w:hanging="576"/>
              <w:jc w:val="both"/>
              <w:textAlignment w:val="baseline"/>
            </w:pPr>
            <w:r w:rsidRPr="00FC75AB">
              <w:t xml:space="preserve">The Project Manager gives an instruction for dealing with an unforeseen condition, caused by the </w:t>
            </w:r>
            <w:r w:rsidR="00283744" w:rsidRPr="00FC75AB">
              <w:t>Employer</w:t>
            </w:r>
            <w:r w:rsidRPr="00FC75AB">
              <w:t>, or additional work required for safety or other reasons.</w:t>
            </w:r>
          </w:p>
          <w:p w14:paraId="7B23CF44" w14:textId="77777777" w:rsidR="007B586E" w:rsidRPr="00FC75AB" w:rsidRDefault="007B586E" w:rsidP="00FC608F">
            <w:pPr>
              <w:numPr>
                <w:ilvl w:val="0"/>
                <w:numId w:val="24"/>
              </w:numPr>
              <w:suppressAutoHyphens/>
              <w:overflowPunct w:val="0"/>
              <w:autoSpaceDE w:val="0"/>
              <w:autoSpaceDN w:val="0"/>
              <w:adjustRightInd w:val="0"/>
              <w:spacing w:after="200"/>
              <w:ind w:left="1152" w:hanging="576"/>
              <w:jc w:val="both"/>
              <w:textAlignment w:val="baseline"/>
            </w:pPr>
            <w:r w:rsidRPr="00FC75AB">
              <w:t xml:space="preserve">Other contractors, public authorities, utilities, or the </w:t>
            </w:r>
            <w:r w:rsidR="00283744" w:rsidRPr="00FC75AB">
              <w:t>Employer</w:t>
            </w:r>
            <w:r w:rsidRPr="00FC75AB">
              <w:t xml:space="preserve"> does not work within the dates and other constraints stated in the Contract, and they cause delay or extra cost to the Contractor.</w:t>
            </w:r>
          </w:p>
          <w:p w14:paraId="27D35CF0" w14:textId="77777777" w:rsidR="007B586E" w:rsidRPr="00FC75AB" w:rsidRDefault="007B586E" w:rsidP="00FC608F">
            <w:pPr>
              <w:numPr>
                <w:ilvl w:val="0"/>
                <w:numId w:val="24"/>
              </w:numPr>
              <w:suppressAutoHyphens/>
              <w:overflowPunct w:val="0"/>
              <w:autoSpaceDE w:val="0"/>
              <w:autoSpaceDN w:val="0"/>
              <w:adjustRightInd w:val="0"/>
              <w:spacing w:after="200"/>
              <w:ind w:left="1152" w:hanging="576"/>
              <w:jc w:val="both"/>
              <w:textAlignment w:val="baseline"/>
            </w:pPr>
            <w:r w:rsidRPr="00FC75AB">
              <w:t>The advance payment is delayed.</w:t>
            </w:r>
          </w:p>
          <w:p w14:paraId="72A13921" w14:textId="77777777" w:rsidR="007B586E" w:rsidRPr="00FC75AB" w:rsidRDefault="007B586E" w:rsidP="00FC608F">
            <w:pPr>
              <w:numPr>
                <w:ilvl w:val="0"/>
                <w:numId w:val="24"/>
              </w:numPr>
              <w:suppressAutoHyphens/>
              <w:overflowPunct w:val="0"/>
              <w:autoSpaceDE w:val="0"/>
              <w:autoSpaceDN w:val="0"/>
              <w:adjustRightInd w:val="0"/>
              <w:spacing w:after="200"/>
              <w:ind w:left="1152" w:hanging="576"/>
              <w:jc w:val="both"/>
              <w:textAlignment w:val="baseline"/>
            </w:pPr>
            <w:r w:rsidRPr="00FC75AB">
              <w:t xml:space="preserve">The effects on the Contractor of any of the </w:t>
            </w:r>
            <w:r w:rsidR="00283744" w:rsidRPr="00FC75AB">
              <w:t>Employer</w:t>
            </w:r>
            <w:r w:rsidRPr="00FC75AB">
              <w:t>’s Risks.</w:t>
            </w:r>
          </w:p>
          <w:p w14:paraId="2E198DF1" w14:textId="77777777" w:rsidR="007B586E" w:rsidRPr="00FC75AB" w:rsidRDefault="007B586E" w:rsidP="00FC608F">
            <w:pPr>
              <w:numPr>
                <w:ilvl w:val="0"/>
                <w:numId w:val="24"/>
              </w:numPr>
              <w:suppressAutoHyphens/>
              <w:overflowPunct w:val="0"/>
              <w:autoSpaceDE w:val="0"/>
              <w:autoSpaceDN w:val="0"/>
              <w:adjustRightInd w:val="0"/>
              <w:spacing w:after="200"/>
              <w:ind w:left="1152" w:hanging="576"/>
              <w:jc w:val="both"/>
              <w:textAlignment w:val="baseline"/>
            </w:pPr>
            <w:r w:rsidRPr="00FC75AB">
              <w:t>The Project Manager unreasonably delays issuing a Certificate of Completion.</w:t>
            </w:r>
          </w:p>
          <w:p w14:paraId="25672035"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14:paraId="004B59F0"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forecast. The Project Manager shall assume that the Contractor shall react competently and promptly to the event.</w:t>
            </w:r>
          </w:p>
          <w:p w14:paraId="65C60701"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Contractor shall not be entitled to compensation to the extent that the </w:t>
            </w:r>
            <w:r w:rsidR="00283744" w:rsidRPr="00FC75AB">
              <w:t>Employer</w:t>
            </w:r>
            <w:r w:rsidRPr="00FC75AB">
              <w:t>’s interests are adversely affected by the Contractor’s not having given early warning or not having cooperated with the Project Manager.</w:t>
            </w:r>
          </w:p>
        </w:tc>
      </w:tr>
      <w:tr w:rsidR="007B586E" w:rsidRPr="00FC75AB" w14:paraId="597C2B86" w14:textId="77777777" w:rsidTr="00F439EB">
        <w:tc>
          <w:tcPr>
            <w:tcW w:w="2160" w:type="dxa"/>
            <w:tcBorders>
              <w:top w:val="nil"/>
              <w:left w:val="nil"/>
              <w:bottom w:val="nil"/>
              <w:right w:val="nil"/>
            </w:tcBorders>
          </w:tcPr>
          <w:p w14:paraId="34D56306" w14:textId="77777777" w:rsidR="007B586E" w:rsidRPr="00FC75AB" w:rsidRDefault="007B586E" w:rsidP="00FC608F">
            <w:pPr>
              <w:pStyle w:val="Section8-Clauses"/>
              <w:numPr>
                <w:ilvl w:val="0"/>
                <w:numId w:val="17"/>
              </w:numPr>
              <w:tabs>
                <w:tab w:val="clear" w:pos="540"/>
              </w:tabs>
              <w:ind w:left="360" w:hanging="360"/>
            </w:pPr>
            <w:bookmarkStart w:id="865" w:name="_Toc446420789"/>
            <w:bookmarkStart w:id="866" w:name="_Toc497228319"/>
            <w:r w:rsidRPr="00FC75AB">
              <w:lastRenderedPageBreak/>
              <w:t>Tax</w:t>
            </w:r>
            <w:bookmarkEnd w:id="865"/>
            <w:bookmarkEnd w:id="866"/>
          </w:p>
        </w:tc>
        <w:tc>
          <w:tcPr>
            <w:tcW w:w="7020" w:type="dxa"/>
            <w:tcBorders>
              <w:top w:val="nil"/>
              <w:left w:val="nil"/>
              <w:bottom w:val="nil"/>
              <w:right w:val="nil"/>
            </w:tcBorders>
          </w:tcPr>
          <w:p w14:paraId="7944A508"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Project Manager shall adjust the Contract Price if taxes, duties, and other levies are changed between the date 28 days before the submission of bids for the Contract and the date of the </w:t>
            </w:r>
            <w:r w:rsidRPr="00FC75AB">
              <w:lastRenderedPageBreak/>
              <w:t>last Completion certificate. The adjustment shall be the change in the amount of tax payable by the Contractor, provided such changes are not already reflected in the Contract Price or are a result of GCC Clause 44.</w:t>
            </w:r>
          </w:p>
        </w:tc>
      </w:tr>
      <w:tr w:rsidR="007B586E" w:rsidRPr="00FC75AB" w14:paraId="47F3A801" w14:textId="77777777" w:rsidTr="00F439EB">
        <w:tc>
          <w:tcPr>
            <w:tcW w:w="2160" w:type="dxa"/>
            <w:tcBorders>
              <w:top w:val="nil"/>
              <w:left w:val="nil"/>
              <w:bottom w:val="nil"/>
              <w:right w:val="nil"/>
            </w:tcBorders>
          </w:tcPr>
          <w:p w14:paraId="0B9EAB32" w14:textId="77777777" w:rsidR="007B586E" w:rsidRPr="00FC75AB" w:rsidRDefault="007B586E" w:rsidP="00FC608F">
            <w:pPr>
              <w:pStyle w:val="Section8-Clauses"/>
              <w:numPr>
                <w:ilvl w:val="0"/>
                <w:numId w:val="17"/>
              </w:numPr>
            </w:pPr>
            <w:bookmarkStart w:id="867" w:name="_Toc446420790"/>
            <w:bookmarkStart w:id="868" w:name="_Toc497228320"/>
            <w:r w:rsidRPr="00FC75AB">
              <w:lastRenderedPageBreak/>
              <w:t>Currencies</w:t>
            </w:r>
            <w:bookmarkEnd w:id="867"/>
            <w:bookmarkEnd w:id="868"/>
          </w:p>
        </w:tc>
        <w:tc>
          <w:tcPr>
            <w:tcW w:w="7020" w:type="dxa"/>
            <w:tcBorders>
              <w:top w:val="nil"/>
              <w:left w:val="nil"/>
              <w:bottom w:val="nil"/>
              <w:right w:val="nil"/>
            </w:tcBorders>
          </w:tcPr>
          <w:p w14:paraId="611A45C6"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Where payments are made in currencies other than the currency of the </w:t>
            </w:r>
            <w:r w:rsidR="008B0039" w:rsidRPr="00FC75AB">
              <w:t>Employer’s Country</w:t>
            </w:r>
            <w:r w:rsidRPr="00FC75AB">
              <w:t xml:space="preserve"> </w:t>
            </w:r>
            <w:r w:rsidRPr="00FC75AB">
              <w:rPr>
                <w:b/>
              </w:rPr>
              <w:t>specified in the PCC,</w:t>
            </w:r>
            <w:r w:rsidRPr="00FC75AB">
              <w:t xml:space="preserve"> the exchange rates used for calculating the amounts to be paid shall be the exchange rates stated in the Contractor’s Bid.</w:t>
            </w:r>
          </w:p>
        </w:tc>
      </w:tr>
      <w:tr w:rsidR="007B586E" w:rsidRPr="00FC75AB" w14:paraId="0F04F3BC" w14:textId="77777777" w:rsidTr="00F439EB">
        <w:tc>
          <w:tcPr>
            <w:tcW w:w="2160" w:type="dxa"/>
            <w:tcBorders>
              <w:top w:val="nil"/>
              <w:left w:val="nil"/>
              <w:bottom w:val="nil"/>
              <w:right w:val="nil"/>
            </w:tcBorders>
          </w:tcPr>
          <w:p w14:paraId="6980F77E" w14:textId="77777777" w:rsidR="007B586E" w:rsidRPr="00FC75AB" w:rsidRDefault="007B586E" w:rsidP="00FC608F">
            <w:pPr>
              <w:pStyle w:val="Section8-Clauses"/>
              <w:numPr>
                <w:ilvl w:val="0"/>
                <w:numId w:val="17"/>
              </w:numPr>
              <w:tabs>
                <w:tab w:val="clear" w:pos="540"/>
              </w:tabs>
              <w:ind w:left="360" w:hanging="360"/>
            </w:pPr>
            <w:bookmarkStart w:id="869" w:name="_Toc446420791"/>
            <w:bookmarkStart w:id="870" w:name="_Toc497228321"/>
            <w:r w:rsidRPr="00FC75AB">
              <w:t>Price Adjustment</w:t>
            </w:r>
            <w:bookmarkEnd w:id="869"/>
            <w:bookmarkEnd w:id="870"/>
          </w:p>
        </w:tc>
        <w:tc>
          <w:tcPr>
            <w:tcW w:w="7020" w:type="dxa"/>
            <w:tcBorders>
              <w:top w:val="nil"/>
              <w:left w:val="nil"/>
              <w:bottom w:val="nil"/>
              <w:right w:val="nil"/>
            </w:tcBorders>
          </w:tcPr>
          <w:p w14:paraId="13A38168"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Prices shall be adjusted for fluctuations in the cost of inputs only if </w:t>
            </w:r>
            <w:r w:rsidRPr="00FC75AB">
              <w:rPr>
                <w:b/>
              </w:rPr>
              <w:t xml:space="preserve">provided for in the PCC. </w:t>
            </w:r>
            <w:r w:rsidRPr="00FC75AB">
              <w:t xml:space="preserve">If so provided, the amounts certified in each payment certificate, before deducting for Advance Payment, shall be adjusted by applying the respective price adjustment factor to the payment amounts due in each currency. A separate formula of the type </w:t>
            </w:r>
            <w:r w:rsidR="005F0029" w:rsidRPr="00FC75AB">
              <w:t>specified</w:t>
            </w:r>
            <w:r w:rsidRPr="00FC75AB">
              <w:t xml:space="preserve"> below applies to each Contract currency:</w:t>
            </w:r>
          </w:p>
          <w:p w14:paraId="02A82417" w14:textId="77777777" w:rsidR="007B586E" w:rsidRPr="00FC75AB" w:rsidRDefault="007B586E">
            <w:pPr>
              <w:spacing w:after="200"/>
              <w:ind w:right="-72"/>
              <w:jc w:val="center"/>
            </w:pPr>
            <w:r w:rsidRPr="00FC75AB">
              <w:rPr>
                <w:b/>
              </w:rPr>
              <w:t>P</w:t>
            </w:r>
            <w:r w:rsidRPr="00FC75AB">
              <w:rPr>
                <w:b/>
                <w:vertAlign w:val="subscript"/>
              </w:rPr>
              <w:t>c</w:t>
            </w:r>
            <w:r w:rsidRPr="00FC75AB">
              <w:rPr>
                <w:b/>
              </w:rPr>
              <w:t xml:space="preserve"> = A</w:t>
            </w:r>
            <w:r w:rsidRPr="00FC75AB">
              <w:rPr>
                <w:b/>
                <w:vertAlign w:val="subscript"/>
              </w:rPr>
              <w:t>c</w:t>
            </w:r>
            <w:r w:rsidRPr="00FC75AB">
              <w:rPr>
                <w:b/>
              </w:rPr>
              <w:t xml:space="preserve"> + B</w:t>
            </w:r>
            <w:r w:rsidRPr="00FC75AB">
              <w:rPr>
                <w:b/>
                <w:vertAlign w:val="subscript"/>
              </w:rPr>
              <w:t>c</w:t>
            </w:r>
            <w:r w:rsidRPr="00FC75AB">
              <w:rPr>
                <w:b/>
              </w:rPr>
              <w:t xml:space="preserve">  Imc/Ioc</w:t>
            </w:r>
          </w:p>
          <w:p w14:paraId="077D2767" w14:textId="77777777" w:rsidR="007B586E" w:rsidRPr="00FC75AB" w:rsidRDefault="007B586E">
            <w:pPr>
              <w:tabs>
                <w:tab w:val="left" w:pos="1080"/>
              </w:tabs>
              <w:spacing w:after="200"/>
              <w:ind w:left="1080" w:right="-72" w:hanging="540"/>
            </w:pPr>
            <w:r w:rsidRPr="00FC75AB">
              <w:t>where:</w:t>
            </w:r>
          </w:p>
          <w:p w14:paraId="675D51DD" w14:textId="77777777" w:rsidR="007B586E" w:rsidRPr="00FC75AB" w:rsidRDefault="007B586E">
            <w:pPr>
              <w:tabs>
                <w:tab w:val="left" w:pos="1080"/>
              </w:tabs>
              <w:spacing w:after="200"/>
              <w:ind w:left="1080" w:right="-72" w:hanging="540"/>
            </w:pPr>
            <w:r w:rsidRPr="00FC75AB">
              <w:tab/>
              <w:t>P</w:t>
            </w:r>
            <w:r w:rsidRPr="00FC75AB">
              <w:rPr>
                <w:vertAlign w:val="subscript"/>
              </w:rPr>
              <w:t>c</w:t>
            </w:r>
            <w:r w:rsidRPr="00FC75AB">
              <w:t xml:space="preserve"> is the adjustment factor for the portion of the Contract Price payable in a specific currency “c.”</w:t>
            </w:r>
          </w:p>
          <w:p w14:paraId="021A8C02" w14:textId="77777777" w:rsidR="007B586E" w:rsidRPr="00FC75AB" w:rsidRDefault="007B586E" w:rsidP="0026306C">
            <w:pPr>
              <w:tabs>
                <w:tab w:val="left" w:pos="1080"/>
              </w:tabs>
              <w:spacing w:after="200"/>
              <w:ind w:left="1080" w:right="-72" w:hanging="540"/>
              <w:jc w:val="both"/>
            </w:pPr>
            <w:r w:rsidRPr="00FC75AB">
              <w:tab/>
              <w:t>A</w:t>
            </w:r>
            <w:r w:rsidRPr="00FC75AB">
              <w:rPr>
                <w:vertAlign w:val="subscript"/>
              </w:rPr>
              <w:t>c</w:t>
            </w:r>
            <w:r w:rsidRPr="00FC75AB">
              <w:t xml:space="preserve"> and B</w:t>
            </w:r>
            <w:r w:rsidRPr="00FC75AB">
              <w:rPr>
                <w:vertAlign w:val="subscript"/>
              </w:rPr>
              <w:t>c</w:t>
            </w:r>
            <w:r w:rsidRPr="00FC75AB">
              <w:t xml:space="preserve"> are coefficients</w:t>
            </w:r>
            <w:r w:rsidRPr="00FC75AB">
              <w:rPr>
                <w:rStyle w:val="FootnoteReference"/>
              </w:rPr>
              <w:footnoteReference w:id="22"/>
            </w:r>
            <w:r w:rsidRPr="00FC75AB">
              <w:t xml:space="preserve"> </w:t>
            </w:r>
            <w:r w:rsidRPr="00FC75AB">
              <w:rPr>
                <w:b/>
              </w:rPr>
              <w:t>specified in the PCC,</w:t>
            </w:r>
            <w:r w:rsidRPr="00FC75AB">
              <w:t xml:space="preserve"> representing the nonadjustable and adjustable portions, respectively, of the Contract Price payable in that specific currency “c;” and</w:t>
            </w:r>
          </w:p>
          <w:p w14:paraId="4F79CF2A" w14:textId="77777777" w:rsidR="007B586E" w:rsidRPr="00FC75AB" w:rsidRDefault="007B586E" w:rsidP="0026306C">
            <w:pPr>
              <w:tabs>
                <w:tab w:val="left" w:pos="1080"/>
              </w:tabs>
              <w:spacing w:after="200"/>
              <w:ind w:left="1080" w:right="-72" w:hanging="540"/>
              <w:jc w:val="both"/>
              <w:rPr>
                <w:spacing w:val="-4"/>
              </w:rPr>
            </w:pPr>
            <w:r w:rsidRPr="00FC75AB">
              <w:tab/>
            </w:r>
            <w:r w:rsidRPr="00FC75AB">
              <w:rPr>
                <w:spacing w:val="-4"/>
              </w:rPr>
              <w:t>Imc is the index prevailing at the end of the month being invoiced and Ioc is the index prevailing 28 days before Bid opening for inputs payable; both in the specific currency “c.”</w:t>
            </w:r>
          </w:p>
          <w:p w14:paraId="0F0D5F12"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7B586E" w:rsidRPr="00FC75AB" w14:paraId="136F74BC" w14:textId="77777777" w:rsidTr="00F439EB">
        <w:tc>
          <w:tcPr>
            <w:tcW w:w="2160" w:type="dxa"/>
            <w:tcBorders>
              <w:top w:val="nil"/>
              <w:left w:val="nil"/>
              <w:bottom w:val="nil"/>
              <w:right w:val="nil"/>
            </w:tcBorders>
          </w:tcPr>
          <w:p w14:paraId="4C071DA2" w14:textId="77777777" w:rsidR="007B586E" w:rsidRPr="00FC75AB" w:rsidRDefault="007B586E" w:rsidP="00FC608F">
            <w:pPr>
              <w:pStyle w:val="Section8-Clauses"/>
              <w:numPr>
                <w:ilvl w:val="0"/>
                <w:numId w:val="17"/>
              </w:numPr>
              <w:tabs>
                <w:tab w:val="clear" w:pos="540"/>
              </w:tabs>
              <w:ind w:left="360" w:hanging="360"/>
            </w:pPr>
            <w:bookmarkStart w:id="871" w:name="_Toc446420792"/>
            <w:bookmarkStart w:id="872" w:name="_Toc497228322"/>
            <w:r w:rsidRPr="00FC75AB">
              <w:t>Retention</w:t>
            </w:r>
            <w:bookmarkEnd w:id="871"/>
            <w:bookmarkEnd w:id="872"/>
          </w:p>
        </w:tc>
        <w:tc>
          <w:tcPr>
            <w:tcW w:w="7020" w:type="dxa"/>
            <w:tcBorders>
              <w:top w:val="nil"/>
              <w:left w:val="nil"/>
              <w:bottom w:val="nil"/>
              <w:right w:val="nil"/>
            </w:tcBorders>
          </w:tcPr>
          <w:p w14:paraId="48089B61"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w:t>
            </w:r>
            <w:r w:rsidR="00283744" w:rsidRPr="00FC75AB">
              <w:t>Employer</w:t>
            </w:r>
            <w:r w:rsidRPr="00FC75AB">
              <w:t xml:space="preserve"> shall retain from each payment due to the Contractor the proportion </w:t>
            </w:r>
            <w:r w:rsidRPr="00FC75AB">
              <w:rPr>
                <w:b/>
              </w:rPr>
              <w:t>stated in the PCC</w:t>
            </w:r>
            <w:r w:rsidRPr="00FC75AB">
              <w:t xml:space="preserve"> until Completion of the whole of the Works.</w:t>
            </w:r>
          </w:p>
          <w:p w14:paraId="0D3DB5AD"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lastRenderedPageBreak/>
              <w:t>Upon the issue of a Certificate of Completion of the Works by the Project Manager, in accordance with GCC 5</w:t>
            </w:r>
            <w:r w:rsidR="00A90A1B" w:rsidRPr="00FC75AB">
              <w:t>3</w:t>
            </w:r>
            <w:r w:rsidRPr="00FC75AB">
              <w:t>.1, half the total amount retained shall be repaid to the Contractor and half when the Defects Liability Period has passed and the Project Manager has certified that all Defects notified by the Project Manager to the Contractor before the end of this period have been corrected. The Contractor may substitute retention money with an “on demand” Bank guarantee.</w:t>
            </w:r>
          </w:p>
        </w:tc>
      </w:tr>
      <w:tr w:rsidR="007B586E" w:rsidRPr="00FC75AB" w14:paraId="1F050D08" w14:textId="77777777" w:rsidTr="00F439EB">
        <w:tc>
          <w:tcPr>
            <w:tcW w:w="2160" w:type="dxa"/>
            <w:tcBorders>
              <w:top w:val="nil"/>
              <w:left w:val="nil"/>
              <w:bottom w:val="nil"/>
              <w:right w:val="nil"/>
            </w:tcBorders>
          </w:tcPr>
          <w:p w14:paraId="35DDFD54" w14:textId="77777777" w:rsidR="007B586E" w:rsidRPr="00FC75AB" w:rsidRDefault="007B586E" w:rsidP="00FC608F">
            <w:pPr>
              <w:pStyle w:val="Section8-Clauses"/>
              <w:numPr>
                <w:ilvl w:val="0"/>
                <w:numId w:val="17"/>
              </w:numPr>
              <w:tabs>
                <w:tab w:val="clear" w:pos="540"/>
              </w:tabs>
              <w:ind w:left="360" w:hanging="360"/>
            </w:pPr>
            <w:bookmarkStart w:id="873" w:name="_Toc446420793"/>
            <w:bookmarkStart w:id="874" w:name="_Toc497228323"/>
            <w:r w:rsidRPr="00FC75AB">
              <w:lastRenderedPageBreak/>
              <w:t>Liquidated Damages</w:t>
            </w:r>
            <w:bookmarkEnd w:id="873"/>
            <w:bookmarkEnd w:id="874"/>
          </w:p>
        </w:tc>
        <w:tc>
          <w:tcPr>
            <w:tcW w:w="7020" w:type="dxa"/>
            <w:tcBorders>
              <w:top w:val="nil"/>
              <w:left w:val="nil"/>
              <w:bottom w:val="nil"/>
              <w:right w:val="nil"/>
            </w:tcBorders>
          </w:tcPr>
          <w:p w14:paraId="204C5FBA"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Contractor shall pay liquidated damages to the </w:t>
            </w:r>
            <w:r w:rsidR="00283744" w:rsidRPr="00FC75AB">
              <w:t>Employer</w:t>
            </w:r>
            <w:r w:rsidRPr="00FC75AB">
              <w:t xml:space="preserve"> at the rate per day </w:t>
            </w:r>
            <w:r w:rsidRPr="00FC75AB">
              <w:rPr>
                <w:b/>
              </w:rPr>
              <w:t>stated in the PCC</w:t>
            </w:r>
            <w:r w:rsidRPr="00FC75AB">
              <w:t xml:space="preserve"> for each day that the Completion Date is later than the Intended Completion Date.  The total amount of liquidated damages shall not exceed the amount </w:t>
            </w:r>
            <w:r w:rsidRPr="00FC75AB">
              <w:rPr>
                <w:b/>
              </w:rPr>
              <w:t>defined in the PCC.</w:t>
            </w:r>
            <w:r w:rsidRPr="00FC75AB">
              <w:t xml:space="preserve"> The </w:t>
            </w:r>
            <w:r w:rsidR="00283744" w:rsidRPr="00FC75AB">
              <w:t>Employer</w:t>
            </w:r>
            <w:r w:rsidRPr="00FC75AB">
              <w:t xml:space="preserve"> may deduct liquidated damages from payments due to the Contractor.  Payment of liquidated damages shall not affect the Contractor’s liabilities.</w:t>
            </w:r>
          </w:p>
          <w:p w14:paraId="2D011EBD"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If the Intended Completion Date is extended after liquidated damages have been paid, the Project Manager shall correct any overpayment of liquidated damages by the Contractor by adjusting the next payment certificate.  The Contractor shall be paid interest on the overpayment, calculated from the date of payment to the date of repayment, at the rates specified in GCC Sub-Clause 4</w:t>
            </w:r>
            <w:r w:rsidR="00DC2028" w:rsidRPr="00FC75AB">
              <w:t>1</w:t>
            </w:r>
            <w:r w:rsidRPr="00FC75AB">
              <w:t>.1.</w:t>
            </w:r>
          </w:p>
        </w:tc>
      </w:tr>
      <w:tr w:rsidR="007B586E" w:rsidRPr="00FC75AB" w14:paraId="3677B94D" w14:textId="77777777" w:rsidTr="00F439EB">
        <w:tc>
          <w:tcPr>
            <w:tcW w:w="2160" w:type="dxa"/>
            <w:tcBorders>
              <w:top w:val="nil"/>
              <w:left w:val="nil"/>
              <w:bottom w:val="nil"/>
              <w:right w:val="nil"/>
            </w:tcBorders>
          </w:tcPr>
          <w:p w14:paraId="1FD1B39D" w14:textId="77777777" w:rsidR="007B586E" w:rsidRPr="00FC75AB" w:rsidRDefault="007B586E" w:rsidP="00FC608F">
            <w:pPr>
              <w:pStyle w:val="Section8-Clauses"/>
              <w:numPr>
                <w:ilvl w:val="0"/>
                <w:numId w:val="17"/>
              </w:numPr>
              <w:tabs>
                <w:tab w:val="clear" w:pos="540"/>
              </w:tabs>
              <w:ind w:left="360" w:hanging="360"/>
            </w:pPr>
            <w:bookmarkStart w:id="875" w:name="_Toc446420794"/>
            <w:bookmarkStart w:id="876" w:name="_Toc497228324"/>
            <w:r w:rsidRPr="00FC75AB">
              <w:t>Bonus</w:t>
            </w:r>
            <w:bookmarkEnd w:id="875"/>
            <w:bookmarkEnd w:id="876"/>
          </w:p>
        </w:tc>
        <w:tc>
          <w:tcPr>
            <w:tcW w:w="7020" w:type="dxa"/>
            <w:tcBorders>
              <w:top w:val="nil"/>
              <w:left w:val="nil"/>
              <w:bottom w:val="nil"/>
              <w:right w:val="nil"/>
            </w:tcBorders>
          </w:tcPr>
          <w:p w14:paraId="4AE4615B"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Contractor shall be paid a Bonus calculated at the rate per calendar day </w:t>
            </w:r>
            <w:r w:rsidRPr="00FC75AB">
              <w:rPr>
                <w:b/>
              </w:rPr>
              <w:t>stated in the PCC</w:t>
            </w:r>
            <w:r w:rsidRPr="00FC75AB">
              <w:t xml:space="preserve"> for each day (less any days for which the Contractor is paid for acceleration) that the Completion is earlier than the Intended Completion Date. The Project Manager shall certify that the Works are complete, although they may not be due to be complete.</w:t>
            </w:r>
          </w:p>
        </w:tc>
      </w:tr>
      <w:tr w:rsidR="007B586E" w:rsidRPr="00FC75AB" w14:paraId="33D9DFAF" w14:textId="77777777" w:rsidTr="00F439EB">
        <w:tc>
          <w:tcPr>
            <w:tcW w:w="2160" w:type="dxa"/>
            <w:tcBorders>
              <w:top w:val="nil"/>
              <w:left w:val="nil"/>
              <w:bottom w:val="nil"/>
              <w:right w:val="nil"/>
            </w:tcBorders>
          </w:tcPr>
          <w:p w14:paraId="2A0C7F43" w14:textId="77777777" w:rsidR="007B586E" w:rsidRPr="00FC75AB" w:rsidRDefault="007B586E" w:rsidP="00FC608F">
            <w:pPr>
              <w:pStyle w:val="Section8-Clauses"/>
              <w:numPr>
                <w:ilvl w:val="0"/>
                <w:numId w:val="17"/>
              </w:numPr>
              <w:tabs>
                <w:tab w:val="clear" w:pos="540"/>
              </w:tabs>
              <w:ind w:left="360" w:hanging="360"/>
            </w:pPr>
            <w:bookmarkStart w:id="877" w:name="_Toc446420795"/>
            <w:bookmarkStart w:id="878" w:name="_Toc497228325"/>
            <w:r w:rsidRPr="00FC75AB">
              <w:t>Advance Payment</w:t>
            </w:r>
            <w:bookmarkEnd w:id="877"/>
            <w:bookmarkEnd w:id="878"/>
          </w:p>
        </w:tc>
        <w:tc>
          <w:tcPr>
            <w:tcW w:w="7020" w:type="dxa"/>
            <w:tcBorders>
              <w:top w:val="nil"/>
              <w:left w:val="nil"/>
              <w:bottom w:val="nil"/>
              <w:right w:val="nil"/>
            </w:tcBorders>
          </w:tcPr>
          <w:p w14:paraId="3C7B0156"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w:t>
            </w:r>
            <w:r w:rsidR="00283744" w:rsidRPr="00FC75AB">
              <w:t>Employer</w:t>
            </w:r>
            <w:r w:rsidRPr="00FC75AB">
              <w:t xml:space="preserve"> shall make advance payment to the Contractor of the amounts </w:t>
            </w:r>
            <w:r w:rsidRPr="00FC75AB">
              <w:rPr>
                <w:b/>
              </w:rPr>
              <w:t xml:space="preserve">stated in the PCC </w:t>
            </w:r>
            <w:r w:rsidRPr="00FC75AB">
              <w:t xml:space="preserve">by the date </w:t>
            </w:r>
            <w:r w:rsidRPr="00FC75AB">
              <w:rPr>
                <w:b/>
              </w:rPr>
              <w:t xml:space="preserve">stated in the PCC, </w:t>
            </w:r>
            <w:r w:rsidRPr="00FC75AB">
              <w:t xml:space="preserve">against provision by the Contractor of an Unconditional Bank Guarantee in a form and by a bank acceptable to the </w:t>
            </w:r>
            <w:r w:rsidR="00283744" w:rsidRPr="00FC75AB">
              <w:t>Employer</w:t>
            </w:r>
            <w:r w:rsidRPr="00FC75AB">
              <w:t xml:space="preserve"> in amounts and currencies equal to the advance payment. The Guarantee shall remain effective until the advance payment has been repaid, but the amount of the Guarantee shall be progressively reduced by the amounts repaid by the Contractor. Interest shall not be charged on the advance payment.</w:t>
            </w:r>
          </w:p>
          <w:p w14:paraId="55EF0B78"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Contractor is to use the advance payment only to pay for Equipment, Plant, Materials, and mobilization expenses required specifically for execution of the Contract. The Contractor shall demonstrate that advance payment has been used in this way by </w:t>
            </w:r>
            <w:r w:rsidRPr="00FC75AB">
              <w:lastRenderedPageBreak/>
              <w:t>supplying copies of invoices or other documents to the Project Manager.</w:t>
            </w:r>
          </w:p>
          <w:p w14:paraId="4E97E285"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advance payment shall be repaid by deducting proportionate amounts from payments otherwise due to the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tc>
      </w:tr>
      <w:tr w:rsidR="007B586E" w:rsidRPr="00FC75AB" w14:paraId="6C3F8FB0" w14:textId="77777777" w:rsidTr="00F439EB">
        <w:tc>
          <w:tcPr>
            <w:tcW w:w="2160" w:type="dxa"/>
            <w:tcBorders>
              <w:top w:val="nil"/>
              <w:left w:val="nil"/>
              <w:bottom w:val="nil"/>
              <w:right w:val="nil"/>
            </w:tcBorders>
          </w:tcPr>
          <w:p w14:paraId="48670E78" w14:textId="77777777" w:rsidR="007B586E" w:rsidRPr="00FC75AB" w:rsidRDefault="007B586E" w:rsidP="00FC608F">
            <w:pPr>
              <w:pStyle w:val="Section8-Clauses"/>
              <w:numPr>
                <w:ilvl w:val="0"/>
                <w:numId w:val="17"/>
              </w:numPr>
              <w:tabs>
                <w:tab w:val="clear" w:pos="540"/>
              </w:tabs>
              <w:ind w:left="360" w:hanging="360"/>
            </w:pPr>
            <w:bookmarkStart w:id="879" w:name="_Toc446420796"/>
            <w:bookmarkStart w:id="880" w:name="_Toc497228326"/>
            <w:r w:rsidRPr="00FC75AB">
              <w:lastRenderedPageBreak/>
              <w:t>Securities</w:t>
            </w:r>
            <w:bookmarkEnd w:id="879"/>
            <w:bookmarkEnd w:id="880"/>
          </w:p>
        </w:tc>
        <w:tc>
          <w:tcPr>
            <w:tcW w:w="7020" w:type="dxa"/>
            <w:tcBorders>
              <w:top w:val="nil"/>
              <w:left w:val="nil"/>
              <w:bottom w:val="nil"/>
              <w:right w:val="nil"/>
            </w:tcBorders>
          </w:tcPr>
          <w:p w14:paraId="34A2FFE4"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Performance Security shall be provided to the </w:t>
            </w:r>
            <w:r w:rsidR="00283744" w:rsidRPr="00FC75AB">
              <w:t>Employer</w:t>
            </w:r>
            <w:r w:rsidRPr="00FC75AB">
              <w:t xml:space="preserve"> no later than the date specified in the Letter of Acceptance and shall be issued in an amount </w:t>
            </w:r>
            <w:r w:rsidRPr="00FC75AB">
              <w:rPr>
                <w:b/>
              </w:rPr>
              <w:t>specified in the PCC,</w:t>
            </w:r>
            <w:r w:rsidRPr="00FC75AB">
              <w:t xml:space="preserve"> by a bank or surety acceptable to the </w:t>
            </w:r>
            <w:r w:rsidR="00283744" w:rsidRPr="00FC75AB">
              <w:t>Employer</w:t>
            </w:r>
            <w:r w:rsidRPr="00FC75AB">
              <w:t>, and denominated in the types and proportions of the currencies in which the Contract Price is payable. The Performance Security shall be valid until a date 28 days from the date of issue of the Certificate of Completion in the case of a Bank Guarantee, and until one year from the date of issue of the Completion Certificate in the case of a Performance Bond.</w:t>
            </w:r>
          </w:p>
        </w:tc>
      </w:tr>
      <w:tr w:rsidR="007B586E" w:rsidRPr="00FC75AB" w14:paraId="3B6AC0A9" w14:textId="77777777" w:rsidTr="00F439EB">
        <w:tc>
          <w:tcPr>
            <w:tcW w:w="2160" w:type="dxa"/>
            <w:tcBorders>
              <w:top w:val="nil"/>
              <w:left w:val="nil"/>
              <w:bottom w:val="nil"/>
              <w:right w:val="nil"/>
            </w:tcBorders>
          </w:tcPr>
          <w:p w14:paraId="5D78462D" w14:textId="77777777" w:rsidR="007B586E" w:rsidRPr="00FC75AB" w:rsidRDefault="00D84433" w:rsidP="00FC608F">
            <w:pPr>
              <w:pStyle w:val="Section8-Clauses"/>
              <w:numPr>
                <w:ilvl w:val="0"/>
                <w:numId w:val="17"/>
              </w:numPr>
            </w:pPr>
            <w:bookmarkStart w:id="881" w:name="_Toc497228327"/>
            <w:r w:rsidRPr="00FC75AB">
              <w:t>Daywork</w:t>
            </w:r>
            <w:r w:rsidR="00F779D9" w:rsidRPr="00FC75AB">
              <w:t>s</w:t>
            </w:r>
            <w:bookmarkEnd w:id="881"/>
          </w:p>
        </w:tc>
        <w:tc>
          <w:tcPr>
            <w:tcW w:w="7020" w:type="dxa"/>
            <w:tcBorders>
              <w:top w:val="nil"/>
              <w:left w:val="nil"/>
              <w:bottom w:val="nil"/>
              <w:right w:val="nil"/>
            </w:tcBorders>
          </w:tcPr>
          <w:p w14:paraId="6A291445"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If applicable, the </w:t>
            </w:r>
            <w:r w:rsidR="00D84433" w:rsidRPr="00FC75AB">
              <w:t>Daywork</w:t>
            </w:r>
            <w:r w:rsidR="00F779D9" w:rsidRPr="00FC75AB">
              <w:t>s</w:t>
            </w:r>
            <w:r w:rsidRPr="00FC75AB">
              <w:t xml:space="preserve"> rates in the Contractor’s Bid shall be used only when the Project Manager has given written instructions in advance for additional work to be paid for in that way.</w:t>
            </w:r>
          </w:p>
          <w:p w14:paraId="44FB98CC"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All work to be paid for as </w:t>
            </w:r>
            <w:r w:rsidR="00D84433" w:rsidRPr="00FC75AB">
              <w:t>Daywork</w:t>
            </w:r>
            <w:r w:rsidR="00F779D9" w:rsidRPr="00FC75AB">
              <w:t>s</w:t>
            </w:r>
            <w:r w:rsidRPr="00FC75AB">
              <w:t xml:space="preserve"> shall be recorded by the Contractor on forms approved by the Project Manager.  Each completed form shall be verified and signed by the Project Manager within two days of the work being done.</w:t>
            </w:r>
          </w:p>
          <w:p w14:paraId="03219C03"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Contractor shall be paid for </w:t>
            </w:r>
            <w:r w:rsidR="00D84433" w:rsidRPr="00FC75AB">
              <w:t>Daywork</w:t>
            </w:r>
            <w:r w:rsidR="00F779D9" w:rsidRPr="00FC75AB">
              <w:t>s</w:t>
            </w:r>
            <w:r w:rsidRPr="00FC75AB">
              <w:t xml:space="preserve"> subject to obtaining signed </w:t>
            </w:r>
            <w:r w:rsidR="00D84433" w:rsidRPr="00FC75AB">
              <w:t>Daywork</w:t>
            </w:r>
            <w:r w:rsidR="00F779D9" w:rsidRPr="00FC75AB">
              <w:t>s</w:t>
            </w:r>
            <w:r w:rsidRPr="00FC75AB">
              <w:t xml:space="preserve"> forms.</w:t>
            </w:r>
          </w:p>
        </w:tc>
      </w:tr>
      <w:tr w:rsidR="007B586E" w:rsidRPr="00FC75AB" w14:paraId="3C7B3845" w14:textId="77777777" w:rsidTr="00F439EB">
        <w:tc>
          <w:tcPr>
            <w:tcW w:w="2160" w:type="dxa"/>
            <w:tcBorders>
              <w:top w:val="nil"/>
              <w:left w:val="nil"/>
              <w:bottom w:val="nil"/>
              <w:right w:val="nil"/>
            </w:tcBorders>
          </w:tcPr>
          <w:p w14:paraId="096DD543" w14:textId="77777777" w:rsidR="007B586E" w:rsidRPr="00FC75AB" w:rsidRDefault="007B586E" w:rsidP="00FC608F">
            <w:pPr>
              <w:pStyle w:val="Section8-Clauses"/>
              <w:numPr>
                <w:ilvl w:val="0"/>
                <w:numId w:val="17"/>
              </w:numPr>
              <w:tabs>
                <w:tab w:val="clear" w:pos="540"/>
              </w:tabs>
              <w:ind w:left="360" w:hanging="360"/>
            </w:pPr>
            <w:bookmarkStart w:id="882" w:name="_Toc446420798"/>
            <w:bookmarkStart w:id="883" w:name="_Toc497228328"/>
            <w:r w:rsidRPr="00FC75AB">
              <w:t>Cost of Repairs</w:t>
            </w:r>
            <w:bookmarkEnd w:id="882"/>
            <w:bookmarkEnd w:id="883"/>
          </w:p>
        </w:tc>
        <w:tc>
          <w:tcPr>
            <w:tcW w:w="7020" w:type="dxa"/>
            <w:tcBorders>
              <w:top w:val="nil"/>
              <w:left w:val="nil"/>
              <w:bottom w:val="nil"/>
              <w:right w:val="nil"/>
            </w:tcBorders>
          </w:tcPr>
          <w:p w14:paraId="559B28DB"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bl>
    <w:p w14:paraId="5E2A7952" w14:textId="77777777" w:rsidR="007B586E" w:rsidRPr="00FC75AB" w:rsidRDefault="007B586E">
      <w:pPr>
        <w:pStyle w:val="Section8-Section"/>
      </w:pPr>
      <w:bookmarkStart w:id="884" w:name="_Toc446420799"/>
      <w:bookmarkStart w:id="885" w:name="_Toc497228329"/>
      <w:r w:rsidRPr="00FC75AB">
        <w:t>E.  Finishing the Contract</w:t>
      </w:r>
      <w:bookmarkEnd w:id="884"/>
      <w:bookmarkEnd w:id="885"/>
    </w:p>
    <w:tbl>
      <w:tblPr>
        <w:tblW w:w="9288" w:type="dxa"/>
        <w:tblLayout w:type="fixed"/>
        <w:tblLook w:val="0000" w:firstRow="0" w:lastRow="0" w:firstColumn="0" w:lastColumn="0" w:noHBand="0" w:noVBand="0"/>
      </w:tblPr>
      <w:tblGrid>
        <w:gridCol w:w="2160"/>
        <w:gridCol w:w="7128"/>
      </w:tblGrid>
      <w:tr w:rsidR="007B586E" w:rsidRPr="00FC75AB" w14:paraId="712DFDF4" w14:textId="77777777">
        <w:tc>
          <w:tcPr>
            <w:tcW w:w="2160" w:type="dxa"/>
            <w:tcBorders>
              <w:top w:val="nil"/>
              <w:left w:val="nil"/>
              <w:bottom w:val="nil"/>
              <w:right w:val="nil"/>
            </w:tcBorders>
          </w:tcPr>
          <w:p w14:paraId="1E7D18DB" w14:textId="77777777" w:rsidR="007B586E" w:rsidRPr="00FC75AB" w:rsidRDefault="007B586E" w:rsidP="00FC608F">
            <w:pPr>
              <w:pStyle w:val="Section8-Clauses"/>
              <w:numPr>
                <w:ilvl w:val="0"/>
                <w:numId w:val="17"/>
              </w:numPr>
              <w:tabs>
                <w:tab w:val="clear" w:pos="540"/>
              </w:tabs>
              <w:ind w:left="360" w:hanging="360"/>
            </w:pPr>
            <w:bookmarkStart w:id="886" w:name="_Toc446420800"/>
            <w:bookmarkStart w:id="887" w:name="_Toc497228330"/>
            <w:r w:rsidRPr="00FC75AB">
              <w:t>Completion</w:t>
            </w:r>
            <w:bookmarkEnd w:id="886"/>
            <w:bookmarkEnd w:id="887"/>
          </w:p>
        </w:tc>
        <w:tc>
          <w:tcPr>
            <w:tcW w:w="7128" w:type="dxa"/>
            <w:tcBorders>
              <w:top w:val="nil"/>
              <w:left w:val="nil"/>
              <w:bottom w:val="nil"/>
              <w:right w:val="nil"/>
            </w:tcBorders>
          </w:tcPr>
          <w:p w14:paraId="402F49C6"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Contractor shall request the Project Manager to issue a Certificate of Completion of the Works, and the Project Manager shall do so upon deciding that the whole of the Works is completed.</w:t>
            </w:r>
          </w:p>
        </w:tc>
      </w:tr>
      <w:tr w:rsidR="007B586E" w:rsidRPr="00FC75AB" w14:paraId="6CE5A6A5" w14:textId="77777777">
        <w:tc>
          <w:tcPr>
            <w:tcW w:w="2160" w:type="dxa"/>
            <w:tcBorders>
              <w:top w:val="nil"/>
              <w:left w:val="nil"/>
              <w:bottom w:val="nil"/>
              <w:right w:val="nil"/>
            </w:tcBorders>
          </w:tcPr>
          <w:p w14:paraId="0C746F5B" w14:textId="77777777" w:rsidR="007B586E" w:rsidRPr="00FC75AB" w:rsidRDefault="007B586E" w:rsidP="00FC608F">
            <w:pPr>
              <w:pStyle w:val="Section8-Clauses"/>
              <w:numPr>
                <w:ilvl w:val="0"/>
                <w:numId w:val="17"/>
              </w:numPr>
            </w:pPr>
            <w:bookmarkStart w:id="888" w:name="_Toc446420801"/>
            <w:bookmarkStart w:id="889" w:name="_Toc497228331"/>
            <w:r w:rsidRPr="00FC75AB">
              <w:lastRenderedPageBreak/>
              <w:t>Taking Over</w:t>
            </w:r>
            <w:bookmarkEnd w:id="888"/>
            <w:bookmarkEnd w:id="889"/>
          </w:p>
        </w:tc>
        <w:tc>
          <w:tcPr>
            <w:tcW w:w="7128" w:type="dxa"/>
            <w:tcBorders>
              <w:top w:val="nil"/>
              <w:left w:val="nil"/>
              <w:bottom w:val="nil"/>
              <w:right w:val="nil"/>
            </w:tcBorders>
          </w:tcPr>
          <w:p w14:paraId="69E0B752"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The </w:t>
            </w:r>
            <w:r w:rsidR="00283744" w:rsidRPr="00FC75AB">
              <w:t>Employer</w:t>
            </w:r>
            <w:r w:rsidRPr="00FC75AB">
              <w:t xml:space="preserve"> shall take over the Site and the Works within seven days of the Project Manager’s issuing a certificate of Completion.</w:t>
            </w:r>
          </w:p>
        </w:tc>
      </w:tr>
      <w:tr w:rsidR="007B586E" w:rsidRPr="00FC75AB" w14:paraId="06328251" w14:textId="77777777" w:rsidTr="000B112D">
        <w:tc>
          <w:tcPr>
            <w:tcW w:w="2160" w:type="dxa"/>
            <w:tcBorders>
              <w:top w:val="nil"/>
              <w:left w:val="nil"/>
              <w:right w:val="nil"/>
            </w:tcBorders>
          </w:tcPr>
          <w:p w14:paraId="4136EA53" w14:textId="77777777" w:rsidR="007B586E" w:rsidRPr="00FC75AB" w:rsidRDefault="007B586E" w:rsidP="00FC608F">
            <w:pPr>
              <w:pStyle w:val="Section8-Clauses"/>
              <w:numPr>
                <w:ilvl w:val="0"/>
                <w:numId w:val="17"/>
              </w:numPr>
            </w:pPr>
            <w:bookmarkStart w:id="890" w:name="_Toc446420802"/>
            <w:bookmarkStart w:id="891" w:name="_Toc497228332"/>
            <w:r w:rsidRPr="00FC75AB">
              <w:t>Final Account</w:t>
            </w:r>
            <w:bookmarkEnd w:id="890"/>
            <w:bookmarkEnd w:id="891"/>
          </w:p>
        </w:tc>
        <w:tc>
          <w:tcPr>
            <w:tcW w:w="7128" w:type="dxa"/>
            <w:tcBorders>
              <w:top w:val="nil"/>
              <w:left w:val="nil"/>
              <w:right w:val="nil"/>
            </w:tcBorders>
          </w:tcPr>
          <w:p w14:paraId="72C838A8"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56 days of receiving the Contractor’s account if it is correct and complete. If it is not, the Project Manager shall issue within 56 days a schedule that states the scope of the corrections or additions that are necessary. If the Final Account is still unsatisfactory after it has been resubmitted, the Project Manager shall decide on the amount payable to the Contractor and issue a payment certificate.</w:t>
            </w:r>
          </w:p>
        </w:tc>
      </w:tr>
      <w:tr w:rsidR="007B586E" w:rsidRPr="00FC75AB" w14:paraId="662D694A" w14:textId="77777777" w:rsidTr="00061047">
        <w:tc>
          <w:tcPr>
            <w:tcW w:w="2160" w:type="dxa"/>
          </w:tcPr>
          <w:p w14:paraId="5ABE0583" w14:textId="77777777" w:rsidR="007B586E" w:rsidRPr="00FC75AB" w:rsidRDefault="007B586E" w:rsidP="00FC608F">
            <w:pPr>
              <w:pStyle w:val="Section8-Clauses"/>
              <w:numPr>
                <w:ilvl w:val="0"/>
                <w:numId w:val="17"/>
              </w:numPr>
              <w:tabs>
                <w:tab w:val="clear" w:pos="540"/>
              </w:tabs>
              <w:ind w:left="360" w:hanging="360"/>
            </w:pPr>
            <w:bookmarkStart w:id="892" w:name="_Toc446420803"/>
            <w:bookmarkStart w:id="893" w:name="_Toc497228333"/>
            <w:r w:rsidRPr="00FC75AB">
              <w:t>Operating and Maintenance Manuals</w:t>
            </w:r>
            <w:bookmarkEnd w:id="892"/>
            <w:bookmarkEnd w:id="893"/>
          </w:p>
        </w:tc>
        <w:tc>
          <w:tcPr>
            <w:tcW w:w="7128" w:type="dxa"/>
          </w:tcPr>
          <w:p w14:paraId="46E6533F"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If “as built” Drawings and/or operating and maintenance manuals are required, the Contractor shall supply them by the dates </w:t>
            </w:r>
            <w:r w:rsidRPr="00FC75AB">
              <w:rPr>
                <w:b/>
              </w:rPr>
              <w:t>stated in the PCC.</w:t>
            </w:r>
          </w:p>
          <w:p w14:paraId="0D147DDE"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If the Contractor does not supply the Drawings and/or manuals by the dates </w:t>
            </w:r>
            <w:r w:rsidRPr="00FC75AB">
              <w:rPr>
                <w:b/>
              </w:rPr>
              <w:t xml:space="preserve">stated in the PCC </w:t>
            </w:r>
            <w:r w:rsidRPr="00FC75AB">
              <w:t>pursuant to GCC Sub-Clause 5</w:t>
            </w:r>
            <w:r w:rsidR="00C422C4" w:rsidRPr="00FC75AB">
              <w:t>6</w:t>
            </w:r>
            <w:r w:rsidRPr="00FC75AB">
              <w:t>.1</w:t>
            </w:r>
            <w:r w:rsidRPr="00FC75AB">
              <w:rPr>
                <w:b/>
              </w:rPr>
              <w:t>,</w:t>
            </w:r>
            <w:r w:rsidRPr="00FC75AB">
              <w:t xml:space="preserve"> or they do not receive the Project Manager’s approval, the Project Manager shall withhold the amount </w:t>
            </w:r>
            <w:r w:rsidRPr="00FC75AB">
              <w:rPr>
                <w:b/>
              </w:rPr>
              <w:t xml:space="preserve">stated in the PCC </w:t>
            </w:r>
            <w:r w:rsidRPr="00FC75AB">
              <w:t>from payments due to the Contractor.</w:t>
            </w:r>
          </w:p>
        </w:tc>
      </w:tr>
      <w:tr w:rsidR="00127278" w:rsidRPr="00FC75AB" w14:paraId="3DCF477A" w14:textId="77777777" w:rsidTr="00061047">
        <w:tc>
          <w:tcPr>
            <w:tcW w:w="2160" w:type="dxa"/>
          </w:tcPr>
          <w:p w14:paraId="772D2C33" w14:textId="77777777" w:rsidR="00127278" w:rsidRPr="00FC75AB" w:rsidRDefault="00127278" w:rsidP="00FC608F">
            <w:pPr>
              <w:pStyle w:val="Section8-Clauses"/>
              <w:numPr>
                <w:ilvl w:val="0"/>
                <w:numId w:val="17"/>
              </w:numPr>
              <w:tabs>
                <w:tab w:val="clear" w:pos="540"/>
              </w:tabs>
              <w:ind w:left="360" w:hanging="360"/>
            </w:pPr>
            <w:bookmarkStart w:id="894" w:name="_Toc446420804"/>
            <w:bookmarkStart w:id="895" w:name="_Toc497228334"/>
            <w:r w:rsidRPr="00FC75AB">
              <w:t>Termination</w:t>
            </w:r>
            <w:bookmarkEnd w:id="894"/>
            <w:bookmarkEnd w:id="895"/>
          </w:p>
        </w:tc>
        <w:tc>
          <w:tcPr>
            <w:tcW w:w="7128" w:type="dxa"/>
          </w:tcPr>
          <w:p w14:paraId="1B058515" w14:textId="77777777" w:rsidR="00127278" w:rsidRPr="00FC75AB" w:rsidRDefault="00127278" w:rsidP="00FC608F">
            <w:pPr>
              <w:numPr>
                <w:ilvl w:val="1"/>
                <w:numId w:val="17"/>
              </w:numPr>
              <w:suppressAutoHyphens/>
              <w:overflowPunct w:val="0"/>
              <w:autoSpaceDE w:val="0"/>
              <w:autoSpaceDN w:val="0"/>
              <w:adjustRightInd w:val="0"/>
              <w:spacing w:after="200"/>
              <w:ind w:left="576" w:hanging="576"/>
              <w:jc w:val="both"/>
              <w:textAlignment w:val="baseline"/>
            </w:pPr>
            <w:r w:rsidRPr="00FC75AB">
              <w:t>The Employer or the Contractor may terminate the Contract if the other party causes a fundamental breach of the Contract.</w:t>
            </w:r>
          </w:p>
        </w:tc>
      </w:tr>
      <w:tr w:rsidR="00127278" w:rsidRPr="00FC75AB" w14:paraId="6939F59C" w14:textId="77777777" w:rsidTr="00061047">
        <w:tc>
          <w:tcPr>
            <w:tcW w:w="2160" w:type="dxa"/>
          </w:tcPr>
          <w:p w14:paraId="53F5ECC9" w14:textId="77777777" w:rsidR="00127278" w:rsidRPr="00FC75AB" w:rsidRDefault="00127278" w:rsidP="00270C34">
            <w:pPr>
              <w:pStyle w:val="Section8-Clauses"/>
              <w:ind w:firstLine="0"/>
            </w:pPr>
          </w:p>
        </w:tc>
        <w:tc>
          <w:tcPr>
            <w:tcW w:w="7128" w:type="dxa"/>
          </w:tcPr>
          <w:p w14:paraId="1C89B037" w14:textId="77777777" w:rsidR="00127278" w:rsidRPr="00FC75AB" w:rsidRDefault="00127278"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Fundamental breaches of Contract shall include, but shall not be limited to, the following: </w:t>
            </w:r>
          </w:p>
        </w:tc>
      </w:tr>
      <w:tr w:rsidR="00061047" w:rsidRPr="00FC75AB" w14:paraId="3DEEB353" w14:textId="77777777" w:rsidTr="00061047">
        <w:tc>
          <w:tcPr>
            <w:tcW w:w="2160" w:type="dxa"/>
          </w:tcPr>
          <w:p w14:paraId="6F905462" w14:textId="77777777" w:rsidR="00061047" w:rsidRPr="00FC75AB" w:rsidRDefault="00061047">
            <w:pPr>
              <w:pStyle w:val="Section8-Clauses"/>
              <w:ind w:firstLine="0"/>
            </w:pPr>
          </w:p>
        </w:tc>
        <w:tc>
          <w:tcPr>
            <w:tcW w:w="7128" w:type="dxa"/>
          </w:tcPr>
          <w:p w14:paraId="0F023754" w14:textId="77777777" w:rsidR="00061047" w:rsidRPr="00FC75AB" w:rsidRDefault="00061047" w:rsidP="00FC608F">
            <w:pPr>
              <w:numPr>
                <w:ilvl w:val="0"/>
                <w:numId w:val="25"/>
              </w:numPr>
              <w:suppressAutoHyphens/>
              <w:overflowPunct w:val="0"/>
              <w:autoSpaceDE w:val="0"/>
              <w:autoSpaceDN w:val="0"/>
              <w:adjustRightInd w:val="0"/>
              <w:spacing w:after="200"/>
              <w:ind w:left="1152" w:hanging="576"/>
              <w:jc w:val="both"/>
              <w:textAlignment w:val="baseline"/>
            </w:pPr>
            <w:r w:rsidRPr="00FC75AB">
              <w:t>the Contractor stops work for 28 days when no stoppage of work is shown on the current Program and the stoppage has not been authorized by the Project Manager;</w:t>
            </w:r>
          </w:p>
          <w:p w14:paraId="63115194" w14:textId="77777777" w:rsidR="00061047" w:rsidRPr="00FC75AB" w:rsidRDefault="00061047" w:rsidP="00FC608F">
            <w:pPr>
              <w:numPr>
                <w:ilvl w:val="0"/>
                <w:numId w:val="25"/>
              </w:numPr>
              <w:suppressAutoHyphens/>
              <w:overflowPunct w:val="0"/>
              <w:autoSpaceDE w:val="0"/>
              <w:autoSpaceDN w:val="0"/>
              <w:adjustRightInd w:val="0"/>
              <w:spacing w:after="200"/>
              <w:ind w:left="1152" w:hanging="576"/>
              <w:jc w:val="both"/>
              <w:textAlignment w:val="baseline"/>
            </w:pPr>
            <w:r w:rsidRPr="00FC75AB">
              <w:t>the Project Manager instructs the Contractor to delay the progress of the Works, and the instruction is not withdrawn within 28 days;</w:t>
            </w:r>
          </w:p>
          <w:p w14:paraId="2A738038" w14:textId="77777777" w:rsidR="00061047" w:rsidRPr="00FC75AB" w:rsidRDefault="00061047" w:rsidP="00FC608F">
            <w:pPr>
              <w:numPr>
                <w:ilvl w:val="0"/>
                <w:numId w:val="25"/>
              </w:numPr>
              <w:suppressAutoHyphens/>
              <w:overflowPunct w:val="0"/>
              <w:autoSpaceDE w:val="0"/>
              <w:autoSpaceDN w:val="0"/>
              <w:adjustRightInd w:val="0"/>
              <w:spacing w:after="200"/>
              <w:ind w:left="1152" w:hanging="576"/>
              <w:jc w:val="both"/>
              <w:textAlignment w:val="baseline"/>
            </w:pPr>
            <w:r w:rsidRPr="00FC75AB">
              <w:t>the Employer or the Contractor is made bankrupt or goes into liquidation other than for a reconstruction or amalgamation;</w:t>
            </w:r>
          </w:p>
          <w:p w14:paraId="2C0ABBF0" w14:textId="77777777" w:rsidR="00061047" w:rsidRPr="00FC75AB" w:rsidRDefault="00061047" w:rsidP="00FC608F">
            <w:pPr>
              <w:numPr>
                <w:ilvl w:val="0"/>
                <w:numId w:val="25"/>
              </w:numPr>
              <w:suppressAutoHyphens/>
              <w:overflowPunct w:val="0"/>
              <w:autoSpaceDE w:val="0"/>
              <w:autoSpaceDN w:val="0"/>
              <w:adjustRightInd w:val="0"/>
              <w:spacing w:after="200"/>
              <w:ind w:left="1152" w:hanging="576"/>
              <w:jc w:val="both"/>
              <w:textAlignment w:val="baseline"/>
            </w:pPr>
            <w:r w:rsidRPr="00FC75AB">
              <w:t>a payment certified by the Project Manager is not paid by the Employer to the Contractor within 84 days of the date of the Project Manager’s certificate;</w:t>
            </w:r>
          </w:p>
          <w:p w14:paraId="32D8A6A1" w14:textId="77777777" w:rsidR="00061047" w:rsidRPr="00FC75AB" w:rsidRDefault="00061047" w:rsidP="00FC608F">
            <w:pPr>
              <w:numPr>
                <w:ilvl w:val="0"/>
                <w:numId w:val="25"/>
              </w:numPr>
              <w:suppressAutoHyphens/>
              <w:overflowPunct w:val="0"/>
              <w:autoSpaceDE w:val="0"/>
              <w:autoSpaceDN w:val="0"/>
              <w:adjustRightInd w:val="0"/>
              <w:spacing w:after="200"/>
              <w:ind w:left="1152" w:hanging="576"/>
              <w:jc w:val="both"/>
              <w:textAlignment w:val="baseline"/>
            </w:pPr>
            <w:r w:rsidRPr="00FC75AB">
              <w:t xml:space="preserve">the Project Manager gives Notice that failure to correct a particular Defect is a fundamental breach of Contract and the </w:t>
            </w:r>
            <w:r w:rsidRPr="00FC75AB">
              <w:lastRenderedPageBreak/>
              <w:t>Contractor fails to correct it within a reasonable period of time determined by the Project Manager;</w:t>
            </w:r>
          </w:p>
          <w:p w14:paraId="3C7D2A0F" w14:textId="77777777" w:rsidR="00061047" w:rsidRPr="00FC75AB" w:rsidRDefault="00061047" w:rsidP="00FC608F">
            <w:pPr>
              <w:numPr>
                <w:ilvl w:val="0"/>
                <w:numId w:val="25"/>
              </w:numPr>
              <w:suppressAutoHyphens/>
              <w:overflowPunct w:val="0"/>
              <w:autoSpaceDE w:val="0"/>
              <w:autoSpaceDN w:val="0"/>
              <w:adjustRightInd w:val="0"/>
              <w:spacing w:after="200"/>
              <w:ind w:left="1152" w:hanging="576"/>
              <w:jc w:val="both"/>
              <w:textAlignment w:val="baseline"/>
              <w:rPr>
                <w:spacing w:val="-4"/>
              </w:rPr>
            </w:pPr>
            <w:r w:rsidRPr="00FC75AB">
              <w:rPr>
                <w:spacing w:val="-4"/>
              </w:rPr>
              <w:t xml:space="preserve">the Contractor does not maintain a Security, which is required; </w:t>
            </w:r>
          </w:p>
          <w:p w14:paraId="28C34470" w14:textId="77777777" w:rsidR="00061047" w:rsidRPr="00FC75AB" w:rsidRDefault="00061047" w:rsidP="00FC608F">
            <w:pPr>
              <w:numPr>
                <w:ilvl w:val="0"/>
                <w:numId w:val="25"/>
              </w:numPr>
              <w:suppressAutoHyphens/>
              <w:overflowPunct w:val="0"/>
              <w:autoSpaceDE w:val="0"/>
              <w:autoSpaceDN w:val="0"/>
              <w:adjustRightInd w:val="0"/>
              <w:spacing w:after="200"/>
              <w:ind w:left="1152" w:hanging="576"/>
              <w:jc w:val="both"/>
              <w:textAlignment w:val="baseline"/>
            </w:pPr>
            <w:r w:rsidRPr="00FC75AB">
              <w:t xml:space="preserve">the Contractor has delayed the completion of the Works by the number of days for which the maximum amount of liquidated damages can be paid, as </w:t>
            </w:r>
            <w:r w:rsidRPr="00FC75AB">
              <w:rPr>
                <w:b/>
              </w:rPr>
              <w:t>defined in the PCC</w:t>
            </w:r>
            <w:r w:rsidRPr="00FC75AB">
              <w:t>; or</w:t>
            </w:r>
          </w:p>
          <w:p w14:paraId="66253EFF" w14:textId="77777777" w:rsidR="00061047" w:rsidRPr="00FC75AB" w:rsidRDefault="00061047" w:rsidP="00FC608F">
            <w:pPr>
              <w:numPr>
                <w:ilvl w:val="0"/>
                <w:numId w:val="25"/>
              </w:numPr>
              <w:suppressAutoHyphens/>
              <w:overflowPunct w:val="0"/>
              <w:autoSpaceDE w:val="0"/>
              <w:autoSpaceDN w:val="0"/>
              <w:adjustRightInd w:val="0"/>
              <w:spacing w:after="200"/>
              <w:ind w:left="1152" w:hanging="576"/>
              <w:jc w:val="both"/>
              <w:textAlignment w:val="baseline"/>
            </w:pPr>
            <w:r w:rsidRPr="00FC75AB">
              <w:t xml:space="preserve">if </w:t>
            </w:r>
            <w:r w:rsidR="00F73A71" w:rsidRPr="00FC75AB">
              <w:rPr>
                <w:noProof/>
              </w:rPr>
              <w:t xml:space="preserve">the </w:t>
            </w:r>
            <w:r w:rsidR="00F73A71" w:rsidRPr="00FC75AB">
              <w:t>Contractor</w:t>
            </w:r>
            <w:r w:rsidR="00F73A71" w:rsidRPr="00FC75AB">
              <w:rPr>
                <w:noProof/>
              </w:rPr>
              <w:t xml:space="preserve">, in the judgment of the </w:t>
            </w:r>
            <w:r w:rsidR="00893D9A" w:rsidRPr="00FC75AB">
              <w:rPr>
                <w:noProof/>
              </w:rPr>
              <w:t>Employer</w:t>
            </w:r>
            <w:r w:rsidR="00F73A71" w:rsidRPr="00FC75AB">
              <w:rPr>
                <w:noProof/>
              </w:rPr>
              <w:t xml:space="preserve"> has engaged in Fraud and Corruption, as defined in   paragrpah 2.2 a of the Appendix</w:t>
            </w:r>
            <w:r w:rsidR="0063027C" w:rsidRPr="00FC75AB">
              <w:rPr>
                <w:noProof/>
              </w:rPr>
              <w:t xml:space="preserve"> A</w:t>
            </w:r>
            <w:r w:rsidR="00F73A71" w:rsidRPr="00FC75AB">
              <w:rPr>
                <w:noProof/>
              </w:rPr>
              <w:t xml:space="preserve"> to the GCC, in competing for or in executing the Contract</w:t>
            </w:r>
            <w:r w:rsidRPr="00FC75AB">
              <w:t xml:space="preserve">, then the </w:t>
            </w:r>
            <w:r w:rsidR="00F73A71" w:rsidRPr="00FC75AB">
              <w:t>Employer</w:t>
            </w:r>
            <w:r w:rsidRPr="00FC75AB">
              <w:t xml:space="preserve"> may, after giving fourteen (14) days written notice to the Contractor, terminate the Contract and expel him from the Site.</w:t>
            </w:r>
          </w:p>
        </w:tc>
      </w:tr>
      <w:tr w:rsidR="00061047" w:rsidRPr="00FC75AB" w14:paraId="25B81A0D" w14:textId="77777777" w:rsidTr="00061047">
        <w:tc>
          <w:tcPr>
            <w:tcW w:w="2160" w:type="dxa"/>
          </w:tcPr>
          <w:p w14:paraId="09624635" w14:textId="77777777" w:rsidR="00061047" w:rsidRPr="00FC75AB" w:rsidRDefault="00061047">
            <w:pPr>
              <w:pStyle w:val="Section8-Clauses"/>
              <w:ind w:firstLine="0"/>
            </w:pPr>
          </w:p>
        </w:tc>
        <w:tc>
          <w:tcPr>
            <w:tcW w:w="7128" w:type="dxa"/>
          </w:tcPr>
          <w:p w14:paraId="1A2C0492" w14:textId="77777777" w:rsidR="00061047" w:rsidRPr="00FC75AB" w:rsidRDefault="00061047"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Notwithstanding the above, the Employer may terminate the Contract for convenience. </w:t>
            </w:r>
          </w:p>
        </w:tc>
      </w:tr>
      <w:tr w:rsidR="00061047" w:rsidRPr="00FC75AB" w14:paraId="11F9D5A1" w14:textId="77777777" w:rsidTr="00061047">
        <w:tc>
          <w:tcPr>
            <w:tcW w:w="2160" w:type="dxa"/>
          </w:tcPr>
          <w:p w14:paraId="22CC235D" w14:textId="77777777" w:rsidR="00061047" w:rsidRPr="00FC75AB" w:rsidRDefault="00061047">
            <w:pPr>
              <w:pStyle w:val="Section8-Clauses"/>
              <w:ind w:firstLine="0"/>
            </w:pPr>
          </w:p>
        </w:tc>
        <w:tc>
          <w:tcPr>
            <w:tcW w:w="7128" w:type="dxa"/>
          </w:tcPr>
          <w:p w14:paraId="0C757AEF" w14:textId="77777777" w:rsidR="00061047" w:rsidRPr="00FC75AB" w:rsidRDefault="00061047" w:rsidP="00FC608F">
            <w:pPr>
              <w:numPr>
                <w:ilvl w:val="1"/>
                <w:numId w:val="17"/>
              </w:numPr>
              <w:suppressAutoHyphens/>
              <w:overflowPunct w:val="0"/>
              <w:autoSpaceDE w:val="0"/>
              <w:autoSpaceDN w:val="0"/>
              <w:adjustRightInd w:val="0"/>
              <w:spacing w:after="200"/>
              <w:ind w:left="576" w:hanging="576"/>
              <w:jc w:val="both"/>
              <w:textAlignment w:val="baseline"/>
            </w:pPr>
            <w:r w:rsidRPr="00FC75AB">
              <w:t>If the Contract is terminated, the Contractor shall stop work immediately, make the Site safe and secure, and leave the Site as soon as reasonably possible.</w:t>
            </w:r>
          </w:p>
        </w:tc>
      </w:tr>
      <w:tr w:rsidR="00061047" w:rsidRPr="00FC75AB" w14:paraId="7F42C147" w14:textId="77777777" w:rsidTr="00061047">
        <w:tc>
          <w:tcPr>
            <w:tcW w:w="2160" w:type="dxa"/>
          </w:tcPr>
          <w:p w14:paraId="38853ACF" w14:textId="77777777" w:rsidR="00061047" w:rsidRPr="00FC75AB" w:rsidRDefault="00061047">
            <w:pPr>
              <w:pStyle w:val="Section8-Clauses"/>
              <w:ind w:firstLine="0"/>
            </w:pPr>
          </w:p>
        </w:tc>
        <w:tc>
          <w:tcPr>
            <w:tcW w:w="7128" w:type="dxa"/>
          </w:tcPr>
          <w:p w14:paraId="6A2DEF50" w14:textId="77777777" w:rsidR="00061047" w:rsidRPr="00FC75AB" w:rsidRDefault="00061047"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When either party to the Contract gives notice of a breach of Contract to the Project Manager for a cause other than those listed under GCC Sub-Clause 56.2 above, the Project Manager shall decide whether the breach is fundamental or not. </w:t>
            </w:r>
          </w:p>
        </w:tc>
      </w:tr>
      <w:tr w:rsidR="007B586E" w:rsidRPr="00FC75AB" w14:paraId="21104433" w14:textId="77777777" w:rsidTr="00061047">
        <w:tc>
          <w:tcPr>
            <w:tcW w:w="2160" w:type="dxa"/>
          </w:tcPr>
          <w:p w14:paraId="3EFDAC3E" w14:textId="77777777" w:rsidR="007B586E" w:rsidRPr="00FC75AB" w:rsidRDefault="007B586E" w:rsidP="00FC608F">
            <w:pPr>
              <w:pStyle w:val="Section8-Clauses"/>
              <w:numPr>
                <w:ilvl w:val="0"/>
                <w:numId w:val="17"/>
              </w:numPr>
              <w:tabs>
                <w:tab w:val="clear" w:pos="540"/>
              </w:tabs>
              <w:ind w:left="360" w:hanging="360"/>
            </w:pPr>
            <w:bookmarkStart w:id="896" w:name="_Toc446420805"/>
            <w:bookmarkStart w:id="897" w:name="_Toc497228335"/>
            <w:r w:rsidRPr="00FC75AB">
              <w:t>Payment upon Termination</w:t>
            </w:r>
            <w:bookmarkEnd w:id="896"/>
            <w:bookmarkEnd w:id="897"/>
          </w:p>
        </w:tc>
        <w:tc>
          <w:tcPr>
            <w:tcW w:w="7128" w:type="dxa"/>
          </w:tcPr>
          <w:p w14:paraId="24C58C49"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If the Contract is terminated because of a fundamental breach of Contract by the Contractor, the Project Manager shall issue a certificate for the value of the work done and Materials ordered less advance payments received up to the date of the issue of the certificate and less the percentage to apply to the value of the work not completed, as </w:t>
            </w:r>
            <w:r w:rsidR="005F0029" w:rsidRPr="00FC75AB">
              <w:rPr>
                <w:b/>
              </w:rPr>
              <w:t>specified</w:t>
            </w:r>
            <w:r w:rsidRPr="00FC75AB">
              <w:rPr>
                <w:b/>
              </w:rPr>
              <w:t xml:space="preserve"> in the PCC.</w:t>
            </w:r>
            <w:r w:rsidRPr="00FC75AB">
              <w:t xml:space="preserve"> Additional Liquidated Damages shall not apply.  If the total amount due to the </w:t>
            </w:r>
            <w:r w:rsidR="00283744" w:rsidRPr="00FC75AB">
              <w:t>Employer</w:t>
            </w:r>
            <w:r w:rsidRPr="00FC75AB">
              <w:t xml:space="preserve"> exceeds any payment due to the Contractor, the difference shall be a debt payable to the </w:t>
            </w:r>
            <w:r w:rsidR="00283744" w:rsidRPr="00FC75AB">
              <w:t>Employer</w:t>
            </w:r>
            <w:r w:rsidRPr="00FC75AB">
              <w:t>.</w:t>
            </w:r>
          </w:p>
          <w:p w14:paraId="49A3841E"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If the Contract is terminated for the </w:t>
            </w:r>
            <w:r w:rsidR="00283744" w:rsidRPr="00FC75AB">
              <w:t>Employer</w:t>
            </w:r>
            <w:r w:rsidRPr="00FC75AB">
              <w:t xml:space="preserve">’s convenience or because of a fundamental breach of Contract by the </w:t>
            </w:r>
            <w:r w:rsidR="00283744" w:rsidRPr="00FC75AB">
              <w:t>Employer</w:t>
            </w:r>
            <w:r w:rsidRPr="00FC75AB">
              <w:t>,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7B586E" w:rsidRPr="00FC75AB" w14:paraId="5B3DAC2D" w14:textId="77777777" w:rsidTr="00061047">
        <w:tc>
          <w:tcPr>
            <w:tcW w:w="2160" w:type="dxa"/>
          </w:tcPr>
          <w:p w14:paraId="08150F14" w14:textId="77777777" w:rsidR="007B586E" w:rsidRPr="00FC75AB" w:rsidRDefault="007B586E" w:rsidP="00FC608F">
            <w:pPr>
              <w:pStyle w:val="Section8-Clauses"/>
              <w:numPr>
                <w:ilvl w:val="0"/>
                <w:numId w:val="17"/>
              </w:numPr>
            </w:pPr>
            <w:bookmarkStart w:id="898" w:name="_Toc446420806"/>
            <w:bookmarkStart w:id="899" w:name="_Toc497228336"/>
            <w:r w:rsidRPr="00FC75AB">
              <w:lastRenderedPageBreak/>
              <w:t>Property</w:t>
            </w:r>
            <w:bookmarkEnd w:id="898"/>
            <w:bookmarkEnd w:id="899"/>
          </w:p>
        </w:tc>
        <w:tc>
          <w:tcPr>
            <w:tcW w:w="7128" w:type="dxa"/>
          </w:tcPr>
          <w:p w14:paraId="2AF02EBC"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All Materials on the Site, Plant, Equipment, Temporary Works, and Works shall be deemed to be the property of the </w:t>
            </w:r>
            <w:r w:rsidR="00283744" w:rsidRPr="00FC75AB">
              <w:t>Employer</w:t>
            </w:r>
            <w:r w:rsidRPr="00FC75AB">
              <w:t xml:space="preserve"> if the Contract is terminated because of the Contractor’s default.</w:t>
            </w:r>
          </w:p>
        </w:tc>
      </w:tr>
      <w:tr w:rsidR="007B586E" w:rsidRPr="00FC75AB" w14:paraId="4FB78518" w14:textId="77777777" w:rsidTr="00270C34">
        <w:tc>
          <w:tcPr>
            <w:tcW w:w="2160" w:type="dxa"/>
          </w:tcPr>
          <w:p w14:paraId="680317EE" w14:textId="77777777" w:rsidR="007B586E" w:rsidRPr="00FC75AB" w:rsidRDefault="007B586E" w:rsidP="00FC608F">
            <w:pPr>
              <w:pStyle w:val="Section8-Clauses"/>
              <w:numPr>
                <w:ilvl w:val="0"/>
                <w:numId w:val="17"/>
              </w:numPr>
              <w:tabs>
                <w:tab w:val="clear" w:pos="540"/>
              </w:tabs>
              <w:ind w:left="360" w:hanging="360"/>
            </w:pPr>
            <w:bookmarkStart w:id="900" w:name="_Toc446420807"/>
            <w:bookmarkStart w:id="901" w:name="_Toc497228337"/>
            <w:r w:rsidRPr="00FC75AB">
              <w:t>Release from Performance</w:t>
            </w:r>
            <w:bookmarkEnd w:id="900"/>
            <w:bookmarkEnd w:id="901"/>
          </w:p>
        </w:tc>
        <w:tc>
          <w:tcPr>
            <w:tcW w:w="7128" w:type="dxa"/>
          </w:tcPr>
          <w:p w14:paraId="59BA00A4"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If the Contract is frustrated by the outbreak of war or by any other event entirely outside the control of either the </w:t>
            </w:r>
            <w:r w:rsidR="00283744" w:rsidRPr="00FC75AB">
              <w:t>Employer</w:t>
            </w:r>
            <w:r w:rsidRPr="00FC75AB">
              <w:t xml:space="preserve">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r w:rsidR="007B586E" w:rsidRPr="00FC75AB" w14:paraId="467B6B93" w14:textId="77777777" w:rsidTr="00270C34">
        <w:trPr>
          <w:cantSplit/>
        </w:trPr>
        <w:tc>
          <w:tcPr>
            <w:tcW w:w="2160" w:type="dxa"/>
          </w:tcPr>
          <w:p w14:paraId="4E79CAAD" w14:textId="77777777" w:rsidR="007B586E" w:rsidRPr="00FC75AB" w:rsidRDefault="007B586E" w:rsidP="00FC608F">
            <w:pPr>
              <w:pStyle w:val="Section8-Clauses"/>
              <w:numPr>
                <w:ilvl w:val="0"/>
                <w:numId w:val="17"/>
              </w:numPr>
              <w:tabs>
                <w:tab w:val="clear" w:pos="540"/>
              </w:tabs>
              <w:ind w:left="360" w:hanging="360"/>
            </w:pPr>
            <w:bookmarkStart w:id="902" w:name="_Toc446420808"/>
            <w:bookmarkStart w:id="903" w:name="_Toc497228338"/>
            <w:r w:rsidRPr="00FC75AB">
              <w:t>Suspension of Bank Loan or Credit</w:t>
            </w:r>
            <w:bookmarkEnd w:id="902"/>
            <w:bookmarkEnd w:id="903"/>
          </w:p>
        </w:tc>
        <w:tc>
          <w:tcPr>
            <w:tcW w:w="7128" w:type="dxa"/>
          </w:tcPr>
          <w:p w14:paraId="31612A56" w14:textId="77777777" w:rsidR="007B586E" w:rsidRPr="00FC75AB"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FC75AB">
              <w:t xml:space="preserve">In the event that the Bank suspends the Loan or Credit to the </w:t>
            </w:r>
            <w:r w:rsidR="00283744" w:rsidRPr="00FC75AB">
              <w:t>Employer</w:t>
            </w:r>
            <w:r w:rsidRPr="00FC75AB">
              <w:t>, from which part of the payments to the Contractor are being made:</w:t>
            </w:r>
          </w:p>
          <w:p w14:paraId="77A1F6C3" w14:textId="77777777" w:rsidR="007B586E" w:rsidRPr="00FC75AB" w:rsidRDefault="007B586E" w:rsidP="00FC608F">
            <w:pPr>
              <w:numPr>
                <w:ilvl w:val="0"/>
                <w:numId w:val="27"/>
              </w:numPr>
              <w:suppressAutoHyphens/>
              <w:overflowPunct w:val="0"/>
              <w:autoSpaceDE w:val="0"/>
              <w:autoSpaceDN w:val="0"/>
              <w:adjustRightInd w:val="0"/>
              <w:spacing w:after="200"/>
              <w:ind w:left="1152" w:hanging="576"/>
              <w:jc w:val="both"/>
              <w:textAlignment w:val="baseline"/>
            </w:pPr>
            <w:r w:rsidRPr="00FC75AB">
              <w:t xml:space="preserve">The </w:t>
            </w:r>
            <w:r w:rsidR="00283744" w:rsidRPr="00FC75AB">
              <w:t>Employer</w:t>
            </w:r>
            <w:r w:rsidRPr="00FC75AB">
              <w:t xml:space="preserve"> is obligated to notify the Contractor of such suspension within 7 days of having received the Bank’s suspension notice.</w:t>
            </w:r>
          </w:p>
          <w:p w14:paraId="1B8488A9" w14:textId="77777777" w:rsidR="007B586E" w:rsidRPr="00FC75AB" w:rsidRDefault="007B586E" w:rsidP="00FC608F">
            <w:pPr>
              <w:numPr>
                <w:ilvl w:val="0"/>
                <w:numId w:val="27"/>
              </w:numPr>
              <w:suppressAutoHyphens/>
              <w:overflowPunct w:val="0"/>
              <w:autoSpaceDE w:val="0"/>
              <w:autoSpaceDN w:val="0"/>
              <w:adjustRightInd w:val="0"/>
              <w:spacing w:after="200"/>
              <w:ind w:left="1152" w:hanging="576"/>
              <w:jc w:val="both"/>
              <w:textAlignment w:val="baseline"/>
            </w:pPr>
            <w:r w:rsidRPr="00FC75AB">
              <w:t xml:space="preserve">If the Contractor has not received sums due </w:t>
            </w:r>
            <w:r w:rsidR="00B74063" w:rsidRPr="00FC75AB">
              <w:t xml:space="preserve">to </w:t>
            </w:r>
            <w:r w:rsidRPr="00FC75AB">
              <w:t>it within the 28 days for payment provided for in Sub-Clause 40.1, the Contractor may immediately issue a 14-day termination notice.</w:t>
            </w:r>
          </w:p>
        </w:tc>
      </w:tr>
    </w:tbl>
    <w:p w14:paraId="07DAB861" w14:textId="77777777" w:rsidR="007B586E" w:rsidRPr="00FC75AB" w:rsidRDefault="007B586E"/>
    <w:p w14:paraId="6CE009C6" w14:textId="77777777" w:rsidR="007A2405" w:rsidRPr="00FC75AB" w:rsidRDefault="007A2405">
      <w:pPr>
        <w:sectPr w:rsidR="007A2405" w:rsidRPr="00FC75AB" w:rsidSect="007A2405">
          <w:headerReference w:type="even" r:id="rId68"/>
          <w:headerReference w:type="default" r:id="rId69"/>
          <w:headerReference w:type="first" r:id="rId70"/>
          <w:footnotePr>
            <w:numRestart w:val="eachSect"/>
          </w:footnotePr>
          <w:pgSz w:w="12240" w:h="15840" w:code="1"/>
          <w:pgMar w:top="1440" w:right="1440" w:bottom="1440" w:left="1800" w:header="720" w:footer="720" w:gutter="0"/>
          <w:cols w:space="720"/>
          <w:titlePg/>
          <w:docGrid w:linePitch="326"/>
        </w:sectPr>
      </w:pPr>
    </w:p>
    <w:p w14:paraId="69E3D508" w14:textId="77777777" w:rsidR="0063027C" w:rsidRPr="00FC75AB" w:rsidRDefault="0016430A" w:rsidP="0016430A">
      <w:pPr>
        <w:jc w:val="center"/>
        <w:rPr>
          <w:b/>
          <w:sz w:val="36"/>
          <w:szCs w:val="36"/>
        </w:rPr>
      </w:pPr>
      <w:r w:rsidRPr="00FC75AB">
        <w:rPr>
          <w:b/>
          <w:sz w:val="36"/>
          <w:szCs w:val="36"/>
        </w:rPr>
        <w:lastRenderedPageBreak/>
        <w:t xml:space="preserve">APPENDIX </w:t>
      </w:r>
      <w:r w:rsidR="0063027C" w:rsidRPr="00FC75AB">
        <w:rPr>
          <w:b/>
          <w:sz w:val="36"/>
          <w:szCs w:val="36"/>
        </w:rPr>
        <w:t>A</w:t>
      </w:r>
    </w:p>
    <w:p w14:paraId="64708785" w14:textId="77777777" w:rsidR="0016430A" w:rsidRPr="00FC75AB" w:rsidRDefault="0016430A" w:rsidP="0016430A">
      <w:pPr>
        <w:jc w:val="center"/>
        <w:rPr>
          <w:b/>
          <w:sz w:val="36"/>
          <w:szCs w:val="36"/>
        </w:rPr>
      </w:pPr>
      <w:r w:rsidRPr="00FC75AB">
        <w:rPr>
          <w:b/>
          <w:sz w:val="36"/>
          <w:szCs w:val="36"/>
        </w:rPr>
        <w:t>TO GENERAL CONDITIONS</w:t>
      </w:r>
    </w:p>
    <w:p w14:paraId="4C0BDD92" w14:textId="77777777" w:rsidR="00EA4368" w:rsidRPr="00FC75AB" w:rsidRDefault="00EA4368" w:rsidP="0016430A">
      <w:pPr>
        <w:jc w:val="center"/>
        <w:rPr>
          <w:b/>
          <w:sz w:val="18"/>
          <w:szCs w:val="18"/>
        </w:rPr>
      </w:pPr>
    </w:p>
    <w:p w14:paraId="7E400539" w14:textId="77777777" w:rsidR="007A2405" w:rsidRPr="00FC75AB" w:rsidRDefault="007A2405" w:rsidP="004850CE">
      <w:pPr>
        <w:jc w:val="center"/>
        <w:rPr>
          <w:b/>
          <w:sz w:val="36"/>
          <w:szCs w:val="36"/>
        </w:rPr>
      </w:pPr>
      <w:r w:rsidRPr="00FC75AB">
        <w:rPr>
          <w:b/>
          <w:sz w:val="36"/>
          <w:szCs w:val="36"/>
        </w:rPr>
        <w:t>Fraud and Corruption</w:t>
      </w:r>
    </w:p>
    <w:p w14:paraId="79155E14" w14:textId="77777777" w:rsidR="004850CE" w:rsidRPr="00FC75AB" w:rsidRDefault="004850CE" w:rsidP="004850CE">
      <w:pPr>
        <w:jc w:val="center"/>
        <w:rPr>
          <w:b/>
          <w:i/>
        </w:rPr>
      </w:pPr>
      <w:r w:rsidRPr="00FC75AB">
        <w:rPr>
          <w:b/>
          <w:i/>
        </w:rPr>
        <w:t>(Text in this Appendix shall not be modified)</w:t>
      </w:r>
    </w:p>
    <w:p w14:paraId="43C72791" w14:textId="77777777" w:rsidR="004850CE" w:rsidRPr="00FC75AB" w:rsidRDefault="004850CE" w:rsidP="004850CE">
      <w:pPr>
        <w:jc w:val="center"/>
      </w:pPr>
    </w:p>
    <w:p w14:paraId="4A45BAB8" w14:textId="77777777" w:rsidR="007A2405" w:rsidRPr="00FC75AB" w:rsidRDefault="007A2405" w:rsidP="00180E0E">
      <w:pPr>
        <w:numPr>
          <w:ilvl w:val="0"/>
          <w:numId w:val="59"/>
        </w:numPr>
        <w:spacing w:after="160" w:line="259" w:lineRule="auto"/>
        <w:ind w:left="360"/>
        <w:contextualSpacing/>
        <w:jc w:val="both"/>
        <w:rPr>
          <w:rFonts w:eastAsiaTheme="minorHAnsi"/>
          <w:b/>
        </w:rPr>
      </w:pPr>
      <w:r w:rsidRPr="00FC75AB">
        <w:rPr>
          <w:rFonts w:eastAsiaTheme="minorHAnsi"/>
          <w:b/>
        </w:rPr>
        <w:t>Purpose</w:t>
      </w:r>
    </w:p>
    <w:p w14:paraId="701904E6" w14:textId="77777777" w:rsidR="007A2405" w:rsidRPr="00FC75AB" w:rsidRDefault="007A2405" w:rsidP="00180E0E">
      <w:pPr>
        <w:pStyle w:val="ListParagraph"/>
        <w:numPr>
          <w:ilvl w:val="1"/>
          <w:numId w:val="59"/>
        </w:numPr>
        <w:spacing w:after="160"/>
        <w:ind w:left="360"/>
        <w:jc w:val="both"/>
        <w:rPr>
          <w:rFonts w:eastAsiaTheme="minorHAnsi"/>
        </w:rPr>
      </w:pPr>
      <w:r w:rsidRPr="00FC75AB">
        <w:rPr>
          <w:rFonts w:eastAsiaTheme="minorHAnsi"/>
        </w:rPr>
        <w:t>The Bank’s Anti-Corruption Guidelines and this annex apply with respect to procurement under Bank Investment Project Financing operations.</w:t>
      </w:r>
    </w:p>
    <w:p w14:paraId="0ADDE684" w14:textId="77777777" w:rsidR="007A2405" w:rsidRPr="00FC75AB" w:rsidRDefault="007A2405" w:rsidP="00180E0E">
      <w:pPr>
        <w:numPr>
          <w:ilvl w:val="0"/>
          <w:numId w:val="59"/>
        </w:numPr>
        <w:spacing w:after="160" w:line="259" w:lineRule="auto"/>
        <w:ind w:left="360"/>
        <w:contextualSpacing/>
        <w:jc w:val="both"/>
        <w:rPr>
          <w:rFonts w:eastAsiaTheme="minorHAnsi"/>
          <w:b/>
        </w:rPr>
      </w:pPr>
      <w:r w:rsidRPr="00FC75AB">
        <w:rPr>
          <w:rFonts w:eastAsiaTheme="minorHAnsi"/>
          <w:b/>
        </w:rPr>
        <w:t>Requirements</w:t>
      </w:r>
    </w:p>
    <w:p w14:paraId="7DE10C46" w14:textId="77777777" w:rsidR="007A2405" w:rsidRPr="00FC75AB" w:rsidRDefault="007A2405" w:rsidP="00180E0E">
      <w:pPr>
        <w:pStyle w:val="ListParagraph"/>
        <w:numPr>
          <w:ilvl w:val="0"/>
          <w:numId w:val="60"/>
        </w:numPr>
        <w:autoSpaceDE w:val="0"/>
        <w:autoSpaceDN w:val="0"/>
        <w:adjustRightInd w:val="0"/>
        <w:spacing w:after="120"/>
        <w:contextualSpacing w:val="0"/>
        <w:jc w:val="both"/>
        <w:rPr>
          <w:rFonts w:eastAsiaTheme="minorHAnsi"/>
        </w:rPr>
      </w:pPr>
      <w:r w:rsidRPr="00FC75AB">
        <w:rPr>
          <w:rFonts w:eastAsiaTheme="minorHAnsi"/>
          <w:color w:val="000000"/>
        </w:rPr>
        <w:t xml:space="preserve">The Bank requires that Borrowers (including beneficiaries of Bank financing); bidders </w:t>
      </w:r>
      <w:r w:rsidR="005D0FE4" w:rsidRPr="00FC75AB">
        <w:rPr>
          <w:rFonts w:eastAsiaTheme="minorHAnsi"/>
          <w:color w:val="000000"/>
        </w:rPr>
        <w:t>(applicants/proposers),</w:t>
      </w:r>
      <w:r w:rsidRPr="00FC75AB">
        <w:rPr>
          <w:rFonts w:eastAsiaTheme="minorHAnsi"/>
          <w:color w:val="000000"/>
        </w:rPr>
        <w:t>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3DA0CDB8" w14:textId="77777777" w:rsidR="007A2405" w:rsidRPr="00FC75AB" w:rsidRDefault="007A2405" w:rsidP="00180E0E">
      <w:pPr>
        <w:pStyle w:val="ListParagraph"/>
        <w:numPr>
          <w:ilvl w:val="0"/>
          <w:numId w:val="60"/>
        </w:numPr>
        <w:autoSpaceDE w:val="0"/>
        <w:autoSpaceDN w:val="0"/>
        <w:adjustRightInd w:val="0"/>
        <w:spacing w:after="120"/>
        <w:contextualSpacing w:val="0"/>
        <w:jc w:val="both"/>
        <w:rPr>
          <w:rFonts w:eastAsiaTheme="minorHAnsi"/>
        </w:rPr>
      </w:pPr>
      <w:r w:rsidRPr="00FC75AB">
        <w:rPr>
          <w:rFonts w:eastAsiaTheme="minorHAnsi"/>
        </w:rPr>
        <w:t>To this end, the Bank:</w:t>
      </w:r>
    </w:p>
    <w:p w14:paraId="5D00E216" w14:textId="77777777" w:rsidR="007A2405" w:rsidRPr="00FC75AB" w:rsidRDefault="007A2405" w:rsidP="00180E0E">
      <w:pPr>
        <w:numPr>
          <w:ilvl w:val="0"/>
          <w:numId w:val="61"/>
        </w:numPr>
        <w:autoSpaceDE w:val="0"/>
        <w:autoSpaceDN w:val="0"/>
        <w:adjustRightInd w:val="0"/>
        <w:spacing w:after="120"/>
        <w:ind w:left="810"/>
        <w:jc w:val="both"/>
        <w:rPr>
          <w:rFonts w:eastAsiaTheme="minorHAnsi"/>
          <w:color w:val="000000"/>
        </w:rPr>
      </w:pPr>
      <w:r w:rsidRPr="00FC75AB">
        <w:rPr>
          <w:rFonts w:eastAsiaTheme="minorHAnsi"/>
          <w:color w:val="000000"/>
        </w:rPr>
        <w:t>Defines, for the purposes of this provision, the terms set forth below as follows:</w:t>
      </w:r>
    </w:p>
    <w:p w14:paraId="05EE4275" w14:textId="77777777" w:rsidR="007A2405" w:rsidRPr="00FC75AB" w:rsidRDefault="007A2405" w:rsidP="00180E0E">
      <w:pPr>
        <w:numPr>
          <w:ilvl w:val="0"/>
          <w:numId w:val="62"/>
        </w:numPr>
        <w:autoSpaceDE w:val="0"/>
        <w:autoSpaceDN w:val="0"/>
        <w:adjustRightInd w:val="0"/>
        <w:spacing w:after="120"/>
        <w:jc w:val="both"/>
        <w:rPr>
          <w:rFonts w:eastAsiaTheme="minorHAnsi"/>
          <w:color w:val="000000"/>
        </w:rPr>
      </w:pPr>
      <w:r w:rsidRPr="00FC75AB">
        <w:rPr>
          <w:rFonts w:eastAsiaTheme="minorHAnsi"/>
          <w:color w:val="000000"/>
        </w:rPr>
        <w:t>“corrupt practice” is the offering, giving, receiving, or soliciting, directly or indirectly, of anything of value to influence improperly the actions of another party;</w:t>
      </w:r>
    </w:p>
    <w:p w14:paraId="20783B87" w14:textId="77777777" w:rsidR="007A2405" w:rsidRPr="00FC75AB" w:rsidRDefault="007A2405" w:rsidP="00180E0E">
      <w:pPr>
        <w:numPr>
          <w:ilvl w:val="0"/>
          <w:numId w:val="62"/>
        </w:numPr>
        <w:autoSpaceDE w:val="0"/>
        <w:autoSpaceDN w:val="0"/>
        <w:adjustRightInd w:val="0"/>
        <w:spacing w:after="120"/>
        <w:ind w:left="1980" w:hanging="180"/>
        <w:jc w:val="both"/>
        <w:rPr>
          <w:rFonts w:eastAsiaTheme="minorHAnsi"/>
          <w:color w:val="000000"/>
        </w:rPr>
      </w:pPr>
      <w:r w:rsidRPr="00FC75AB">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3F906649" w14:textId="77777777" w:rsidR="007A2405" w:rsidRPr="00FC75AB" w:rsidRDefault="007A2405" w:rsidP="00180E0E">
      <w:pPr>
        <w:numPr>
          <w:ilvl w:val="0"/>
          <w:numId w:val="62"/>
        </w:numPr>
        <w:autoSpaceDE w:val="0"/>
        <w:autoSpaceDN w:val="0"/>
        <w:adjustRightInd w:val="0"/>
        <w:spacing w:after="120"/>
        <w:ind w:left="1980" w:hanging="180"/>
        <w:jc w:val="both"/>
        <w:rPr>
          <w:rFonts w:eastAsiaTheme="minorHAnsi"/>
          <w:color w:val="000000"/>
        </w:rPr>
      </w:pPr>
      <w:r w:rsidRPr="00FC75AB">
        <w:rPr>
          <w:rFonts w:eastAsiaTheme="minorHAnsi"/>
          <w:color w:val="000000"/>
        </w:rPr>
        <w:t>“collusive practice” is an arrangement between two or more parties designed to achieve an improper purpose, including to influence improperly the actions of another party;</w:t>
      </w:r>
    </w:p>
    <w:p w14:paraId="21B0D9DC" w14:textId="77777777" w:rsidR="007A2405" w:rsidRPr="00FC75AB" w:rsidRDefault="007A2405" w:rsidP="00180E0E">
      <w:pPr>
        <w:numPr>
          <w:ilvl w:val="0"/>
          <w:numId w:val="62"/>
        </w:numPr>
        <w:autoSpaceDE w:val="0"/>
        <w:autoSpaceDN w:val="0"/>
        <w:adjustRightInd w:val="0"/>
        <w:spacing w:after="120"/>
        <w:ind w:left="1980" w:hanging="180"/>
        <w:jc w:val="both"/>
        <w:rPr>
          <w:rFonts w:eastAsiaTheme="minorHAnsi"/>
          <w:color w:val="000000"/>
        </w:rPr>
      </w:pPr>
      <w:r w:rsidRPr="00FC75AB">
        <w:rPr>
          <w:rFonts w:eastAsiaTheme="minorHAnsi"/>
          <w:color w:val="000000"/>
        </w:rPr>
        <w:t>“coercive practice” is impairing or harming, or threatening to impair or harm, directly or indirectly, any party or the property of the party to influence improperly the actions of a party;</w:t>
      </w:r>
    </w:p>
    <w:p w14:paraId="18A29083" w14:textId="77777777" w:rsidR="007A2405" w:rsidRPr="00FC75AB" w:rsidRDefault="007A2405" w:rsidP="00180E0E">
      <w:pPr>
        <w:numPr>
          <w:ilvl w:val="0"/>
          <w:numId w:val="62"/>
        </w:numPr>
        <w:autoSpaceDE w:val="0"/>
        <w:autoSpaceDN w:val="0"/>
        <w:adjustRightInd w:val="0"/>
        <w:spacing w:after="120"/>
        <w:ind w:left="1980" w:hanging="180"/>
        <w:jc w:val="both"/>
        <w:rPr>
          <w:rFonts w:eastAsiaTheme="minorHAnsi"/>
          <w:color w:val="000000"/>
        </w:rPr>
      </w:pPr>
      <w:r w:rsidRPr="00FC75AB">
        <w:rPr>
          <w:rFonts w:eastAsiaTheme="minorHAnsi"/>
          <w:color w:val="000000"/>
        </w:rPr>
        <w:t>“obstructive practice” is:</w:t>
      </w:r>
    </w:p>
    <w:p w14:paraId="2F8E9EEC" w14:textId="77777777" w:rsidR="007A2405" w:rsidRPr="00FC75AB" w:rsidRDefault="007A2405" w:rsidP="00180E0E">
      <w:pPr>
        <w:numPr>
          <w:ilvl w:val="0"/>
          <w:numId w:val="63"/>
        </w:numPr>
        <w:autoSpaceDE w:val="0"/>
        <w:autoSpaceDN w:val="0"/>
        <w:adjustRightInd w:val="0"/>
        <w:spacing w:after="120"/>
        <w:jc w:val="both"/>
        <w:rPr>
          <w:rFonts w:eastAsiaTheme="minorHAnsi"/>
          <w:color w:val="000000"/>
        </w:rPr>
      </w:pPr>
      <w:r w:rsidRPr="00FC75AB">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D739975" w14:textId="77777777" w:rsidR="007A2405" w:rsidRPr="00FC75AB" w:rsidRDefault="007A2405" w:rsidP="00180E0E">
      <w:pPr>
        <w:numPr>
          <w:ilvl w:val="0"/>
          <w:numId w:val="63"/>
        </w:numPr>
        <w:autoSpaceDE w:val="0"/>
        <w:autoSpaceDN w:val="0"/>
        <w:adjustRightInd w:val="0"/>
        <w:spacing w:after="120"/>
        <w:ind w:hanging="540"/>
        <w:jc w:val="both"/>
        <w:rPr>
          <w:rFonts w:eastAsiaTheme="minorHAnsi"/>
          <w:color w:val="000000"/>
        </w:rPr>
      </w:pPr>
      <w:r w:rsidRPr="00FC75AB">
        <w:rPr>
          <w:rFonts w:eastAsiaTheme="minorHAnsi"/>
          <w:color w:val="000000"/>
        </w:rPr>
        <w:lastRenderedPageBreak/>
        <w:t>acts intended to materially impede the exercise of the Bank’s inspection and audit rights provided for under paragraph 2.2 e. below.</w:t>
      </w:r>
    </w:p>
    <w:p w14:paraId="26D2C930" w14:textId="77777777" w:rsidR="007A2405" w:rsidRPr="00FC75AB" w:rsidRDefault="007A2405" w:rsidP="00180E0E">
      <w:pPr>
        <w:numPr>
          <w:ilvl w:val="0"/>
          <w:numId w:val="61"/>
        </w:numPr>
        <w:autoSpaceDE w:val="0"/>
        <w:autoSpaceDN w:val="0"/>
        <w:adjustRightInd w:val="0"/>
        <w:spacing w:after="120"/>
        <w:ind w:left="810"/>
        <w:jc w:val="both"/>
        <w:rPr>
          <w:rFonts w:eastAsiaTheme="minorHAnsi"/>
          <w:color w:val="000000"/>
        </w:rPr>
      </w:pPr>
      <w:r w:rsidRPr="00FC75AB">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7F7D0C4D" w14:textId="77777777" w:rsidR="007A2405" w:rsidRPr="00FC75AB" w:rsidRDefault="007A2405" w:rsidP="00180E0E">
      <w:pPr>
        <w:numPr>
          <w:ilvl w:val="0"/>
          <w:numId w:val="61"/>
        </w:numPr>
        <w:autoSpaceDE w:val="0"/>
        <w:autoSpaceDN w:val="0"/>
        <w:adjustRightInd w:val="0"/>
        <w:spacing w:after="120"/>
        <w:ind w:left="810"/>
        <w:jc w:val="both"/>
        <w:rPr>
          <w:rFonts w:eastAsiaTheme="minorHAnsi"/>
          <w:color w:val="000000"/>
        </w:rPr>
      </w:pPr>
      <w:r w:rsidRPr="00FC75AB">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7B4DEC51" w14:textId="77777777" w:rsidR="007A2405" w:rsidRPr="00FC75AB" w:rsidRDefault="007A2405" w:rsidP="00180E0E">
      <w:pPr>
        <w:numPr>
          <w:ilvl w:val="0"/>
          <w:numId w:val="61"/>
        </w:numPr>
        <w:autoSpaceDE w:val="0"/>
        <w:autoSpaceDN w:val="0"/>
        <w:adjustRightInd w:val="0"/>
        <w:spacing w:after="120"/>
        <w:ind w:left="810"/>
        <w:jc w:val="both"/>
        <w:rPr>
          <w:rFonts w:eastAsiaTheme="minorHAnsi"/>
          <w:color w:val="000000"/>
        </w:rPr>
      </w:pPr>
      <w:r w:rsidRPr="00FC75AB">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FC75AB">
        <w:rPr>
          <w:rFonts w:eastAsiaTheme="minorHAnsi"/>
        </w:rPr>
        <w:footnoteReference w:id="23"/>
      </w:r>
      <w:r w:rsidRPr="00FC75AB">
        <w:rPr>
          <w:rFonts w:eastAsiaTheme="minorHAnsi"/>
          <w:color w:val="000000"/>
        </w:rPr>
        <w:t xml:space="preserve"> (ii) to be a nominated</w:t>
      </w:r>
      <w:r w:rsidRPr="00FC75AB">
        <w:rPr>
          <w:rFonts w:eastAsiaTheme="minorHAnsi"/>
        </w:rPr>
        <w:footnoteReference w:id="24"/>
      </w:r>
      <w:r w:rsidRPr="00FC75AB">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776FD37D" w14:textId="77777777" w:rsidR="0063027C" w:rsidRPr="00FC75AB" w:rsidRDefault="007A2405" w:rsidP="00180E0E">
      <w:pPr>
        <w:numPr>
          <w:ilvl w:val="0"/>
          <w:numId w:val="61"/>
        </w:numPr>
        <w:autoSpaceDE w:val="0"/>
        <w:autoSpaceDN w:val="0"/>
        <w:adjustRightInd w:val="0"/>
        <w:spacing w:after="120"/>
        <w:ind w:left="810"/>
        <w:jc w:val="both"/>
        <w:rPr>
          <w:szCs w:val="36"/>
        </w:rPr>
      </w:pPr>
      <w:r w:rsidRPr="00FC75AB">
        <w:rPr>
          <w:rFonts w:eastAsiaTheme="minorHAnsi"/>
          <w:color w:val="000000"/>
        </w:rPr>
        <w:t>Requires that a clause be included in bidding/request for proposals documents and in contracts financed by a Bank loan, requiring (i) bidders</w:t>
      </w:r>
      <w:r w:rsidR="009B735C" w:rsidRPr="00FC75AB">
        <w:rPr>
          <w:rFonts w:eastAsiaTheme="minorHAnsi"/>
          <w:color w:val="000000"/>
        </w:rPr>
        <w:t>(applicants/proposers)</w:t>
      </w:r>
      <w:r w:rsidRPr="00FC75AB">
        <w:rPr>
          <w:rFonts w:eastAsiaTheme="minorHAnsi"/>
          <w:color w:val="000000"/>
        </w:rPr>
        <w:t>, consultants, contractors, and suppliers, and their sub-contractors, sub-consultants, service providers, suppliers, agents personnel, permit the Bank to inspect</w:t>
      </w:r>
      <w:r w:rsidRPr="00FC75AB">
        <w:rPr>
          <w:rStyle w:val="FootnoteReference"/>
          <w:rFonts w:eastAsiaTheme="minorHAnsi"/>
          <w:color w:val="000000"/>
        </w:rPr>
        <w:footnoteReference w:id="25"/>
      </w:r>
      <w:r w:rsidRPr="00FC75AB">
        <w:rPr>
          <w:rFonts w:eastAsiaTheme="minorHAnsi"/>
          <w:color w:val="000000"/>
        </w:rPr>
        <w:t xml:space="preserve"> all accounts, records and other documents relating to </w:t>
      </w:r>
      <w:r w:rsidR="005D0FE4" w:rsidRPr="00FC75AB">
        <w:rPr>
          <w:rFonts w:eastAsiaTheme="minorHAnsi"/>
          <w:color w:val="000000"/>
        </w:rPr>
        <w:t>the procurement process, selection and/or contract execution</w:t>
      </w:r>
      <w:r w:rsidRPr="00FC75AB">
        <w:rPr>
          <w:rFonts w:eastAsiaTheme="minorHAnsi"/>
          <w:color w:val="000000"/>
        </w:rPr>
        <w:t>, and to have them audited by auditors appointed by the Bank.</w:t>
      </w:r>
      <w:r w:rsidR="0063027C" w:rsidRPr="00FC75AB">
        <w:rPr>
          <w:szCs w:val="36"/>
        </w:rPr>
        <w:br w:type="page"/>
      </w:r>
    </w:p>
    <w:p w14:paraId="18114A30" w14:textId="77777777" w:rsidR="0063027C" w:rsidRPr="00FC75AB" w:rsidRDefault="0063027C" w:rsidP="0063027C">
      <w:pPr>
        <w:jc w:val="center"/>
        <w:rPr>
          <w:b/>
          <w:sz w:val="36"/>
          <w:szCs w:val="36"/>
        </w:rPr>
      </w:pPr>
      <w:r w:rsidRPr="00FC75AB">
        <w:rPr>
          <w:b/>
          <w:sz w:val="36"/>
          <w:szCs w:val="36"/>
        </w:rPr>
        <w:lastRenderedPageBreak/>
        <w:t>APPENDIX B</w:t>
      </w:r>
    </w:p>
    <w:p w14:paraId="6A57DCF1" w14:textId="77777777" w:rsidR="0063027C" w:rsidRPr="00FC75AB" w:rsidRDefault="0063027C" w:rsidP="0063027C">
      <w:pPr>
        <w:jc w:val="center"/>
        <w:rPr>
          <w:b/>
          <w:sz w:val="36"/>
          <w:szCs w:val="36"/>
        </w:rPr>
      </w:pPr>
    </w:p>
    <w:p w14:paraId="47C3EAA8" w14:textId="77777777" w:rsidR="005D0FE4" w:rsidRPr="00FC75AB" w:rsidRDefault="005D0FE4" w:rsidP="005D0FE4">
      <w:pPr>
        <w:spacing w:before="240" w:after="240"/>
        <w:jc w:val="center"/>
        <w:rPr>
          <w:b/>
          <w:sz w:val="36"/>
          <w:szCs w:val="36"/>
        </w:rPr>
      </w:pPr>
      <w:r w:rsidRPr="00FC75AB">
        <w:rPr>
          <w:b/>
          <w:sz w:val="36"/>
          <w:szCs w:val="36"/>
        </w:rPr>
        <w:t xml:space="preserve">Environmental, Social, Health and Safety (ESHS) </w:t>
      </w:r>
    </w:p>
    <w:p w14:paraId="420E1875" w14:textId="77777777" w:rsidR="005D0FE4" w:rsidRPr="00FC75AB" w:rsidRDefault="005D0FE4" w:rsidP="005D0FE4">
      <w:pPr>
        <w:spacing w:before="240" w:after="240"/>
        <w:jc w:val="center"/>
        <w:rPr>
          <w:b/>
          <w:sz w:val="36"/>
          <w:szCs w:val="36"/>
        </w:rPr>
      </w:pPr>
      <w:r w:rsidRPr="00FC75AB">
        <w:rPr>
          <w:b/>
          <w:sz w:val="36"/>
          <w:szCs w:val="36"/>
        </w:rPr>
        <w:t>Metrics for Progress Reports</w:t>
      </w:r>
    </w:p>
    <w:p w14:paraId="21FD3039" w14:textId="77777777" w:rsidR="005D0FE4" w:rsidRPr="00F3693E" w:rsidRDefault="005D0FE4" w:rsidP="005D0FE4">
      <w:pPr>
        <w:pStyle w:val="Bulletnumbered"/>
        <w:numPr>
          <w:ilvl w:val="0"/>
          <w:numId w:val="0"/>
        </w:numPr>
        <w:ind w:left="360" w:hanging="360"/>
        <w:rPr>
          <w:rFonts w:ascii="Times New Roman" w:hAnsi="Times New Roman" w:cs="Times New Roman"/>
          <w:szCs w:val="24"/>
        </w:rPr>
      </w:pPr>
      <w:r w:rsidRPr="00F3693E">
        <w:rPr>
          <w:rFonts w:ascii="Times New Roman" w:hAnsi="Times New Roman" w:cs="Times New Roman"/>
          <w:szCs w:val="24"/>
        </w:rPr>
        <w:t>Metrics for regular reporting:</w:t>
      </w:r>
    </w:p>
    <w:p w14:paraId="092FCA22" w14:textId="77777777" w:rsidR="005D0FE4" w:rsidRPr="00F3693E" w:rsidRDefault="005D0FE4" w:rsidP="00180E0E">
      <w:pPr>
        <w:pStyle w:val="Bulletabc"/>
        <w:numPr>
          <w:ilvl w:val="0"/>
          <w:numId w:val="76"/>
        </w:numPr>
        <w:rPr>
          <w:rFonts w:ascii="Times New Roman" w:hAnsi="Times New Roman" w:cs="Times New Roman"/>
          <w:szCs w:val="24"/>
        </w:rPr>
      </w:pPr>
      <w:r w:rsidRPr="00F3693E">
        <w:rPr>
          <w:rFonts w:ascii="Times New Roman" w:hAnsi="Times New Roman" w:cs="Times New Roman"/>
          <w:szCs w:val="24"/>
        </w:rPr>
        <w:t>environmental incidents or non-compliances with contract requirements, including contamination, pollution or damage to ground or water supplies;</w:t>
      </w:r>
    </w:p>
    <w:p w14:paraId="096A4283" w14:textId="77777777" w:rsidR="005D0FE4" w:rsidRPr="00F3693E" w:rsidRDefault="005D0FE4" w:rsidP="005D0FE4">
      <w:pPr>
        <w:pStyle w:val="Bulletabc"/>
        <w:rPr>
          <w:rFonts w:ascii="Times New Roman" w:hAnsi="Times New Roman" w:cs="Times New Roman"/>
          <w:szCs w:val="24"/>
        </w:rPr>
      </w:pPr>
      <w:r w:rsidRPr="00F3693E">
        <w:rPr>
          <w:rFonts w:ascii="Times New Roman" w:hAnsi="Times New Roman" w:cs="Times New Roman"/>
          <w:szCs w:val="24"/>
        </w:rPr>
        <w:t xml:space="preserve">health and safety incidents, accidents, injuries and all fatalities that require treatment; </w:t>
      </w:r>
    </w:p>
    <w:p w14:paraId="4C864BFE" w14:textId="77777777" w:rsidR="005D0FE4" w:rsidRPr="00F3693E" w:rsidRDefault="005D0FE4" w:rsidP="005D0FE4">
      <w:pPr>
        <w:pStyle w:val="Bulletabc"/>
        <w:rPr>
          <w:rFonts w:ascii="Times New Roman" w:hAnsi="Times New Roman" w:cs="Times New Roman"/>
          <w:szCs w:val="24"/>
        </w:rPr>
      </w:pPr>
      <w:r w:rsidRPr="00F3693E">
        <w:rPr>
          <w:rFonts w:ascii="Times New Roman" w:hAnsi="Times New Roman" w:cs="Times New Roman"/>
          <w:szCs w:val="24"/>
        </w:rPr>
        <w:t>interactions with regulators:  identify agency, dates, subjects, outcomes (report the negative if none);</w:t>
      </w:r>
    </w:p>
    <w:p w14:paraId="571E3626" w14:textId="77777777" w:rsidR="005D0FE4" w:rsidRPr="00F3693E" w:rsidRDefault="005D0FE4" w:rsidP="005D0FE4">
      <w:pPr>
        <w:pStyle w:val="Bulletabc"/>
        <w:rPr>
          <w:rFonts w:ascii="Times New Roman" w:hAnsi="Times New Roman" w:cs="Times New Roman"/>
          <w:szCs w:val="24"/>
        </w:rPr>
      </w:pPr>
      <w:r w:rsidRPr="00F3693E">
        <w:rPr>
          <w:rFonts w:ascii="Times New Roman" w:hAnsi="Times New Roman" w:cs="Times New Roman"/>
          <w:szCs w:val="24"/>
        </w:rPr>
        <w:t xml:space="preserve">status of all permits and agreements: </w:t>
      </w:r>
    </w:p>
    <w:p w14:paraId="3D1038B4" w14:textId="77777777" w:rsidR="005D0FE4" w:rsidRPr="00FC75AB" w:rsidRDefault="005D0FE4" w:rsidP="00180E0E">
      <w:pPr>
        <w:pStyle w:val="Bulletroman"/>
        <w:numPr>
          <w:ilvl w:val="0"/>
          <w:numId w:val="92"/>
        </w:numPr>
        <w:ind w:left="1260"/>
        <w:rPr>
          <w:rFonts w:ascii="Times New Roman" w:hAnsi="Times New Roman" w:cs="Times New Roman"/>
        </w:rPr>
      </w:pPr>
      <w:r w:rsidRPr="00FC75AB">
        <w:rPr>
          <w:rFonts w:ascii="Times New Roman" w:hAnsi="Times New Roman" w:cs="Times New Roman"/>
        </w:rPr>
        <w:t>work permits: number required, number received, actions taken for those not received;</w:t>
      </w:r>
    </w:p>
    <w:p w14:paraId="325C369F" w14:textId="77777777" w:rsidR="005D0FE4" w:rsidRPr="00FC75AB" w:rsidRDefault="005D0FE4" w:rsidP="00180E0E">
      <w:pPr>
        <w:pStyle w:val="Bulletroman"/>
        <w:numPr>
          <w:ilvl w:val="0"/>
          <w:numId w:val="92"/>
        </w:numPr>
        <w:ind w:left="1260"/>
        <w:rPr>
          <w:rFonts w:ascii="Times New Roman" w:hAnsi="Times New Roman" w:cs="Times New Roman"/>
        </w:rPr>
      </w:pPr>
      <w:r w:rsidRPr="00FC75AB">
        <w:rPr>
          <w:rFonts w:ascii="Times New Roman" w:hAnsi="Times New Roman" w:cs="Times New Roman"/>
        </w:rPr>
        <w:t xml:space="preserve">status of permits and consents: </w:t>
      </w:r>
    </w:p>
    <w:p w14:paraId="16A83473" w14:textId="77777777" w:rsidR="005D0FE4" w:rsidRPr="001B4A6E" w:rsidRDefault="005D0FE4" w:rsidP="00180E0E">
      <w:pPr>
        <w:pStyle w:val="Bulletdash4thlevel"/>
        <w:numPr>
          <w:ilvl w:val="0"/>
          <w:numId w:val="92"/>
        </w:numPr>
        <w:tabs>
          <w:tab w:val="clear" w:pos="720"/>
        </w:tabs>
        <w:ind w:left="1170"/>
        <w:rPr>
          <w:rFonts w:ascii="Times New Roman" w:hAnsi="Times New Roman" w:cs="Times New Roman"/>
          <w:szCs w:val="24"/>
        </w:rPr>
      </w:pPr>
      <w:r w:rsidRPr="001B4A6E">
        <w:rPr>
          <w:rFonts w:ascii="Times New Roman" w:hAnsi="Times New Roman" w:cs="Times New Roman"/>
          <w:szCs w:val="24"/>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4DF0EC94" w14:textId="77777777" w:rsidR="005D0FE4" w:rsidRPr="001B4A6E" w:rsidRDefault="005D0FE4" w:rsidP="005D0FE4">
      <w:pPr>
        <w:pStyle w:val="Bulletdash4thlevel"/>
        <w:rPr>
          <w:rFonts w:ascii="Times New Roman" w:hAnsi="Times New Roman" w:cs="Times New Roman"/>
          <w:szCs w:val="24"/>
        </w:rPr>
      </w:pPr>
      <w:r w:rsidRPr="001B4A6E">
        <w:rPr>
          <w:rFonts w:ascii="Times New Roman" w:hAnsi="Times New Roman" w:cs="Times New Roman"/>
          <w:szCs w:val="24"/>
        </w:rPr>
        <w:t>list areas with landowner agreements required (borrow and spoil areas, camp sites), dates of agreements, dates submitted to resident engineer (or equivalent);</w:t>
      </w:r>
    </w:p>
    <w:p w14:paraId="2EB0CA93" w14:textId="77777777" w:rsidR="005D0FE4" w:rsidRPr="001B4A6E" w:rsidRDefault="005D0FE4" w:rsidP="005D0FE4">
      <w:pPr>
        <w:pStyle w:val="Bulletdash4thlevel"/>
        <w:spacing w:after="120"/>
        <w:rPr>
          <w:rFonts w:ascii="Times New Roman" w:hAnsi="Times New Roman" w:cs="Times New Roman"/>
          <w:szCs w:val="24"/>
        </w:rPr>
      </w:pPr>
      <w:r w:rsidRPr="001B4A6E">
        <w:rPr>
          <w:rFonts w:ascii="Times New Roman" w:hAnsi="Times New Roman" w:cs="Times New Roman"/>
          <w:szCs w:val="24"/>
        </w:rPr>
        <w:t xml:space="preserve">identify major activities undertaken in each area </w:t>
      </w:r>
      <w:r w:rsidR="00D40C67" w:rsidRPr="001B4A6E">
        <w:rPr>
          <w:rFonts w:ascii="Times New Roman" w:hAnsi="Times New Roman" w:cs="Times New Roman"/>
          <w:szCs w:val="24"/>
        </w:rPr>
        <w:t xml:space="preserve">in the reporting period </w:t>
      </w:r>
      <w:r w:rsidRPr="001B4A6E">
        <w:rPr>
          <w:rFonts w:ascii="Times New Roman" w:hAnsi="Times New Roman" w:cs="Times New Roman"/>
          <w:szCs w:val="24"/>
        </w:rPr>
        <w:t xml:space="preserve"> and highlights of environmental and social protection (land clearing, boundary marking, topsoil salvage, traffic management, decommissioning planning, decommissioning implementation);</w:t>
      </w:r>
    </w:p>
    <w:p w14:paraId="4F5836F4" w14:textId="77777777" w:rsidR="005D0FE4" w:rsidRPr="001B4A6E" w:rsidRDefault="005D0FE4" w:rsidP="005D0FE4">
      <w:pPr>
        <w:pStyle w:val="Bulletdash4thlevel"/>
        <w:spacing w:after="120"/>
        <w:rPr>
          <w:rFonts w:ascii="Times New Roman" w:hAnsi="Times New Roman" w:cs="Times New Roman"/>
          <w:szCs w:val="24"/>
        </w:rPr>
      </w:pPr>
      <w:r w:rsidRPr="001B4A6E">
        <w:rPr>
          <w:rFonts w:ascii="Times New Roman" w:hAnsi="Times New Roman" w:cs="Times New Roman"/>
          <w:szCs w:val="24"/>
        </w:rPr>
        <w:t>for quarries: status of relocation and compensation (completed, or details of activities and current status</w:t>
      </w:r>
      <w:r w:rsidR="00D40C67" w:rsidRPr="001B4A6E">
        <w:rPr>
          <w:rFonts w:ascii="Times New Roman" w:hAnsi="Times New Roman" w:cs="Times New Roman"/>
          <w:szCs w:val="24"/>
        </w:rPr>
        <w:t xml:space="preserve"> in the reporting period</w:t>
      </w:r>
      <w:r w:rsidRPr="001B4A6E">
        <w:rPr>
          <w:rFonts w:ascii="Times New Roman" w:hAnsi="Times New Roman" w:cs="Times New Roman"/>
          <w:szCs w:val="24"/>
        </w:rPr>
        <w:t>).</w:t>
      </w:r>
    </w:p>
    <w:p w14:paraId="06410869" w14:textId="77777777" w:rsidR="005D0FE4" w:rsidRPr="001B4A6E" w:rsidRDefault="005D0FE4" w:rsidP="005D0FE4">
      <w:pPr>
        <w:pStyle w:val="Bulletabc"/>
        <w:rPr>
          <w:rFonts w:ascii="Times New Roman" w:hAnsi="Times New Roman" w:cs="Times New Roman"/>
          <w:szCs w:val="24"/>
        </w:rPr>
      </w:pPr>
      <w:r w:rsidRPr="001B4A6E">
        <w:rPr>
          <w:rFonts w:ascii="Times New Roman" w:hAnsi="Times New Roman" w:cs="Times New Roman"/>
          <w:szCs w:val="24"/>
        </w:rPr>
        <w:t xml:space="preserve">health and safety supervision: </w:t>
      </w:r>
    </w:p>
    <w:p w14:paraId="07EC487D" w14:textId="77777777" w:rsidR="005D0FE4" w:rsidRPr="00F3693E" w:rsidRDefault="005D0FE4" w:rsidP="00180E0E">
      <w:pPr>
        <w:pStyle w:val="Bulletroman"/>
        <w:numPr>
          <w:ilvl w:val="0"/>
          <w:numId w:val="73"/>
        </w:numPr>
        <w:rPr>
          <w:rFonts w:ascii="Times New Roman" w:hAnsi="Times New Roman" w:cs="Times New Roman"/>
        </w:rPr>
      </w:pPr>
      <w:r w:rsidRPr="00F3693E">
        <w:rPr>
          <w:rFonts w:ascii="Times New Roman" w:hAnsi="Times New Roman" w:cs="Times New Roman"/>
        </w:rPr>
        <w:t>safety officer: number days worked, number of full inspections &amp; partial inspections, reports to construction/project management;</w:t>
      </w:r>
    </w:p>
    <w:p w14:paraId="0EA59A90" w14:textId="77777777" w:rsidR="005D0FE4" w:rsidRPr="001B4A6E" w:rsidRDefault="005D0FE4" w:rsidP="00180E0E">
      <w:pPr>
        <w:pStyle w:val="Bulletroman"/>
        <w:numPr>
          <w:ilvl w:val="0"/>
          <w:numId w:val="73"/>
        </w:numPr>
        <w:rPr>
          <w:rFonts w:ascii="Times New Roman" w:hAnsi="Times New Roman" w:cs="Times New Roman"/>
        </w:rPr>
      </w:pPr>
      <w:r w:rsidRPr="001B4A6E">
        <w:rPr>
          <w:rFonts w:ascii="Times New Roman" w:hAnsi="Times New Roman" w:cs="Times New Roman"/>
        </w:rPr>
        <w:t xml:space="preserve">number of workers, work </w:t>
      </w:r>
      <w:r w:rsidR="001B2C0E" w:rsidRPr="001B4A6E">
        <w:rPr>
          <w:rFonts w:ascii="Times New Roman" w:hAnsi="Times New Roman" w:cs="Times New Roman"/>
        </w:rPr>
        <w:t>hours, metric</w:t>
      </w:r>
      <w:r w:rsidRPr="001B4A6E">
        <w:rPr>
          <w:rFonts w:ascii="Times New Roman" w:hAnsi="Times New Roman" w:cs="Times New Roman"/>
        </w:rPr>
        <w:t xml:space="preserve"> of PPE use (percentage of workers with full personal protection equipment (PPE), partial, etc.), worker violations observed (by type of violation, PPE or otherwise), warnings given, repeat warnings given, follow-up actions taken (if any);</w:t>
      </w:r>
    </w:p>
    <w:p w14:paraId="02272DCE" w14:textId="77777777" w:rsidR="005D0FE4" w:rsidRPr="001B4A6E" w:rsidRDefault="005D0FE4" w:rsidP="005D0FE4">
      <w:pPr>
        <w:pStyle w:val="Bulletabc"/>
        <w:rPr>
          <w:rFonts w:ascii="Times New Roman" w:hAnsi="Times New Roman" w:cs="Times New Roman"/>
          <w:szCs w:val="24"/>
        </w:rPr>
      </w:pPr>
      <w:r w:rsidRPr="001B4A6E">
        <w:rPr>
          <w:rFonts w:ascii="Times New Roman" w:hAnsi="Times New Roman" w:cs="Times New Roman"/>
          <w:szCs w:val="24"/>
        </w:rPr>
        <w:t>worker accommodations:</w:t>
      </w:r>
    </w:p>
    <w:p w14:paraId="3414E0BF" w14:textId="77777777" w:rsidR="00F64C47" w:rsidRPr="00F3693E" w:rsidRDefault="005D0FE4" w:rsidP="00180E0E">
      <w:pPr>
        <w:pStyle w:val="Bulletroman"/>
        <w:numPr>
          <w:ilvl w:val="0"/>
          <w:numId w:val="93"/>
        </w:numPr>
        <w:rPr>
          <w:rFonts w:ascii="Times New Roman" w:hAnsi="Times New Roman" w:cs="Times New Roman"/>
        </w:rPr>
      </w:pPr>
      <w:r w:rsidRPr="00F3693E">
        <w:rPr>
          <w:rFonts w:ascii="Times New Roman" w:hAnsi="Times New Roman" w:cs="Times New Roman"/>
        </w:rPr>
        <w:lastRenderedPageBreak/>
        <w:t>number of expats housed in accommodations, number of locals;</w:t>
      </w:r>
      <w:r w:rsidR="00F64C47" w:rsidRPr="00F3693E">
        <w:rPr>
          <w:rFonts w:ascii="Times New Roman" w:hAnsi="Times New Roman" w:cs="Times New Roman"/>
        </w:rPr>
        <w:t xml:space="preserve"> </w:t>
      </w:r>
    </w:p>
    <w:p w14:paraId="1FFEDFF9" w14:textId="77777777" w:rsidR="00F64C47" w:rsidRPr="001B4A6E" w:rsidRDefault="00F64C47" w:rsidP="00180E0E">
      <w:pPr>
        <w:pStyle w:val="Bulletroman"/>
        <w:numPr>
          <w:ilvl w:val="0"/>
          <w:numId w:val="93"/>
        </w:numPr>
        <w:rPr>
          <w:rFonts w:ascii="Times New Roman" w:hAnsi="Times New Roman" w:cs="Times New Roman"/>
        </w:rPr>
      </w:pPr>
      <w:r w:rsidRPr="001B4A6E">
        <w:rPr>
          <w:rFonts w:ascii="Times New Roman" w:hAnsi="Times New Roman" w:cs="Times New Roman"/>
        </w:rPr>
        <w:t>date of last inspection, and highlights of inspection including status of accommodations’ compliance with national and local law and good practice, including sanitation, space, etc.;</w:t>
      </w:r>
      <w:r w:rsidRPr="001B4A6E" w:rsidDel="00565835">
        <w:rPr>
          <w:rFonts w:ascii="Times New Roman" w:hAnsi="Times New Roman" w:cs="Times New Roman"/>
        </w:rPr>
        <w:t xml:space="preserve"> </w:t>
      </w:r>
    </w:p>
    <w:p w14:paraId="0FE3231C" w14:textId="77777777" w:rsidR="005D0FE4" w:rsidRPr="001B4A6E" w:rsidRDefault="005D0FE4" w:rsidP="00180E0E">
      <w:pPr>
        <w:pStyle w:val="Bulletroman"/>
        <w:numPr>
          <w:ilvl w:val="0"/>
          <w:numId w:val="93"/>
        </w:numPr>
        <w:rPr>
          <w:rFonts w:ascii="Times New Roman" w:hAnsi="Times New Roman" w:cs="Times New Roman"/>
        </w:rPr>
      </w:pPr>
      <w:r w:rsidRPr="001B4A6E">
        <w:rPr>
          <w:rFonts w:ascii="Times New Roman" w:hAnsi="Times New Roman" w:cs="Times New Roman"/>
        </w:rPr>
        <w:t>actions taken to recommend/require improved conditions, or to improve conditions.</w:t>
      </w:r>
    </w:p>
    <w:p w14:paraId="17C69FDF" w14:textId="77777777" w:rsidR="005D0FE4" w:rsidRPr="001B4A6E" w:rsidRDefault="005D0FE4" w:rsidP="005D0FE4">
      <w:pPr>
        <w:pStyle w:val="Bulletabc"/>
        <w:rPr>
          <w:rFonts w:ascii="Times New Roman" w:hAnsi="Times New Roman" w:cs="Times New Roman"/>
          <w:szCs w:val="24"/>
        </w:rPr>
      </w:pPr>
      <w:r w:rsidRPr="001B4A6E">
        <w:rPr>
          <w:rFonts w:ascii="Times New Roman" w:hAnsi="Times New Roman" w:cs="Times New Roman"/>
          <w:szCs w:val="24"/>
        </w:rPr>
        <w:t>HIV/AIDS: provider of health services, information and/or training, location of clinic, number of non-safety disease or illness treatments and diagnoses (no names to be provided);</w:t>
      </w:r>
    </w:p>
    <w:p w14:paraId="39EFF86B" w14:textId="77777777" w:rsidR="005D0FE4" w:rsidRPr="001B4A6E" w:rsidRDefault="005D0FE4" w:rsidP="005D0FE4">
      <w:pPr>
        <w:pStyle w:val="Bulletabc"/>
        <w:rPr>
          <w:rFonts w:ascii="Times New Roman" w:hAnsi="Times New Roman" w:cs="Times New Roman"/>
          <w:szCs w:val="24"/>
        </w:rPr>
      </w:pPr>
      <w:r w:rsidRPr="001B4A6E">
        <w:rPr>
          <w:rFonts w:ascii="Times New Roman" w:hAnsi="Times New Roman" w:cs="Times New Roman"/>
          <w:szCs w:val="24"/>
        </w:rPr>
        <w:t>gender (for expats and locals separately): number of female workers, percentage of workforce, gender issues raised and dealt with (cross-reference grievances or other sections as needed);</w:t>
      </w:r>
    </w:p>
    <w:p w14:paraId="4619E282" w14:textId="77777777" w:rsidR="005D0FE4" w:rsidRPr="001B4A6E" w:rsidRDefault="005D0FE4" w:rsidP="005D0FE4">
      <w:pPr>
        <w:pStyle w:val="Bulletabc"/>
        <w:rPr>
          <w:rFonts w:ascii="Times New Roman" w:hAnsi="Times New Roman" w:cs="Times New Roman"/>
          <w:szCs w:val="24"/>
        </w:rPr>
      </w:pPr>
      <w:r w:rsidRPr="001B4A6E">
        <w:rPr>
          <w:rFonts w:ascii="Times New Roman" w:hAnsi="Times New Roman" w:cs="Times New Roman"/>
          <w:szCs w:val="24"/>
        </w:rPr>
        <w:t>training:</w:t>
      </w:r>
    </w:p>
    <w:p w14:paraId="6A13738F" w14:textId="77777777" w:rsidR="005D0FE4" w:rsidRPr="00F3693E" w:rsidRDefault="005D0FE4" w:rsidP="00180E0E">
      <w:pPr>
        <w:pStyle w:val="Bulletabc"/>
        <w:numPr>
          <w:ilvl w:val="0"/>
          <w:numId w:val="94"/>
        </w:numPr>
        <w:rPr>
          <w:rFonts w:ascii="Times New Roman" w:hAnsi="Times New Roman" w:cs="Times New Roman"/>
          <w:szCs w:val="24"/>
        </w:rPr>
      </w:pPr>
      <w:r w:rsidRPr="00F3693E">
        <w:rPr>
          <w:rFonts w:ascii="Times New Roman" w:hAnsi="Times New Roman" w:cs="Times New Roman"/>
          <w:szCs w:val="24"/>
        </w:rPr>
        <w:t>number of new workers, number receiving induction training, dates of induction training;</w:t>
      </w:r>
    </w:p>
    <w:p w14:paraId="07452918" w14:textId="77777777" w:rsidR="005D0FE4" w:rsidRPr="001B4A6E" w:rsidRDefault="005D0FE4" w:rsidP="00180E0E">
      <w:pPr>
        <w:pStyle w:val="Bulletroman"/>
        <w:numPr>
          <w:ilvl w:val="0"/>
          <w:numId w:val="94"/>
        </w:numPr>
        <w:rPr>
          <w:rFonts w:ascii="Times New Roman" w:hAnsi="Times New Roman" w:cs="Times New Roman"/>
        </w:rPr>
      </w:pPr>
      <w:r w:rsidRPr="001B4A6E">
        <w:rPr>
          <w:rFonts w:ascii="Times New Roman" w:hAnsi="Times New Roman" w:cs="Times New Roman"/>
        </w:rPr>
        <w:t xml:space="preserve">number and dates of toolbox talks, number of workers receiving </w:t>
      </w:r>
      <w:r w:rsidR="009B735C" w:rsidRPr="001B4A6E">
        <w:rPr>
          <w:rFonts w:ascii="Times New Roman" w:hAnsi="Times New Roman" w:cs="Times New Roman"/>
        </w:rPr>
        <w:t>Occupational Health and Safety (</w:t>
      </w:r>
      <w:r w:rsidRPr="001B4A6E">
        <w:rPr>
          <w:rFonts w:ascii="Times New Roman" w:hAnsi="Times New Roman" w:cs="Times New Roman"/>
        </w:rPr>
        <w:t>OHS</w:t>
      </w:r>
      <w:r w:rsidR="009B735C" w:rsidRPr="001B4A6E">
        <w:rPr>
          <w:rFonts w:ascii="Times New Roman" w:hAnsi="Times New Roman" w:cs="Times New Roman"/>
        </w:rPr>
        <w:t>)</w:t>
      </w:r>
      <w:r w:rsidR="009338C4" w:rsidRPr="001B4A6E">
        <w:rPr>
          <w:rFonts w:ascii="Times New Roman" w:hAnsi="Times New Roman" w:cs="Times New Roman"/>
        </w:rPr>
        <w:t xml:space="preserve">, </w:t>
      </w:r>
      <w:r w:rsidRPr="001B4A6E">
        <w:rPr>
          <w:rFonts w:ascii="Times New Roman" w:hAnsi="Times New Roman" w:cs="Times New Roman"/>
        </w:rPr>
        <w:t>environmental and social training;</w:t>
      </w:r>
    </w:p>
    <w:p w14:paraId="03461FAA" w14:textId="77777777" w:rsidR="005D0FE4" w:rsidRPr="001B4A6E" w:rsidRDefault="005D0FE4" w:rsidP="00180E0E">
      <w:pPr>
        <w:pStyle w:val="Bulletroman"/>
        <w:numPr>
          <w:ilvl w:val="0"/>
          <w:numId w:val="94"/>
        </w:numPr>
        <w:rPr>
          <w:rFonts w:ascii="Times New Roman" w:hAnsi="Times New Roman" w:cs="Times New Roman"/>
        </w:rPr>
      </w:pPr>
      <w:r w:rsidRPr="001B4A6E">
        <w:rPr>
          <w:rFonts w:ascii="Times New Roman" w:hAnsi="Times New Roman" w:cs="Times New Roman"/>
        </w:rPr>
        <w:t xml:space="preserve">number and dates of HIV/AIDS </w:t>
      </w:r>
      <w:r w:rsidR="001B2C0E" w:rsidRPr="001B4A6E">
        <w:rPr>
          <w:rFonts w:ascii="Times New Roman" w:hAnsi="Times New Roman" w:cs="Times New Roman"/>
        </w:rPr>
        <w:t>sensitization</w:t>
      </w:r>
      <w:r w:rsidRPr="001B4A6E">
        <w:rPr>
          <w:rFonts w:ascii="Times New Roman" w:hAnsi="Times New Roman" w:cs="Times New Roman"/>
        </w:rPr>
        <w:t xml:space="preserve"> </w:t>
      </w:r>
      <w:r w:rsidR="009F0ACE" w:rsidRPr="001B4A6E">
        <w:rPr>
          <w:rFonts w:ascii="Times New Roman" w:hAnsi="Times New Roman" w:cs="Times New Roman"/>
        </w:rPr>
        <w:t xml:space="preserve">and/or </w:t>
      </w:r>
      <w:r w:rsidRPr="001B4A6E">
        <w:rPr>
          <w:rFonts w:ascii="Times New Roman" w:hAnsi="Times New Roman" w:cs="Times New Roman"/>
        </w:rPr>
        <w:t xml:space="preserve">training, no. workers receiving training (this </w:t>
      </w:r>
      <w:r w:rsidR="009F0ACE" w:rsidRPr="001B4A6E">
        <w:rPr>
          <w:rFonts w:ascii="Times New Roman" w:hAnsi="Times New Roman" w:cs="Times New Roman"/>
        </w:rPr>
        <w:t xml:space="preserve">reporting period </w:t>
      </w:r>
      <w:r w:rsidRPr="001B4A6E">
        <w:rPr>
          <w:rFonts w:ascii="Times New Roman" w:hAnsi="Times New Roman" w:cs="Times New Roman"/>
        </w:rPr>
        <w:t xml:space="preserve">and in the past); same questions for gender </w:t>
      </w:r>
      <w:r w:rsidR="00F64C47" w:rsidRPr="001B4A6E">
        <w:rPr>
          <w:rFonts w:ascii="Times New Roman" w:hAnsi="Times New Roman" w:cs="Times New Roman"/>
        </w:rPr>
        <w:t xml:space="preserve">sensitization, flag person </w:t>
      </w:r>
      <w:r w:rsidRPr="001B4A6E">
        <w:rPr>
          <w:rFonts w:ascii="Times New Roman" w:hAnsi="Times New Roman" w:cs="Times New Roman"/>
        </w:rPr>
        <w:t>training.</w:t>
      </w:r>
    </w:p>
    <w:p w14:paraId="34397B19" w14:textId="77777777" w:rsidR="009F0ACE" w:rsidRPr="001B4A6E" w:rsidRDefault="009F0ACE" w:rsidP="00180E0E">
      <w:pPr>
        <w:pStyle w:val="Bulletroman"/>
        <w:numPr>
          <w:ilvl w:val="0"/>
          <w:numId w:val="94"/>
        </w:numPr>
        <w:rPr>
          <w:rFonts w:ascii="Times New Roman" w:hAnsi="Times New Roman" w:cs="Times New Roman"/>
        </w:rPr>
      </w:pPr>
      <w:r w:rsidRPr="001B4A6E">
        <w:rPr>
          <w:rFonts w:ascii="Times New Roman" w:hAnsi="Times New Roman" w:cs="Times New Roman"/>
        </w:rPr>
        <w:t>number and date of GBV /SEA sensitization and/or training, number of workers receiving training on code of conduct (in the reporting period and in the past), etc.</w:t>
      </w:r>
    </w:p>
    <w:p w14:paraId="1C344CB9" w14:textId="77777777" w:rsidR="005D0FE4" w:rsidRPr="001B4A6E" w:rsidRDefault="005D0FE4" w:rsidP="005D0FE4">
      <w:pPr>
        <w:pStyle w:val="Bulletabc"/>
        <w:rPr>
          <w:rFonts w:ascii="Times New Roman" w:hAnsi="Times New Roman" w:cs="Times New Roman"/>
          <w:szCs w:val="24"/>
        </w:rPr>
      </w:pPr>
      <w:r w:rsidRPr="001B4A6E">
        <w:rPr>
          <w:rFonts w:ascii="Times New Roman" w:hAnsi="Times New Roman" w:cs="Times New Roman"/>
          <w:szCs w:val="24"/>
        </w:rPr>
        <w:t>environmental and social supervision:</w:t>
      </w:r>
    </w:p>
    <w:p w14:paraId="1D700923" w14:textId="77777777" w:rsidR="005D0FE4" w:rsidRPr="001B4A6E" w:rsidRDefault="005D0FE4" w:rsidP="000C69FA">
      <w:pPr>
        <w:pStyle w:val="Bulletroman"/>
        <w:rPr>
          <w:rFonts w:ascii="Times New Roman" w:hAnsi="Times New Roman" w:cs="Times New Roman"/>
        </w:rPr>
      </w:pPr>
      <w:r w:rsidRPr="00F3693E">
        <w:rPr>
          <w:rFonts w:ascii="Times New Roman" w:hAnsi="Times New Roman" w:cs="Times New Roman"/>
        </w:rPr>
        <w:t>environmentalist: days worked, areas inspected and numbers of inspections of each (road section, work camp, ac</w:t>
      </w:r>
      <w:r w:rsidRPr="001B4A6E">
        <w:rPr>
          <w:rFonts w:ascii="Times New Roman" w:hAnsi="Times New Roman" w:cs="Times New Roman"/>
        </w:rPr>
        <w:t>commodations, quarries, borrow areas, spoil areas, swamps, forest crossings, etc.), highlights of activities/findings (including violations of environmental and/or social best practices, actions taken), reports to environmental and/or social specialist/construction/site management;</w:t>
      </w:r>
    </w:p>
    <w:p w14:paraId="6E1B3278" w14:textId="77777777" w:rsidR="005D0FE4" w:rsidRPr="001B4A6E" w:rsidRDefault="005D0FE4" w:rsidP="000C69FA">
      <w:pPr>
        <w:pStyle w:val="Bulletroman"/>
        <w:rPr>
          <w:rFonts w:ascii="Times New Roman" w:hAnsi="Times New Roman" w:cs="Times New Roman"/>
        </w:rPr>
      </w:pPr>
      <w:r w:rsidRPr="001B4A6E">
        <w:rPr>
          <w:rFonts w:ascii="Times New Roman" w:hAnsi="Times New Roman" w:cs="Times New Roman"/>
        </w:rPr>
        <w:t>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reports to environmental and/or social specialist/construction/site management; and</w:t>
      </w:r>
    </w:p>
    <w:p w14:paraId="246C0C9F" w14:textId="77777777" w:rsidR="005D0FE4" w:rsidRPr="001B4A6E" w:rsidRDefault="005D0FE4" w:rsidP="000C69FA">
      <w:pPr>
        <w:pStyle w:val="Bulletroman"/>
        <w:rPr>
          <w:rFonts w:ascii="Times New Roman" w:hAnsi="Times New Roman" w:cs="Times New Roman"/>
        </w:rPr>
      </w:pPr>
      <w:r w:rsidRPr="001B4A6E">
        <w:rPr>
          <w:rFonts w:ascii="Times New Roman" w:hAnsi="Times New Roman" w:cs="Times New Roman"/>
        </w:rPr>
        <w:lastRenderedPageBreak/>
        <w:t>community liaison person(s): days worked (hours community center open), number of people met, highlights of activities (issues raised, etc.), reports to environmental and/or social specialist /construction/site management.</w:t>
      </w:r>
    </w:p>
    <w:p w14:paraId="602D004F" w14:textId="77777777" w:rsidR="005D0FE4" w:rsidRPr="001B4A6E" w:rsidRDefault="005D0FE4" w:rsidP="005D0FE4">
      <w:pPr>
        <w:pStyle w:val="Bulletabc"/>
        <w:rPr>
          <w:rFonts w:ascii="Times New Roman" w:hAnsi="Times New Roman" w:cs="Times New Roman"/>
          <w:szCs w:val="24"/>
        </w:rPr>
      </w:pPr>
      <w:r w:rsidRPr="001B4A6E">
        <w:rPr>
          <w:rFonts w:ascii="Times New Roman" w:hAnsi="Times New Roman" w:cs="Times New Roman"/>
          <w:szCs w:val="24"/>
        </w:rPr>
        <w:t>Grievances</w:t>
      </w:r>
      <w:r w:rsidRPr="00F3693E">
        <w:rPr>
          <w:rFonts w:ascii="Times New Roman" w:hAnsi="Times New Roman" w:cs="Times New Roman"/>
          <w:szCs w:val="24"/>
        </w:rPr>
        <w:t xml:space="preserve">: list </w:t>
      </w:r>
      <w:r w:rsidR="009F0ACE" w:rsidRPr="00F3693E">
        <w:rPr>
          <w:rFonts w:ascii="Times New Roman" w:hAnsi="Times New Roman" w:cs="Times New Roman"/>
          <w:szCs w:val="24"/>
        </w:rPr>
        <w:t xml:space="preserve">new grievances (e.g. allegations of GBV / SEA) received in the reporting period </w:t>
      </w:r>
      <w:r w:rsidRPr="001B4A6E">
        <w:rPr>
          <w:rFonts w:ascii="Times New Roman" w:hAnsi="Times New Roman" w:cs="Times New Roman"/>
          <w:szCs w:val="24"/>
        </w:rPr>
        <w:t>and unresolved past grievances by date received, complainant, how received, to whom referred to for action, resolution and date (if completed), data resolution reported to complainant, any required follow-up</w:t>
      </w:r>
      <w:r w:rsidR="009F0ACE" w:rsidRPr="001B4A6E">
        <w:rPr>
          <w:rFonts w:ascii="Times New Roman" w:hAnsi="Times New Roman" w:cs="Times New Roman"/>
          <w:szCs w:val="24"/>
        </w:rPr>
        <w:t xml:space="preserve"> </w:t>
      </w:r>
      <w:r w:rsidRPr="001B4A6E">
        <w:rPr>
          <w:rFonts w:ascii="Times New Roman" w:hAnsi="Times New Roman" w:cs="Times New Roman"/>
          <w:szCs w:val="24"/>
        </w:rPr>
        <w:t>(Cross-reference other sections as needed):</w:t>
      </w:r>
    </w:p>
    <w:p w14:paraId="3971BAA7" w14:textId="77777777" w:rsidR="00F64C47" w:rsidRPr="001B4A6E" w:rsidRDefault="005D0FE4" w:rsidP="00180E0E">
      <w:pPr>
        <w:pStyle w:val="Bulletroman"/>
        <w:numPr>
          <w:ilvl w:val="0"/>
          <w:numId w:val="96"/>
        </w:numPr>
        <w:rPr>
          <w:rFonts w:ascii="Times New Roman" w:hAnsi="Times New Roman" w:cs="Times New Roman"/>
        </w:rPr>
      </w:pPr>
      <w:r w:rsidRPr="001B4A6E">
        <w:rPr>
          <w:rFonts w:ascii="Times New Roman" w:hAnsi="Times New Roman" w:cs="Times New Roman"/>
        </w:rPr>
        <w:t>Worker grievances;</w:t>
      </w:r>
    </w:p>
    <w:p w14:paraId="5B127E58" w14:textId="77777777" w:rsidR="005D0FE4" w:rsidRPr="001B4A6E" w:rsidRDefault="005D0FE4" w:rsidP="000C69FA">
      <w:pPr>
        <w:pStyle w:val="Bulletroman"/>
        <w:rPr>
          <w:rFonts w:ascii="Times New Roman" w:hAnsi="Times New Roman" w:cs="Times New Roman"/>
        </w:rPr>
      </w:pPr>
      <w:r w:rsidRPr="001B4A6E">
        <w:rPr>
          <w:rFonts w:ascii="Times New Roman" w:hAnsi="Times New Roman" w:cs="Times New Roman"/>
        </w:rPr>
        <w:t>Community grievances</w:t>
      </w:r>
    </w:p>
    <w:p w14:paraId="6F85E276" w14:textId="77777777" w:rsidR="005D0FE4" w:rsidRPr="001B4A6E" w:rsidRDefault="005D0FE4" w:rsidP="005D0FE4">
      <w:pPr>
        <w:pStyle w:val="Bulletabc"/>
        <w:rPr>
          <w:rFonts w:ascii="Times New Roman" w:hAnsi="Times New Roman" w:cs="Times New Roman"/>
          <w:szCs w:val="24"/>
        </w:rPr>
      </w:pPr>
      <w:r w:rsidRPr="001B4A6E">
        <w:rPr>
          <w:rFonts w:ascii="Times New Roman" w:hAnsi="Times New Roman" w:cs="Times New Roman"/>
          <w:szCs w:val="24"/>
        </w:rPr>
        <w:t>Traffic and vehicles/equipment:</w:t>
      </w:r>
    </w:p>
    <w:p w14:paraId="7E4DC9AA" w14:textId="77777777" w:rsidR="005D0FE4" w:rsidRPr="00F3693E" w:rsidRDefault="005D0FE4" w:rsidP="00180E0E">
      <w:pPr>
        <w:pStyle w:val="Bulletroman"/>
        <w:numPr>
          <w:ilvl w:val="0"/>
          <w:numId w:val="89"/>
        </w:numPr>
        <w:rPr>
          <w:rFonts w:ascii="Times New Roman" w:hAnsi="Times New Roman" w:cs="Times New Roman"/>
        </w:rPr>
      </w:pPr>
      <w:r w:rsidRPr="00F3693E">
        <w:rPr>
          <w:rFonts w:ascii="Times New Roman" w:hAnsi="Times New Roman" w:cs="Times New Roman"/>
        </w:rPr>
        <w:t>traffic accidents involving project vehicles &amp; equipment: provide date, location, damage, cause, follow-up;</w:t>
      </w:r>
    </w:p>
    <w:p w14:paraId="093E8841" w14:textId="77777777" w:rsidR="005D0FE4" w:rsidRPr="001B4A6E" w:rsidRDefault="005D0FE4" w:rsidP="00180E0E">
      <w:pPr>
        <w:pStyle w:val="Bulletroman"/>
        <w:numPr>
          <w:ilvl w:val="0"/>
          <w:numId w:val="89"/>
        </w:numPr>
        <w:rPr>
          <w:rFonts w:ascii="Times New Roman" w:hAnsi="Times New Roman" w:cs="Times New Roman"/>
        </w:rPr>
      </w:pPr>
      <w:r w:rsidRPr="001B4A6E">
        <w:rPr>
          <w:rFonts w:ascii="Times New Roman" w:hAnsi="Times New Roman" w:cs="Times New Roman"/>
        </w:rPr>
        <w:t xml:space="preserve">accidents involving non-project vehicles or property (also reported under immediate metrics): provide date, location, damage, cause, follow-up; </w:t>
      </w:r>
    </w:p>
    <w:p w14:paraId="3EFDE514" w14:textId="77777777" w:rsidR="005D0FE4" w:rsidRPr="001B4A6E" w:rsidRDefault="005D0FE4" w:rsidP="00180E0E">
      <w:pPr>
        <w:pStyle w:val="Bulletroman"/>
        <w:numPr>
          <w:ilvl w:val="0"/>
          <w:numId w:val="89"/>
        </w:numPr>
        <w:rPr>
          <w:rFonts w:ascii="Times New Roman" w:hAnsi="Times New Roman" w:cs="Times New Roman"/>
        </w:rPr>
      </w:pPr>
      <w:r w:rsidRPr="001B4A6E">
        <w:rPr>
          <w:rFonts w:ascii="Times New Roman" w:hAnsi="Times New Roman" w:cs="Times New Roman"/>
        </w:rPr>
        <w:t>overall condition of vehicles/equipment (subjective judgment by environmentalist); non-routine repairs and maintenance needed to improve safety and/or environmental performance (to control smoke, etc.).</w:t>
      </w:r>
    </w:p>
    <w:p w14:paraId="2D4A0456" w14:textId="77777777" w:rsidR="005D0FE4" w:rsidRPr="001B4A6E" w:rsidRDefault="005D0FE4" w:rsidP="005D0FE4">
      <w:pPr>
        <w:pStyle w:val="Bulletabc"/>
        <w:rPr>
          <w:rFonts w:ascii="Times New Roman" w:hAnsi="Times New Roman" w:cs="Times New Roman"/>
          <w:szCs w:val="24"/>
        </w:rPr>
      </w:pPr>
      <w:r w:rsidRPr="001B4A6E">
        <w:rPr>
          <w:rFonts w:ascii="Times New Roman" w:hAnsi="Times New Roman" w:cs="Times New Roman"/>
          <w:szCs w:val="24"/>
        </w:rPr>
        <w:t>Environmental mitigations and issues (what has been done):</w:t>
      </w:r>
    </w:p>
    <w:p w14:paraId="0B952971" w14:textId="77777777" w:rsidR="005D0FE4" w:rsidRPr="001B4A6E" w:rsidRDefault="005D0FE4" w:rsidP="00180E0E">
      <w:pPr>
        <w:pStyle w:val="Bulletroman"/>
        <w:numPr>
          <w:ilvl w:val="0"/>
          <w:numId w:val="90"/>
        </w:numPr>
        <w:rPr>
          <w:rFonts w:ascii="Times New Roman" w:hAnsi="Times New Roman" w:cs="Times New Roman"/>
        </w:rPr>
      </w:pPr>
      <w:r w:rsidRPr="00F3693E">
        <w:rPr>
          <w:rFonts w:ascii="Times New Roman" w:hAnsi="Times New Roman" w:cs="Times New Roman"/>
        </w:rPr>
        <w:t>dust: number of working bowsers, number of waterings/day, number of complaints, warnings given by environmentalist, actions taken to resolve; highlights of quarry dust control (covers, sprays, ope</w:t>
      </w:r>
      <w:r w:rsidRPr="001B4A6E">
        <w:rPr>
          <w:rFonts w:ascii="Times New Roman" w:hAnsi="Times New Roman" w:cs="Times New Roman"/>
        </w:rPr>
        <w:t>rational status); % of rock/spoil lorries with covers, actions taken for uncovered vehicles;</w:t>
      </w:r>
    </w:p>
    <w:p w14:paraId="7463917D" w14:textId="77777777" w:rsidR="005D0FE4" w:rsidRPr="001B4A6E" w:rsidRDefault="005D0FE4" w:rsidP="00180E0E">
      <w:pPr>
        <w:pStyle w:val="Bulletroman"/>
        <w:numPr>
          <w:ilvl w:val="0"/>
          <w:numId w:val="90"/>
        </w:numPr>
        <w:rPr>
          <w:rFonts w:ascii="Times New Roman" w:hAnsi="Times New Roman" w:cs="Times New Roman"/>
        </w:rPr>
      </w:pPr>
      <w:r w:rsidRPr="001B4A6E">
        <w:rPr>
          <w:rFonts w:ascii="Times New Roman" w:hAnsi="Times New Roman" w:cs="Times New Roman"/>
        </w:rPr>
        <w:t>erosion control: controls implemented by location, status of water crossings, environmentalist inspections and results, actions taken to resolve issues, emergency repairs needed to control erosion/sedimentation;</w:t>
      </w:r>
    </w:p>
    <w:p w14:paraId="2AD16684" w14:textId="77777777" w:rsidR="005D0FE4" w:rsidRPr="001B4A6E" w:rsidRDefault="005D0FE4" w:rsidP="00180E0E">
      <w:pPr>
        <w:pStyle w:val="Bulletroman"/>
        <w:numPr>
          <w:ilvl w:val="0"/>
          <w:numId w:val="90"/>
        </w:numPr>
        <w:rPr>
          <w:rFonts w:ascii="Times New Roman" w:hAnsi="Times New Roman" w:cs="Times New Roman"/>
        </w:rPr>
      </w:pPr>
      <w:r w:rsidRPr="001B4A6E">
        <w:rPr>
          <w:rFonts w:ascii="Times New Roman" w:hAnsi="Times New Roman" w:cs="Times New Roman"/>
        </w:rPr>
        <w:t xml:space="preserve">quarries, borrow areas, spoil areas, asphalt plants, batch plants: identify major activities undertaken </w:t>
      </w:r>
      <w:r w:rsidR="004000B7" w:rsidRPr="001B4A6E">
        <w:rPr>
          <w:rFonts w:ascii="Times New Roman" w:hAnsi="Times New Roman" w:cs="Times New Roman"/>
        </w:rPr>
        <w:t xml:space="preserve">in </w:t>
      </w:r>
      <w:r w:rsidRPr="001B4A6E">
        <w:rPr>
          <w:rFonts w:ascii="Times New Roman" w:hAnsi="Times New Roman" w:cs="Times New Roman"/>
        </w:rPr>
        <w:t>th</w:t>
      </w:r>
      <w:r w:rsidR="004000B7" w:rsidRPr="001B4A6E">
        <w:rPr>
          <w:rFonts w:ascii="Times New Roman" w:hAnsi="Times New Roman" w:cs="Times New Roman"/>
        </w:rPr>
        <w:t xml:space="preserve">e reporting period </w:t>
      </w:r>
      <w:r w:rsidRPr="001B4A6E">
        <w:rPr>
          <w:rFonts w:ascii="Times New Roman" w:hAnsi="Times New Roman" w:cs="Times New Roman"/>
        </w:rPr>
        <w:t>at each, and highlights of environmental and social protection: land clearing, boundary marking, topsoil salvage, traffic management, decommissioning planning, decommissioning implementation;</w:t>
      </w:r>
    </w:p>
    <w:p w14:paraId="3E56A467" w14:textId="77777777" w:rsidR="005D0FE4" w:rsidRPr="001B4A6E" w:rsidRDefault="005D0FE4" w:rsidP="00180E0E">
      <w:pPr>
        <w:pStyle w:val="Bulletroman"/>
        <w:numPr>
          <w:ilvl w:val="0"/>
          <w:numId w:val="90"/>
        </w:numPr>
        <w:rPr>
          <w:rFonts w:ascii="Times New Roman" w:hAnsi="Times New Roman" w:cs="Times New Roman"/>
        </w:rPr>
      </w:pPr>
      <w:r w:rsidRPr="001B4A6E">
        <w:rPr>
          <w:rFonts w:ascii="Times New Roman" w:hAnsi="Times New Roman" w:cs="Times New Roman"/>
        </w:rPr>
        <w:t>blasting: number of blasts (and locations), status of implementation of blasting plan (including notices, evacuations, etc.), incidents of off-site damage or complaints (cross-reference other sections as needed);</w:t>
      </w:r>
    </w:p>
    <w:p w14:paraId="1CEDE414" w14:textId="77777777" w:rsidR="005D0FE4" w:rsidRPr="001B4A6E" w:rsidRDefault="005D0FE4" w:rsidP="00180E0E">
      <w:pPr>
        <w:pStyle w:val="Bulletroman"/>
        <w:numPr>
          <w:ilvl w:val="0"/>
          <w:numId w:val="90"/>
        </w:numPr>
        <w:rPr>
          <w:rFonts w:ascii="Times New Roman" w:hAnsi="Times New Roman" w:cs="Times New Roman"/>
        </w:rPr>
      </w:pPr>
      <w:r w:rsidRPr="001B4A6E">
        <w:rPr>
          <w:rFonts w:ascii="Times New Roman" w:hAnsi="Times New Roman" w:cs="Times New Roman"/>
        </w:rPr>
        <w:t>spill cleanups, if any:  material spilled, location, amount, actions taken, material disposal (report all spills that result in water or soil contamination;</w:t>
      </w:r>
    </w:p>
    <w:p w14:paraId="6D5392E1" w14:textId="77777777" w:rsidR="005D0FE4" w:rsidRPr="001B4A6E" w:rsidRDefault="005D0FE4" w:rsidP="00180E0E">
      <w:pPr>
        <w:pStyle w:val="Bulletroman"/>
        <w:numPr>
          <w:ilvl w:val="0"/>
          <w:numId w:val="90"/>
        </w:numPr>
        <w:rPr>
          <w:rFonts w:ascii="Times New Roman" w:hAnsi="Times New Roman" w:cs="Times New Roman"/>
        </w:rPr>
      </w:pPr>
      <w:r w:rsidRPr="001B4A6E">
        <w:rPr>
          <w:rFonts w:ascii="Times New Roman" w:hAnsi="Times New Roman" w:cs="Times New Roman"/>
        </w:rPr>
        <w:lastRenderedPageBreak/>
        <w:t>waste management: types and quantities generated and managed, including amount taken offsite (and by whom) or reused/recycled/disposed on-site;</w:t>
      </w:r>
    </w:p>
    <w:p w14:paraId="3A36A3BF" w14:textId="77777777" w:rsidR="005D0FE4" w:rsidRPr="001B4A6E" w:rsidRDefault="005D0FE4" w:rsidP="00180E0E">
      <w:pPr>
        <w:pStyle w:val="Bulletroman"/>
        <w:numPr>
          <w:ilvl w:val="0"/>
          <w:numId w:val="90"/>
        </w:numPr>
        <w:rPr>
          <w:rFonts w:ascii="Times New Roman" w:hAnsi="Times New Roman" w:cs="Times New Roman"/>
        </w:rPr>
      </w:pPr>
      <w:r w:rsidRPr="001B4A6E">
        <w:rPr>
          <w:rFonts w:ascii="Times New Roman" w:hAnsi="Times New Roman" w:cs="Times New Roman"/>
        </w:rPr>
        <w:t>details of tree plantings and other mitigations required undertaken</w:t>
      </w:r>
      <w:r w:rsidR="004000B7" w:rsidRPr="001B4A6E">
        <w:rPr>
          <w:rFonts w:ascii="Times New Roman" w:hAnsi="Times New Roman" w:cs="Times New Roman"/>
        </w:rPr>
        <w:t xml:space="preserve"> in</w:t>
      </w:r>
      <w:r w:rsidRPr="001B4A6E">
        <w:rPr>
          <w:rFonts w:ascii="Times New Roman" w:hAnsi="Times New Roman" w:cs="Times New Roman"/>
        </w:rPr>
        <w:t xml:space="preserve"> </w:t>
      </w:r>
      <w:r w:rsidR="004000B7" w:rsidRPr="001B4A6E">
        <w:rPr>
          <w:rFonts w:ascii="Times New Roman" w:hAnsi="Times New Roman" w:cs="Times New Roman"/>
        </w:rPr>
        <w:t>the reporting period</w:t>
      </w:r>
      <w:r w:rsidRPr="001B4A6E">
        <w:rPr>
          <w:rFonts w:ascii="Times New Roman" w:hAnsi="Times New Roman" w:cs="Times New Roman"/>
        </w:rPr>
        <w:t>;</w:t>
      </w:r>
    </w:p>
    <w:p w14:paraId="5D34A057" w14:textId="77777777" w:rsidR="005D0FE4" w:rsidRPr="001B4A6E" w:rsidRDefault="005D0FE4" w:rsidP="00180E0E">
      <w:pPr>
        <w:pStyle w:val="Bulletroman"/>
        <w:numPr>
          <w:ilvl w:val="0"/>
          <w:numId w:val="90"/>
        </w:numPr>
        <w:rPr>
          <w:rFonts w:ascii="Times New Roman" w:hAnsi="Times New Roman" w:cs="Times New Roman"/>
        </w:rPr>
      </w:pPr>
      <w:r w:rsidRPr="001B4A6E">
        <w:rPr>
          <w:rFonts w:ascii="Times New Roman" w:hAnsi="Times New Roman" w:cs="Times New Roman"/>
        </w:rPr>
        <w:t xml:space="preserve">details of water and swamp protection mitigations required undertaken </w:t>
      </w:r>
      <w:r w:rsidR="004000B7" w:rsidRPr="001B4A6E">
        <w:rPr>
          <w:rFonts w:ascii="Times New Roman" w:hAnsi="Times New Roman" w:cs="Times New Roman"/>
        </w:rPr>
        <w:t>in the reporting period</w:t>
      </w:r>
      <w:r w:rsidRPr="001B4A6E">
        <w:rPr>
          <w:rFonts w:ascii="Times New Roman" w:hAnsi="Times New Roman" w:cs="Times New Roman"/>
        </w:rPr>
        <w:t>.</w:t>
      </w:r>
    </w:p>
    <w:p w14:paraId="46F80E29" w14:textId="77777777" w:rsidR="005D0FE4" w:rsidRPr="001B4A6E" w:rsidRDefault="005D0FE4" w:rsidP="005D0FE4">
      <w:pPr>
        <w:pStyle w:val="Bulletabc"/>
        <w:rPr>
          <w:rFonts w:ascii="Times New Roman" w:hAnsi="Times New Roman" w:cs="Times New Roman"/>
          <w:szCs w:val="24"/>
        </w:rPr>
      </w:pPr>
      <w:r w:rsidRPr="001B4A6E">
        <w:rPr>
          <w:rFonts w:ascii="Times New Roman" w:hAnsi="Times New Roman" w:cs="Times New Roman"/>
          <w:szCs w:val="24"/>
        </w:rPr>
        <w:t>compliance:</w:t>
      </w:r>
    </w:p>
    <w:p w14:paraId="35440B98" w14:textId="77777777" w:rsidR="009F0ACE" w:rsidRPr="001B4A6E" w:rsidRDefault="009F0ACE" w:rsidP="00180E0E">
      <w:pPr>
        <w:pStyle w:val="Bulletroman"/>
        <w:numPr>
          <w:ilvl w:val="0"/>
          <w:numId w:val="91"/>
        </w:numPr>
        <w:rPr>
          <w:rFonts w:ascii="Times New Roman" w:hAnsi="Times New Roman" w:cs="Times New Roman"/>
        </w:rPr>
      </w:pPr>
      <w:r w:rsidRPr="00F3693E">
        <w:rPr>
          <w:rFonts w:ascii="Times New Roman" w:hAnsi="Times New Roman" w:cs="Times New Roman"/>
        </w:rPr>
        <w:t xml:space="preserve">compliance status for conditions of all relevant consents/permits, for the Work, including quarries, etc.): statement of compliance or listing of issues and actions taken (or to be taken) to reach </w:t>
      </w:r>
      <w:r w:rsidRPr="001B4A6E">
        <w:rPr>
          <w:rFonts w:ascii="Times New Roman" w:hAnsi="Times New Roman" w:cs="Times New Roman"/>
        </w:rPr>
        <w:t>compliance;</w:t>
      </w:r>
    </w:p>
    <w:p w14:paraId="0E7D91C0" w14:textId="77777777" w:rsidR="009F0ACE" w:rsidRPr="001B4A6E" w:rsidRDefault="009F0ACE" w:rsidP="00180E0E">
      <w:pPr>
        <w:pStyle w:val="Bulletroman"/>
        <w:numPr>
          <w:ilvl w:val="0"/>
          <w:numId w:val="91"/>
        </w:numPr>
        <w:rPr>
          <w:rFonts w:ascii="Times New Roman" w:hAnsi="Times New Roman" w:cs="Times New Roman"/>
        </w:rPr>
      </w:pPr>
      <w:r w:rsidRPr="001B4A6E">
        <w:rPr>
          <w:rFonts w:ascii="Times New Roman" w:hAnsi="Times New Roman" w:cs="Times New Roman"/>
        </w:rPr>
        <w:t>compliance status of C-ESMP/ESIP requirements: statement of compliance or listing of issues and actions taken (or to be taken) to reach compliance</w:t>
      </w:r>
    </w:p>
    <w:p w14:paraId="024D29D4" w14:textId="77777777" w:rsidR="009F0ACE" w:rsidRPr="001B4A6E" w:rsidRDefault="009F0ACE" w:rsidP="00180E0E">
      <w:pPr>
        <w:pStyle w:val="Bulletroman"/>
        <w:numPr>
          <w:ilvl w:val="0"/>
          <w:numId w:val="91"/>
        </w:numPr>
        <w:rPr>
          <w:rFonts w:ascii="Times New Roman" w:hAnsi="Times New Roman" w:cs="Times New Roman"/>
        </w:rPr>
      </w:pPr>
      <w:r w:rsidRPr="001B4A6E">
        <w:rPr>
          <w:rFonts w:ascii="Times New Roman" w:hAnsi="Times New Roman" w:cs="Times New Roman"/>
        </w:rPr>
        <w:t>compliance status of GBV/SEA prevention and response action plan: statement of compliance or listing of issues and actions taken (or to be taken) to reach compliance</w:t>
      </w:r>
    </w:p>
    <w:p w14:paraId="654A4A88" w14:textId="77777777" w:rsidR="009F0ACE" w:rsidRPr="001B4A6E" w:rsidRDefault="009F0ACE" w:rsidP="00180E0E">
      <w:pPr>
        <w:pStyle w:val="Bulletroman"/>
        <w:numPr>
          <w:ilvl w:val="0"/>
          <w:numId w:val="91"/>
        </w:numPr>
        <w:rPr>
          <w:rFonts w:ascii="Times New Roman" w:hAnsi="Times New Roman" w:cs="Times New Roman"/>
        </w:rPr>
      </w:pPr>
      <w:r w:rsidRPr="001B4A6E">
        <w:rPr>
          <w:rFonts w:ascii="Times New Roman" w:hAnsi="Times New Roman" w:cs="Times New Roman"/>
        </w:rPr>
        <w:t>compliance status of Health and Safety Management Plan re: statement of compliance or listing of issues and actions taken (or to be taken) to reach compliance</w:t>
      </w:r>
    </w:p>
    <w:p w14:paraId="6E1A3D2A" w14:textId="77777777" w:rsidR="009F0ACE" w:rsidRPr="001B4A6E" w:rsidRDefault="009F0ACE" w:rsidP="00180E0E">
      <w:pPr>
        <w:pStyle w:val="Bulletroman"/>
        <w:numPr>
          <w:ilvl w:val="0"/>
          <w:numId w:val="91"/>
        </w:numPr>
        <w:rPr>
          <w:rFonts w:ascii="Times New Roman" w:hAnsi="Times New Roman" w:cs="Times New Roman"/>
        </w:rPr>
      </w:pPr>
      <w:r w:rsidRPr="001B4A6E">
        <w:rPr>
          <w:rFonts w:ascii="Times New Roman" w:hAnsi="Times New Roman" w:cs="Times New Roman"/>
        </w:rPr>
        <w:t xml:space="preserve">other unresolved issues from previous </w:t>
      </w:r>
      <w:r w:rsidR="00CF3258" w:rsidRPr="001B4A6E">
        <w:rPr>
          <w:rFonts w:ascii="Times New Roman" w:hAnsi="Times New Roman" w:cs="Times New Roman"/>
        </w:rPr>
        <w:t>reporting periods</w:t>
      </w:r>
      <w:r w:rsidRPr="001B4A6E">
        <w:rPr>
          <w:rFonts w:ascii="Times New Roman" w:hAnsi="Times New Roman" w:cs="Times New Roman"/>
        </w:rPr>
        <w:t xml:space="preserve"> related to environmental and social: continued violations, continued failure of equipment, continued lack of vehicle covers, spills not dealt with, continued compensation or blasting issues, etc.  Cross-reference other sections as needed.</w:t>
      </w:r>
    </w:p>
    <w:p w14:paraId="7FA96B77" w14:textId="77777777" w:rsidR="00573387" w:rsidRPr="00FC75AB" w:rsidRDefault="00573387">
      <w:pPr>
        <w:pStyle w:val="Subtitle"/>
        <w:rPr>
          <w:szCs w:val="36"/>
        </w:rPr>
        <w:sectPr w:rsidR="00573387" w:rsidRPr="00FC75AB" w:rsidSect="007A2405">
          <w:footnotePr>
            <w:numRestart w:val="eachSect"/>
          </w:footnotePr>
          <w:pgSz w:w="12240" w:h="15840" w:code="1"/>
          <w:pgMar w:top="1440" w:right="1440" w:bottom="1440" w:left="1800" w:header="720" w:footer="720" w:gutter="0"/>
          <w:cols w:space="720"/>
          <w:titlePg/>
          <w:docGrid w:linePitch="326"/>
        </w:sectPr>
      </w:pPr>
    </w:p>
    <w:p w14:paraId="218CB423" w14:textId="77777777" w:rsidR="007B586E" w:rsidRPr="00FC75AB" w:rsidRDefault="007B586E">
      <w:pPr>
        <w:pStyle w:val="Subtitle"/>
      </w:pPr>
      <w:bookmarkStart w:id="904" w:name="_Toc87070118"/>
      <w:bookmarkStart w:id="905" w:name="_Toc519234313"/>
      <w:r w:rsidRPr="00FC75AB">
        <w:lastRenderedPageBreak/>
        <w:t>Section I</w:t>
      </w:r>
      <w:r w:rsidR="001A418F" w:rsidRPr="00FC75AB">
        <w:t>X</w:t>
      </w:r>
      <w:r w:rsidR="0018241D" w:rsidRPr="00FC75AB">
        <w:t xml:space="preserve"> -</w:t>
      </w:r>
      <w:r w:rsidR="00BF7F9C" w:rsidRPr="00FC75AB">
        <w:t xml:space="preserve"> </w:t>
      </w:r>
      <w:r w:rsidRPr="00FC75AB">
        <w:rPr>
          <w:iCs/>
        </w:rPr>
        <w:t xml:space="preserve">Particular </w:t>
      </w:r>
      <w:r w:rsidRPr="00FC75AB">
        <w:t>Conditions of Contract</w:t>
      </w:r>
      <w:bookmarkEnd w:id="904"/>
      <w:bookmarkEnd w:id="905"/>
    </w:p>
    <w:p w14:paraId="2DE75897" w14:textId="77777777" w:rsidR="007B586E" w:rsidRPr="00FC75AB" w:rsidRDefault="007B586E"/>
    <w:p w14:paraId="1F3E6356" w14:textId="77777777" w:rsidR="007B586E" w:rsidRPr="00FC75AB" w:rsidRDefault="007B586E"/>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7B586E" w:rsidRPr="00FC75AB" w14:paraId="36F5390C"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3775A2D9" w14:textId="77777777" w:rsidR="007B586E" w:rsidRPr="00FC75AB" w:rsidRDefault="007B586E" w:rsidP="005974D6">
            <w:pPr>
              <w:tabs>
                <w:tab w:val="left" w:pos="556"/>
              </w:tabs>
              <w:spacing w:before="120" w:after="200"/>
              <w:ind w:left="562" w:right="-72" w:hanging="562"/>
              <w:jc w:val="center"/>
              <w:rPr>
                <w:b/>
                <w:sz w:val="28"/>
              </w:rPr>
            </w:pPr>
            <w:r w:rsidRPr="00FC75AB">
              <w:rPr>
                <w:b/>
                <w:sz w:val="28"/>
              </w:rPr>
              <w:t>A. General</w:t>
            </w:r>
          </w:p>
        </w:tc>
      </w:tr>
      <w:tr w:rsidR="007B586E" w:rsidRPr="00FC75AB" w14:paraId="537F481F" w14:textId="77777777" w:rsidTr="005974D6">
        <w:tc>
          <w:tcPr>
            <w:tcW w:w="1604" w:type="dxa"/>
            <w:tcBorders>
              <w:top w:val="single" w:sz="6" w:space="0" w:color="auto"/>
              <w:left w:val="single" w:sz="6" w:space="0" w:color="auto"/>
              <w:bottom w:val="single" w:sz="6" w:space="0" w:color="auto"/>
              <w:right w:val="single" w:sz="6" w:space="0" w:color="auto"/>
            </w:tcBorders>
          </w:tcPr>
          <w:p w14:paraId="789A4F82" w14:textId="77777777" w:rsidR="007B586E" w:rsidRPr="00FC75AB" w:rsidRDefault="007B586E" w:rsidP="005974D6">
            <w:pPr>
              <w:rPr>
                <w:b/>
              </w:rPr>
            </w:pPr>
            <w:r w:rsidRPr="00FC75AB">
              <w:rPr>
                <w:b/>
              </w:rPr>
              <w:t>GCC 1.1 (d)</w:t>
            </w:r>
          </w:p>
        </w:tc>
        <w:tc>
          <w:tcPr>
            <w:tcW w:w="7614" w:type="dxa"/>
            <w:tcBorders>
              <w:top w:val="single" w:sz="6" w:space="0" w:color="auto"/>
              <w:left w:val="single" w:sz="6" w:space="0" w:color="auto"/>
              <w:bottom w:val="single" w:sz="6" w:space="0" w:color="auto"/>
              <w:right w:val="single" w:sz="6" w:space="0" w:color="auto"/>
            </w:tcBorders>
          </w:tcPr>
          <w:p w14:paraId="52E91960" w14:textId="77777777" w:rsidR="007B586E" w:rsidRPr="00FC75AB" w:rsidRDefault="007B586E" w:rsidP="000B1EB3">
            <w:pPr>
              <w:spacing w:after="200"/>
              <w:ind w:right="2"/>
              <w:jc w:val="both"/>
            </w:pPr>
            <w:r w:rsidRPr="00FC75AB">
              <w:t>The financing institution is:</w:t>
            </w:r>
            <w:r w:rsidR="006E4400" w:rsidRPr="00FC75AB">
              <w:t xml:space="preserve"> International </w:t>
            </w:r>
            <w:r w:rsidR="009E4BF8" w:rsidRPr="00FC75AB">
              <w:t>D</w:t>
            </w:r>
            <w:r w:rsidR="006E4400" w:rsidRPr="00FC75AB">
              <w:t>evelopment Association (The World Bank)</w:t>
            </w:r>
          </w:p>
        </w:tc>
      </w:tr>
      <w:tr w:rsidR="007B586E" w:rsidRPr="00FC75AB" w14:paraId="787D8B65" w14:textId="77777777" w:rsidTr="005974D6">
        <w:tc>
          <w:tcPr>
            <w:tcW w:w="1604" w:type="dxa"/>
            <w:tcBorders>
              <w:top w:val="single" w:sz="6" w:space="0" w:color="auto"/>
              <w:left w:val="single" w:sz="6" w:space="0" w:color="auto"/>
              <w:bottom w:val="single" w:sz="6" w:space="0" w:color="auto"/>
              <w:right w:val="single" w:sz="6" w:space="0" w:color="auto"/>
            </w:tcBorders>
          </w:tcPr>
          <w:p w14:paraId="54FEBBB4" w14:textId="77777777" w:rsidR="007B586E" w:rsidRPr="00FC75AB" w:rsidRDefault="007B586E" w:rsidP="005974D6">
            <w:pPr>
              <w:rPr>
                <w:b/>
              </w:rPr>
            </w:pPr>
            <w:r w:rsidRPr="00FC75AB">
              <w:rPr>
                <w:b/>
              </w:rPr>
              <w:t>GCC 1.1 (</w:t>
            </w:r>
            <w:r w:rsidR="000E10A0" w:rsidRPr="00FC75AB">
              <w:rPr>
                <w:b/>
              </w:rPr>
              <w:t>r</w:t>
            </w:r>
            <w:r w:rsidRPr="00FC75AB">
              <w:rPr>
                <w:b/>
              </w:rPr>
              <w:t>)</w:t>
            </w:r>
          </w:p>
        </w:tc>
        <w:tc>
          <w:tcPr>
            <w:tcW w:w="7614" w:type="dxa"/>
            <w:tcBorders>
              <w:top w:val="single" w:sz="6" w:space="0" w:color="auto"/>
              <w:left w:val="single" w:sz="6" w:space="0" w:color="auto"/>
              <w:bottom w:val="single" w:sz="6" w:space="0" w:color="auto"/>
              <w:right w:val="single" w:sz="6" w:space="0" w:color="auto"/>
            </w:tcBorders>
          </w:tcPr>
          <w:p w14:paraId="4B73DE8D" w14:textId="77777777" w:rsidR="00793EFE" w:rsidRPr="00FC75AB" w:rsidRDefault="007B586E" w:rsidP="000B1EB3">
            <w:pPr>
              <w:tabs>
                <w:tab w:val="left" w:pos="556"/>
              </w:tabs>
              <w:spacing w:after="200"/>
              <w:ind w:right="2"/>
              <w:jc w:val="both"/>
            </w:pPr>
            <w:r w:rsidRPr="00FC75AB">
              <w:t xml:space="preserve">The </w:t>
            </w:r>
            <w:r w:rsidR="00283744" w:rsidRPr="00FC75AB">
              <w:t>Employer</w:t>
            </w:r>
            <w:r w:rsidRPr="00FC75AB">
              <w:t xml:space="preserve"> is</w:t>
            </w:r>
            <w:r w:rsidR="00793EFE" w:rsidRPr="00FC75AB">
              <w:t>: Ministry of Fisheries and Agriculture, Maldives</w:t>
            </w:r>
            <w:r w:rsidRPr="00FC75AB">
              <w:t xml:space="preserve"> </w:t>
            </w:r>
          </w:p>
          <w:p w14:paraId="372DB239" w14:textId="77777777" w:rsidR="00793EFE" w:rsidRPr="00FC75AB" w:rsidRDefault="00793EFE" w:rsidP="000B1EB3">
            <w:pPr>
              <w:tabs>
                <w:tab w:val="left" w:pos="556"/>
              </w:tabs>
              <w:spacing w:after="200"/>
              <w:ind w:right="2"/>
              <w:jc w:val="both"/>
            </w:pPr>
            <w:r w:rsidRPr="00FC75AB">
              <w:t>Authorized Representative:</w:t>
            </w:r>
          </w:p>
          <w:p w14:paraId="6F1AF6DE" w14:textId="16E4D094" w:rsidR="007B586E" w:rsidRPr="001B4A6E" w:rsidRDefault="006C65A3" w:rsidP="000B1EB3">
            <w:pPr>
              <w:spacing w:after="200"/>
              <w:ind w:right="2"/>
              <w:jc w:val="both"/>
            </w:pPr>
            <w:r w:rsidRPr="001B4A6E">
              <w:t xml:space="preserve">Zaha Waheed, Project Director, </w:t>
            </w:r>
            <w:r w:rsidR="001B4A6E" w:rsidRPr="001B4A6E">
              <w:t xml:space="preserve">Project Management Unit / </w:t>
            </w:r>
            <w:r w:rsidRPr="001B4A6E">
              <w:t>H.</w:t>
            </w:r>
            <w:r w:rsidR="002F4F54" w:rsidRPr="001B4A6E">
              <w:t xml:space="preserve"> </w:t>
            </w:r>
            <w:r w:rsidRPr="001B4A6E">
              <w:t>Whitewaves.</w:t>
            </w:r>
          </w:p>
        </w:tc>
      </w:tr>
      <w:tr w:rsidR="007B586E" w:rsidRPr="00FC75AB" w14:paraId="1DE3B07A" w14:textId="77777777" w:rsidTr="005974D6">
        <w:tc>
          <w:tcPr>
            <w:tcW w:w="1604" w:type="dxa"/>
            <w:tcBorders>
              <w:top w:val="single" w:sz="6" w:space="0" w:color="auto"/>
              <w:left w:val="single" w:sz="6" w:space="0" w:color="auto"/>
              <w:bottom w:val="single" w:sz="6" w:space="0" w:color="auto"/>
              <w:right w:val="single" w:sz="6" w:space="0" w:color="auto"/>
            </w:tcBorders>
          </w:tcPr>
          <w:p w14:paraId="03599F80" w14:textId="77777777" w:rsidR="007B586E" w:rsidRPr="00FC75AB" w:rsidRDefault="007B586E" w:rsidP="005974D6">
            <w:pPr>
              <w:rPr>
                <w:b/>
              </w:rPr>
            </w:pPr>
            <w:r w:rsidRPr="00FC75AB">
              <w:rPr>
                <w:b/>
              </w:rPr>
              <w:t>GCC 1.1 (v)</w:t>
            </w:r>
          </w:p>
        </w:tc>
        <w:tc>
          <w:tcPr>
            <w:tcW w:w="7614" w:type="dxa"/>
            <w:tcBorders>
              <w:top w:val="single" w:sz="6" w:space="0" w:color="auto"/>
              <w:left w:val="single" w:sz="6" w:space="0" w:color="auto"/>
              <w:bottom w:val="single" w:sz="6" w:space="0" w:color="auto"/>
              <w:right w:val="single" w:sz="6" w:space="0" w:color="auto"/>
            </w:tcBorders>
          </w:tcPr>
          <w:p w14:paraId="1DCB5E0C" w14:textId="78B2D2A0" w:rsidR="007B586E" w:rsidRPr="00FC75AB" w:rsidRDefault="007B586E" w:rsidP="0047272E">
            <w:pPr>
              <w:spacing w:after="200"/>
              <w:ind w:right="2"/>
              <w:rPr>
                <w:i/>
              </w:rPr>
            </w:pPr>
            <w:r w:rsidRPr="00FC75AB">
              <w:t xml:space="preserve">The Intended Completion Date for the whole of the Works shall be </w:t>
            </w:r>
            <w:r w:rsidR="00800CDA" w:rsidRPr="00FC75AB">
              <w:t xml:space="preserve">12 (twelve) months from the date of contract awarding. </w:t>
            </w:r>
          </w:p>
        </w:tc>
      </w:tr>
      <w:tr w:rsidR="007B586E" w:rsidRPr="00FC75AB" w14:paraId="01DF42F6" w14:textId="77777777" w:rsidTr="005974D6">
        <w:tc>
          <w:tcPr>
            <w:tcW w:w="1604" w:type="dxa"/>
            <w:tcBorders>
              <w:top w:val="single" w:sz="6" w:space="0" w:color="auto"/>
              <w:left w:val="single" w:sz="6" w:space="0" w:color="auto"/>
              <w:bottom w:val="single" w:sz="6" w:space="0" w:color="auto"/>
              <w:right w:val="single" w:sz="6" w:space="0" w:color="auto"/>
            </w:tcBorders>
          </w:tcPr>
          <w:p w14:paraId="42F6020D" w14:textId="77777777" w:rsidR="007B586E" w:rsidRPr="00FC75AB" w:rsidRDefault="007B586E" w:rsidP="005974D6">
            <w:pPr>
              <w:rPr>
                <w:b/>
              </w:rPr>
            </w:pPr>
            <w:r w:rsidRPr="00FC75AB">
              <w:rPr>
                <w:b/>
              </w:rPr>
              <w:t>GCC 1.1 (y)</w:t>
            </w:r>
          </w:p>
        </w:tc>
        <w:tc>
          <w:tcPr>
            <w:tcW w:w="7614" w:type="dxa"/>
            <w:tcBorders>
              <w:top w:val="single" w:sz="6" w:space="0" w:color="auto"/>
              <w:left w:val="single" w:sz="6" w:space="0" w:color="auto"/>
              <w:bottom w:val="single" w:sz="6" w:space="0" w:color="auto"/>
              <w:right w:val="single" w:sz="6" w:space="0" w:color="auto"/>
            </w:tcBorders>
          </w:tcPr>
          <w:p w14:paraId="72B97C5E" w14:textId="5A141512" w:rsidR="00793EFE" w:rsidRPr="001B4A6E" w:rsidRDefault="007B586E" w:rsidP="005974D6">
            <w:pPr>
              <w:tabs>
                <w:tab w:val="left" w:pos="556"/>
              </w:tabs>
              <w:spacing w:after="200"/>
              <w:ind w:right="2"/>
              <w:rPr>
                <w:i/>
              </w:rPr>
            </w:pPr>
            <w:r w:rsidRPr="00FC75AB">
              <w:t xml:space="preserve">The Project Manager is </w:t>
            </w:r>
            <w:r w:rsidR="001B4A6E" w:rsidRPr="001B4A6E">
              <w:rPr>
                <w:i/>
              </w:rPr>
              <w:t>( To be inserted at the time of contract sign</w:t>
            </w:r>
            <w:r w:rsidR="001B4A6E">
              <w:rPr>
                <w:i/>
              </w:rPr>
              <w:t>ing</w:t>
            </w:r>
            <w:r w:rsidR="001B4A6E" w:rsidRPr="001B4A6E">
              <w:rPr>
                <w:i/>
              </w:rPr>
              <w:t>)</w:t>
            </w:r>
          </w:p>
          <w:p w14:paraId="50E52592" w14:textId="1FBC4A3E" w:rsidR="007B586E" w:rsidRPr="00FC75AB" w:rsidRDefault="007B586E" w:rsidP="005974D6">
            <w:pPr>
              <w:tabs>
                <w:tab w:val="left" w:pos="556"/>
              </w:tabs>
              <w:spacing w:after="200"/>
              <w:ind w:right="2"/>
            </w:pPr>
          </w:p>
        </w:tc>
      </w:tr>
      <w:tr w:rsidR="0063027C" w:rsidRPr="00FC75AB" w14:paraId="68147473" w14:textId="77777777" w:rsidTr="005974D6">
        <w:tc>
          <w:tcPr>
            <w:tcW w:w="1604" w:type="dxa"/>
            <w:tcBorders>
              <w:top w:val="single" w:sz="6" w:space="0" w:color="auto"/>
              <w:left w:val="single" w:sz="6" w:space="0" w:color="auto"/>
              <w:bottom w:val="single" w:sz="6" w:space="0" w:color="auto"/>
              <w:right w:val="single" w:sz="6" w:space="0" w:color="auto"/>
            </w:tcBorders>
          </w:tcPr>
          <w:p w14:paraId="6D188093" w14:textId="77777777" w:rsidR="0063027C" w:rsidRPr="00FC75AB" w:rsidRDefault="0063027C" w:rsidP="0063027C">
            <w:pPr>
              <w:rPr>
                <w:b/>
              </w:rPr>
            </w:pPr>
            <w:r w:rsidRPr="00FC75AB">
              <w:rPr>
                <w:b/>
              </w:rPr>
              <w:t>GCC 1.1 (aa)</w:t>
            </w:r>
          </w:p>
        </w:tc>
        <w:tc>
          <w:tcPr>
            <w:tcW w:w="7614" w:type="dxa"/>
            <w:tcBorders>
              <w:top w:val="single" w:sz="6" w:space="0" w:color="auto"/>
              <w:left w:val="single" w:sz="6" w:space="0" w:color="auto"/>
              <w:bottom w:val="single" w:sz="6" w:space="0" w:color="auto"/>
              <w:right w:val="single" w:sz="6" w:space="0" w:color="auto"/>
            </w:tcBorders>
          </w:tcPr>
          <w:p w14:paraId="600983DC" w14:textId="4BDB38F8" w:rsidR="0063027C" w:rsidRPr="00FC75AB" w:rsidRDefault="0063027C" w:rsidP="0063027C">
            <w:pPr>
              <w:spacing w:after="200"/>
              <w:ind w:right="2"/>
            </w:pPr>
            <w:r w:rsidRPr="00FC75AB">
              <w:t xml:space="preserve">The Site is located at </w:t>
            </w:r>
            <w:r w:rsidR="006C65A3" w:rsidRPr="00FC75AB">
              <w:t>K.</w:t>
            </w:r>
            <w:r w:rsidR="002F4F54">
              <w:t xml:space="preserve"> </w:t>
            </w:r>
            <w:r w:rsidR="006C65A3" w:rsidRPr="00FC75AB">
              <w:t>Maniyafushi</w:t>
            </w:r>
            <w:r w:rsidR="00644799" w:rsidRPr="00FC75AB">
              <w:t>.</w:t>
            </w:r>
          </w:p>
        </w:tc>
      </w:tr>
      <w:tr w:rsidR="0063027C" w:rsidRPr="00FC75AB" w14:paraId="4FA57F1D" w14:textId="77777777" w:rsidTr="005974D6">
        <w:tc>
          <w:tcPr>
            <w:tcW w:w="1604" w:type="dxa"/>
            <w:tcBorders>
              <w:top w:val="single" w:sz="6" w:space="0" w:color="auto"/>
              <w:left w:val="single" w:sz="6" w:space="0" w:color="auto"/>
              <w:bottom w:val="single" w:sz="6" w:space="0" w:color="auto"/>
              <w:right w:val="single" w:sz="6" w:space="0" w:color="auto"/>
            </w:tcBorders>
          </w:tcPr>
          <w:p w14:paraId="73C43E56" w14:textId="77777777" w:rsidR="0063027C" w:rsidRPr="00FC75AB" w:rsidRDefault="0063027C" w:rsidP="0063027C">
            <w:pPr>
              <w:rPr>
                <w:b/>
              </w:rPr>
            </w:pPr>
            <w:r w:rsidRPr="00FC75AB">
              <w:rPr>
                <w:b/>
              </w:rPr>
              <w:t>GCC 1.1 (dd)</w:t>
            </w:r>
          </w:p>
        </w:tc>
        <w:tc>
          <w:tcPr>
            <w:tcW w:w="7614" w:type="dxa"/>
            <w:tcBorders>
              <w:top w:val="single" w:sz="6" w:space="0" w:color="auto"/>
              <w:left w:val="single" w:sz="6" w:space="0" w:color="auto"/>
              <w:bottom w:val="single" w:sz="6" w:space="0" w:color="auto"/>
              <w:right w:val="single" w:sz="6" w:space="0" w:color="auto"/>
            </w:tcBorders>
          </w:tcPr>
          <w:p w14:paraId="4A984BEC" w14:textId="5115668E" w:rsidR="0063027C" w:rsidRPr="00FC75AB" w:rsidRDefault="0063027C" w:rsidP="0063027C">
            <w:pPr>
              <w:tabs>
                <w:tab w:val="left" w:pos="556"/>
              </w:tabs>
              <w:spacing w:after="200"/>
              <w:ind w:right="2"/>
            </w:pPr>
            <w:r w:rsidRPr="00FC75AB">
              <w:t xml:space="preserve">The Start Date shall be </w:t>
            </w:r>
            <w:r w:rsidR="00644799" w:rsidRPr="00FC75AB">
              <w:t>10</w:t>
            </w:r>
            <w:r w:rsidR="00644799" w:rsidRPr="00FC75AB">
              <w:rPr>
                <w:vertAlign w:val="superscript"/>
              </w:rPr>
              <w:t>th</w:t>
            </w:r>
            <w:r w:rsidR="00644799" w:rsidRPr="00FC75AB">
              <w:t xml:space="preserve"> </w:t>
            </w:r>
            <w:r w:rsidR="00482AEE" w:rsidRPr="00FC75AB">
              <w:t xml:space="preserve">day from the date of the contract. </w:t>
            </w:r>
          </w:p>
        </w:tc>
      </w:tr>
      <w:tr w:rsidR="0063027C" w:rsidRPr="00FC75AB" w14:paraId="109F29EE" w14:textId="77777777" w:rsidTr="005974D6">
        <w:tc>
          <w:tcPr>
            <w:tcW w:w="1604" w:type="dxa"/>
            <w:tcBorders>
              <w:top w:val="single" w:sz="6" w:space="0" w:color="auto"/>
              <w:left w:val="single" w:sz="6" w:space="0" w:color="auto"/>
              <w:bottom w:val="single" w:sz="6" w:space="0" w:color="auto"/>
              <w:right w:val="single" w:sz="6" w:space="0" w:color="auto"/>
            </w:tcBorders>
          </w:tcPr>
          <w:p w14:paraId="1B0A6855" w14:textId="77777777" w:rsidR="0063027C" w:rsidRPr="00FC75AB" w:rsidRDefault="0063027C" w:rsidP="0063027C">
            <w:pPr>
              <w:rPr>
                <w:b/>
              </w:rPr>
            </w:pPr>
            <w:r w:rsidRPr="00FC75AB">
              <w:rPr>
                <w:b/>
              </w:rPr>
              <w:t>GCC 1.1 (hh)</w:t>
            </w:r>
          </w:p>
        </w:tc>
        <w:tc>
          <w:tcPr>
            <w:tcW w:w="7614" w:type="dxa"/>
            <w:tcBorders>
              <w:top w:val="single" w:sz="6" w:space="0" w:color="auto"/>
              <w:left w:val="single" w:sz="6" w:space="0" w:color="auto"/>
              <w:bottom w:val="single" w:sz="6" w:space="0" w:color="auto"/>
              <w:right w:val="single" w:sz="6" w:space="0" w:color="auto"/>
            </w:tcBorders>
          </w:tcPr>
          <w:p w14:paraId="40301B96" w14:textId="7412EFEE" w:rsidR="0063027C" w:rsidRPr="00FC75AB" w:rsidRDefault="0063027C" w:rsidP="00947FD0">
            <w:pPr>
              <w:spacing w:after="200"/>
              <w:ind w:right="2"/>
            </w:pPr>
            <w:r w:rsidRPr="00947FD0">
              <w:t xml:space="preserve">The Works consist of </w:t>
            </w:r>
            <w:r w:rsidR="001446F0" w:rsidRPr="00947FD0">
              <w:t xml:space="preserve">(a) </w:t>
            </w:r>
            <w:r w:rsidR="00F92572" w:rsidRPr="00947FD0">
              <w:t xml:space="preserve">demolition of existing </w:t>
            </w:r>
            <w:r w:rsidR="001446F0" w:rsidRPr="00947FD0">
              <w:t xml:space="preserve">buildings including their foundation </w:t>
            </w:r>
            <w:r w:rsidR="00F92572" w:rsidRPr="00947FD0">
              <w:t>as necessary</w:t>
            </w:r>
            <w:r w:rsidR="001446F0" w:rsidRPr="00947FD0">
              <w:t xml:space="preserve"> and disposal of demolition debris as per the Waste Management Regulation of Maldives,2013. (b) Construction of </w:t>
            </w:r>
            <w:r w:rsidR="00F92572" w:rsidRPr="00947FD0">
              <w:t>accommodation block, laboratory, warehouse, brood stock facility, green house and mosque</w:t>
            </w:r>
            <w:r w:rsidR="001446F0" w:rsidRPr="00947FD0">
              <w:t xml:space="preserve">,(c)  </w:t>
            </w:r>
            <w:r w:rsidR="00947FD0">
              <w:t>Co</w:t>
            </w:r>
            <w:r w:rsidR="001446F0" w:rsidRPr="00947FD0">
              <w:t xml:space="preserve">nstruction of </w:t>
            </w:r>
            <w:r w:rsidR="00947FD0">
              <w:t>external site services as per details</w:t>
            </w:r>
            <w:r w:rsidR="001446F0" w:rsidRPr="00947FD0">
              <w:t xml:space="preserve"> review</w:t>
            </w:r>
            <w:r w:rsidR="00947FD0" w:rsidRPr="00947FD0">
              <w:t>e</w:t>
            </w:r>
            <w:r w:rsidR="001446F0" w:rsidRPr="00947FD0">
              <w:t xml:space="preserve">d and approved by the </w:t>
            </w:r>
            <w:r w:rsidR="00947FD0" w:rsidRPr="00947FD0">
              <w:t>E</w:t>
            </w:r>
            <w:r w:rsidR="001446F0" w:rsidRPr="00947FD0">
              <w:t>mployer.</w:t>
            </w:r>
            <w:r w:rsidR="001A764C" w:rsidRPr="00947FD0">
              <w:t xml:space="preserve"> </w:t>
            </w:r>
          </w:p>
        </w:tc>
      </w:tr>
      <w:tr w:rsidR="005A17D9" w:rsidRPr="00FC75AB" w14:paraId="1A8F1677" w14:textId="77777777" w:rsidTr="005974D6">
        <w:tc>
          <w:tcPr>
            <w:tcW w:w="1604" w:type="dxa"/>
            <w:tcBorders>
              <w:top w:val="single" w:sz="6" w:space="0" w:color="auto"/>
              <w:left w:val="single" w:sz="6" w:space="0" w:color="auto"/>
              <w:bottom w:val="single" w:sz="6" w:space="0" w:color="auto"/>
              <w:right w:val="single" w:sz="6" w:space="0" w:color="auto"/>
            </w:tcBorders>
          </w:tcPr>
          <w:p w14:paraId="45183A2C" w14:textId="77777777" w:rsidR="005A17D9" w:rsidRPr="00FC75AB" w:rsidRDefault="005A17D9" w:rsidP="0063027C">
            <w:pPr>
              <w:rPr>
                <w:b/>
              </w:rPr>
            </w:pPr>
            <w:r w:rsidRPr="00FC75AB">
              <w:rPr>
                <w:b/>
              </w:rPr>
              <w:t>GCC 1.1 (ii)</w:t>
            </w:r>
          </w:p>
        </w:tc>
        <w:tc>
          <w:tcPr>
            <w:tcW w:w="7614" w:type="dxa"/>
            <w:tcBorders>
              <w:top w:val="single" w:sz="6" w:space="0" w:color="auto"/>
              <w:left w:val="single" w:sz="6" w:space="0" w:color="auto"/>
              <w:bottom w:val="single" w:sz="6" w:space="0" w:color="auto"/>
              <w:right w:val="single" w:sz="6" w:space="0" w:color="auto"/>
            </w:tcBorders>
          </w:tcPr>
          <w:p w14:paraId="4D7C71FD" w14:textId="77777777" w:rsidR="005A17D9" w:rsidRPr="00FC75AB" w:rsidRDefault="005A17D9" w:rsidP="005A17D9">
            <w:pPr>
              <w:jc w:val="both"/>
              <w:rPr>
                <w:color w:val="000000" w:themeColor="text1"/>
              </w:rPr>
            </w:pPr>
            <w:r w:rsidRPr="00FC75AB">
              <w:rPr>
                <w:color w:val="000000" w:themeColor="text1"/>
              </w:rPr>
              <w:t xml:space="preserve">The following is added as GCC 1.1. (ii) </w:t>
            </w:r>
          </w:p>
          <w:p w14:paraId="3A2DE61B" w14:textId="77777777" w:rsidR="005A17D9" w:rsidRPr="00FC75AB" w:rsidRDefault="005A17D9" w:rsidP="005A17D9">
            <w:pPr>
              <w:jc w:val="both"/>
              <w:rPr>
                <w:color w:val="000000" w:themeColor="text1"/>
              </w:rPr>
            </w:pPr>
          </w:p>
          <w:p w14:paraId="0DE16291" w14:textId="77777777" w:rsidR="005A17D9" w:rsidRPr="00FC75AB" w:rsidRDefault="005A17D9" w:rsidP="000B1EB3">
            <w:pPr>
              <w:spacing w:after="200"/>
              <w:ind w:right="-72"/>
              <w:jc w:val="both"/>
            </w:pPr>
            <w:r w:rsidRPr="00FC75AB">
              <w:rPr>
                <w:color w:val="000000" w:themeColor="text1"/>
              </w:rPr>
              <w:t>“ESHS” means environmental, social (including sexual exploitation and abuse (SEA) and gender based violence (GBV)), health and safety.</w:t>
            </w:r>
          </w:p>
        </w:tc>
      </w:tr>
      <w:tr w:rsidR="0063027C" w:rsidRPr="00FC75AB" w14:paraId="0DC25705" w14:textId="77777777" w:rsidTr="005974D6">
        <w:tc>
          <w:tcPr>
            <w:tcW w:w="1604" w:type="dxa"/>
            <w:tcBorders>
              <w:top w:val="single" w:sz="6" w:space="0" w:color="auto"/>
              <w:left w:val="single" w:sz="6" w:space="0" w:color="auto"/>
              <w:bottom w:val="single" w:sz="6" w:space="0" w:color="auto"/>
              <w:right w:val="single" w:sz="6" w:space="0" w:color="auto"/>
            </w:tcBorders>
          </w:tcPr>
          <w:p w14:paraId="7E5D9923" w14:textId="77777777" w:rsidR="0063027C" w:rsidRPr="00FC75AB" w:rsidRDefault="0063027C" w:rsidP="0063027C">
            <w:pPr>
              <w:rPr>
                <w:b/>
              </w:rPr>
            </w:pPr>
            <w:r w:rsidRPr="00FC75AB">
              <w:rPr>
                <w:b/>
              </w:rPr>
              <w:t>GCC 2.2</w:t>
            </w:r>
          </w:p>
        </w:tc>
        <w:tc>
          <w:tcPr>
            <w:tcW w:w="7614" w:type="dxa"/>
            <w:tcBorders>
              <w:top w:val="single" w:sz="6" w:space="0" w:color="auto"/>
              <w:left w:val="single" w:sz="6" w:space="0" w:color="auto"/>
              <w:bottom w:val="single" w:sz="6" w:space="0" w:color="auto"/>
              <w:right w:val="single" w:sz="6" w:space="0" w:color="auto"/>
            </w:tcBorders>
          </w:tcPr>
          <w:p w14:paraId="67C8BF9C" w14:textId="77777777" w:rsidR="00482AEE" w:rsidRPr="00FC75AB" w:rsidRDefault="0063027C" w:rsidP="0063027C">
            <w:pPr>
              <w:spacing w:after="200"/>
              <w:ind w:right="-72"/>
            </w:pPr>
            <w:r w:rsidRPr="00FC75AB">
              <w:t xml:space="preserve">Sectional Completions are: </w:t>
            </w:r>
          </w:p>
          <w:p w14:paraId="1B6BB318" w14:textId="18B475C0" w:rsidR="0063027C" w:rsidRPr="00FC75AB" w:rsidRDefault="006B575C" w:rsidP="0063027C">
            <w:pPr>
              <w:spacing w:after="200"/>
              <w:ind w:right="-72"/>
            </w:pPr>
            <w:r>
              <w:rPr>
                <w:i/>
              </w:rPr>
              <w:t>N/A</w:t>
            </w:r>
            <w:r w:rsidR="0063027C" w:rsidRPr="00FC75AB">
              <w:t xml:space="preserve">  </w:t>
            </w:r>
          </w:p>
        </w:tc>
      </w:tr>
      <w:tr w:rsidR="0063027C" w:rsidRPr="00FC75AB" w14:paraId="79B706AB" w14:textId="77777777" w:rsidTr="005974D6">
        <w:tc>
          <w:tcPr>
            <w:tcW w:w="1604" w:type="dxa"/>
            <w:tcBorders>
              <w:top w:val="single" w:sz="6" w:space="0" w:color="auto"/>
              <w:left w:val="single" w:sz="6" w:space="0" w:color="auto"/>
              <w:bottom w:val="single" w:sz="6" w:space="0" w:color="auto"/>
              <w:right w:val="single" w:sz="6" w:space="0" w:color="auto"/>
            </w:tcBorders>
          </w:tcPr>
          <w:p w14:paraId="7391103D" w14:textId="77777777" w:rsidR="0063027C" w:rsidRPr="00FC75AB" w:rsidRDefault="0063027C" w:rsidP="000B1EB3">
            <w:pPr>
              <w:jc w:val="both"/>
              <w:rPr>
                <w:b/>
              </w:rPr>
            </w:pPr>
            <w:r w:rsidRPr="00FC75AB">
              <w:rPr>
                <w:b/>
              </w:rPr>
              <w:t>GCC 2.3(i)</w:t>
            </w:r>
          </w:p>
        </w:tc>
        <w:tc>
          <w:tcPr>
            <w:tcW w:w="7614" w:type="dxa"/>
            <w:tcBorders>
              <w:top w:val="single" w:sz="6" w:space="0" w:color="auto"/>
              <w:left w:val="single" w:sz="6" w:space="0" w:color="auto"/>
              <w:bottom w:val="single" w:sz="6" w:space="0" w:color="auto"/>
              <w:right w:val="single" w:sz="6" w:space="0" w:color="auto"/>
            </w:tcBorders>
          </w:tcPr>
          <w:p w14:paraId="1F28E18F" w14:textId="77777777" w:rsidR="0012668F" w:rsidRPr="00FC75AB" w:rsidRDefault="0063027C" w:rsidP="000B1EB3">
            <w:pPr>
              <w:spacing w:after="200"/>
              <w:ind w:right="-72"/>
              <w:jc w:val="both"/>
              <w:rPr>
                <w:i/>
              </w:rPr>
            </w:pPr>
            <w:r w:rsidRPr="00FC75AB">
              <w:t>The following documents also form part of the Contract:</w:t>
            </w:r>
          </w:p>
          <w:p w14:paraId="7E61E5EA" w14:textId="77777777" w:rsidR="0012668F" w:rsidRPr="00FC75AB" w:rsidRDefault="0012668F" w:rsidP="00180E0E">
            <w:pPr>
              <w:pStyle w:val="P3Header1-Clauses"/>
              <w:numPr>
                <w:ilvl w:val="0"/>
                <w:numId w:val="78"/>
              </w:numPr>
              <w:tabs>
                <w:tab w:val="clear" w:pos="1038"/>
              </w:tabs>
              <w:ind w:left="646" w:hanging="609"/>
              <w:rPr>
                <w:color w:val="000000"/>
              </w:rPr>
            </w:pPr>
            <w:r w:rsidRPr="00FC75AB">
              <w:rPr>
                <w:color w:val="000000"/>
              </w:rPr>
              <w:t>the ESHS Management Strategies and Implementation Plans; and</w:t>
            </w:r>
          </w:p>
          <w:p w14:paraId="0CBE4057" w14:textId="77777777" w:rsidR="0063027C" w:rsidRPr="00FC75AB" w:rsidRDefault="0012668F" w:rsidP="00180E0E">
            <w:pPr>
              <w:pStyle w:val="P3Header1-Clauses"/>
              <w:numPr>
                <w:ilvl w:val="0"/>
                <w:numId w:val="78"/>
              </w:numPr>
              <w:tabs>
                <w:tab w:val="clear" w:pos="1038"/>
              </w:tabs>
              <w:ind w:left="646" w:hanging="609"/>
              <w:rPr>
                <w:color w:val="000000"/>
              </w:rPr>
            </w:pPr>
            <w:r w:rsidRPr="00FC75AB">
              <w:rPr>
                <w:color w:val="000000"/>
              </w:rPr>
              <w:t xml:space="preserve">Code of Conduct (ESHS). </w:t>
            </w:r>
          </w:p>
        </w:tc>
      </w:tr>
      <w:tr w:rsidR="0063027C" w:rsidRPr="00FC75AB" w14:paraId="70A7C2B9" w14:textId="77777777" w:rsidTr="005974D6">
        <w:tc>
          <w:tcPr>
            <w:tcW w:w="1604" w:type="dxa"/>
            <w:tcBorders>
              <w:top w:val="single" w:sz="6" w:space="0" w:color="auto"/>
              <w:left w:val="single" w:sz="6" w:space="0" w:color="auto"/>
              <w:bottom w:val="single" w:sz="6" w:space="0" w:color="auto"/>
              <w:right w:val="single" w:sz="6" w:space="0" w:color="auto"/>
            </w:tcBorders>
          </w:tcPr>
          <w:p w14:paraId="7D87CFBE" w14:textId="77777777" w:rsidR="0063027C" w:rsidRPr="00FC75AB" w:rsidRDefault="0063027C" w:rsidP="0063027C">
            <w:pPr>
              <w:rPr>
                <w:b/>
              </w:rPr>
            </w:pPr>
            <w:r w:rsidRPr="00FC75AB">
              <w:rPr>
                <w:b/>
              </w:rPr>
              <w:t xml:space="preserve">GCC 3.1 </w:t>
            </w:r>
          </w:p>
        </w:tc>
        <w:tc>
          <w:tcPr>
            <w:tcW w:w="7614" w:type="dxa"/>
            <w:tcBorders>
              <w:top w:val="single" w:sz="6" w:space="0" w:color="auto"/>
              <w:left w:val="single" w:sz="6" w:space="0" w:color="auto"/>
              <w:bottom w:val="single" w:sz="6" w:space="0" w:color="auto"/>
              <w:right w:val="single" w:sz="6" w:space="0" w:color="auto"/>
            </w:tcBorders>
          </w:tcPr>
          <w:p w14:paraId="5E39B584" w14:textId="77777777" w:rsidR="0063027C" w:rsidRPr="00FC75AB" w:rsidRDefault="0063027C" w:rsidP="000B1EB3">
            <w:pPr>
              <w:spacing w:after="200"/>
              <w:ind w:right="-72"/>
              <w:jc w:val="both"/>
            </w:pPr>
            <w:r w:rsidRPr="00FC75AB">
              <w:t>The language of the contract is</w:t>
            </w:r>
            <w:r w:rsidR="00482AEE" w:rsidRPr="00FC75AB">
              <w:t>:</w:t>
            </w:r>
            <w:r w:rsidRPr="00FC75AB">
              <w:t xml:space="preserve"> </w:t>
            </w:r>
            <w:r w:rsidR="00482AEE" w:rsidRPr="00FC75AB">
              <w:t>English</w:t>
            </w:r>
            <w:r w:rsidRPr="00FC75AB">
              <w:rPr>
                <w:i/>
              </w:rPr>
              <w:t xml:space="preserve">. </w:t>
            </w:r>
          </w:p>
          <w:p w14:paraId="66F56EC7" w14:textId="77777777" w:rsidR="0063027C" w:rsidRPr="00FC75AB" w:rsidRDefault="0063027C" w:rsidP="000B1EB3">
            <w:pPr>
              <w:tabs>
                <w:tab w:val="left" w:pos="556"/>
              </w:tabs>
              <w:spacing w:after="200"/>
              <w:ind w:left="556" w:right="-72" w:hanging="556"/>
              <w:jc w:val="both"/>
            </w:pPr>
            <w:r w:rsidRPr="00FC75AB">
              <w:lastRenderedPageBreak/>
              <w:t>The law that applies to the Contract is the law of</w:t>
            </w:r>
            <w:r w:rsidR="00482AEE" w:rsidRPr="00FC75AB">
              <w:t xml:space="preserve"> Republic of Maldives</w:t>
            </w:r>
            <w:r w:rsidRPr="00FC75AB">
              <w:rPr>
                <w:i/>
              </w:rPr>
              <w:t>.</w:t>
            </w:r>
          </w:p>
        </w:tc>
      </w:tr>
      <w:tr w:rsidR="0063027C" w:rsidRPr="00FC75AB" w14:paraId="54D31E6A" w14:textId="77777777" w:rsidTr="005974D6">
        <w:tc>
          <w:tcPr>
            <w:tcW w:w="1604" w:type="dxa"/>
            <w:tcBorders>
              <w:top w:val="single" w:sz="6" w:space="0" w:color="auto"/>
              <w:left w:val="single" w:sz="6" w:space="0" w:color="auto"/>
              <w:bottom w:val="single" w:sz="6" w:space="0" w:color="auto"/>
              <w:right w:val="single" w:sz="6" w:space="0" w:color="auto"/>
            </w:tcBorders>
          </w:tcPr>
          <w:p w14:paraId="6EE62BC4" w14:textId="77777777" w:rsidR="0063027C" w:rsidRPr="00FC75AB" w:rsidRDefault="0063027C" w:rsidP="0063027C">
            <w:pPr>
              <w:rPr>
                <w:b/>
              </w:rPr>
            </w:pPr>
            <w:r w:rsidRPr="00FC75AB">
              <w:rPr>
                <w:b/>
              </w:rPr>
              <w:lastRenderedPageBreak/>
              <w:t>GCC 5.1</w:t>
            </w:r>
          </w:p>
        </w:tc>
        <w:tc>
          <w:tcPr>
            <w:tcW w:w="7614" w:type="dxa"/>
            <w:tcBorders>
              <w:top w:val="single" w:sz="6" w:space="0" w:color="auto"/>
              <w:left w:val="single" w:sz="6" w:space="0" w:color="auto"/>
              <w:bottom w:val="single" w:sz="6" w:space="0" w:color="auto"/>
              <w:right w:val="single" w:sz="6" w:space="0" w:color="auto"/>
            </w:tcBorders>
          </w:tcPr>
          <w:p w14:paraId="0F29E216" w14:textId="77777777" w:rsidR="0063027C" w:rsidRPr="00FC75AB" w:rsidRDefault="0063027C" w:rsidP="0063027C">
            <w:pPr>
              <w:spacing w:after="200"/>
              <w:ind w:right="-72"/>
            </w:pPr>
            <w:r w:rsidRPr="00FC75AB">
              <w:t xml:space="preserve">The Project manager </w:t>
            </w:r>
            <w:r w:rsidR="00612C08" w:rsidRPr="00FC75AB">
              <w:t>may not d</w:t>
            </w:r>
            <w:r w:rsidRPr="00FC75AB">
              <w:t>elegate any of his duties and responsibilities.</w:t>
            </w:r>
          </w:p>
        </w:tc>
      </w:tr>
      <w:tr w:rsidR="0063027C" w:rsidRPr="00FC75AB" w14:paraId="3062E806" w14:textId="77777777" w:rsidTr="005974D6">
        <w:tc>
          <w:tcPr>
            <w:tcW w:w="1604" w:type="dxa"/>
            <w:tcBorders>
              <w:top w:val="single" w:sz="6" w:space="0" w:color="auto"/>
              <w:left w:val="single" w:sz="6" w:space="0" w:color="auto"/>
              <w:bottom w:val="single" w:sz="6" w:space="0" w:color="auto"/>
              <w:right w:val="single" w:sz="6" w:space="0" w:color="auto"/>
            </w:tcBorders>
          </w:tcPr>
          <w:p w14:paraId="424299BB" w14:textId="77777777" w:rsidR="0063027C" w:rsidRPr="00FC75AB" w:rsidRDefault="0063027C" w:rsidP="0063027C">
            <w:pPr>
              <w:rPr>
                <w:b/>
              </w:rPr>
            </w:pPr>
            <w:r w:rsidRPr="00FC75AB">
              <w:rPr>
                <w:b/>
              </w:rPr>
              <w:t>GCC 8.1</w:t>
            </w:r>
          </w:p>
        </w:tc>
        <w:tc>
          <w:tcPr>
            <w:tcW w:w="7614" w:type="dxa"/>
            <w:tcBorders>
              <w:top w:val="single" w:sz="6" w:space="0" w:color="auto"/>
              <w:left w:val="single" w:sz="6" w:space="0" w:color="auto"/>
              <w:bottom w:val="single" w:sz="6" w:space="0" w:color="auto"/>
              <w:right w:val="single" w:sz="6" w:space="0" w:color="auto"/>
            </w:tcBorders>
          </w:tcPr>
          <w:p w14:paraId="61C72853" w14:textId="3A5D25CF" w:rsidR="0063027C" w:rsidRPr="00FC75AB" w:rsidRDefault="0063027C" w:rsidP="00800CDA">
            <w:pPr>
              <w:tabs>
                <w:tab w:val="right" w:pos="7254"/>
              </w:tabs>
              <w:spacing w:after="200"/>
            </w:pPr>
            <w:r w:rsidRPr="00FC75AB">
              <w:t xml:space="preserve">Schedule of other contractors: </w:t>
            </w:r>
            <w:r w:rsidR="00800CDA" w:rsidRPr="00FC75AB">
              <w:t xml:space="preserve">Not applicable </w:t>
            </w:r>
          </w:p>
        </w:tc>
      </w:tr>
      <w:tr w:rsidR="006E607C" w:rsidRPr="00FC75AB" w14:paraId="0AE29777" w14:textId="77777777" w:rsidTr="005974D6">
        <w:tc>
          <w:tcPr>
            <w:tcW w:w="1604" w:type="dxa"/>
            <w:tcBorders>
              <w:top w:val="single" w:sz="6" w:space="0" w:color="auto"/>
              <w:left w:val="single" w:sz="6" w:space="0" w:color="auto"/>
              <w:bottom w:val="single" w:sz="6" w:space="0" w:color="auto"/>
              <w:right w:val="single" w:sz="6" w:space="0" w:color="auto"/>
            </w:tcBorders>
          </w:tcPr>
          <w:p w14:paraId="5D6BE8EC" w14:textId="77777777" w:rsidR="006E607C" w:rsidRPr="00FC75AB" w:rsidRDefault="006E607C" w:rsidP="0063027C">
            <w:pPr>
              <w:rPr>
                <w:b/>
              </w:rPr>
            </w:pPr>
            <w:r w:rsidRPr="00FC75AB">
              <w:rPr>
                <w:b/>
              </w:rPr>
              <w:t>GCC 9.1</w:t>
            </w:r>
          </w:p>
        </w:tc>
        <w:tc>
          <w:tcPr>
            <w:tcW w:w="7614" w:type="dxa"/>
            <w:tcBorders>
              <w:top w:val="single" w:sz="6" w:space="0" w:color="auto"/>
              <w:left w:val="single" w:sz="6" w:space="0" w:color="auto"/>
              <w:bottom w:val="single" w:sz="6" w:space="0" w:color="auto"/>
              <w:right w:val="single" w:sz="6" w:space="0" w:color="auto"/>
            </w:tcBorders>
          </w:tcPr>
          <w:p w14:paraId="0FD38F29" w14:textId="77777777" w:rsidR="00160940" w:rsidRPr="00FC75AB" w:rsidRDefault="00160940" w:rsidP="008276DE">
            <w:pPr>
              <w:rPr>
                <w:b/>
              </w:rPr>
            </w:pPr>
            <w:r w:rsidRPr="00FC75AB">
              <w:rPr>
                <w:b/>
              </w:rPr>
              <w:t>Key Personnel</w:t>
            </w:r>
          </w:p>
          <w:p w14:paraId="4227E12D" w14:textId="77777777" w:rsidR="008276DE" w:rsidRPr="00FC75AB" w:rsidRDefault="008276DE" w:rsidP="008276DE">
            <w:r w:rsidRPr="00FC75AB">
              <w:t>GCC 9.1 is replaced with the following:</w:t>
            </w:r>
            <w:r w:rsidRPr="00FC75AB">
              <w:br/>
            </w:r>
          </w:p>
          <w:p w14:paraId="0EF6478E" w14:textId="77777777" w:rsidR="006E607C" w:rsidRPr="00FC75AB" w:rsidRDefault="008276DE" w:rsidP="00180E0E">
            <w:pPr>
              <w:pStyle w:val="ListParagraph"/>
              <w:numPr>
                <w:ilvl w:val="1"/>
                <w:numId w:val="77"/>
              </w:numPr>
              <w:suppressAutoHyphens/>
              <w:overflowPunct w:val="0"/>
              <w:autoSpaceDE w:val="0"/>
              <w:autoSpaceDN w:val="0"/>
              <w:adjustRightInd w:val="0"/>
              <w:spacing w:after="200"/>
              <w:ind w:left="619" w:hanging="619"/>
              <w:jc w:val="both"/>
              <w:textAlignment w:val="baseline"/>
            </w:pPr>
            <w:r w:rsidRPr="00FC75AB">
              <w:t>Key Personnel are the Contractor’s personnel named</w:t>
            </w:r>
            <w:r w:rsidR="0012668F" w:rsidRPr="00FC75AB">
              <w:t xml:space="preserve"> in this GCC 9.1 of</w:t>
            </w:r>
            <w:r w:rsidRPr="00FC75AB">
              <w:t xml:space="preserve"> the Particular Conditions of Contract. 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14:paraId="1923BBA6" w14:textId="77777777" w:rsidR="0012668F" w:rsidRPr="00FC75AB" w:rsidRDefault="0012668F" w:rsidP="00EF0507">
            <w:pPr>
              <w:suppressAutoHyphens/>
              <w:overflowPunct w:val="0"/>
              <w:autoSpaceDE w:val="0"/>
              <w:autoSpaceDN w:val="0"/>
              <w:adjustRightInd w:val="0"/>
              <w:spacing w:after="200"/>
              <w:ind w:left="556"/>
              <w:jc w:val="both"/>
              <w:textAlignment w:val="baseline"/>
            </w:pPr>
            <w:r w:rsidRPr="00FC75AB">
              <w:rPr>
                <w:i/>
              </w:rPr>
              <w:t>[</w:t>
            </w:r>
            <w:r w:rsidR="00EF0507" w:rsidRPr="00FC75AB">
              <w:rPr>
                <w:i/>
              </w:rPr>
              <w:t>I</w:t>
            </w:r>
            <w:r w:rsidRPr="00FC75AB">
              <w:rPr>
                <w:i/>
              </w:rPr>
              <w:t>nsert the name/s of each Key Personnel agreed by the Employer prior to Contract signature.]</w:t>
            </w:r>
          </w:p>
        </w:tc>
      </w:tr>
      <w:tr w:rsidR="008276DE" w:rsidRPr="00FC75AB" w14:paraId="4A7B7868" w14:textId="77777777" w:rsidTr="005974D6">
        <w:tc>
          <w:tcPr>
            <w:tcW w:w="1604" w:type="dxa"/>
            <w:tcBorders>
              <w:top w:val="single" w:sz="6" w:space="0" w:color="auto"/>
              <w:left w:val="single" w:sz="6" w:space="0" w:color="auto"/>
              <w:bottom w:val="single" w:sz="6" w:space="0" w:color="auto"/>
              <w:right w:val="single" w:sz="6" w:space="0" w:color="auto"/>
            </w:tcBorders>
          </w:tcPr>
          <w:p w14:paraId="31D960A3" w14:textId="77777777" w:rsidR="008276DE" w:rsidRPr="00FC75AB" w:rsidRDefault="00422820" w:rsidP="0063027C">
            <w:pPr>
              <w:rPr>
                <w:b/>
              </w:rPr>
            </w:pPr>
            <w:r w:rsidRPr="00FC75AB">
              <w:rPr>
                <w:b/>
              </w:rPr>
              <w:t>GCC 9.2</w:t>
            </w:r>
          </w:p>
        </w:tc>
        <w:tc>
          <w:tcPr>
            <w:tcW w:w="7614" w:type="dxa"/>
            <w:tcBorders>
              <w:top w:val="single" w:sz="6" w:space="0" w:color="auto"/>
              <w:left w:val="single" w:sz="6" w:space="0" w:color="auto"/>
              <w:bottom w:val="single" w:sz="6" w:space="0" w:color="auto"/>
              <w:right w:val="single" w:sz="6" w:space="0" w:color="auto"/>
            </w:tcBorders>
          </w:tcPr>
          <w:p w14:paraId="7B5D0DBA" w14:textId="77777777" w:rsidR="00160940" w:rsidRPr="00FC75AB" w:rsidRDefault="00160940" w:rsidP="0063027C">
            <w:pPr>
              <w:spacing w:after="200"/>
              <w:ind w:right="-72"/>
              <w:rPr>
                <w:b/>
              </w:rPr>
            </w:pPr>
            <w:r w:rsidRPr="00FC75AB">
              <w:rPr>
                <w:b/>
              </w:rPr>
              <w:t>Code of Conduct (ESHS)</w:t>
            </w:r>
          </w:p>
          <w:p w14:paraId="3BE48178" w14:textId="77777777" w:rsidR="008276DE" w:rsidRPr="00FC75AB" w:rsidRDefault="008276DE" w:rsidP="0063027C">
            <w:pPr>
              <w:spacing w:after="200"/>
              <w:ind w:right="-72"/>
            </w:pPr>
            <w:r w:rsidRPr="00FC75AB">
              <w:t>The following is inserted at the end of GCC 9.2:</w:t>
            </w:r>
          </w:p>
          <w:p w14:paraId="4847BDD2" w14:textId="77777777" w:rsidR="008276DE" w:rsidRPr="00FC75AB" w:rsidRDefault="008276DE" w:rsidP="00A94A39">
            <w:pPr>
              <w:pStyle w:val="ListParagraph"/>
              <w:spacing w:before="60"/>
              <w:ind w:left="0" w:firstLine="15"/>
              <w:jc w:val="both"/>
            </w:pPr>
            <w:r w:rsidRPr="00FC75AB">
              <w:t>“</w:t>
            </w:r>
            <w:r w:rsidR="00422820" w:rsidRPr="00FC75AB">
              <w:t xml:space="preserve">The reasons to remove a person include </w:t>
            </w:r>
            <w:r w:rsidRPr="00FC75AB">
              <w:t>behavior which breaches the Code of Conduct (ESHS) (e.g. spreading communicable diseases, sexual harassment, gender based violence</w:t>
            </w:r>
            <w:r w:rsidR="000C7D0F" w:rsidRPr="00FC75AB">
              <w:t xml:space="preserve"> (GBV), </w:t>
            </w:r>
            <w:r w:rsidR="000C7D0F" w:rsidRPr="00FC75AB">
              <w:rPr>
                <w:color w:val="000000" w:themeColor="text1"/>
              </w:rPr>
              <w:t>sexual exploitation or abuse</w:t>
            </w:r>
            <w:r w:rsidRPr="00FC75AB">
              <w:t>, illicit activity or crime).”</w:t>
            </w:r>
          </w:p>
          <w:p w14:paraId="034A0A58" w14:textId="77777777" w:rsidR="00422820" w:rsidRPr="00FC75AB" w:rsidRDefault="00422820" w:rsidP="00422820">
            <w:pPr>
              <w:pStyle w:val="ListParagraph"/>
              <w:spacing w:before="60"/>
              <w:ind w:left="529" w:hanging="111"/>
            </w:pPr>
          </w:p>
        </w:tc>
      </w:tr>
      <w:tr w:rsidR="0063027C" w:rsidRPr="00FC75AB" w14:paraId="11E982AD" w14:textId="77777777" w:rsidTr="005974D6">
        <w:tc>
          <w:tcPr>
            <w:tcW w:w="1604" w:type="dxa"/>
            <w:tcBorders>
              <w:top w:val="single" w:sz="6" w:space="0" w:color="auto"/>
              <w:left w:val="single" w:sz="6" w:space="0" w:color="auto"/>
              <w:bottom w:val="single" w:sz="6" w:space="0" w:color="auto"/>
              <w:right w:val="single" w:sz="6" w:space="0" w:color="auto"/>
            </w:tcBorders>
          </w:tcPr>
          <w:p w14:paraId="7DC70E96" w14:textId="77777777" w:rsidR="0063027C" w:rsidRPr="00FC75AB" w:rsidRDefault="0063027C" w:rsidP="0063027C">
            <w:pPr>
              <w:rPr>
                <w:b/>
              </w:rPr>
            </w:pPr>
            <w:r w:rsidRPr="00FC75AB">
              <w:rPr>
                <w:b/>
              </w:rPr>
              <w:t>GCC 13.1</w:t>
            </w:r>
          </w:p>
        </w:tc>
        <w:tc>
          <w:tcPr>
            <w:tcW w:w="7614" w:type="dxa"/>
            <w:tcBorders>
              <w:top w:val="single" w:sz="6" w:space="0" w:color="auto"/>
              <w:left w:val="single" w:sz="6" w:space="0" w:color="auto"/>
              <w:bottom w:val="single" w:sz="6" w:space="0" w:color="auto"/>
              <w:right w:val="single" w:sz="6" w:space="0" w:color="auto"/>
            </w:tcBorders>
          </w:tcPr>
          <w:p w14:paraId="58879B68" w14:textId="77777777" w:rsidR="0063027C" w:rsidRPr="00FC75AB" w:rsidRDefault="0063027C" w:rsidP="0063027C">
            <w:pPr>
              <w:spacing w:after="200"/>
              <w:ind w:right="-72"/>
            </w:pPr>
            <w:r w:rsidRPr="00FC75AB">
              <w:t>The minimum insurance amounts and deductibles shall be:</w:t>
            </w:r>
          </w:p>
          <w:p w14:paraId="764178BC" w14:textId="1BA6CFE5" w:rsidR="0063027C" w:rsidRPr="005F26D9" w:rsidRDefault="0063027C" w:rsidP="0063027C">
            <w:pPr>
              <w:tabs>
                <w:tab w:val="left" w:pos="556"/>
              </w:tabs>
              <w:spacing w:after="160"/>
              <w:ind w:left="556" w:right="-72" w:hanging="547"/>
            </w:pPr>
            <w:r w:rsidRPr="005F26D9">
              <w:t>(a)</w:t>
            </w:r>
            <w:r w:rsidRPr="005F26D9">
              <w:tab/>
              <w:t>for loss or damage to the Works, Plant and Materials:</w:t>
            </w:r>
            <w:r w:rsidR="00A94A39" w:rsidRPr="005F26D9">
              <w:t xml:space="preserve"> </w:t>
            </w:r>
            <w:r w:rsidR="00E444AD" w:rsidRPr="005F26D9">
              <w:t>MVR 8</w:t>
            </w:r>
            <w:r w:rsidR="00873A53" w:rsidRPr="005F26D9">
              <w:t xml:space="preserve"> </w:t>
            </w:r>
            <w:r w:rsidR="00E444AD" w:rsidRPr="005F26D9">
              <w:t>Million</w:t>
            </w:r>
          </w:p>
          <w:p w14:paraId="48C1BFDA" w14:textId="68D7034F" w:rsidR="0063027C" w:rsidRPr="005F26D9" w:rsidRDefault="0063027C" w:rsidP="0063027C">
            <w:pPr>
              <w:tabs>
                <w:tab w:val="left" w:pos="556"/>
              </w:tabs>
              <w:spacing w:after="160"/>
              <w:ind w:left="556" w:right="-72" w:hanging="547"/>
            </w:pPr>
            <w:r w:rsidRPr="005F26D9">
              <w:t>(b)</w:t>
            </w:r>
            <w:r w:rsidRPr="005F26D9">
              <w:tab/>
              <w:t>For loss or damage to Equipment:</w:t>
            </w:r>
            <w:r w:rsidR="00A94A39" w:rsidRPr="005F26D9">
              <w:t xml:space="preserve"> </w:t>
            </w:r>
            <w:r w:rsidR="00E444AD" w:rsidRPr="005F26D9">
              <w:t>MVR 2</w:t>
            </w:r>
            <w:r w:rsidR="00873A53" w:rsidRPr="005F26D9">
              <w:t xml:space="preserve"> </w:t>
            </w:r>
            <w:r w:rsidR="00E444AD" w:rsidRPr="005F26D9">
              <w:t>Million</w:t>
            </w:r>
          </w:p>
          <w:p w14:paraId="4BE9FC44" w14:textId="13F1CACD" w:rsidR="0063027C" w:rsidRPr="00FC75AB" w:rsidRDefault="0063027C" w:rsidP="0063027C">
            <w:pPr>
              <w:tabs>
                <w:tab w:val="left" w:pos="556"/>
              </w:tabs>
              <w:spacing w:after="160"/>
              <w:ind w:left="556" w:right="-72" w:hanging="547"/>
            </w:pPr>
            <w:r w:rsidRPr="005F26D9">
              <w:t>(c)</w:t>
            </w:r>
            <w:r w:rsidRPr="005F26D9">
              <w:tab/>
              <w:t xml:space="preserve"> for loss or damage to property (except the Works, Plant, Materials, and Equipment) in connection with Contract </w:t>
            </w:r>
            <w:r w:rsidR="00E444AD" w:rsidRPr="005F26D9">
              <w:t xml:space="preserve">MVR </w:t>
            </w:r>
            <w:r w:rsidR="009D0544" w:rsidRPr="005F26D9">
              <w:t xml:space="preserve">2 </w:t>
            </w:r>
            <w:r w:rsidR="00E444AD" w:rsidRPr="005F26D9">
              <w:t>Million</w:t>
            </w:r>
            <w:r w:rsidRPr="005F26D9">
              <w:t>.</w:t>
            </w:r>
          </w:p>
          <w:p w14:paraId="6BE243B4" w14:textId="77777777" w:rsidR="009D0544" w:rsidRDefault="0063027C" w:rsidP="009D0544">
            <w:pPr>
              <w:tabs>
                <w:tab w:val="left" w:pos="556"/>
              </w:tabs>
              <w:spacing w:after="160"/>
              <w:ind w:left="556" w:right="-72" w:hanging="547"/>
            </w:pPr>
            <w:r w:rsidRPr="00FC75AB">
              <w:t>(d)</w:t>
            </w:r>
            <w:r w:rsidRPr="00FC75AB">
              <w:tab/>
              <w:t>for personal injury or death</w:t>
            </w:r>
            <w:r w:rsidR="009D0544">
              <w:t xml:space="preserve"> </w:t>
            </w:r>
            <w:r w:rsidRPr="00FC75AB">
              <w:t>of the Contractor’s employees</w:t>
            </w:r>
            <w:r w:rsidR="009D0544">
              <w:t>/</w:t>
            </w:r>
            <w:r w:rsidRPr="00FC75AB">
              <w:t>other people:</w:t>
            </w:r>
          </w:p>
          <w:p w14:paraId="34ED6286" w14:textId="27011CA7" w:rsidR="0063027C" w:rsidRPr="00FC75AB" w:rsidRDefault="009D0544" w:rsidP="005F26D9">
            <w:pPr>
              <w:tabs>
                <w:tab w:val="left" w:pos="403"/>
              </w:tabs>
              <w:spacing w:after="160"/>
              <w:ind w:left="544" w:right="-72"/>
              <w:jc w:val="both"/>
            </w:pPr>
            <w:r w:rsidRPr="0069438E">
              <w:rPr>
                <w:lang w:val="en-IN"/>
              </w:rPr>
              <w:t xml:space="preserve">The Contractor shall obtain insurance cover for a minimum of </w:t>
            </w:r>
            <w:r w:rsidR="005F26D9">
              <w:rPr>
                <w:lang w:val="en-IN"/>
              </w:rPr>
              <w:t xml:space="preserve">MVR 1 </w:t>
            </w:r>
            <w:r w:rsidRPr="0069438E">
              <w:rPr>
                <w:lang w:val="en-IN"/>
              </w:rPr>
              <w:t>million per occurrence. The insurance cover shall be taken initially for a minimum of 10 occurrences which shall be revised whenever an event involving Contractor’s liability for payment arises, and additional insurances shall be taken so as to cover minimum another 10 occurrences in future.</w:t>
            </w:r>
            <w:r w:rsidR="0063027C" w:rsidRPr="00FC75AB">
              <w:t xml:space="preserve"> </w:t>
            </w:r>
          </w:p>
        </w:tc>
      </w:tr>
      <w:tr w:rsidR="0063027C" w:rsidRPr="00FC75AB" w14:paraId="62C35E61" w14:textId="77777777" w:rsidTr="005974D6">
        <w:tc>
          <w:tcPr>
            <w:tcW w:w="1604" w:type="dxa"/>
            <w:tcBorders>
              <w:top w:val="single" w:sz="6" w:space="0" w:color="auto"/>
              <w:left w:val="single" w:sz="6" w:space="0" w:color="auto"/>
              <w:bottom w:val="single" w:sz="6" w:space="0" w:color="auto"/>
              <w:right w:val="single" w:sz="6" w:space="0" w:color="auto"/>
            </w:tcBorders>
          </w:tcPr>
          <w:p w14:paraId="4646F213" w14:textId="77777777" w:rsidR="0063027C" w:rsidRPr="00FC75AB" w:rsidRDefault="0063027C" w:rsidP="0063027C">
            <w:pPr>
              <w:rPr>
                <w:b/>
              </w:rPr>
            </w:pPr>
            <w:r w:rsidRPr="00FC75AB">
              <w:rPr>
                <w:b/>
              </w:rPr>
              <w:t>GCC 14.1</w:t>
            </w:r>
          </w:p>
        </w:tc>
        <w:tc>
          <w:tcPr>
            <w:tcW w:w="7614" w:type="dxa"/>
            <w:tcBorders>
              <w:top w:val="single" w:sz="6" w:space="0" w:color="auto"/>
              <w:left w:val="single" w:sz="6" w:space="0" w:color="auto"/>
              <w:bottom w:val="single" w:sz="6" w:space="0" w:color="auto"/>
              <w:right w:val="single" w:sz="6" w:space="0" w:color="auto"/>
            </w:tcBorders>
          </w:tcPr>
          <w:p w14:paraId="063107B0" w14:textId="77777777" w:rsidR="00873A53" w:rsidRDefault="0063027C" w:rsidP="0063027C">
            <w:pPr>
              <w:spacing w:after="200"/>
              <w:ind w:right="-72"/>
            </w:pPr>
            <w:r w:rsidRPr="00FC75AB">
              <w:t xml:space="preserve">Site Data </w:t>
            </w:r>
            <w:r w:rsidR="00873A53">
              <w:t>is available at:</w:t>
            </w:r>
          </w:p>
          <w:p w14:paraId="2AC1AAD4" w14:textId="46769E12" w:rsidR="0063027C" w:rsidRPr="00FC75AB" w:rsidRDefault="00663614" w:rsidP="0063027C">
            <w:pPr>
              <w:spacing w:after="200"/>
              <w:ind w:right="-72"/>
            </w:pPr>
            <w:r w:rsidRPr="00795408">
              <w:rPr>
                <w:i/>
              </w:rPr>
              <w:lastRenderedPageBreak/>
              <w:t>http://www.atollsofmaldives.gov.mv/atolls/Male-Atholhu-(Kaafu-Atoll)/Maniyafushi-%28U%29-%5BIND%5D/764</w:t>
            </w:r>
          </w:p>
        </w:tc>
      </w:tr>
      <w:tr w:rsidR="0012668F" w:rsidRPr="00FC75AB" w14:paraId="620BB3B5" w14:textId="77777777" w:rsidTr="005974D6">
        <w:tc>
          <w:tcPr>
            <w:tcW w:w="1604" w:type="dxa"/>
            <w:tcBorders>
              <w:top w:val="single" w:sz="6" w:space="0" w:color="auto"/>
              <w:left w:val="single" w:sz="6" w:space="0" w:color="auto"/>
              <w:bottom w:val="single" w:sz="6" w:space="0" w:color="auto"/>
              <w:right w:val="single" w:sz="6" w:space="0" w:color="auto"/>
            </w:tcBorders>
          </w:tcPr>
          <w:p w14:paraId="7C08A77F" w14:textId="77777777" w:rsidR="0012668F" w:rsidRPr="00FC75AB" w:rsidRDefault="0012668F" w:rsidP="0063027C">
            <w:pPr>
              <w:rPr>
                <w:b/>
              </w:rPr>
            </w:pPr>
            <w:r w:rsidRPr="00FC75AB">
              <w:rPr>
                <w:b/>
              </w:rPr>
              <w:lastRenderedPageBreak/>
              <w:t>GCC 16.1 (add new 16.2)</w:t>
            </w:r>
          </w:p>
        </w:tc>
        <w:tc>
          <w:tcPr>
            <w:tcW w:w="7614" w:type="dxa"/>
            <w:tcBorders>
              <w:top w:val="single" w:sz="6" w:space="0" w:color="auto"/>
              <w:left w:val="single" w:sz="6" w:space="0" w:color="auto"/>
              <w:bottom w:val="single" w:sz="6" w:space="0" w:color="auto"/>
              <w:right w:val="single" w:sz="6" w:space="0" w:color="auto"/>
            </w:tcBorders>
          </w:tcPr>
          <w:p w14:paraId="730EA16E" w14:textId="77777777" w:rsidR="0012668F" w:rsidRPr="00FC75AB" w:rsidRDefault="0012668F" w:rsidP="00B75040">
            <w:pPr>
              <w:spacing w:after="200"/>
              <w:ind w:right="-72"/>
              <w:rPr>
                <w:b/>
              </w:rPr>
            </w:pPr>
            <w:r w:rsidRPr="00FC75AB">
              <w:rPr>
                <w:b/>
              </w:rPr>
              <w:t>ESHS Management Strategies and Implementation Plans</w:t>
            </w:r>
          </w:p>
          <w:p w14:paraId="1353E130" w14:textId="77777777" w:rsidR="0012668F" w:rsidRPr="00FC75AB" w:rsidRDefault="0012668F" w:rsidP="00B75040">
            <w:pPr>
              <w:spacing w:after="200"/>
              <w:ind w:right="-72"/>
            </w:pPr>
            <w:r w:rsidRPr="00FC75AB">
              <w:t>The following is inserted as a new sub-clause 16.2:</w:t>
            </w:r>
          </w:p>
          <w:p w14:paraId="13F2BB64" w14:textId="20D711BC" w:rsidR="0012668F" w:rsidRPr="00FC75AB" w:rsidRDefault="0012668F" w:rsidP="00F27D26">
            <w:pPr>
              <w:spacing w:after="200"/>
              <w:ind w:left="803" w:right="381" w:hanging="803"/>
              <w:jc w:val="both"/>
            </w:pPr>
            <w:r w:rsidRPr="00FC75AB">
              <w:rPr>
                <w:szCs w:val="20"/>
              </w:rPr>
              <w:t>“</w:t>
            </w:r>
            <w:r w:rsidRPr="00FC75AB">
              <w:rPr>
                <w:b/>
                <w:szCs w:val="20"/>
              </w:rPr>
              <w:t>16.2</w:t>
            </w:r>
            <w:r w:rsidRPr="00FC75AB">
              <w:rPr>
                <w:b/>
                <w:szCs w:val="20"/>
              </w:rPr>
              <w:tab/>
            </w:r>
            <w:r w:rsidRPr="00FC75AB">
              <w:rPr>
                <w:szCs w:val="20"/>
              </w:rPr>
              <w:t xml:space="preserve">The Contractor shall not </w:t>
            </w:r>
            <w:r w:rsidR="00D54EA7" w:rsidRPr="00FC75AB">
              <w:rPr>
                <w:szCs w:val="20"/>
              </w:rPr>
              <w:t xml:space="preserve">carry out </w:t>
            </w:r>
            <w:r w:rsidRPr="00FC75AB">
              <w:rPr>
                <w:szCs w:val="20"/>
              </w:rPr>
              <w:t>any Works, including mobilization and/or pre-construction activities (e.g. limited clearance for haul roads, site accesses and work site establishment, geotechnical investigations or investigations to select ancillary features such as quarries and borrow pits), unless the Project Manager is satisfied that appropriate measures are in place to address environmental, social, health and safety risks and impacts. At a minimum, the Contractor shall apply the Management Strategies and Implementation Plans</w:t>
            </w:r>
            <w:r w:rsidR="00C419D2">
              <w:rPr>
                <w:szCs w:val="20"/>
              </w:rPr>
              <w:t xml:space="preserve">, </w:t>
            </w:r>
            <w:r w:rsidRPr="00FC75AB">
              <w:rPr>
                <w:szCs w:val="20"/>
              </w:rPr>
              <w:t>and Code of Conduct, submitted as part of the Bid and agreed as part of the Contract. The Contractor shall submit, on a continuing basis, for the Project Manager’s prior approval, such supplementary Management Strategies and Implementation Plans as are necessary to manage the ESHS risks and impacts of ongoing works. These Management Strategies and Implementation Plans collectively comprise the Contractor’s Environmental and Social Management Plan (C-ESMP). The C-ESMP shall be approved prior to the commencement of construction activities (e.g. excavation, earth works, bridge and structure works, stream and road diversions, quarrying or extraction of materials, concrete batching and asphalt manufacture). The approved C-ESMP shall be reviewed, periodically (but not less than every six (6) months), and updated in a timely manner, as required, by the Contractor to ensure that it contains measures appropriate to the Works activities to be undertaken. The updated C-ESMP shall be subject to prior approval by the Project Manager.”</w:t>
            </w:r>
          </w:p>
        </w:tc>
      </w:tr>
      <w:tr w:rsidR="0012668F" w:rsidRPr="00FC75AB" w14:paraId="22C08ED4" w14:textId="77777777" w:rsidTr="005974D6">
        <w:tc>
          <w:tcPr>
            <w:tcW w:w="1604" w:type="dxa"/>
            <w:tcBorders>
              <w:top w:val="single" w:sz="6" w:space="0" w:color="auto"/>
              <w:left w:val="single" w:sz="6" w:space="0" w:color="auto"/>
              <w:bottom w:val="single" w:sz="6" w:space="0" w:color="auto"/>
              <w:right w:val="single" w:sz="6" w:space="0" w:color="auto"/>
            </w:tcBorders>
          </w:tcPr>
          <w:p w14:paraId="75FA126C" w14:textId="77777777" w:rsidR="0012668F" w:rsidRPr="00FC75AB" w:rsidRDefault="0012668F" w:rsidP="0063027C">
            <w:pPr>
              <w:rPr>
                <w:b/>
              </w:rPr>
            </w:pPr>
            <w:r w:rsidRPr="00FC75AB">
              <w:rPr>
                <w:b/>
              </w:rPr>
              <w:t>GCC 20.1</w:t>
            </w:r>
          </w:p>
        </w:tc>
        <w:tc>
          <w:tcPr>
            <w:tcW w:w="7614" w:type="dxa"/>
            <w:tcBorders>
              <w:top w:val="single" w:sz="6" w:space="0" w:color="auto"/>
              <w:left w:val="single" w:sz="6" w:space="0" w:color="auto"/>
              <w:bottom w:val="single" w:sz="6" w:space="0" w:color="auto"/>
              <w:right w:val="single" w:sz="6" w:space="0" w:color="auto"/>
            </w:tcBorders>
          </w:tcPr>
          <w:p w14:paraId="786DAE31" w14:textId="05095955" w:rsidR="0012668F" w:rsidRPr="00FC75AB" w:rsidRDefault="0012668F" w:rsidP="00E11B48">
            <w:pPr>
              <w:spacing w:after="200"/>
              <w:ind w:right="-72"/>
            </w:pPr>
            <w:r w:rsidRPr="00FC75AB">
              <w:t>The Site Possession Date(s) shall be:</w:t>
            </w:r>
            <w:r w:rsidR="00E11B48">
              <w:t xml:space="preserve"> 3</w:t>
            </w:r>
            <w:r w:rsidR="00E11B48" w:rsidRPr="00FC75AB">
              <w:t xml:space="preserve"> </w:t>
            </w:r>
            <w:r w:rsidR="00202FF6" w:rsidRPr="00FC75AB">
              <w:t>days</w:t>
            </w:r>
            <w:r w:rsidR="00F347C8">
              <w:t xml:space="preserve"> from the </w:t>
            </w:r>
            <w:r w:rsidR="00E11B48">
              <w:t xml:space="preserve">date of </w:t>
            </w:r>
            <w:r w:rsidR="00F347C8">
              <w:t>the contract.</w:t>
            </w:r>
            <w:r w:rsidR="00F347C8" w:rsidRPr="00FC75AB">
              <w:rPr>
                <w:i/>
              </w:rPr>
              <w:t xml:space="preserve"> </w:t>
            </w:r>
          </w:p>
        </w:tc>
      </w:tr>
      <w:tr w:rsidR="00186A05" w:rsidRPr="00FC75AB" w14:paraId="07314A45" w14:textId="77777777" w:rsidTr="005974D6">
        <w:tc>
          <w:tcPr>
            <w:tcW w:w="1604" w:type="dxa"/>
            <w:tcBorders>
              <w:top w:val="single" w:sz="6" w:space="0" w:color="auto"/>
              <w:left w:val="single" w:sz="6" w:space="0" w:color="auto"/>
              <w:bottom w:val="single" w:sz="6" w:space="0" w:color="auto"/>
              <w:right w:val="single" w:sz="6" w:space="0" w:color="auto"/>
            </w:tcBorders>
          </w:tcPr>
          <w:p w14:paraId="455CDCE0" w14:textId="5BCB7D14" w:rsidR="00186A05" w:rsidRPr="00FC75AB" w:rsidRDefault="00186A05" w:rsidP="0063027C">
            <w:pPr>
              <w:rPr>
                <w:b/>
              </w:rPr>
            </w:pPr>
            <w:r>
              <w:rPr>
                <w:b/>
              </w:rPr>
              <w:t>GC 23</w:t>
            </w:r>
          </w:p>
        </w:tc>
        <w:tc>
          <w:tcPr>
            <w:tcW w:w="7614" w:type="dxa"/>
            <w:tcBorders>
              <w:top w:val="single" w:sz="6" w:space="0" w:color="auto"/>
              <w:left w:val="single" w:sz="6" w:space="0" w:color="auto"/>
              <w:bottom w:val="single" w:sz="6" w:space="0" w:color="auto"/>
              <w:right w:val="single" w:sz="6" w:space="0" w:color="auto"/>
            </w:tcBorders>
          </w:tcPr>
          <w:p w14:paraId="0EC9C4DA" w14:textId="77777777" w:rsidR="00186A05" w:rsidRDefault="005F26D9" w:rsidP="00F347C8">
            <w:pPr>
              <w:spacing w:after="200"/>
              <w:ind w:right="-72"/>
            </w:pPr>
            <w:r>
              <w:t>Appointing Authority for Adjudicator:</w:t>
            </w:r>
          </w:p>
          <w:p w14:paraId="16925771" w14:textId="18415660" w:rsidR="005F26D9" w:rsidRPr="00FC75AB" w:rsidRDefault="005F26D9" w:rsidP="00F347C8">
            <w:pPr>
              <w:spacing w:after="200"/>
              <w:ind w:right="-72"/>
            </w:pPr>
            <w:r>
              <w:t>Minister of Fisheries and Agriculture</w:t>
            </w:r>
          </w:p>
        </w:tc>
      </w:tr>
      <w:tr w:rsidR="0012668F" w:rsidRPr="00FC75AB" w14:paraId="22BF9CF7" w14:textId="77777777" w:rsidTr="005974D6">
        <w:tc>
          <w:tcPr>
            <w:tcW w:w="1604" w:type="dxa"/>
            <w:tcBorders>
              <w:top w:val="single" w:sz="6" w:space="0" w:color="auto"/>
              <w:left w:val="single" w:sz="6" w:space="0" w:color="auto"/>
              <w:bottom w:val="single" w:sz="6" w:space="0" w:color="auto"/>
              <w:right w:val="single" w:sz="6" w:space="0" w:color="auto"/>
            </w:tcBorders>
          </w:tcPr>
          <w:p w14:paraId="51D11AF8" w14:textId="77777777" w:rsidR="0012668F" w:rsidRPr="00FC75AB" w:rsidRDefault="0012668F" w:rsidP="0063027C">
            <w:pPr>
              <w:rPr>
                <w:b/>
              </w:rPr>
            </w:pPr>
            <w:r w:rsidRPr="00FC75AB">
              <w:rPr>
                <w:b/>
              </w:rPr>
              <w:t>GCC 24.4</w:t>
            </w:r>
          </w:p>
        </w:tc>
        <w:tc>
          <w:tcPr>
            <w:tcW w:w="7614" w:type="dxa"/>
            <w:tcBorders>
              <w:top w:val="single" w:sz="6" w:space="0" w:color="auto"/>
              <w:left w:val="single" w:sz="6" w:space="0" w:color="auto"/>
              <w:bottom w:val="single" w:sz="6" w:space="0" w:color="auto"/>
              <w:right w:val="single" w:sz="6" w:space="0" w:color="auto"/>
            </w:tcBorders>
          </w:tcPr>
          <w:p w14:paraId="386C0319" w14:textId="3B8022D2" w:rsidR="0012668F" w:rsidRPr="00FC75AB" w:rsidRDefault="001479E7" w:rsidP="001479E7">
            <w:pPr>
              <w:spacing w:after="200"/>
              <w:ind w:right="92"/>
              <w:jc w:val="both"/>
            </w:pPr>
            <w:r w:rsidRPr="00FC75AB">
              <w:t>Any dispute, controversy, or claim arising out of or relating to this Contract, or breach, termination, or invalidity thereof, shall be settled by arbitration in accordance with the United Nations Commission on International Trade Law</w:t>
            </w:r>
            <w:r w:rsidRPr="00FC75AB">
              <w:rPr>
                <w:b/>
                <w:i/>
              </w:rPr>
              <w:t xml:space="preserve"> </w:t>
            </w:r>
            <w:r w:rsidRPr="00FC75AB">
              <w:rPr>
                <w:b/>
              </w:rPr>
              <w:t>(</w:t>
            </w:r>
            <w:r w:rsidRPr="00FC75AB">
              <w:t>UNCITRAL) Arbitration Rules as at present in force.</w:t>
            </w:r>
          </w:p>
        </w:tc>
      </w:tr>
      <w:tr w:rsidR="0012668F" w:rsidRPr="00FC75AB" w14:paraId="04B442D6"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2BF58321" w14:textId="77777777" w:rsidR="0012668F" w:rsidRPr="00FC75AB" w:rsidRDefault="0012668F" w:rsidP="0063027C">
            <w:pPr>
              <w:spacing w:before="120" w:after="200"/>
              <w:ind w:right="-72"/>
              <w:jc w:val="center"/>
              <w:rPr>
                <w:b/>
                <w:sz w:val="28"/>
              </w:rPr>
            </w:pPr>
            <w:r w:rsidRPr="00FC75AB">
              <w:rPr>
                <w:b/>
                <w:sz w:val="28"/>
              </w:rPr>
              <w:t>B. Time Control</w:t>
            </w:r>
          </w:p>
        </w:tc>
      </w:tr>
      <w:tr w:rsidR="0012668F" w:rsidRPr="00FC75AB" w14:paraId="3F5B0329" w14:textId="77777777" w:rsidTr="005974D6">
        <w:tc>
          <w:tcPr>
            <w:tcW w:w="1604" w:type="dxa"/>
            <w:tcBorders>
              <w:top w:val="single" w:sz="6" w:space="0" w:color="auto"/>
              <w:left w:val="single" w:sz="6" w:space="0" w:color="auto"/>
              <w:bottom w:val="single" w:sz="6" w:space="0" w:color="auto"/>
              <w:right w:val="single" w:sz="6" w:space="0" w:color="auto"/>
            </w:tcBorders>
          </w:tcPr>
          <w:p w14:paraId="1274C7EA" w14:textId="77777777" w:rsidR="0012668F" w:rsidRPr="00FC75AB" w:rsidRDefault="0012668F" w:rsidP="0063027C">
            <w:pPr>
              <w:rPr>
                <w:b/>
              </w:rPr>
            </w:pPr>
            <w:r w:rsidRPr="00FC75AB">
              <w:rPr>
                <w:b/>
              </w:rPr>
              <w:lastRenderedPageBreak/>
              <w:t>GCC 26.1</w:t>
            </w:r>
          </w:p>
        </w:tc>
        <w:tc>
          <w:tcPr>
            <w:tcW w:w="7614" w:type="dxa"/>
            <w:tcBorders>
              <w:top w:val="single" w:sz="6" w:space="0" w:color="auto"/>
              <w:left w:val="single" w:sz="6" w:space="0" w:color="auto"/>
              <w:bottom w:val="single" w:sz="6" w:space="0" w:color="auto"/>
              <w:right w:val="single" w:sz="6" w:space="0" w:color="auto"/>
            </w:tcBorders>
          </w:tcPr>
          <w:p w14:paraId="25260A04" w14:textId="11656DFA" w:rsidR="0012668F" w:rsidRPr="00FC75AB" w:rsidRDefault="0012668F" w:rsidP="0063027C">
            <w:pPr>
              <w:spacing w:after="200"/>
              <w:ind w:right="92"/>
            </w:pPr>
            <w:r w:rsidRPr="00FC75AB">
              <w:t xml:space="preserve">The Contractor shall submit for approval a Program for the Works within </w:t>
            </w:r>
            <w:r w:rsidR="00C9147E">
              <w:t xml:space="preserve">30 </w:t>
            </w:r>
            <w:r w:rsidRPr="00FC75AB">
              <w:t>days from the date of the Letter of Acceptance.</w:t>
            </w:r>
          </w:p>
        </w:tc>
      </w:tr>
      <w:tr w:rsidR="0012668F" w:rsidRPr="00FC75AB" w14:paraId="7AA8E49F" w14:textId="77777777" w:rsidTr="005974D6">
        <w:tc>
          <w:tcPr>
            <w:tcW w:w="1604" w:type="dxa"/>
            <w:tcBorders>
              <w:top w:val="single" w:sz="6" w:space="0" w:color="auto"/>
              <w:left w:val="single" w:sz="6" w:space="0" w:color="auto"/>
              <w:bottom w:val="single" w:sz="6" w:space="0" w:color="auto"/>
              <w:right w:val="single" w:sz="6" w:space="0" w:color="auto"/>
            </w:tcBorders>
          </w:tcPr>
          <w:p w14:paraId="21950F38" w14:textId="77777777" w:rsidR="0012668F" w:rsidRPr="00FC75AB" w:rsidRDefault="0012668F" w:rsidP="0063027C">
            <w:pPr>
              <w:rPr>
                <w:b/>
              </w:rPr>
            </w:pPr>
            <w:r w:rsidRPr="00FC75AB">
              <w:rPr>
                <w:b/>
              </w:rPr>
              <w:t>GCC 26.2</w:t>
            </w:r>
          </w:p>
        </w:tc>
        <w:tc>
          <w:tcPr>
            <w:tcW w:w="7614" w:type="dxa"/>
            <w:tcBorders>
              <w:top w:val="single" w:sz="6" w:space="0" w:color="auto"/>
              <w:left w:val="single" w:sz="6" w:space="0" w:color="auto"/>
              <w:bottom w:val="single" w:sz="6" w:space="0" w:color="auto"/>
              <w:right w:val="single" w:sz="6" w:space="0" w:color="auto"/>
            </w:tcBorders>
          </w:tcPr>
          <w:p w14:paraId="6E758A38" w14:textId="77777777" w:rsidR="0012668F" w:rsidRPr="00FC75AB" w:rsidRDefault="0012668F" w:rsidP="0063027C">
            <w:pPr>
              <w:spacing w:after="200"/>
              <w:ind w:right="92"/>
              <w:rPr>
                <w:b/>
              </w:rPr>
            </w:pPr>
            <w:r w:rsidRPr="00FC75AB">
              <w:rPr>
                <w:b/>
              </w:rPr>
              <w:t>ESHS Reporting</w:t>
            </w:r>
          </w:p>
          <w:p w14:paraId="2E446CFF" w14:textId="77777777" w:rsidR="0012668F" w:rsidRPr="00FC75AB" w:rsidRDefault="0012668F" w:rsidP="0063027C">
            <w:pPr>
              <w:spacing w:after="200"/>
              <w:ind w:right="92"/>
            </w:pPr>
            <w:r w:rsidRPr="00FC75AB">
              <w:t>Inserted at the end of GCC 26.2:</w:t>
            </w:r>
          </w:p>
          <w:p w14:paraId="121646C9" w14:textId="77777777" w:rsidR="0012668F" w:rsidRPr="00FC75AB" w:rsidRDefault="0012668F" w:rsidP="009F4237">
            <w:pPr>
              <w:pStyle w:val="ListParagraph"/>
              <w:spacing w:before="60" w:after="120"/>
              <w:ind w:left="259" w:firstLine="2"/>
              <w:contextualSpacing w:val="0"/>
              <w:jc w:val="both"/>
              <w:rPr>
                <w:color w:val="000000" w:themeColor="text1"/>
              </w:rPr>
            </w:pPr>
            <w:r w:rsidRPr="00FC75AB">
              <w:rPr>
                <w:color w:val="000000"/>
              </w:rPr>
              <w:t>In addition to the progress report</w:t>
            </w:r>
            <w:r w:rsidR="00B75040" w:rsidRPr="00FC75AB">
              <w:rPr>
                <w:color w:val="000000"/>
              </w:rPr>
              <w:t>,</w:t>
            </w:r>
            <w:r w:rsidRPr="00FC75AB">
              <w:rPr>
                <w:color w:val="000000"/>
              </w:rPr>
              <w:t xml:space="preserve"> the Contractor shall also provide a report on the </w:t>
            </w:r>
            <w:r w:rsidRPr="00FC75AB">
              <w:rPr>
                <w:color w:val="000000" w:themeColor="text1"/>
              </w:rPr>
              <w:t>Environmental, Social, Health and Safety (ESHS) metrics set out in Appendix B. In addition to Appendix B reports, the Contractor shall also provide immediate notification to the Project Manager of incidents in the following categories. Full details of such incidents shall be provided to the Project Manager within the timeframe agreed with the Project Manager.</w:t>
            </w:r>
          </w:p>
          <w:p w14:paraId="7BA63FD1" w14:textId="0926E56E" w:rsidR="0012668F" w:rsidRPr="005524EE" w:rsidRDefault="0012668F" w:rsidP="00AD22C4">
            <w:pPr>
              <w:pStyle w:val="P3Header1-Clauses"/>
              <w:tabs>
                <w:tab w:val="clear" w:pos="1777"/>
                <w:tab w:val="num" w:pos="970"/>
              </w:tabs>
              <w:ind w:hanging="1516"/>
            </w:pPr>
            <w:r w:rsidRPr="005524EE">
              <w:t xml:space="preserve">confirmed or likely violation of any law or </w:t>
            </w:r>
            <w:r w:rsidR="0062562B" w:rsidRPr="005524EE">
              <w:t>international agreement</w:t>
            </w:r>
            <w:r w:rsidRPr="005524EE">
              <w:t>;</w:t>
            </w:r>
          </w:p>
          <w:p w14:paraId="33EB3AF9" w14:textId="77777777" w:rsidR="0012668F" w:rsidRPr="00FC75AB" w:rsidRDefault="0012668F" w:rsidP="009F4237">
            <w:pPr>
              <w:pStyle w:val="P3Header1-Clauses"/>
              <w:tabs>
                <w:tab w:val="clear" w:pos="1777"/>
                <w:tab w:val="num" w:pos="970"/>
              </w:tabs>
              <w:ind w:hanging="1516"/>
            </w:pPr>
            <w:r w:rsidRPr="00FC75AB">
              <w:t>any fatality or serious (lost time) injury;</w:t>
            </w:r>
          </w:p>
          <w:p w14:paraId="62423AA5" w14:textId="77777777" w:rsidR="0012668F" w:rsidRPr="00FC75AB" w:rsidRDefault="0012668F" w:rsidP="009F4237">
            <w:pPr>
              <w:pStyle w:val="P3Header1-Clauses"/>
              <w:tabs>
                <w:tab w:val="clear" w:pos="1777"/>
                <w:tab w:val="num" w:pos="970"/>
              </w:tabs>
              <w:ind w:left="970" w:hanging="709"/>
            </w:pPr>
            <w:r w:rsidRPr="00FC75AB">
              <w:t>significant adverse effects or damage to private property (e.g. vehicle accident, damage from fly rock, working beyond the boundary)</w:t>
            </w:r>
          </w:p>
          <w:p w14:paraId="21D0C421" w14:textId="77777777" w:rsidR="0012668F" w:rsidRPr="00FC75AB" w:rsidRDefault="0012668F" w:rsidP="009F4237">
            <w:pPr>
              <w:pStyle w:val="P3Header1-Clauses"/>
              <w:tabs>
                <w:tab w:val="clear" w:pos="1777"/>
                <w:tab w:val="num" w:pos="970"/>
              </w:tabs>
              <w:ind w:left="970" w:hanging="709"/>
            </w:pPr>
            <w:r w:rsidRPr="00FC75AB">
              <w:t>major pollution of drinking water aquifer or damage or destruction of rare or endangered habitat (including protected areas) or species; or</w:t>
            </w:r>
          </w:p>
          <w:p w14:paraId="6100E6F3" w14:textId="77777777" w:rsidR="0012668F" w:rsidRPr="00FC75AB" w:rsidRDefault="0012668F" w:rsidP="009F4237">
            <w:pPr>
              <w:pStyle w:val="P3Header1-Clauses"/>
              <w:tabs>
                <w:tab w:val="clear" w:pos="1777"/>
                <w:tab w:val="num" w:pos="970"/>
              </w:tabs>
              <w:ind w:left="970" w:hanging="709"/>
            </w:pPr>
            <w:r w:rsidRPr="00FC75AB">
              <w:t xml:space="preserve">any allegation of </w:t>
            </w:r>
            <w:r w:rsidR="005A17D9" w:rsidRPr="00FC75AB">
              <w:t xml:space="preserve">gender based violence (GBV), sexual exploitation or abuse, </w:t>
            </w:r>
            <w:r w:rsidRPr="00FC75AB">
              <w:t xml:space="preserve">sexual harassment or sexual misbehavior, </w:t>
            </w:r>
            <w:r w:rsidR="005A17D9" w:rsidRPr="00FC75AB">
              <w:t xml:space="preserve">rape, sexual assault, </w:t>
            </w:r>
            <w:r w:rsidRPr="00FC75AB">
              <w:t>child abuse</w:t>
            </w:r>
            <w:r w:rsidR="005A17D9" w:rsidRPr="00FC75AB">
              <w:t xml:space="preserve"> or </w:t>
            </w:r>
            <w:r w:rsidRPr="00FC75AB">
              <w:t>defilement, or other violations involving children.</w:t>
            </w:r>
          </w:p>
        </w:tc>
      </w:tr>
      <w:tr w:rsidR="0012668F" w:rsidRPr="00FC75AB" w14:paraId="26E82139" w14:textId="77777777" w:rsidTr="005974D6">
        <w:tc>
          <w:tcPr>
            <w:tcW w:w="1604" w:type="dxa"/>
            <w:tcBorders>
              <w:top w:val="single" w:sz="6" w:space="0" w:color="auto"/>
              <w:left w:val="single" w:sz="6" w:space="0" w:color="auto"/>
              <w:bottom w:val="single" w:sz="6" w:space="0" w:color="auto"/>
              <w:right w:val="single" w:sz="6" w:space="0" w:color="auto"/>
            </w:tcBorders>
          </w:tcPr>
          <w:p w14:paraId="3C579AA1" w14:textId="77777777" w:rsidR="0012668F" w:rsidRPr="00FC75AB" w:rsidRDefault="0012668F" w:rsidP="0063027C">
            <w:pPr>
              <w:rPr>
                <w:b/>
              </w:rPr>
            </w:pPr>
            <w:r w:rsidRPr="00FC75AB">
              <w:rPr>
                <w:b/>
              </w:rPr>
              <w:t>GCC 26.3</w:t>
            </w:r>
          </w:p>
        </w:tc>
        <w:tc>
          <w:tcPr>
            <w:tcW w:w="7614" w:type="dxa"/>
            <w:tcBorders>
              <w:top w:val="single" w:sz="6" w:space="0" w:color="auto"/>
              <w:left w:val="single" w:sz="6" w:space="0" w:color="auto"/>
              <w:bottom w:val="single" w:sz="6" w:space="0" w:color="auto"/>
              <w:right w:val="single" w:sz="6" w:space="0" w:color="auto"/>
            </w:tcBorders>
          </w:tcPr>
          <w:p w14:paraId="07D3D780" w14:textId="77777777" w:rsidR="0012668F" w:rsidRPr="00FC75AB" w:rsidRDefault="0012668F" w:rsidP="0063027C">
            <w:pPr>
              <w:spacing w:after="200"/>
              <w:ind w:right="92"/>
            </w:pPr>
            <w:r w:rsidRPr="00FC75AB">
              <w:t xml:space="preserve">The period between Program updates is </w:t>
            </w:r>
            <w:r w:rsidR="009F4237" w:rsidRPr="00FC75AB">
              <w:t xml:space="preserve">30 </w:t>
            </w:r>
            <w:r w:rsidRPr="00FC75AB">
              <w:t>days.</w:t>
            </w:r>
          </w:p>
          <w:p w14:paraId="64FF0823" w14:textId="2B5CD2D4" w:rsidR="0012668F" w:rsidRPr="00FC75AB" w:rsidRDefault="0012668F" w:rsidP="009414B3">
            <w:pPr>
              <w:spacing w:after="200"/>
              <w:ind w:right="92"/>
              <w:jc w:val="both"/>
            </w:pPr>
            <w:r w:rsidRPr="00FC75AB">
              <w:t>The amount to be withheld for late submission of an updated Program is</w:t>
            </w:r>
            <w:r w:rsidR="002776D6" w:rsidRPr="00FC75AB">
              <w:t xml:space="preserve"> </w:t>
            </w:r>
            <w:r w:rsidR="002776D6" w:rsidRPr="00FC75AB">
              <w:rPr>
                <w:iCs/>
              </w:rPr>
              <w:t xml:space="preserve">US$ </w:t>
            </w:r>
            <w:r w:rsidR="009414B3" w:rsidRPr="00FC75AB">
              <w:rPr>
                <w:iCs/>
              </w:rPr>
              <w:t>15</w:t>
            </w:r>
            <w:r w:rsidR="002776D6" w:rsidRPr="00FC75AB">
              <w:rPr>
                <w:iCs/>
              </w:rPr>
              <w:t>,000</w:t>
            </w:r>
            <w:r w:rsidRPr="00FC75AB">
              <w:rPr>
                <w:iCs/>
              </w:rPr>
              <w:t>.</w:t>
            </w:r>
          </w:p>
        </w:tc>
      </w:tr>
      <w:tr w:rsidR="0012668F" w:rsidRPr="00FC75AB" w14:paraId="2A442AB2"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324F60DF" w14:textId="77777777" w:rsidR="0012668F" w:rsidRPr="00FC75AB" w:rsidRDefault="0012668F" w:rsidP="0063027C">
            <w:pPr>
              <w:spacing w:before="120" w:after="200"/>
              <w:ind w:right="-72"/>
              <w:jc w:val="center"/>
              <w:rPr>
                <w:b/>
                <w:sz w:val="28"/>
              </w:rPr>
            </w:pPr>
            <w:r w:rsidRPr="00FC75AB">
              <w:rPr>
                <w:b/>
                <w:sz w:val="28"/>
              </w:rPr>
              <w:t>C. Quality Control</w:t>
            </w:r>
          </w:p>
        </w:tc>
      </w:tr>
      <w:tr w:rsidR="0012668F" w:rsidRPr="00FC75AB" w14:paraId="7F3AB3AC" w14:textId="77777777" w:rsidTr="005974D6">
        <w:tc>
          <w:tcPr>
            <w:tcW w:w="1604" w:type="dxa"/>
            <w:tcBorders>
              <w:top w:val="single" w:sz="6" w:space="0" w:color="auto"/>
              <w:left w:val="single" w:sz="6" w:space="0" w:color="auto"/>
              <w:bottom w:val="single" w:sz="6" w:space="0" w:color="auto"/>
              <w:right w:val="single" w:sz="6" w:space="0" w:color="auto"/>
            </w:tcBorders>
          </w:tcPr>
          <w:p w14:paraId="1426C6C8" w14:textId="77777777" w:rsidR="0012668F" w:rsidRPr="00FC75AB" w:rsidRDefault="0012668F" w:rsidP="0063027C">
            <w:pPr>
              <w:rPr>
                <w:b/>
              </w:rPr>
            </w:pPr>
            <w:r w:rsidRPr="00FC75AB">
              <w:rPr>
                <w:b/>
              </w:rPr>
              <w:t>GCC 34.1</w:t>
            </w:r>
          </w:p>
        </w:tc>
        <w:tc>
          <w:tcPr>
            <w:tcW w:w="7614" w:type="dxa"/>
            <w:tcBorders>
              <w:top w:val="single" w:sz="6" w:space="0" w:color="auto"/>
              <w:left w:val="single" w:sz="6" w:space="0" w:color="auto"/>
              <w:bottom w:val="single" w:sz="6" w:space="0" w:color="auto"/>
              <w:right w:val="single" w:sz="6" w:space="0" w:color="auto"/>
            </w:tcBorders>
          </w:tcPr>
          <w:p w14:paraId="2EA4B183" w14:textId="77777777" w:rsidR="0012668F" w:rsidRPr="00FC75AB" w:rsidRDefault="0012668F" w:rsidP="0063027C">
            <w:pPr>
              <w:spacing w:after="200"/>
              <w:ind w:right="92"/>
            </w:pPr>
            <w:r w:rsidRPr="00FC75AB">
              <w:t xml:space="preserve">The Defects Liability Period is: </w:t>
            </w:r>
            <w:r w:rsidR="002776D6" w:rsidRPr="00FC75AB">
              <w:t xml:space="preserve">365 </w:t>
            </w:r>
            <w:r w:rsidRPr="00FC75AB">
              <w:t>days.</w:t>
            </w:r>
          </w:p>
        </w:tc>
      </w:tr>
      <w:tr w:rsidR="0012668F" w:rsidRPr="00FC75AB" w14:paraId="7ED68D99"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0A0BB976" w14:textId="77777777" w:rsidR="0012668F" w:rsidRPr="00FC75AB" w:rsidRDefault="0012668F" w:rsidP="0063027C">
            <w:pPr>
              <w:spacing w:before="120" w:after="200"/>
              <w:ind w:right="-72"/>
              <w:jc w:val="center"/>
              <w:rPr>
                <w:b/>
                <w:sz w:val="28"/>
              </w:rPr>
            </w:pPr>
            <w:r w:rsidRPr="00FC75AB">
              <w:rPr>
                <w:b/>
                <w:sz w:val="28"/>
              </w:rPr>
              <w:t>D. Cost Control</w:t>
            </w:r>
          </w:p>
        </w:tc>
      </w:tr>
      <w:tr w:rsidR="0012668F" w:rsidRPr="00FC75AB" w14:paraId="7DBCE7B8" w14:textId="77777777" w:rsidTr="005974D6">
        <w:tc>
          <w:tcPr>
            <w:tcW w:w="1604" w:type="dxa"/>
            <w:tcBorders>
              <w:top w:val="single" w:sz="6" w:space="0" w:color="auto"/>
              <w:left w:val="single" w:sz="6" w:space="0" w:color="auto"/>
              <w:bottom w:val="single" w:sz="6" w:space="0" w:color="auto"/>
              <w:right w:val="single" w:sz="6" w:space="0" w:color="auto"/>
            </w:tcBorders>
          </w:tcPr>
          <w:p w14:paraId="08032D75" w14:textId="77777777" w:rsidR="0012668F" w:rsidRPr="00FC75AB" w:rsidRDefault="0012668F" w:rsidP="0063027C">
            <w:pPr>
              <w:rPr>
                <w:b/>
              </w:rPr>
            </w:pPr>
            <w:r w:rsidRPr="00FC75AB">
              <w:rPr>
                <w:b/>
              </w:rPr>
              <w:t>GCC 38.2</w:t>
            </w:r>
          </w:p>
        </w:tc>
        <w:tc>
          <w:tcPr>
            <w:tcW w:w="7614" w:type="dxa"/>
            <w:tcBorders>
              <w:top w:val="single" w:sz="6" w:space="0" w:color="auto"/>
              <w:left w:val="single" w:sz="6" w:space="0" w:color="auto"/>
              <w:bottom w:val="single" w:sz="6" w:space="0" w:color="auto"/>
              <w:right w:val="single" w:sz="6" w:space="0" w:color="auto"/>
            </w:tcBorders>
          </w:tcPr>
          <w:p w14:paraId="7CF3932E" w14:textId="77777777" w:rsidR="0012668F" w:rsidRPr="00FC75AB" w:rsidRDefault="0012668F" w:rsidP="0063027C">
            <w:pPr>
              <w:spacing w:after="200"/>
              <w:ind w:right="2"/>
            </w:pPr>
            <w:r w:rsidRPr="00FC75AB">
              <w:t xml:space="preserve">At the end of 38.2 add after the first sentence: </w:t>
            </w:r>
          </w:p>
          <w:p w14:paraId="276235F6" w14:textId="77777777" w:rsidR="0012668F" w:rsidRPr="00FC75AB" w:rsidRDefault="0012668F" w:rsidP="0063027C">
            <w:pPr>
              <w:spacing w:after="200"/>
              <w:ind w:right="2"/>
              <w:rPr>
                <w:color w:val="000000"/>
              </w:rPr>
            </w:pPr>
            <w:r w:rsidRPr="00FC75AB">
              <w:t xml:space="preserve">“The Contractor shall also provide </w:t>
            </w:r>
            <w:r w:rsidRPr="00FC75AB">
              <w:rPr>
                <w:color w:val="000000" w:themeColor="text1"/>
              </w:rPr>
              <w:t>information of any ESHS risks and impacts of the Variation.”</w:t>
            </w:r>
          </w:p>
        </w:tc>
      </w:tr>
      <w:tr w:rsidR="0012668F" w:rsidRPr="00FC75AB" w14:paraId="26E74FC5" w14:textId="77777777" w:rsidTr="005974D6">
        <w:tc>
          <w:tcPr>
            <w:tcW w:w="1604" w:type="dxa"/>
            <w:tcBorders>
              <w:top w:val="single" w:sz="6" w:space="0" w:color="auto"/>
              <w:left w:val="single" w:sz="6" w:space="0" w:color="auto"/>
              <w:bottom w:val="single" w:sz="6" w:space="0" w:color="auto"/>
              <w:right w:val="single" w:sz="6" w:space="0" w:color="auto"/>
            </w:tcBorders>
          </w:tcPr>
          <w:p w14:paraId="53127760" w14:textId="77777777" w:rsidR="0012668F" w:rsidRPr="00FC75AB" w:rsidRDefault="0012668F" w:rsidP="0063027C">
            <w:pPr>
              <w:rPr>
                <w:b/>
              </w:rPr>
            </w:pPr>
            <w:r w:rsidRPr="00FC75AB">
              <w:rPr>
                <w:b/>
              </w:rPr>
              <w:t>GCC 38.7</w:t>
            </w:r>
          </w:p>
        </w:tc>
        <w:tc>
          <w:tcPr>
            <w:tcW w:w="7614" w:type="dxa"/>
            <w:tcBorders>
              <w:top w:val="single" w:sz="6" w:space="0" w:color="auto"/>
              <w:left w:val="single" w:sz="6" w:space="0" w:color="auto"/>
              <w:bottom w:val="single" w:sz="6" w:space="0" w:color="auto"/>
              <w:right w:val="single" w:sz="6" w:space="0" w:color="auto"/>
            </w:tcBorders>
          </w:tcPr>
          <w:p w14:paraId="067A8FB2" w14:textId="77777777" w:rsidR="0012668F" w:rsidRPr="00FC75AB" w:rsidRDefault="0012668F" w:rsidP="0063027C">
            <w:pPr>
              <w:spacing w:after="200"/>
              <w:ind w:right="2"/>
            </w:pPr>
            <w:r w:rsidRPr="00FC75AB">
              <w:rPr>
                <w:color w:val="000000"/>
              </w:rPr>
              <w:t xml:space="preserve">If the value engineering proposal is approved by the Employer the amount to be paid to the Contractor shall be </w:t>
            </w:r>
            <w:r w:rsidR="0066579C" w:rsidRPr="00FC75AB">
              <w:rPr>
                <w:color w:val="000000"/>
              </w:rPr>
              <w:t>50</w:t>
            </w:r>
            <w:r w:rsidRPr="00FC75AB">
              <w:rPr>
                <w:color w:val="000000"/>
              </w:rPr>
              <w:t>% of the reduction in the Contract Price.</w:t>
            </w:r>
            <w:r w:rsidRPr="00FC75AB">
              <w:t xml:space="preserve"> </w:t>
            </w:r>
          </w:p>
        </w:tc>
      </w:tr>
      <w:tr w:rsidR="0012668F" w:rsidRPr="00FC75AB" w14:paraId="21DCCF7D" w14:textId="77777777" w:rsidTr="005974D6">
        <w:tc>
          <w:tcPr>
            <w:tcW w:w="1604" w:type="dxa"/>
            <w:tcBorders>
              <w:top w:val="single" w:sz="6" w:space="0" w:color="auto"/>
              <w:left w:val="single" w:sz="6" w:space="0" w:color="auto"/>
              <w:bottom w:val="single" w:sz="6" w:space="0" w:color="auto"/>
              <w:right w:val="single" w:sz="6" w:space="0" w:color="auto"/>
            </w:tcBorders>
          </w:tcPr>
          <w:p w14:paraId="12EC0393" w14:textId="77777777" w:rsidR="0012668F" w:rsidRPr="00FC75AB" w:rsidRDefault="0012668F" w:rsidP="0063027C">
            <w:pPr>
              <w:rPr>
                <w:b/>
              </w:rPr>
            </w:pPr>
            <w:r w:rsidRPr="00FC75AB">
              <w:rPr>
                <w:b/>
              </w:rPr>
              <w:lastRenderedPageBreak/>
              <w:t>GCC 38.7</w:t>
            </w:r>
          </w:p>
        </w:tc>
        <w:tc>
          <w:tcPr>
            <w:tcW w:w="7614" w:type="dxa"/>
            <w:tcBorders>
              <w:top w:val="single" w:sz="6" w:space="0" w:color="auto"/>
              <w:left w:val="single" w:sz="6" w:space="0" w:color="auto"/>
              <w:bottom w:val="single" w:sz="6" w:space="0" w:color="auto"/>
              <w:right w:val="single" w:sz="6" w:space="0" w:color="auto"/>
            </w:tcBorders>
          </w:tcPr>
          <w:p w14:paraId="0351CB10" w14:textId="77777777" w:rsidR="0012668F" w:rsidRPr="00FC75AB" w:rsidRDefault="0012668F" w:rsidP="0063027C">
            <w:pPr>
              <w:spacing w:after="200"/>
              <w:ind w:right="2"/>
            </w:pPr>
            <w:r w:rsidRPr="00FC75AB">
              <w:t>In the first paragraph insert new sub-paragraph (d):</w:t>
            </w:r>
          </w:p>
          <w:p w14:paraId="73E7E22D" w14:textId="77777777" w:rsidR="0012668F" w:rsidRPr="00FC75AB" w:rsidRDefault="0012668F" w:rsidP="0063027C">
            <w:pPr>
              <w:spacing w:after="200"/>
              <w:ind w:right="2"/>
            </w:pPr>
            <w:r w:rsidRPr="00FC75AB">
              <w:t xml:space="preserve">“(d) </w:t>
            </w:r>
            <w:r w:rsidRPr="00FC75AB">
              <w:rPr>
                <w:color w:val="000000" w:themeColor="text1"/>
              </w:rPr>
              <w:t>a description of the proposed work to be performed, a programme for its execution and sufficient ESHS information to enable an evaluation of ESHS risks and impacts;”</w:t>
            </w:r>
          </w:p>
        </w:tc>
      </w:tr>
      <w:tr w:rsidR="0012668F" w:rsidRPr="00FC75AB" w14:paraId="5DAAE45A" w14:textId="77777777" w:rsidTr="005974D6">
        <w:tc>
          <w:tcPr>
            <w:tcW w:w="1604" w:type="dxa"/>
            <w:tcBorders>
              <w:top w:val="single" w:sz="6" w:space="0" w:color="auto"/>
              <w:left w:val="single" w:sz="6" w:space="0" w:color="auto"/>
              <w:bottom w:val="single" w:sz="6" w:space="0" w:color="auto"/>
              <w:right w:val="single" w:sz="6" w:space="0" w:color="auto"/>
            </w:tcBorders>
          </w:tcPr>
          <w:p w14:paraId="2F10B19F" w14:textId="77777777" w:rsidR="0012668F" w:rsidRPr="00FC75AB" w:rsidRDefault="0012668F" w:rsidP="0063027C">
            <w:pPr>
              <w:rPr>
                <w:b/>
              </w:rPr>
            </w:pPr>
            <w:r w:rsidRPr="00FC75AB">
              <w:rPr>
                <w:b/>
              </w:rPr>
              <w:t>GCC 40</w:t>
            </w:r>
          </w:p>
        </w:tc>
        <w:tc>
          <w:tcPr>
            <w:tcW w:w="7614" w:type="dxa"/>
            <w:tcBorders>
              <w:top w:val="single" w:sz="6" w:space="0" w:color="auto"/>
              <w:left w:val="single" w:sz="6" w:space="0" w:color="auto"/>
              <w:bottom w:val="single" w:sz="6" w:space="0" w:color="auto"/>
              <w:right w:val="single" w:sz="6" w:space="0" w:color="auto"/>
            </w:tcBorders>
          </w:tcPr>
          <w:p w14:paraId="2E7AF7FB" w14:textId="77777777" w:rsidR="0012668F" w:rsidRPr="00FC75AB" w:rsidRDefault="0012668F" w:rsidP="0063027C">
            <w:pPr>
              <w:spacing w:after="200"/>
              <w:ind w:right="2"/>
            </w:pPr>
            <w:r w:rsidRPr="00FC75AB">
              <w:t>Add new GCC 40.7:</w:t>
            </w:r>
          </w:p>
          <w:p w14:paraId="3E881C25" w14:textId="77777777" w:rsidR="0012668F" w:rsidRPr="00FC75AB" w:rsidRDefault="0012668F" w:rsidP="00D46143">
            <w:pPr>
              <w:pStyle w:val="ClauseSubPara"/>
              <w:spacing w:before="240" w:after="120"/>
              <w:ind w:left="688"/>
              <w:jc w:val="both"/>
              <w:rPr>
                <w:color w:val="000000" w:themeColor="text1"/>
                <w:sz w:val="24"/>
                <w:lang w:val="en-US"/>
              </w:rPr>
            </w:pPr>
            <w:r w:rsidRPr="00FC75AB">
              <w:rPr>
                <w:lang w:val="en-US"/>
              </w:rPr>
              <w:t>40.7</w:t>
            </w:r>
            <w:r w:rsidRPr="00FC75AB">
              <w:rPr>
                <w:lang w:val="en-US"/>
              </w:rPr>
              <w:tab/>
            </w:r>
            <w:r w:rsidRPr="00FC75AB">
              <w:rPr>
                <w:color w:val="000000" w:themeColor="text1"/>
                <w:sz w:val="24"/>
                <w:lang w:val="en-US"/>
              </w:rPr>
              <w:t xml:space="preserve">if the Contractor was, or is, failing to perform any ESHS obligations or work under the Contract, the value of this work or obligation, as determined by the </w:t>
            </w:r>
            <w:r w:rsidR="00D10C71" w:rsidRPr="00FC75AB">
              <w:rPr>
                <w:color w:val="000000" w:themeColor="text1"/>
                <w:sz w:val="24"/>
                <w:lang w:val="en-US"/>
              </w:rPr>
              <w:t>Project Manager</w:t>
            </w:r>
            <w:r w:rsidRPr="00FC75AB">
              <w:rPr>
                <w:color w:val="000000" w:themeColor="text1"/>
                <w:sz w:val="24"/>
                <w:lang w:val="en-US"/>
              </w:rPr>
              <w:t xml:space="preserve">, may be withheld until the work or obligation has been performed, and/or the cost of rectification or replacement, as determined by the </w:t>
            </w:r>
            <w:r w:rsidR="00D10C71" w:rsidRPr="00FC75AB">
              <w:rPr>
                <w:color w:val="000000" w:themeColor="text1"/>
                <w:sz w:val="24"/>
                <w:lang w:val="en-US"/>
              </w:rPr>
              <w:t>Project Manager</w:t>
            </w:r>
            <w:r w:rsidRPr="00FC75AB">
              <w:rPr>
                <w:color w:val="000000" w:themeColor="text1"/>
                <w:sz w:val="24"/>
                <w:lang w:val="en-US"/>
              </w:rPr>
              <w:t xml:space="preserve">, may be withheld until rectification or replacement has been completed. Failure to perform includes, but is not limited to the following:  </w:t>
            </w:r>
          </w:p>
          <w:p w14:paraId="06AC879E" w14:textId="77777777" w:rsidR="0012668F" w:rsidRPr="00FC75AB" w:rsidRDefault="0012668F" w:rsidP="00180E0E">
            <w:pPr>
              <w:pStyle w:val="ClauseSubPara"/>
              <w:numPr>
                <w:ilvl w:val="0"/>
                <w:numId w:val="79"/>
              </w:numPr>
              <w:spacing w:before="240" w:after="120"/>
              <w:ind w:left="1588" w:hanging="540"/>
              <w:jc w:val="both"/>
              <w:rPr>
                <w:color w:val="000000" w:themeColor="text1"/>
                <w:sz w:val="24"/>
                <w:lang w:val="en-US"/>
              </w:rPr>
            </w:pPr>
            <w:r w:rsidRPr="00FC75AB">
              <w:rPr>
                <w:color w:val="000000" w:themeColor="text1"/>
                <w:sz w:val="24"/>
                <w:lang w:val="en-US"/>
              </w:rPr>
              <w:t>failure to comply with any ESHS obligations or work described in the Works’ Requirements which may include: working outside site boundaries, excessive dust, failure to keep public roads in a safe usable condition, damage to offsite vegetation, pollution of water courses from oils or sedimentation, contamination of land e.g. from oils, human waste, damage to archeology or cultural heritage features, air pollution as a result of unauthorized and/or inefficient combustion;</w:t>
            </w:r>
          </w:p>
          <w:p w14:paraId="23DB7983" w14:textId="77777777" w:rsidR="0012668F" w:rsidRPr="00FC75AB" w:rsidRDefault="0012668F" w:rsidP="00180E0E">
            <w:pPr>
              <w:pStyle w:val="ClauseSubPara"/>
              <w:numPr>
                <w:ilvl w:val="0"/>
                <w:numId w:val="79"/>
              </w:numPr>
              <w:spacing w:before="240" w:after="120"/>
              <w:ind w:left="1588" w:hanging="540"/>
              <w:jc w:val="both"/>
              <w:rPr>
                <w:color w:val="000000" w:themeColor="text1"/>
                <w:sz w:val="24"/>
                <w:lang w:val="en-US"/>
              </w:rPr>
            </w:pPr>
            <w:r w:rsidRPr="00FC75AB">
              <w:rPr>
                <w:color w:val="000000" w:themeColor="text1"/>
                <w:sz w:val="24"/>
                <w:lang w:val="en-US"/>
              </w:rPr>
              <w:t>failure to regularly review C-ESMP and/or update it in a timely manner to address emerging ESHS issues, or anticipated risks or impacts;</w:t>
            </w:r>
          </w:p>
          <w:p w14:paraId="35D16A83" w14:textId="77777777" w:rsidR="0012668F" w:rsidRPr="00FC75AB" w:rsidRDefault="0012668F" w:rsidP="00180E0E">
            <w:pPr>
              <w:pStyle w:val="ClauseSubPara"/>
              <w:numPr>
                <w:ilvl w:val="0"/>
                <w:numId w:val="79"/>
              </w:numPr>
              <w:spacing w:before="240" w:after="120"/>
              <w:ind w:left="1588" w:hanging="540"/>
              <w:jc w:val="both"/>
              <w:rPr>
                <w:color w:val="000000" w:themeColor="text1"/>
                <w:sz w:val="24"/>
                <w:lang w:val="en-US"/>
              </w:rPr>
            </w:pPr>
            <w:r w:rsidRPr="00FC75AB">
              <w:rPr>
                <w:color w:val="000000" w:themeColor="text1"/>
                <w:sz w:val="24"/>
                <w:lang w:val="en-US"/>
              </w:rPr>
              <w:t>failure to implement the C-ESMP</w:t>
            </w:r>
            <w:r w:rsidR="000C7D0F" w:rsidRPr="00FC75AB">
              <w:rPr>
                <w:color w:val="000000" w:themeColor="text1"/>
                <w:sz w:val="24"/>
                <w:lang w:val="en-US"/>
              </w:rPr>
              <w:t xml:space="preserve"> e.g. failure to provide required training or </w:t>
            </w:r>
            <w:r w:rsidR="00EB5B7A" w:rsidRPr="00FC75AB">
              <w:rPr>
                <w:color w:val="000000" w:themeColor="text1"/>
                <w:sz w:val="24"/>
                <w:lang w:val="en-US"/>
              </w:rPr>
              <w:t>sensitization</w:t>
            </w:r>
            <w:r w:rsidRPr="00FC75AB">
              <w:rPr>
                <w:color w:val="000000" w:themeColor="text1"/>
                <w:sz w:val="24"/>
                <w:lang w:val="en-US"/>
              </w:rPr>
              <w:t>;</w:t>
            </w:r>
          </w:p>
          <w:p w14:paraId="3DEFE7DA" w14:textId="77777777" w:rsidR="0012668F" w:rsidRPr="00FC75AB" w:rsidRDefault="0012668F" w:rsidP="00180E0E">
            <w:pPr>
              <w:pStyle w:val="ClauseSubPara"/>
              <w:numPr>
                <w:ilvl w:val="0"/>
                <w:numId w:val="79"/>
              </w:numPr>
              <w:spacing w:before="240" w:after="120"/>
              <w:ind w:left="1588" w:hanging="540"/>
              <w:jc w:val="both"/>
              <w:rPr>
                <w:color w:val="000000" w:themeColor="text1"/>
                <w:sz w:val="24"/>
                <w:lang w:val="en-US"/>
              </w:rPr>
            </w:pPr>
            <w:r w:rsidRPr="00FC75AB">
              <w:rPr>
                <w:color w:val="000000" w:themeColor="text1"/>
                <w:sz w:val="24"/>
                <w:lang w:val="en-US"/>
              </w:rPr>
              <w:t>failing to have appropriate consents/permits prior to undertaking Works or related activities;</w:t>
            </w:r>
          </w:p>
          <w:p w14:paraId="379E5BE1" w14:textId="77777777" w:rsidR="0012668F" w:rsidRPr="00FC75AB" w:rsidRDefault="0012668F" w:rsidP="00180E0E">
            <w:pPr>
              <w:pStyle w:val="ClauseSubPara"/>
              <w:numPr>
                <w:ilvl w:val="0"/>
                <w:numId w:val="79"/>
              </w:numPr>
              <w:spacing w:before="240" w:after="120"/>
              <w:ind w:left="1588" w:hanging="540"/>
              <w:jc w:val="both"/>
              <w:rPr>
                <w:color w:val="000000" w:themeColor="text1"/>
                <w:sz w:val="24"/>
                <w:lang w:val="en-US"/>
              </w:rPr>
            </w:pPr>
            <w:r w:rsidRPr="00FC75AB">
              <w:rPr>
                <w:color w:val="000000" w:themeColor="text1"/>
                <w:sz w:val="24"/>
                <w:lang w:val="en-US"/>
              </w:rPr>
              <w:t>failure to submit ESHS report/s (as described in Appendix C), or failure to submit such reports in a timely manner;</w:t>
            </w:r>
          </w:p>
          <w:p w14:paraId="51379DBB" w14:textId="77777777" w:rsidR="0012668F" w:rsidRPr="00FC75AB" w:rsidRDefault="0012668F" w:rsidP="00180E0E">
            <w:pPr>
              <w:pStyle w:val="ClauseSubPara"/>
              <w:numPr>
                <w:ilvl w:val="0"/>
                <w:numId w:val="79"/>
              </w:numPr>
              <w:spacing w:before="240" w:after="120"/>
              <w:ind w:left="1588" w:hanging="540"/>
              <w:jc w:val="both"/>
            </w:pPr>
            <w:r w:rsidRPr="00FC75AB">
              <w:rPr>
                <w:color w:val="000000" w:themeColor="text1"/>
                <w:sz w:val="24"/>
                <w:lang w:val="en-US"/>
              </w:rPr>
              <w:t xml:space="preserve">failure to implement remediation as instructed by the Engineer within the specified timeframe (e.g. remediation addressing non-compliance/s). </w:t>
            </w:r>
          </w:p>
        </w:tc>
      </w:tr>
      <w:tr w:rsidR="0012668F" w:rsidRPr="00FC75AB" w14:paraId="61326D36" w14:textId="77777777" w:rsidTr="005974D6">
        <w:tc>
          <w:tcPr>
            <w:tcW w:w="1604" w:type="dxa"/>
            <w:tcBorders>
              <w:top w:val="single" w:sz="6" w:space="0" w:color="auto"/>
              <w:left w:val="single" w:sz="6" w:space="0" w:color="auto"/>
              <w:bottom w:val="single" w:sz="6" w:space="0" w:color="auto"/>
              <w:right w:val="single" w:sz="6" w:space="0" w:color="auto"/>
            </w:tcBorders>
          </w:tcPr>
          <w:p w14:paraId="00072D3C" w14:textId="77777777" w:rsidR="0012668F" w:rsidRPr="00FC75AB" w:rsidRDefault="0012668F" w:rsidP="0063027C">
            <w:pPr>
              <w:rPr>
                <w:b/>
              </w:rPr>
            </w:pPr>
            <w:r w:rsidRPr="00FC75AB">
              <w:rPr>
                <w:b/>
              </w:rPr>
              <w:t>GCC 44.1</w:t>
            </w:r>
          </w:p>
        </w:tc>
        <w:tc>
          <w:tcPr>
            <w:tcW w:w="7614" w:type="dxa"/>
            <w:tcBorders>
              <w:top w:val="single" w:sz="6" w:space="0" w:color="auto"/>
              <w:left w:val="single" w:sz="6" w:space="0" w:color="auto"/>
              <w:bottom w:val="single" w:sz="6" w:space="0" w:color="auto"/>
              <w:right w:val="single" w:sz="6" w:space="0" w:color="auto"/>
            </w:tcBorders>
          </w:tcPr>
          <w:p w14:paraId="2E5F16C9" w14:textId="77777777" w:rsidR="00C57F58" w:rsidRPr="00FC75AB" w:rsidRDefault="006571F1" w:rsidP="006571F1">
            <w:pPr>
              <w:spacing w:after="200"/>
              <w:ind w:right="2"/>
              <w:jc w:val="both"/>
            </w:pPr>
            <w:r w:rsidRPr="00FC75AB">
              <w:t xml:space="preserve">GCC 44.1 is replaced with the following: </w:t>
            </w:r>
          </w:p>
          <w:p w14:paraId="10F9FB82" w14:textId="77777777" w:rsidR="0012668F" w:rsidRPr="00FC75AB" w:rsidRDefault="00C57F58" w:rsidP="006571F1">
            <w:pPr>
              <w:spacing w:after="200"/>
              <w:ind w:right="2"/>
              <w:jc w:val="both"/>
            </w:pPr>
            <w:r w:rsidRPr="00FC75AB">
              <w:t>“Payments will be made as per amounts and in the currency/currencies stipulated in the Contract as per Contractor’s Bid.”</w:t>
            </w:r>
          </w:p>
        </w:tc>
      </w:tr>
      <w:tr w:rsidR="0012668F" w:rsidRPr="00FC75AB" w14:paraId="07498669" w14:textId="77777777" w:rsidTr="005974D6">
        <w:tc>
          <w:tcPr>
            <w:tcW w:w="1604" w:type="dxa"/>
            <w:tcBorders>
              <w:top w:val="single" w:sz="6" w:space="0" w:color="auto"/>
              <w:left w:val="single" w:sz="6" w:space="0" w:color="auto"/>
              <w:bottom w:val="single" w:sz="6" w:space="0" w:color="auto"/>
              <w:right w:val="single" w:sz="6" w:space="0" w:color="auto"/>
            </w:tcBorders>
          </w:tcPr>
          <w:p w14:paraId="6694994A" w14:textId="77777777" w:rsidR="0012668F" w:rsidRPr="00FC75AB" w:rsidRDefault="0012668F" w:rsidP="0063027C">
            <w:pPr>
              <w:rPr>
                <w:b/>
              </w:rPr>
            </w:pPr>
            <w:r w:rsidRPr="00FC75AB">
              <w:rPr>
                <w:b/>
              </w:rPr>
              <w:lastRenderedPageBreak/>
              <w:t>GCC 45.1</w:t>
            </w:r>
          </w:p>
        </w:tc>
        <w:tc>
          <w:tcPr>
            <w:tcW w:w="7614" w:type="dxa"/>
            <w:tcBorders>
              <w:top w:val="single" w:sz="6" w:space="0" w:color="auto"/>
              <w:left w:val="single" w:sz="6" w:space="0" w:color="auto"/>
              <w:bottom w:val="single" w:sz="6" w:space="0" w:color="auto"/>
              <w:right w:val="single" w:sz="6" w:space="0" w:color="auto"/>
            </w:tcBorders>
          </w:tcPr>
          <w:p w14:paraId="2819F7F0" w14:textId="41B96BE8" w:rsidR="0012668F" w:rsidRPr="00FC75AB" w:rsidRDefault="002F2CA6" w:rsidP="0063027C">
            <w:pPr>
              <w:spacing w:after="200"/>
              <w:ind w:right="2"/>
              <w:rPr>
                <w:iCs/>
              </w:rPr>
            </w:pPr>
            <w:r w:rsidRPr="00FC75AB">
              <w:rPr>
                <w:iCs/>
              </w:rPr>
              <w:t>N/A</w:t>
            </w:r>
          </w:p>
        </w:tc>
      </w:tr>
      <w:tr w:rsidR="0012668F" w:rsidRPr="00FC75AB" w14:paraId="366BF088" w14:textId="77777777" w:rsidTr="005974D6">
        <w:tc>
          <w:tcPr>
            <w:tcW w:w="1604" w:type="dxa"/>
            <w:tcBorders>
              <w:top w:val="single" w:sz="6" w:space="0" w:color="auto"/>
              <w:left w:val="single" w:sz="6" w:space="0" w:color="auto"/>
              <w:bottom w:val="single" w:sz="6" w:space="0" w:color="auto"/>
              <w:right w:val="single" w:sz="6" w:space="0" w:color="auto"/>
            </w:tcBorders>
          </w:tcPr>
          <w:p w14:paraId="2AB623EA" w14:textId="77777777" w:rsidR="0012668F" w:rsidRPr="00FC75AB" w:rsidRDefault="0012668F" w:rsidP="0063027C">
            <w:pPr>
              <w:rPr>
                <w:b/>
              </w:rPr>
            </w:pPr>
            <w:r w:rsidRPr="00FC75AB">
              <w:rPr>
                <w:b/>
              </w:rPr>
              <w:t>GCC 46.1</w:t>
            </w:r>
          </w:p>
        </w:tc>
        <w:tc>
          <w:tcPr>
            <w:tcW w:w="7614" w:type="dxa"/>
            <w:tcBorders>
              <w:top w:val="single" w:sz="6" w:space="0" w:color="auto"/>
              <w:left w:val="single" w:sz="6" w:space="0" w:color="auto"/>
              <w:bottom w:val="single" w:sz="6" w:space="0" w:color="auto"/>
              <w:right w:val="single" w:sz="6" w:space="0" w:color="auto"/>
            </w:tcBorders>
          </w:tcPr>
          <w:p w14:paraId="288CA392" w14:textId="77777777" w:rsidR="0012668F" w:rsidRPr="00FC75AB" w:rsidRDefault="0012668F" w:rsidP="00D15D67">
            <w:pPr>
              <w:spacing w:after="200"/>
              <w:ind w:right="2"/>
              <w:rPr>
                <w:i/>
              </w:rPr>
            </w:pPr>
            <w:r w:rsidRPr="00FC75AB">
              <w:t xml:space="preserve">The proportion of payments retained is: </w:t>
            </w:r>
            <w:r w:rsidR="00D15D67" w:rsidRPr="00FC75AB">
              <w:t xml:space="preserve">5%. </w:t>
            </w:r>
          </w:p>
        </w:tc>
      </w:tr>
      <w:tr w:rsidR="008A6A26" w:rsidRPr="00FC75AB" w14:paraId="1307A2CB" w14:textId="77777777" w:rsidTr="005974D6">
        <w:tc>
          <w:tcPr>
            <w:tcW w:w="1604" w:type="dxa"/>
            <w:tcBorders>
              <w:top w:val="single" w:sz="6" w:space="0" w:color="auto"/>
              <w:left w:val="single" w:sz="6" w:space="0" w:color="auto"/>
              <w:bottom w:val="single" w:sz="6" w:space="0" w:color="auto"/>
              <w:right w:val="single" w:sz="6" w:space="0" w:color="auto"/>
            </w:tcBorders>
          </w:tcPr>
          <w:p w14:paraId="092A59F0" w14:textId="5F6A6782" w:rsidR="008A6A26" w:rsidRPr="00FC75AB" w:rsidRDefault="008A6A26" w:rsidP="0063027C">
            <w:pPr>
              <w:rPr>
                <w:b/>
              </w:rPr>
            </w:pPr>
            <w:r>
              <w:rPr>
                <w:b/>
              </w:rPr>
              <w:t>GCC 46.2</w:t>
            </w:r>
          </w:p>
        </w:tc>
        <w:tc>
          <w:tcPr>
            <w:tcW w:w="7614" w:type="dxa"/>
            <w:tcBorders>
              <w:top w:val="single" w:sz="6" w:space="0" w:color="auto"/>
              <w:left w:val="single" w:sz="6" w:space="0" w:color="auto"/>
              <w:bottom w:val="single" w:sz="6" w:space="0" w:color="auto"/>
              <w:right w:val="single" w:sz="6" w:space="0" w:color="auto"/>
            </w:tcBorders>
          </w:tcPr>
          <w:p w14:paraId="38C90668" w14:textId="595A6DA3" w:rsidR="008A6A26" w:rsidRPr="00FC75AB" w:rsidRDefault="008A6A26" w:rsidP="008A6A26">
            <w:pPr>
              <w:spacing w:after="200"/>
              <w:ind w:right="2"/>
              <w:jc w:val="both"/>
            </w:pPr>
            <w:r>
              <w:t xml:space="preserve">Half of the total retention amount shall be released subject to the Contractor possessing and submitting copies of the </w:t>
            </w:r>
            <w:r w:rsidRPr="00F87310">
              <w:rPr>
                <w:sz w:val="22"/>
                <w:szCs w:val="22"/>
              </w:rPr>
              <w:t>Certification under I</w:t>
            </w:r>
            <w:r w:rsidRPr="00F87310">
              <w:rPr>
                <w:spacing w:val="-1"/>
                <w:sz w:val="22"/>
                <w:szCs w:val="22"/>
              </w:rPr>
              <w:t>S</w:t>
            </w:r>
            <w:r w:rsidRPr="00F87310">
              <w:rPr>
                <w:sz w:val="22"/>
                <w:szCs w:val="22"/>
              </w:rPr>
              <w:t>O</w:t>
            </w:r>
            <w:r w:rsidRPr="00F87310">
              <w:rPr>
                <w:spacing w:val="-3"/>
                <w:sz w:val="22"/>
                <w:szCs w:val="22"/>
              </w:rPr>
              <w:t xml:space="preserve"> </w:t>
            </w:r>
            <w:r w:rsidRPr="00F87310">
              <w:rPr>
                <w:sz w:val="22"/>
                <w:szCs w:val="22"/>
              </w:rPr>
              <w:t>1</w:t>
            </w:r>
            <w:r w:rsidRPr="00F87310">
              <w:rPr>
                <w:spacing w:val="2"/>
                <w:sz w:val="22"/>
                <w:szCs w:val="22"/>
              </w:rPr>
              <w:t>4</w:t>
            </w:r>
            <w:r w:rsidRPr="00F87310">
              <w:rPr>
                <w:sz w:val="22"/>
                <w:szCs w:val="22"/>
              </w:rPr>
              <w:t xml:space="preserve">001 (Environmental Management) and </w:t>
            </w:r>
            <w:r w:rsidRPr="00F87310">
              <w:rPr>
                <w:spacing w:val="-5"/>
                <w:sz w:val="22"/>
                <w:szCs w:val="22"/>
              </w:rPr>
              <w:t xml:space="preserve">ISO 45001/ </w:t>
            </w:r>
            <w:r w:rsidRPr="00F87310">
              <w:rPr>
                <w:spacing w:val="2"/>
                <w:sz w:val="22"/>
                <w:szCs w:val="22"/>
              </w:rPr>
              <w:t>O</w:t>
            </w:r>
            <w:r w:rsidRPr="00F87310">
              <w:rPr>
                <w:spacing w:val="-1"/>
                <w:sz w:val="22"/>
                <w:szCs w:val="22"/>
              </w:rPr>
              <w:t>S</w:t>
            </w:r>
            <w:r w:rsidRPr="00F87310">
              <w:rPr>
                <w:sz w:val="22"/>
                <w:szCs w:val="22"/>
              </w:rPr>
              <w:t>HAS</w:t>
            </w:r>
            <w:r w:rsidRPr="00F87310">
              <w:rPr>
                <w:spacing w:val="-5"/>
                <w:sz w:val="22"/>
                <w:szCs w:val="22"/>
              </w:rPr>
              <w:t xml:space="preserve"> </w:t>
            </w:r>
            <w:r w:rsidRPr="00F87310">
              <w:rPr>
                <w:sz w:val="22"/>
                <w:szCs w:val="22"/>
              </w:rPr>
              <w:t>180</w:t>
            </w:r>
            <w:r w:rsidRPr="00F87310">
              <w:rPr>
                <w:spacing w:val="-1"/>
                <w:sz w:val="22"/>
                <w:szCs w:val="22"/>
              </w:rPr>
              <w:t>0</w:t>
            </w:r>
            <w:r w:rsidRPr="00F87310">
              <w:rPr>
                <w:sz w:val="22"/>
                <w:szCs w:val="22"/>
              </w:rPr>
              <w:t>0/</w:t>
            </w:r>
            <w:r>
              <w:rPr>
                <w:sz w:val="22"/>
                <w:szCs w:val="22"/>
              </w:rPr>
              <w:t xml:space="preserve">or </w:t>
            </w:r>
            <w:r w:rsidRPr="00F87310">
              <w:rPr>
                <w:sz w:val="22"/>
                <w:szCs w:val="22"/>
              </w:rPr>
              <w:t>e</w:t>
            </w:r>
            <w:r w:rsidRPr="00F87310">
              <w:rPr>
                <w:spacing w:val="1"/>
                <w:sz w:val="22"/>
                <w:szCs w:val="22"/>
              </w:rPr>
              <w:t>qu</w:t>
            </w:r>
            <w:r w:rsidRPr="00F87310">
              <w:rPr>
                <w:sz w:val="22"/>
                <w:szCs w:val="22"/>
              </w:rPr>
              <w:t>iv</w:t>
            </w:r>
            <w:r w:rsidRPr="00F87310">
              <w:rPr>
                <w:spacing w:val="1"/>
                <w:sz w:val="22"/>
                <w:szCs w:val="22"/>
              </w:rPr>
              <w:t>a</w:t>
            </w:r>
            <w:r w:rsidRPr="00F87310">
              <w:rPr>
                <w:sz w:val="22"/>
                <w:szCs w:val="22"/>
              </w:rPr>
              <w:t>l</w:t>
            </w:r>
            <w:r w:rsidRPr="00F87310">
              <w:rPr>
                <w:spacing w:val="-1"/>
                <w:sz w:val="22"/>
                <w:szCs w:val="22"/>
              </w:rPr>
              <w:t>e</w:t>
            </w:r>
            <w:r w:rsidRPr="00F87310">
              <w:rPr>
                <w:spacing w:val="1"/>
                <w:sz w:val="22"/>
                <w:szCs w:val="22"/>
              </w:rPr>
              <w:t>n</w:t>
            </w:r>
            <w:r w:rsidRPr="00F87310">
              <w:rPr>
                <w:sz w:val="22"/>
                <w:szCs w:val="22"/>
              </w:rPr>
              <w:t xml:space="preserve">t </w:t>
            </w:r>
            <w:r>
              <w:rPr>
                <w:sz w:val="22"/>
                <w:szCs w:val="22"/>
              </w:rPr>
              <w:t xml:space="preserve">certification for </w:t>
            </w:r>
            <w:r w:rsidRPr="00F87310">
              <w:rPr>
                <w:sz w:val="22"/>
                <w:szCs w:val="22"/>
              </w:rPr>
              <w:t>Occupational Health and Safety Management.</w:t>
            </w:r>
          </w:p>
        </w:tc>
      </w:tr>
      <w:tr w:rsidR="0012668F" w:rsidRPr="00FC75AB" w14:paraId="68561958" w14:textId="77777777" w:rsidTr="005974D6">
        <w:tc>
          <w:tcPr>
            <w:tcW w:w="1604" w:type="dxa"/>
            <w:tcBorders>
              <w:top w:val="single" w:sz="6" w:space="0" w:color="auto"/>
              <w:left w:val="single" w:sz="6" w:space="0" w:color="auto"/>
              <w:bottom w:val="single" w:sz="6" w:space="0" w:color="auto"/>
              <w:right w:val="single" w:sz="6" w:space="0" w:color="auto"/>
            </w:tcBorders>
          </w:tcPr>
          <w:p w14:paraId="65F758BC" w14:textId="77777777" w:rsidR="0012668F" w:rsidRPr="00FC75AB" w:rsidRDefault="0012668F" w:rsidP="0063027C">
            <w:pPr>
              <w:rPr>
                <w:b/>
              </w:rPr>
            </w:pPr>
            <w:r w:rsidRPr="00FC75AB">
              <w:rPr>
                <w:b/>
              </w:rPr>
              <w:t>GCC 47.1</w:t>
            </w:r>
          </w:p>
        </w:tc>
        <w:tc>
          <w:tcPr>
            <w:tcW w:w="7614" w:type="dxa"/>
            <w:tcBorders>
              <w:top w:val="single" w:sz="6" w:space="0" w:color="auto"/>
              <w:left w:val="single" w:sz="6" w:space="0" w:color="auto"/>
              <w:bottom w:val="single" w:sz="6" w:space="0" w:color="auto"/>
              <w:right w:val="single" w:sz="6" w:space="0" w:color="auto"/>
            </w:tcBorders>
          </w:tcPr>
          <w:p w14:paraId="5D142180" w14:textId="77777777" w:rsidR="0012668F" w:rsidRPr="00FC75AB" w:rsidRDefault="0012668F" w:rsidP="006571F1">
            <w:pPr>
              <w:spacing w:after="200"/>
              <w:ind w:right="2"/>
              <w:jc w:val="both"/>
            </w:pPr>
            <w:r w:rsidRPr="00FC75AB">
              <w:t xml:space="preserve">The liquidated damages for the whole of the Works are </w:t>
            </w:r>
            <w:r w:rsidR="00DE3CA7" w:rsidRPr="00FC75AB">
              <w:t xml:space="preserve">0.05% </w:t>
            </w:r>
            <w:r w:rsidRPr="00FC75AB">
              <w:t>of the final Contract Price per day. The maximum amount of liquidated damages for the whole of the Works is</w:t>
            </w:r>
            <w:r w:rsidR="006571F1" w:rsidRPr="00FC75AB">
              <w:t xml:space="preserve"> 10% </w:t>
            </w:r>
            <w:r w:rsidRPr="00FC75AB">
              <w:t>of the final Contract Price.</w:t>
            </w:r>
          </w:p>
        </w:tc>
      </w:tr>
      <w:tr w:rsidR="0012668F" w:rsidRPr="00FC75AB" w14:paraId="7F53F46F" w14:textId="77777777" w:rsidTr="005974D6">
        <w:tc>
          <w:tcPr>
            <w:tcW w:w="1604" w:type="dxa"/>
            <w:tcBorders>
              <w:top w:val="single" w:sz="6" w:space="0" w:color="auto"/>
              <w:left w:val="single" w:sz="6" w:space="0" w:color="auto"/>
              <w:bottom w:val="single" w:sz="6" w:space="0" w:color="auto"/>
              <w:right w:val="single" w:sz="6" w:space="0" w:color="auto"/>
            </w:tcBorders>
          </w:tcPr>
          <w:p w14:paraId="4A1729BF" w14:textId="77777777" w:rsidR="0012668F" w:rsidRPr="00FC75AB" w:rsidRDefault="0012668F" w:rsidP="0063027C">
            <w:pPr>
              <w:rPr>
                <w:b/>
              </w:rPr>
            </w:pPr>
            <w:r w:rsidRPr="00FC75AB">
              <w:rPr>
                <w:b/>
              </w:rPr>
              <w:t>GCC 48.1</w:t>
            </w:r>
          </w:p>
        </w:tc>
        <w:tc>
          <w:tcPr>
            <w:tcW w:w="7614" w:type="dxa"/>
            <w:tcBorders>
              <w:top w:val="single" w:sz="6" w:space="0" w:color="auto"/>
              <w:left w:val="single" w:sz="6" w:space="0" w:color="auto"/>
              <w:bottom w:val="single" w:sz="6" w:space="0" w:color="auto"/>
              <w:right w:val="single" w:sz="6" w:space="0" w:color="auto"/>
            </w:tcBorders>
          </w:tcPr>
          <w:p w14:paraId="75A969FD" w14:textId="5144E23A" w:rsidR="0012668F" w:rsidRPr="00FC75AB" w:rsidRDefault="000E487B" w:rsidP="009414B3">
            <w:pPr>
              <w:spacing w:after="200"/>
              <w:ind w:right="2"/>
            </w:pPr>
            <w:r w:rsidRPr="00FC75AB">
              <w:t>N/A</w:t>
            </w:r>
            <w:r w:rsidR="009414B3" w:rsidRPr="00FC75AB">
              <w:t xml:space="preserve"> </w:t>
            </w:r>
          </w:p>
        </w:tc>
      </w:tr>
      <w:tr w:rsidR="0012668F" w:rsidRPr="00FC75AB" w14:paraId="4A108B1B" w14:textId="77777777" w:rsidTr="005974D6">
        <w:tc>
          <w:tcPr>
            <w:tcW w:w="1604" w:type="dxa"/>
            <w:tcBorders>
              <w:top w:val="single" w:sz="6" w:space="0" w:color="auto"/>
              <w:left w:val="single" w:sz="6" w:space="0" w:color="auto"/>
              <w:bottom w:val="single" w:sz="6" w:space="0" w:color="auto"/>
              <w:right w:val="single" w:sz="6" w:space="0" w:color="auto"/>
            </w:tcBorders>
          </w:tcPr>
          <w:p w14:paraId="52D54B52" w14:textId="77777777" w:rsidR="0012668F" w:rsidRPr="00FC75AB" w:rsidRDefault="0012668F" w:rsidP="0063027C">
            <w:pPr>
              <w:rPr>
                <w:b/>
              </w:rPr>
            </w:pPr>
            <w:r w:rsidRPr="00FC75AB">
              <w:rPr>
                <w:b/>
              </w:rPr>
              <w:t>GCC 49.1</w:t>
            </w:r>
          </w:p>
        </w:tc>
        <w:tc>
          <w:tcPr>
            <w:tcW w:w="7614" w:type="dxa"/>
            <w:tcBorders>
              <w:top w:val="single" w:sz="6" w:space="0" w:color="auto"/>
              <w:left w:val="single" w:sz="6" w:space="0" w:color="auto"/>
              <w:bottom w:val="single" w:sz="6" w:space="0" w:color="auto"/>
              <w:right w:val="single" w:sz="6" w:space="0" w:color="auto"/>
            </w:tcBorders>
          </w:tcPr>
          <w:p w14:paraId="5BB77283" w14:textId="77777777" w:rsidR="0012668F" w:rsidRPr="00FC75AB" w:rsidRDefault="0012668F" w:rsidP="004642D8">
            <w:pPr>
              <w:numPr>
                <w:ilvl w:val="12"/>
                <w:numId w:val="0"/>
              </w:numPr>
              <w:ind w:right="-72" w:hanging="23"/>
              <w:jc w:val="both"/>
            </w:pPr>
            <w:r w:rsidRPr="00FC75AB">
              <w:t xml:space="preserve">Advance Payment </w:t>
            </w:r>
            <w:r w:rsidR="004642D8" w:rsidRPr="00FC75AB">
              <w:t>of</w:t>
            </w:r>
            <w:r w:rsidR="006571F1" w:rsidRPr="00FC75AB">
              <w:t xml:space="preserve"> 10% of the Contract Price</w:t>
            </w:r>
            <w:r w:rsidRPr="00FC75AB">
              <w:t xml:space="preserve"> shall be </w:t>
            </w:r>
            <w:r w:rsidR="004642D8" w:rsidRPr="00FC75AB">
              <w:t>made</w:t>
            </w:r>
            <w:r w:rsidRPr="00FC75AB">
              <w:t xml:space="preserve"> to the Contractor no later than </w:t>
            </w:r>
            <w:r w:rsidR="004642D8" w:rsidRPr="00FC75AB">
              <w:t xml:space="preserve">30 days after submission of the acceptable bank guarantee to the Employer. </w:t>
            </w:r>
          </w:p>
          <w:p w14:paraId="27B0F0BF" w14:textId="77777777" w:rsidR="001A0322" w:rsidRPr="00FC75AB" w:rsidRDefault="001A0322" w:rsidP="004642D8">
            <w:pPr>
              <w:numPr>
                <w:ilvl w:val="12"/>
                <w:numId w:val="0"/>
              </w:numPr>
              <w:ind w:right="-72" w:hanging="23"/>
              <w:jc w:val="both"/>
            </w:pPr>
            <w:r w:rsidRPr="00FC75AB">
              <w:t>The advance shall be repaid</w:t>
            </w:r>
            <w:r w:rsidR="00032AEE" w:rsidRPr="00FC75AB">
              <w:t>,</w:t>
            </w:r>
            <w:r w:rsidRPr="00FC75AB">
              <w:t xml:space="preserve"> </w:t>
            </w:r>
            <w:r w:rsidR="00032AEE" w:rsidRPr="00FC75AB">
              <w:t xml:space="preserve">after the cumulative payments to the Contractor have reached 20% of the Contract Price, </w:t>
            </w:r>
            <w:r w:rsidRPr="00FC75AB">
              <w:t xml:space="preserve">through deductions at the rate of 15% from </w:t>
            </w:r>
            <w:r w:rsidR="00032AEE" w:rsidRPr="00FC75AB">
              <w:t xml:space="preserve">each Bill certified by the Project Manager for payment.  </w:t>
            </w:r>
          </w:p>
        </w:tc>
      </w:tr>
      <w:tr w:rsidR="0012668F" w:rsidRPr="00FC75AB" w14:paraId="50CB4105" w14:textId="77777777" w:rsidTr="005974D6">
        <w:tc>
          <w:tcPr>
            <w:tcW w:w="1604" w:type="dxa"/>
            <w:tcBorders>
              <w:top w:val="single" w:sz="6" w:space="0" w:color="auto"/>
              <w:left w:val="single" w:sz="6" w:space="0" w:color="auto"/>
              <w:bottom w:val="single" w:sz="6" w:space="0" w:color="auto"/>
              <w:right w:val="single" w:sz="6" w:space="0" w:color="auto"/>
            </w:tcBorders>
          </w:tcPr>
          <w:p w14:paraId="77B55BBA" w14:textId="77777777" w:rsidR="0012668F" w:rsidRPr="00FC75AB" w:rsidRDefault="0012668F" w:rsidP="00004E54">
            <w:pPr>
              <w:rPr>
                <w:b/>
              </w:rPr>
            </w:pPr>
            <w:r w:rsidRPr="00FC75AB">
              <w:rPr>
                <w:b/>
              </w:rPr>
              <w:t>GCC 50.1</w:t>
            </w:r>
          </w:p>
        </w:tc>
        <w:tc>
          <w:tcPr>
            <w:tcW w:w="7614" w:type="dxa"/>
            <w:tcBorders>
              <w:top w:val="single" w:sz="6" w:space="0" w:color="auto"/>
              <w:left w:val="single" w:sz="6" w:space="0" w:color="auto"/>
              <w:bottom w:val="single" w:sz="6" w:space="0" w:color="auto"/>
              <w:right w:val="single" w:sz="6" w:space="0" w:color="auto"/>
            </w:tcBorders>
          </w:tcPr>
          <w:p w14:paraId="038CF55F" w14:textId="77777777" w:rsidR="00660827" w:rsidRPr="00FC75AB" w:rsidRDefault="00660827" w:rsidP="006C5661">
            <w:pPr>
              <w:spacing w:after="200"/>
              <w:ind w:right="2"/>
              <w:jc w:val="both"/>
            </w:pPr>
            <w:r w:rsidRPr="00FC75AB">
              <w:t xml:space="preserve">An </w:t>
            </w:r>
            <w:r w:rsidRPr="00FC75AB">
              <w:rPr>
                <w:spacing w:val="-6"/>
                <w:szCs w:val="20"/>
              </w:rPr>
              <w:t xml:space="preserve">Environmental, Social, Safety and Health (ESHS) Performance Security </w:t>
            </w:r>
            <w:r w:rsidRPr="00FC75AB">
              <w:t>shall be provided to the Employer.</w:t>
            </w:r>
            <w:r w:rsidR="00D10C71" w:rsidRPr="00FC75AB">
              <w:t xml:space="preserve"> </w:t>
            </w:r>
          </w:p>
          <w:p w14:paraId="51ADE84C" w14:textId="77777777" w:rsidR="001B2C0E" w:rsidRPr="00FC75AB" w:rsidRDefault="001B2C0E" w:rsidP="006C5661">
            <w:pPr>
              <w:spacing w:after="200"/>
              <w:ind w:right="2"/>
              <w:jc w:val="both"/>
            </w:pPr>
            <w:r w:rsidRPr="00FC75AB">
              <w:t>GCC 50.1 is replaced with the following</w:t>
            </w:r>
            <w:r w:rsidR="006571F1" w:rsidRPr="00FC75AB">
              <w:t>:</w:t>
            </w:r>
          </w:p>
          <w:p w14:paraId="17B57A96" w14:textId="77777777" w:rsidR="00660827" w:rsidRPr="00FC75AB" w:rsidRDefault="006C5661" w:rsidP="006C5661">
            <w:pPr>
              <w:spacing w:after="200"/>
              <w:ind w:right="2"/>
              <w:jc w:val="both"/>
            </w:pPr>
            <w:r w:rsidRPr="00FC75AB">
              <w:t>“</w:t>
            </w:r>
            <w:r w:rsidR="00660827" w:rsidRPr="00FC75AB">
              <w:t xml:space="preserve">The Performance Security </w:t>
            </w:r>
            <w:r w:rsidR="00EB5B7A" w:rsidRPr="00FC75AB">
              <w:rPr>
                <w:szCs w:val="20"/>
              </w:rPr>
              <w:t>and an</w:t>
            </w:r>
            <w:r w:rsidR="00660827" w:rsidRPr="00FC75AB">
              <w:rPr>
                <w:szCs w:val="20"/>
              </w:rPr>
              <w:t xml:space="preserve"> </w:t>
            </w:r>
            <w:r w:rsidR="00660827" w:rsidRPr="00FC75AB">
              <w:rPr>
                <w:spacing w:val="-6"/>
                <w:szCs w:val="20"/>
              </w:rPr>
              <w:t xml:space="preserve">Environmental, Social, Safety and Health (ESHS) Performance Security </w:t>
            </w:r>
            <w:r w:rsidR="00660827" w:rsidRPr="00FC75AB">
              <w:t>shall be provided to the Employer no later than the date specified in the Letter of Acceptance and shall be issued in an amount specified in the PCC (for GCC 50.1).</w:t>
            </w:r>
          </w:p>
          <w:p w14:paraId="282C9134" w14:textId="77777777" w:rsidR="0012668F" w:rsidRPr="00FC75AB" w:rsidRDefault="0012668F" w:rsidP="006C5661">
            <w:pPr>
              <w:spacing w:after="200"/>
              <w:ind w:right="2"/>
              <w:jc w:val="both"/>
            </w:pPr>
            <w:r w:rsidRPr="00FC75AB">
              <w:t xml:space="preserve">The Performance Security shall be issued by a bank or surety acceptable to the Employer and denominated in the types and proportions of the currencies in which the Contract Price is payable. </w:t>
            </w:r>
            <w:r w:rsidRPr="00FC75AB">
              <w:rPr>
                <w:szCs w:val="20"/>
              </w:rPr>
              <w:t xml:space="preserve">The ESHS Performance Security shall be issued by a bank acceptable to the Employer </w:t>
            </w:r>
            <w:r w:rsidRPr="00FC75AB">
              <w:t xml:space="preserve">and denominated in the types and proportions of the currencies in which the Contract Price is payable. The Performance Security </w:t>
            </w:r>
            <w:r w:rsidRPr="00FC75AB">
              <w:rPr>
                <w:szCs w:val="20"/>
              </w:rPr>
              <w:t xml:space="preserve">and, if applicable, the </w:t>
            </w:r>
            <w:r w:rsidRPr="00FC75AB">
              <w:rPr>
                <w:spacing w:val="-6"/>
                <w:szCs w:val="20"/>
              </w:rPr>
              <w:t xml:space="preserve">ESHS Performance Security, </w:t>
            </w:r>
            <w:r w:rsidRPr="00FC75AB">
              <w:t>shall be valid until a date</w:t>
            </w:r>
            <w:r w:rsidR="006C5661" w:rsidRPr="00FC75AB">
              <w:t>,</w:t>
            </w:r>
            <w:r w:rsidRPr="00FC75AB">
              <w:t xml:space="preserve"> 28 days from the date of issue of the Certificate of Completion in the case of a Bank Guarantee, and until one year from the date of issue of the Completion Certificate in the case of a Performance Bond.</w:t>
            </w:r>
            <w:r w:rsidR="006C5661" w:rsidRPr="00FC75AB">
              <w:t>”</w:t>
            </w:r>
          </w:p>
        </w:tc>
      </w:tr>
      <w:tr w:rsidR="0012668F" w:rsidRPr="00FC75AB" w14:paraId="70A48ADC" w14:textId="77777777" w:rsidTr="005974D6">
        <w:tc>
          <w:tcPr>
            <w:tcW w:w="1604" w:type="dxa"/>
            <w:tcBorders>
              <w:top w:val="single" w:sz="6" w:space="0" w:color="auto"/>
              <w:left w:val="single" w:sz="6" w:space="0" w:color="auto"/>
              <w:bottom w:val="single" w:sz="6" w:space="0" w:color="auto"/>
              <w:right w:val="single" w:sz="6" w:space="0" w:color="auto"/>
            </w:tcBorders>
          </w:tcPr>
          <w:p w14:paraId="208A4173" w14:textId="77777777" w:rsidR="0012668F" w:rsidRPr="00FC75AB" w:rsidRDefault="0012668F" w:rsidP="00004E54">
            <w:pPr>
              <w:rPr>
                <w:b/>
              </w:rPr>
            </w:pPr>
            <w:r w:rsidRPr="00FC75AB">
              <w:rPr>
                <w:b/>
              </w:rPr>
              <w:t>GCC 50.1</w:t>
            </w:r>
          </w:p>
        </w:tc>
        <w:tc>
          <w:tcPr>
            <w:tcW w:w="7614" w:type="dxa"/>
            <w:tcBorders>
              <w:top w:val="single" w:sz="6" w:space="0" w:color="auto"/>
              <w:left w:val="single" w:sz="6" w:space="0" w:color="auto"/>
              <w:bottom w:val="single" w:sz="6" w:space="0" w:color="auto"/>
              <w:right w:val="single" w:sz="6" w:space="0" w:color="auto"/>
            </w:tcBorders>
          </w:tcPr>
          <w:p w14:paraId="72FD8A14" w14:textId="77777777" w:rsidR="0012668F" w:rsidRPr="00FC75AB" w:rsidRDefault="0012668F" w:rsidP="0012668F">
            <w:pPr>
              <w:spacing w:after="200"/>
              <w:ind w:right="2"/>
            </w:pPr>
            <w:r w:rsidRPr="00FC75AB">
              <w:t xml:space="preserve">The Performance Security </w:t>
            </w:r>
            <w:r w:rsidR="006C5661" w:rsidRPr="00FC75AB">
              <w:t xml:space="preserve">and the ESHS Performance Security </w:t>
            </w:r>
            <w:r w:rsidR="001F3740" w:rsidRPr="00FC75AB">
              <w:t xml:space="preserve">for amounts determined as under </w:t>
            </w:r>
            <w:r w:rsidR="006C5661" w:rsidRPr="00FC75AB">
              <w:t xml:space="preserve">shall be </w:t>
            </w:r>
            <w:r w:rsidR="001F3740" w:rsidRPr="00FC75AB">
              <w:t>furnished as unconditional Bank Guarantees (on demand) on the formats in Section X – Contract Forms.</w:t>
            </w:r>
            <w:r w:rsidRPr="00FC75AB">
              <w:t xml:space="preserve"> </w:t>
            </w:r>
          </w:p>
          <w:p w14:paraId="03A70F0A" w14:textId="77777777" w:rsidR="0012668F" w:rsidRPr="00FC75AB" w:rsidRDefault="0012668F" w:rsidP="0012668F">
            <w:pPr>
              <w:tabs>
                <w:tab w:val="left" w:pos="556"/>
              </w:tabs>
              <w:spacing w:after="200"/>
              <w:ind w:left="540" w:right="2" w:hanging="540"/>
            </w:pPr>
            <w:r w:rsidRPr="00FC75AB">
              <w:t>(a)</w:t>
            </w:r>
            <w:r w:rsidRPr="00FC75AB">
              <w:tab/>
              <w:t xml:space="preserve">Performance Security – Bank Guarantee: </w:t>
            </w:r>
            <w:r w:rsidRPr="00FC75AB">
              <w:rPr>
                <w:iCs/>
                <w:color w:val="000000" w:themeColor="text1"/>
              </w:rPr>
              <w:t>in the amount(s) of</w:t>
            </w:r>
            <w:r w:rsidR="006C5661" w:rsidRPr="00FC75AB">
              <w:rPr>
                <w:iCs/>
                <w:color w:val="000000" w:themeColor="text1"/>
              </w:rPr>
              <w:t xml:space="preserve"> 5% </w:t>
            </w:r>
            <w:r w:rsidRPr="00FC75AB">
              <w:rPr>
                <w:color w:val="000000" w:themeColor="text1"/>
              </w:rPr>
              <w:t>of the Accepted Contract Amount and in the same currency(ies) of the Accepted Contract Amount.</w:t>
            </w:r>
          </w:p>
          <w:p w14:paraId="3AF8AA28" w14:textId="5819FC8C" w:rsidR="0012668F" w:rsidRPr="00FC75AB" w:rsidRDefault="0012668F" w:rsidP="00395C79">
            <w:pPr>
              <w:tabs>
                <w:tab w:val="left" w:pos="556"/>
              </w:tabs>
              <w:spacing w:after="200"/>
              <w:ind w:left="540" w:right="2" w:hanging="540"/>
            </w:pPr>
            <w:r w:rsidRPr="00FC75AB">
              <w:rPr>
                <w:i/>
              </w:rPr>
              <w:lastRenderedPageBreak/>
              <w:t>(c)</w:t>
            </w:r>
            <w:r w:rsidRPr="00FC75AB">
              <w:rPr>
                <w:i/>
              </w:rPr>
              <w:tab/>
            </w:r>
            <w:r w:rsidRPr="00FC75AB">
              <w:rPr>
                <w:spacing w:val="-6"/>
                <w:szCs w:val="20"/>
              </w:rPr>
              <w:t xml:space="preserve">Environmental, Social, Safety and Health (ESHS) Performance Security - Bank Guarantee: </w:t>
            </w:r>
            <w:r w:rsidRPr="00FC75AB">
              <w:rPr>
                <w:iCs/>
                <w:color w:val="000000" w:themeColor="text1"/>
              </w:rPr>
              <w:t xml:space="preserve">in the amount(s) of </w:t>
            </w:r>
            <w:r w:rsidR="00395C79">
              <w:rPr>
                <w:iCs/>
                <w:color w:val="000000" w:themeColor="text1"/>
              </w:rPr>
              <w:t>3</w:t>
            </w:r>
            <w:r w:rsidR="006C5661" w:rsidRPr="00FC75AB">
              <w:rPr>
                <w:iCs/>
                <w:color w:val="000000" w:themeColor="text1"/>
              </w:rPr>
              <w:t xml:space="preserve">% </w:t>
            </w:r>
            <w:r w:rsidRPr="00FC75AB">
              <w:rPr>
                <w:color w:val="000000" w:themeColor="text1"/>
              </w:rPr>
              <w:t>of the Accepted Contract Amount and in the same currency(ies) of the Accepted Contract Amount</w:t>
            </w:r>
            <w:r w:rsidR="006C5661" w:rsidRPr="00FC75AB">
              <w:rPr>
                <w:i/>
              </w:rPr>
              <w:t>.</w:t>
            </w:r>
          </w:p>
        </w:tc>
      </w:tr>
      <w:tr w:rsidR="0012668F" w:rsidRPr="00FC75AB" w14:paraId="29FB452C"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736FFAF4" w14:textId="77777777" w:rsidR="0012668F" w:rsidRPr="00FC75AB" w:rsidRDefault="0012668F" w:rsidP="00004E54">
            <w:pPr>
              <w:spacing w:before="120" w:after="200"/>
              <w:ind w:right="-72"/>
              <w:jc w:val="center"/>
              <w:rPr>
                <w:b/>
                <w:sz w:val="28"/>
              </w:rPr>
            </w:pPr>
            <w:r w:rsidRPr="00FC75AB">
              <w:rPr>
                <w:b/>
                <w:sz w:val="28"/>
              </w:rPr>
              <w:lastRenderedPageBreak/>
              <w:t>E. Finishing the Contract</w:t>
            </w:r>
          </w:p>
        </w:tc>
      </w:tr>
      <w:tr w:rsidR="0012668F" w:rsidRPr="00FC75AB" w14:paraId="54D4131F" w14:textId="77777777" w:rsidTr="005974D6">
        <w:tc>
          <w:tcPr>
            <w:tcW w:w="1604" w:type="dxa"/>
            <w:tcBorders>
              <w:top w:val="single" w:sz="6" w:space="0" w:color="auto"/>
              <w:left w:val="single" w:sz="6" w:space="0" w:color="auto"/>
              <w:bottom w:val="single" w:sz="6" w:space="0" w:color="auto"/>
              <w:right w:val="single" w:sz="6" w:space="0" w:color="auto"/>
            </w:tcBorders>
          </w:tcPr>
          <w:p w14:paraId="27997D6E" w14:textId="77777777" w:rsidR="0012668F" w:rsidRPr="00FC75AB" w:rsidRDefault="0012668F" w:rsidP="00004E54">
            <w:pPr>
              <w:rPr>
                <w:b/>
              </w:rPr>
            </w:pPr>
            <w:r w:rsidRPr="00FC75AB">
              <w:rPr>
                <w:b/>
              </w:rPr>
              <w:t>GCC 56.1</w:t>
            </w:r>
          </w:p>
        </w:tc>
        <w:tc>
          <w:tcPr>
            <w:tcW w:w="7614" w:type="dxa"/>
            <w:tcBorders>
              <w:top w:val="single" w:sz="6" w:space="0" w:color="auto"/>
              <w:left w:val="single" w:sz="6" w:space="0" w:color="auto"/>
              <w:bottom w:val="single" w:sz="6" w:space="0" w:color="auto"/>
              <w:right w:val="single" w:sz="6" w:space="0" w:color="auto"/>
            </w:tcBorders>
          </w:tcPr>
          <w:p w14:paraId="466DB3A3" w14:textId="77777777" w:rsidR="003270BE" w:rsidRPr="00FC75AB" w:rsidRDefault="0012668F" w:rsidP="00974359">
            <w:pPr>
              <w:spacing w:after="200"/>
              <w:ind w:right="2"/>
              <w:jc w:val="both"/>
            </w:pPr>
            <w:r w:rsidRPr="00FC75AB">
              <w:t xml:space="preserve">The date by which operating and maintenance manuals are required is </w:t>
            </w:r>
            <w:r w:rsidR="003270BE" w:rsidRPr="00FC75AB">
              <w:t>28 days of issue of completion certificate.</w:t>
            </w:r>
          </w:p>
          <w:p w14:paraId="79914369" w14:textId="77777777" w:rsidR="0012668F" w:rsidRPr="00FC75AB" w:rsidRDefault="0012668F" w:rsidP="00974359">
            <w:pPr>
              <w:spacing w:after="200"/>
              <w:ind w:right="2"/>
              <w:jc w:val="both"/>
            </w:pPr>
            <w:r w:rsidRPr="00FC75AB">
              <w:t xml:space="preserve">The date by which “as built” drawings are required is </w:t>
            </w:r>
            <w:r w:rsidR="003270BE" w:rsidRPr="00FC75AB">
              <w:t>28 days of issue of completion certificate</w:t>
            </w:r>
            <w:r w:rsidRPr="00FC75AB">
              <w:t>.</w:t>
            </w:r>
          </w:p>
        </w:tc>
      </w:tr>
      <w:tr w:rsidR="0012668F" w:rsidRPr="00FC75AB" w14:paraId="41E533BB" w14:textId="77777777" w:rsidTr="005974D6">
        <w:tc>
          <w:tcPr>
            <w:tcW w:w="1604" w:type="dxa"/>
            <w:tcBorders>
              <w:top w:val="single" w:sz="6" w:space="0" w:color="auto"/>
              <w:left w:val="single" w:sz="6" w:space="0" w:color="auto"/>
              <w:bottom w:val="single" w:sz="6" w:space="0" w:color="auto"/>
              <w:right w:val="single" w:sz="6" w:space="0" w:color="auto"/>
            </w:tcBorders>
          </w:tcPr>
          <w:p w14:paraId="66EE6F64" w14:textId="77777777" w:rsidR="0012668F" w:rsidRPr="00FC75AB" w:rsidRDefault="0012668F" w:rsidP="00004E54">
            <w:pPr>
              <w:rPr>
                <w:b/>
              </w:rPr>
            </w:pPr>
            <w:r w:rsidRPr="00FC75AB">
              <w:rPr>
                <w:b/>
              </w:rPr>
              <w:t>GCC 56.2</w:t>
            </w:r>
          </w:p>
        </w:tc>
        <w:tc>
          <w:tcPr>
            <w:tcW w:w="7614" w:type="dxa"/>
            <w:tcBorders>
              <w:top w:val="single" w:sz="6" w:space="0" w:color="auto"/>
              <w:left w:val="single" w:sz="6" w:space="0" w:color="auto"/>
              <w:bottom w:val="single" w:sz="6" w:space="0" w:color="auto"/>
              <w:right w:val="single" w:sz="6" w:space="0" w:color="auto"/>
            </w:tcBorders>
          </w:tcPr>
          <w:p w14:paraId="64343514" w14:textId="5AA7B17F" w:rsidR="0012668F" w:rsidRPr="00FC75AB" w:rsidRDefault="0012668F" w:rsidP="00A9369E">
            <w:pPr>
              <w:spacing w:after="200"/>
              <w:ind w:right="2"/>
              <w:jc w:val="both"/>
            </w:pPr>
            <w:r w:rsidRPr="00FC75AB">
              <w:t xml:space="preserve">The amount to be withheld for failing to produce “as built” drawings and/or operating and maintenance manuals by the date required in GCC 58.1 is </w:t>
            </w:r>
            <w:r w:rsidR="003270BE" w:rsidRPr="00FC75AB">
              <w:t xml:space="preserve">MVR </w:t>
            </w:r>
            <w:r w:rsidR="00A9369E" w:rsidRPr="00FC75AB">
              <w:t>500</w:t>
            </w:r>
            <w:r w:rsidR="003270BE" w:rsidRPr="00FC75AB">
              <w:t xml:space="preserve">,000. </w:t>
            </w:r>
          </w:p>
        </w:tc>
      </w:tr>
      <w:tr w:rsidR="0012668F" w:rsidRPr="00FC75AB" w14:paraId="4C3FFB79" w14:textId="77777777" w:rsidTr="005974D6">
        <w:tc>
          <w:tcPr>
            <w:tcW w:w="1604" w:type="dxa"/>
            <w:tcBorders>
              <w:top w:val="single" w:sz="6" w:space="0" w:color="auto"/>
              <w:left w:val="single" w:sz="6" w:space="0" w:color="auto"/>
              <w:bottom w:val="single" w:sz="6" w:space="0" w:color="auto"/>
              <w:right w:val="single" w:sz="6" w:space="0" w:color="auto"/>
            </w:tcBorders>
          </w:tcPr>
          <w:p w14:paraId="10FE6341" w14:textId="77777777" w:rsidR="0012668F" w:rsidRPr="00FC75AB" w:rsidRDefault="0012668F" w:rsidP="00004E54">
            <w:pPr>
              <w:rPr>
                <w:b/>
              </w:rPr>
            </w:pPr>
            <w:r w:rsidRPr="00FC75AB">
              <w:rPr>
                <w:b/>
              </w:rPr>
              <w:t>GCC 57.2 (g)</w:t>
            </w:r>
          </w:p>
        </w:tc>
        <w:tc>
          <w:tcPr>
            <w:tcW w:w="7614" w:type="dxa"/>
            <w:tcBorders>
              <w:top w:val="single" w:sz="6" w:space="0" w:color="auto"/>
              <w:left w:val="single" w:sz="6" w:space="0" w:color="auto"/>
              <w:bottom w:val="single" w:sz="6" w:space="0" w:color="auto"/>
              <w:right w:val="single" w:sz="6" w:space="0" w:color="auto"/>
            </w:tcBorders>
          </w:tcPr>
          <w:p w14:paraId="0A3271AF" w14:textId="77777777" w:rsidR="0012668F" w:rsidRPr="00FC75AB" w:rsidRDefault="0012668F" w:rsidP="00004E54">
            <w:pPr>
              <w:spacing w:after="200"/>
              <w:ind w:right="2"/>
            </w:pPr>
            <w:r w:rsidRPr="00FC75AB">
              <w:t>The maximum number of days is:</w:t>
            </w:r>
            <w:r w:rsidR="003270BE" w:rsidRPr="00FC75AB">
              <w:t xml:space="preserve"> 200 days. </w:t>
            </w:r>
          </w:p>
        </w:tc>
      </w:tr>
      <w:tr w:rsidR="0012668F" w:rsidRPr="00FC75AB" w14:paraId="422839B5" w14:textId="77777777" w:rsidTr="005974D6">
        <w:tc>
          <w:tcPr>
            <w:tcW w:w="1604" w:type="dxa"/>
            <w:tcBorders>
              <w:top w:val="single" w:sz="6" w:space="0" w:color="auto"/>
              <w:left w:val="single" w:sz="6" w:space="0" w:color="auto"/>
              <w:bottom w:val="single" w:sz="6" w:space="0" w:color="auto"/>
              <w:right w:val="single" w:sz="6" w:space="0" w:color="auto"/>
            </w:tcBorders>
          </w:tcPr>
          <w:p w14:paraId="4D9F33F0" w14:textId="77777777" w:rsidR="0012668F" w:rsidRPr="00FC75AB" w:rsidRDefault="0012668F" w:rsidP="00004E54">
            <w:pPr>
              <w:rPr>
                <w:b/>
              </w:rPr>
            </w:pPr>
            <w:r w:rsidRPr="00FC75AB">
              <w:rPr>
                <w:b/>
              </w:rPr>
              <w:t>GCC 58.1</w:t>
            </w:r>
          </w:p>
        </w:tc>
        <w:tc>
          <w:tcPr>
            <w:tcW w:w="7614" w:type="dxa"/>
            <w:tcBorders>
              <w:top w:val="single" w:sz="6" w:space="0" w:color="auto"/>
              <w:left w:val="single" w:sz="6" w:space="0" w:color="auto"/>
              <w:bottom w:val="single" w:sz="6" w:space="0" w:color="auto"/>
              <w:right w:val="single" w:sz="6" w:space="0" w:color="auto"/>
            </w:tcBorders>
          </w:tcPr>
          <w:p w14:paraId="6F985600" w14:textId="77777777" w:rsidR="0012668F" w:rsidRPr="00FC75AB" w:rsidRDefault="0012668F" w:rsidP="00004E54">
            <w:pPr>
              <w:spacing w:after="200"/>
              <w:ind w:right="2"/>
            </w:pPr>
            <w:r w:rsidRPr="00FC75AB">
              <w:t xml:space="preserve">The percentage to apply to the value of the work not completed, representing the Employer’s additional cost for completing the Works is </w:t>
            </w:r>
            <w:r w:rsidR="003270BE" w:rsidRPr="00FC75AB">
              <w:t>20%.</w:t>
            </w:r>
          </w:p>
        </w:tc>
      </w:tr>
    </w:tbl>
    <w:p w14:paraId="1C3AAA66" w14:textId="77777777" w:rsidR="007B586E" w:rsidRPr="00FC75AB" w:rsidRDefault="007B586E"/>
    <w:p w14:paraId="11A7D623" w14:textId="77777777" w:rsidR="007B586E" w:rsidRPr="00FC75AB" w:rsidRDefault="007B586E">
      <w:pPr>
        <w:sectPr w:rsidR="007B586E" w:rsidRPr="00FC75AB" w:rsidSect="0069484E">
          <w:headerReference w:type="even" r:id="rId71"/>
          <w:headerReference w:type="default" r:id="rId72"/>
          <w:headerReference w:type="first" r:id="rId73"/>
          <w:footnotePr>
            <w:numRestart w:val="eachSect"/>
          </w:footnotePr>
          <w:type w:val="oddPage"/>
          <w:pgSz w:w="12240" w:h="15840" w:code="1"/>
          <w:pgMar w:top="1440" w:right="1440" w:bottom="1440" w:left="1800" w:header="720" w:footer="720" w:gutter="0"/>
          <w:cols w:space="720"/>
          <w:titlePg/>
        </w:sectPr>
      </w:pPr>
    </w:p>
    <w:p w14:paraId="6ECEB057" w14:textId="77777777" w:rsidR="007B586E" w:rsidRPr="00FC75AB" w:rsidRDefault="007B586E">
      <w:pPr>
        <w:pStyle w:val="Subtitle"/>
        <w:rPr>
          <w:b w:val="0"/>
        </w:rPr>
      </w:pPr>
      <w:bookmarkStart w:id="906" w:name="_Toc41971250"/>
      <w:bookmarkStart w:id="907" w:name="_Toc519234314"/>
      <w:r w:rsidRPr="00FC75AB">
        <w:lastRenderedPageBreak/>
        <w:t>Section X</w:t>
      </w:r>
      <w:r w:rsidR="0018241D" w:rsidRPr="00FC75AB">
        <w:t xml:space="preserve"> -</w:t>
      </w:r>
      <w:r w:rsidRPr="00FC75AB">
        <w:t xml:space="preserve"> Contract Forms</w:t>
      </w:r>
      <w:bookmarkEnd w:id="906"/>
      <w:bookmarkEnd w:id="907"/>
    </w:p>
    <w:p w14:paraId="0A4FD938" w14:textId="77777777" w:rsidR="007B586E" w:rsidRPr="00FC75AB" w:rsidRDefault="007B586E">
      <w:pPr>
        <w:pStyle w:val="TOC1"/>
        <w:ind w:left="180" w:right="288"/>
        <w:rPr>
          <w:b w:val="0"/>
        </w:rPr>
      </w:pPr>
    </w:p>
    <w:p w14:paraId="344CE421" w14:textId="77777777" w:rsidR="007B586E" w:rsidRPr="00FC75AB" w:rsidRDefault="007B586E">
      <w:pPr>
        <w:jc w:val="both"/>
      </w:pPr>
    </w:p>
    <w:p w14:paraId="04D894F7" w14:textId="77777777" w:rsidR="007B586E" w:rsidRPr="00FC75AB" w:rsidRDefault="007B586E">
      <w:pPr>
        <w:pStyle w:val="TOC1"/>
        <w:ind w:left="180" w:right="288"/>
        <w:rPr>
          <w:b w:val="0"/>
          <w:szCs w:val="24"/>
        </w:rPr>
      </w:pPr>
    </w:p>
    <w:p w14:paraId="03D78C72" w14:textId="77777777" w:rsidR="007B586E" w:rsidRPr="00FC75AB" w:rsidRDefault="007B586E">
      <w:pPr>
        <w:jc w:val="center"/>
        <w:rPr>
          <w:b/>
          <w:sz w:val="28"/>
          <w:szCs w:val="28"/>
        </w:rPr>
      </w:pPr>
      <w:bookmarkStart w:id="908" w:name="_Toc139863297"/>
      <w:r w:rsidRPr="00FC75AB">
        <w:rPr>
          <w:b/>
          <w:sz w:val="28"/>
          <w:szCs w:val="28"/>
        </w:rPr>
        <w:t>Table of Forms</w:t>
      </w:r>
      <w:bookmarkEnd w:id="908"/>
    </w:p>
    <w:p w14:paraId="7F33942D" w14:textId="77777777" w:rsidR="007B586E" w:rsidRPr="00FC75AB" w:rsidRDefault="007B586E"/>
    <w:p w14:paraId="78C88D56" w14:textId="51CA8FD3" w:rsidR="00E741C5" w:rsidRPr="00FC75AB" w:rsidRDefault="000E21E6">
      <w:pPr>
        <w:pStyle w:val="TOC1"/>
        <w:tabs>
          <w:tab w:val="right" w:leader="dot" w:pos="8990"/>
        </w:tabs>
        <w:rPr>
          <w:rFonts w:asciiTheme="minorHAnsi" w:eastAsiaTheme="minorEastAsia" w:hAnsiTheme="minorHAnsi" w:cstheme="minorBidi"/>
          <w:b w:val="0"/>
          <w:noProof/>
          <w:sz w:val="22"/>
          <w:szCs w:val="22"/>
        </w:rPr>
      </w:pPr>
      <w:r w:rsidRPr="00FC75AB">
        <w:rPr>
          <w:b w:val="0"/>
        </w:rPr>
        <w:fldChar w:fldCharType="begin"/>
      </w:r>
      <w:r w:rsidRPr="00FC75AB">
        <w:rPr>
          <w:b w:val="0"/>
        </w:rPr>
        <w:instrText xml:space="preserve"> TOC \h \z \t "Section 10 - Heading 1,1" </w:instrText>
      </w:r>
      <w:r w:rsidRPr="00FC75AB">
        <w:rPr>
          <w:b w:val="0"/>
        </w:rPr>
        <w:fldChar w:fldCharType="separate"/>
      </w:r>
      <w:hyperlink w:anchor="_Toc494297770" w:history="1">
        <w:r w:rsidR="00E741C5" w:rsidRPr="00FC75AB">
          <w:rPr>
            <w:rStyle w:val="Hyperlink"/>
            <w:noProof/>
          </w:rPr>
          <w:t>Notification of Intention to Award</w:t>
        </w:r>
        <w:r w:rsidR="00E741C5" w:rsidRPr="00FC75AB">
          <w:rPr>
            <w:noProof/>
            <w:webHidden/>
          </w:rPr>
          <w:tab/>
        </w:r>
        <w:r w:rsidR="00E741C5" w:rsidRPr="00FC75AB">
          <w:rPr>
            <w:noProof/>
            <w:webHidden/>
          </w:rPr>
          <w:fldChar w:fldCharType="begin"/>
        </w:r>
        <w:r w:rsidR="00E741C5" w:rsidRPr="00FC75AB">
          <w:rPr>
            <w:noProof/>
            <w:webHidden/>
          </w:rPr>
          <w:instrText xml:space="preserve"> PAGEREF _Toc494297770 \h </w:instrText>
        </w:r>
        <w:r w:rsidR="00E741C5" w:rsidRPr="00FC75AB">
          <w:rPr>
            <w:noProof/>
            <w:webHidden/>
          </w:rPr>
        </w:r>
        <w:r w:rsidR="00E741C5" w:rsidRPr="00FC75AB">
          <w:rPr>
            <w:noProof/>
            <w:webHidden/>
          </w:rPr>
          <w:fldChar w:fldCharType="separate"/>
        </w:r>
        <w:r w:rsidR="00666414">
          <w:rPr>
            <w:noProof/>
            <w:webHidden/>
          </w:rPr>
          <w:t>150</w:t>
        </w:r>
        <w:r w:rsidR="00E741C5" w:rsidRPr="00FC75AB">
          <w:rPr>
            <w:noProof/>
            <w:webHidden/>
          </w:rPr>
          <w:fldChar w:fldCharType="end"/>
        </w:r>
      </w:hyperlink>
    </w:p>
    <w:p w14:paraId="40E31A59" w14:textId="0213D256" w:rsidR="00E741C5" w:rsidRPr="00FC75AB" w:rsidRDefault="00F76E89">
      <w:pPr>
        <w:pStyle w:val="TOC1"/>
        <w:tabs>
          <w:tab w:val="right" w:leader="dot" w:pos="8990"/>
        </w:tabs>
        <w:rPr>
          <w:rFonts w:asciiTheme="minorHAnsi" w:eastAsiaTheme="minorEastAsia" w:hAnsiTheme="minorHAnsi" w:cstheme="minorBidi"/>
          <w:b w:val="0"/>
          <w:noProof/>
          <w:sz w:val="22"/>
          <w:szCs w:val="22"/>
        </w:rPr>
      </w:pPr>
      <w:hyperlink w:anchor="_Toc494297771" w:history="1">
        <w:r w:rsidR="00E741C5" w:rsidRPr="00FC75AB">
          <w:rPr>
            <w:rStyle w:val="Hyperlink"/>
            <w:noProof/>
          </w:rPr>
          <w:t>Beneficial Ownership Disclosure Form</w:t>
        </w:r>
        <w:r w:rsidR="00E741C5" w:rsidRPr="00FC75AB">
          <w:rPr>
            <w:noProof/>
            <w:webHidden/>
          </w:rPr>
          <w:tab/>
        </w:r>
        <w:r w:rsidR="00E741C5" w:rsidRPr="00FC75AB">
          <w:rPr>
            <w:noProof/>
            <w:webHidden/>
          </w:rPr>
          <w:fldChar w:fldCharType="begin"/>
        </w:r>
        <w:r w:rsidR="00E741C5" w:rsidRPr="00FC75AB">
          <w:rPr>
            <w:noProof/>
            <w:webHidden/>
          </w:rPr>
          <w:instrText xml:space="preserve"> PAGEREF _Toc494297771 \h </w:instrText>
        </w:r>
        <w:r w:rsidR="00E741C5" w:rsidRPr="00FC75AB">
          <w:rPr>
            <w:noProof/>
            <w:webHidden/>
          </w:rPr>
        </w:r>
        <w:r w:rsidR="00E741C5" w:rsidRPr="00FC75AB">
          <w:rPr>
            <w:noProof/>
            <w:webHidden/>
          </w:rPr>
          <w:fldChar w:fldCharType="separate"/>
        </w:r>
        <w:r w:rsidR="00666414">
          <w:rPr>
            <w:noProof/>
            <w:webHidden/>
          </w:rPr>
          <w:t>154</w:t>
        </w:r>
        <w:r w:rsidR="00E741C5" w:rsidRPr="00FC75AB">
          <w:rPr>
            <w:noProof/>
            <w:webHidden/>
          </w:rPr>
          <w:fldChar w:fldCharType="end"/>
        </w:r>
      </w:hyperlink>
    </w:p>
    <w:p w14:paraId="637696C8" w14:textId="6C43B6DE" w:rsidR="00E741C5" w:rsidRPr="00FC75AB" w:rsidRDefault="00F76E89">
      <w:pPr>
        <w:pStyle w:val="TOC1"/>
        <w:tabs>
          <w:tab w:val="right" w:leader="dot" w:pos="8990"/>
        </w:tabs>
        <w:rPr>
          <w:rFonts w:asciiTheme="minorHAnsi" w:eastAsiaTheme="minorEastAsia" w:hAnsiTheme="minorHAnsi" w:cstheme="minorBidi"/>
          <w:b w:val="0"/>
          <w:noProof/>
          <w:sz w:val="22"/>
          <w:szCs w:val="22"/>
        </w:rPr>
      </w:pPr>
      <w:hyperlink w:anchor="_Toc494297772" w:history="1">
        <w:r w:rsidR="00E741C5" w:rsidRPr="00FC75AB">
          <w:rPr>
            <w:rStyle w:val="Hyperlink"/>
            <w:noProof/>
          </w:rPr>
          <w:t>Letter of Acceptance</w:t>
        </w:r>
        <w:r w:rsidR="00E741C5" w:rsidRPr="00FC75AB">
          <w:rPr>
            <w:noProof/>
            <w:webHidden/>
          </w:rPr>
          <w:tab/>
        </w:r>
        <w:r w:rsidR="00E741C5" w:rsidRPr="00FC75AB">
          <w:rPr>
            <w:noProof/>
            <w:webHidden/>
          </w:rPr>
          <w:fldChar w:fldCharType="begin"/>
        </w:r>
        <w:r w:rsidR="00E741C5" w:rsidRPr="00FC75AB">
          <w:rPr>
            <w:noProof/>
            <w:webHidden/>
          </w:rPr>
          <w:instrText xml:space="preserve"> PAGEREF _Toc494297772 \h </w:instrText>
        </w:r>
        <w:r w:rsidR="00E741C5" w:rsidRPr="00FC75AB">
          <w:rPr>
            <w:noProof/>
            <w:webHidden/>
          </w:rPr>
        </w:r>
        <w:r w:rsidR="00E741C5" w:rsidRPr="00FC75AB">
          <w:rPr>
            <w:noProof/>
            <w:webHidden/>
          </w:rPr>
          <w:fldChar w:fldCharType="separate"/>
        </w:r>
        <w:r w:rsidR="00666414">
          <w:rPr>
            <w:noProof/>
            <w:webHidden/>
          </w:rPr>
          <w:t>156</w:t>
        </w:r>
        <w:r w:rsidR="00E741C5" w:rsidRPr="00FC75AB">
          <w:rPr>
            <w:noProof/>
            <w:webHidden/>
          </w:rPr>
          <w:fldChar w:fldCharType="end"/>
        </w:r>
      </w:hyperlink>
    </w:p>
    <w:p w14:paraId="57835750" w14:textId="029856D2" w:rsidR="00E741C5" w:rsidRPr="00FC75AB" w:rsidRDefault="00F76E89">
      <w:pPr>
        <w:pStyle w:val="TOC1"/>
        <w:tabs>
          <w:tab w:val="right" w:leader="dot" w:pos="8990"/>
        </w:tabs>
        <w:rPr>
          <w:rFonts w:asciiTheme="minorHAnsi" w:eastAsiaTheme="minorEastAsia" w:hAnsiTheme="minorHAnsi" w:cstheme="minorBidi"/>
          <w:b w:val="0"/>
          <w:noProof/>
          <w:sz w:val="22"/>
          <w:szCs w:val="22"/>
        </w:rPr>
      </w:pPr>
      <w:hyperlink w:anchor="_Toc494297773" w:history="1">
        <w:r w:rsidR="00E741C5" w:rsidRPr="00FC75AB">
          <w:rPr>
            <w:rStyle w:val="Hyperlink"/>
            <w:noProof/>
          </w:rPr>
          <w:t>Contract Agreement</w:t>
        </w:r>
        <w:r w:rsidR="00E741C5" w:rsidRPr="00FC75AB">
          <w:rPr>
            <w:noProof/>
            <w:webHidden/>
          </w:rPr>
          <w:tab/>
        </w:r>
        <w:r w:rsidR="00E741C5" w:rsidRPr="00FC75AB">
          <w:rPr>
            <w:noProof/>
            <w:webHidden/>
          </w:rPr>
          <w:fldChar w:fldCharType="begin"/>
        </w:r>
        <w:r w:rsidR="00E741C5" w:rsidRPr="00FC75AB">
          <w:rPr>
            <w:noProof/>
            <w:webHidden/>
          </w:rPr>
          <w:instrText xml:space="preserve"> PAGEREF _Toc494297773 \h </w:instrText>
        </w:r>
        <w:r w:rsidR="00E741C5" w:rsidRPr="00FC75AB">
          <w:rPr>
            <w:noProof/>
            <w:webHidden/>
          </w:rPr>
        </w:r>
        <w:r w:rsidR="00E741C5" w:rsidRPr="00FC75AB">
          <w:rPr>
            <w:noProof/>
            <w:webHidden/>
          </w:rPr>
          <w:fldChar w:fldCharType="separate"/>
        </w:r>
        <w:r w:rsidR="00666414">
          <w:rPr>
            <w:noProof/>
            <w:webHidden/>
          </w:rPr>
          <w:t>158</w:t>
        </w:r>
        <w:r w:rsidR="00E741C5" w:rsidRPr="00FC75AB">
          <w:rPr>
            <w:noProof/>
            <w:webHidden/>
          </w:rPr>
          <w:fldChar w:fldCharType="end"/>
        </w:r>
      </w:hyperlink>
    </w:p>
    <w:p w14:paraId="64B97E0A" w14:textId="15B21BC9" w:rsidR="00E741C5" w:rsidRPr="00FC75AB" w:rsidRDefault="00F76E89">
      <w:pPr>
        <w:pStyle w:val="TOC1"/>
        <w:tabs>
          <w:tab w:val="right" w:leader="dot" w:pos="8990"/>
        </w:tabs>
        <w:rPr>
          <w:rFonts w:asciiTheme="minorHAnsi" w:eastAsiaTheme="minorEastAsia" w:hAnsiTheme="minorHAnsi" w:cstheme="minorBidi"/>
          <w:b w:val="0"/>
          <w:noProof/>
          <w:sz w:val="22"/>
          <w:szCs w:val="22"/>
        </w:rPr>
      </w:pPr>
      <w:hyperlink w:anchor="_Toc494297774" w:history="1">
        <w:r w:rsidR="00E741C5" w:rsidRPr="00FC75AB">
          <w:rPr>
            <w:rStyle w:val="Hyperlink"/>
            <w:noProof/>
          </w:rPr>
          <w:t>Performance Security - Bank Guarantee</w:t>
        </w:r>
        <w:r w:rsidR="00E741C5" w:rsidRPr="00FC75AB">
          <w:rPr>
            <w:noProof/>
            <w:webHidden/>
          </w:rPr>
          <w:tab/>
        </w:r>
        <w:r w:rsidR="00E741C5" w:rsidRPr="00FC75AB">
          <w:rPr>
            <w:noProof/>
            <w:webHidden/>
          </w:rPr>
          <w:fldChar w:fldCharType="begin"/>
        </w:r>
        <w:r w:rsidR="00E741C5" w:rsidRPr="00FC75AB">
          <w:rPr>
            <w:noProof/>
            <w:webHidden/>
          </w:rPr>
          <w:instrText xml:space="preserve"> PAGEREF _Toc494297774 \h </w:instrText>
        </w:r>
        <w:r w:rsidR="00E741C5" w:rsidRPr="00FC75AB">
          <w:rPr>
            <w:noProof/>
            <w:webHidden/>
          </w:rPr>
        </w:r>
        <w:r w:rsidR="00E741C5" w:rsidRPr="00FC75AB">
          <w:rPr>
            <w:noProof/>
            <w:webHidden/>
          </w:rPr>
          <w:fldChar w:fldCharType="separate"/>
        </w:r>
        <w:r w:rsidR="00666414">
          <w:rPr>
            <w:noProof/>
            <w:webHidden/>
          </w:rPr>
          <w:t>160</w:t>
        </w:r>
        <w:r w:rsidR="00E741C5" w:rsidRPr="00FC75AB">
          <w:rPr>
            <w:noProof/>
            <w:webHidden/>
          </w:rPr>
          <w:fldChar w:fldCharType="end"/>
        </w:r>
      </w:hyperlink>
    </w:p>
    <w:p w14:paraId="3B2527A4" w14:textId="2D7957F1" w:rsidR="00E741C5" w:rsidRPr="00FC75AB" w:rsidRDefault="00F76E89">
      <w:pPr>
        <w:pStyle w:val="TOC1"/>
        <w:tabs>
          <w:tab w:val="right" w:leader="dot" w:pos="8990"/>
        </w:tabs>
        <w:rPr>
          <w:rFonts w:asciiTheme="minorHAnsi" w:eastAsiaTheme="minorEastAsia" w:hAnsiTheme="minorHAnsi" w:cstheme="minorBidi"/>
          <w:b w:val="0"/>
          <w:noProof/>
          <w:sz w:val="22"/>
          <w:szCs w:val="22"/>
        </w:rPr>
      </w:pPr>
      <w:hyperlink w:anchor="_Toc494297776" w:history="1">
        <w:r w:rsidR="00E741C5" w:rsidRPr="00FC75AB">
          <w:rPr>
            <w:rStyle w:val="Hyperlink"/>
            <w:noProof/>
          </w:rPr>
          <w:t>Environmental, Social, Health and Safety (ESHS) Performance Security</w:t>
        </w:r>
        <w:r w:rsidR="00E741C5" w:rsidRPr="00FC75AB">
          <w:rPr>
            <w:noProof/>
            <w:webHidden/>
          </w:rPr>
          <w:tab/>
        </w:r>
        <w:r w:rsidR="00E741C5" w:rsidRPr="00FC75AB">
          <w:rPr>
            <w:noProof/>
            <w:webHidden/>
          </w:rPr>
          <w:fldChar w:fldCharType="begin"/>
        </w:r>
        <w:r w:rsidR="00E741C5" w:rsidRPr="00FC75AB">
          <w:rPr>
            <w:noProof/>
            <w:webHidden/>
          </w:rPr>
          <w:instrText xml:space="preserve"> PAGEREF _Toc494297776 \h </w:instrText>
        </w:r>
        <w:r w:rsidR="00E741C5" w:rsidRPr="00FC75AB">
          <w:rPr>
            <w:noProof/>
            <w:webHidden/>
          </w:rPr>
        </w:r>
        <w:r w:rsidR="00E741C5" w:rsidRPr="00FC75AB">
          <w:rPr>
            <w:noProof/>
            <w:webHidden/>
          </w:rPr>
          <w:fldChar w:fldCharType="separate"/>
        </w:r>
        <w:r w:rsidR="00666414">
          <w:rPr>
            <w:noProof/>
            <w:webHidden/>
          </w:rPr>
          <w:t>162</w:t>
        </w:r>
        <w:r w:rsidR="00E741C5" w:rsidRPr="00FC75AB">
          <w:rPr>
            <w:noProof/>
            <w:webHidden/>
          </w:rPr>
          <w:fldChar w:fldCharType="end"/>
        </w:r>
      </w:hyperlink>
    </w:p>
    <w:p w14:paraId="1B6E8889" w14:textId="1EC87C7E" w:rsidR="00E741C5" w:rsidRPr="00FC75AB" w:rsidRDefault="00F76E89">
      <w:pPr>
        <w:pStyle w:val="TOC1"/>
        <w:tabs>
          <w:tab w:val="right" w:leader="dot" w:pos="8990"/>
        </w:tabs>
        <w:rPr>
          <w:rFonts w:asciiTheme="minorHAnsi" w:eastAsiaTheme="minorEastAsia" w:hAnsiTheme="minorHAnsi" w:cstheme="minorBidi"/>
          <w:b w:val="0"/>
          <w:noProof/>
          <w:sz w:val="22"/>
          <w:szCs w:val="22"/>
        </w:rPr>
      </w:pPr>
      <w:hyperlink w:anchor="_Toc494297777" w:history="1">
        <w:r w:rsidR="00E741C5" w:rsidRPr="00FC75AB">
          <w:rPr>
            <w:rStyle w:val="Hyperlink"/>
            <w:noProof/>
          </w:rPr>
          <w:t>Advance Payment Security</w:t>
        </w:r>
        <w:r w:rsidR="00E741C5" w:rsidRPr="00FC75AB">
          <w:rPr>
            <w:noProof/>
            <w:webHidden/>
          </w:rPr>
          <w:tab/>
        </w:r>
        <w:r w:rsidR="00E741C5" w:rsidRPr="00FC75AB">
          <w:rPr>
            <w:noProof/>
            <w:webHidden/>
          </w:rPr>
          <w:fldChar w:fldCharType="begin"/>
        </w:r>
        <w:r w:rsidR="00E741C5" w:rsidRPr="00FC75AB">
          <w:rPr>
            <w:noProof/>
            <w:webHidden/>
          </w:rPr>
          <w:instrText xml:space="preserve"> PAGEREF _Toc494297777 \h </w:instrText>
        </w:r>
        <w:r w:rsidR="00E741C5" w:rsidRPr="00FC75AB">
          <w:rPr>
            <w:noProof/>
            <w:webHidden/>
          </w:rPr>
        </w:r>
        <w:r w:rsidR="00E741C5" w:rsidRPr="00FC75AB">
          <w:rPr>
            <w:noProof/>
            <w:webHidden/>
          </w:rPr>
          <w:fldChar w:fldCharType="separate"/>
        </w:r>
        <w:r w:rsidR="00666414">
          <w:rPr>
            <w:noProof/>
            <w:webHidden/>
          </w:rPr>
          <w:t>164</w:t>
        </w:r>
        <w:r w:rsidR="00E741C5" w:rsidRPr="00FC75AB">
          <w:rPr>
            <w:noProof/>
            <w:webHidden/>
          </w:rPr>
          <w:fldChar w:fldCharType="end"/>
        </w:r>
      </w:hyperlink>
    </w:p>
    <w:p w14:paraId="7A78ADF5" w14:textId="77777777" w:rsidR="000E21E6" w:rsidRPr="00FC75AB" w:rsidRDefault="000E21E6">
      <w:r w:rsidRPr="00FC75AB">
        <w:fldChar w:fldCharType="end"/>
      </w:r>
    </w:p>
    <w:p w14:paraId="02B68712" w14:textId="77777777" w:rsidR="00E741C5" w:rsidRPr="00FC75AB" w:rsidRDefault="00E741C5">
      <w:pPr>
        <w:rPr>
          <w:b/>
          <w:color w:val="000000" w:themeColor="text1"/>
          <w:sz w:val="36"/>
        </w:rPr>
      </w:pPr>
      <w:bookmarkStart w:id="909" w:name="_Toc454873451"/>
      <w:bookmarkStart w:id="910" w:name="_Toc473797916"/>
      <w:bookmarkStart w:id="911" w:name="_Toc41971555"/>
      <w:bookmarkStart w:id="912" w:name="_Toc78273066"/>
      <w:bookmarkStart w:id="913" w:name="_Toc111009244"/>
      <w:bookmarkStart w:id="914" w:name="_Toc442524978"/>
      <w:r w:rsidRPr="00FC75AB">
        <w:rPr>
          <w:color w:val="000000" w:themeColor="text1"/>
        </w:rPr>
        <w:br w:type="page"/>
      </w:r>
    </w:p>
    <w:p w14:paraId="2F6862C8" w14:textId="77777777" w:rsidR="0056446A" w:rsidRPr="00FC75AB" w:rsidRDefault="00E741C5" w:rsidP="00E741C5">
      <w:pPr>
        <w:pStyle w:val="Section10-Heading1"/>
      </w:pPr>
      <w:bookmarkStart w:id="915" w:name="_Toc494297770"/>
      <w:r w:rsidRPr="00FC75AB">
        <w:lastRenderedPageBreak/>
        <w:t>N</w:t>
      </w:r>
      <w:r w:rsidR="0056446A" w:rsidRPr="00FC75AB">
        <w:t>otification of Intention to Award</w:t>
      </w:r>
      <w:bookmarkEnd w:id="909"/>
      <w:bookmarkEnd w:id="910"/>
      <w:bookmarkEnd w:id="915"/>
    </w:p>
    <w:p w14:paraId="52A250B3" w14:textId="77777777" w:rsidR="0056446A" w:rsidRPr="00FC75AB" w:rsidRDefault="0056446A" w:rsidP="0056446A">
      <w:pPr>
        <w:spacing w:before="240" w:after="240"/>
        <w:jc w:val="center"/>
        <w:rPr>
          <w:i/>
        </w:rPr>
      </w:pPr>
    </w:p>
    <w:p w14:paraId="37FEBCCB" w14:textId="77777777" w:rsidR="0056446A" w:rsidRPr="00FC75AB" w:rsidRDefault="0056446A" w:rsidP="0056446A">
      <w:pPr>
        <w:spacing w:before="240"/>
        <w:rPr>
          <w:b/>
        </w:rPr>
      </w:pPr>
      <w:r w:rsidRPr="00FC75AB">
        <w:rPr>
          <w:b/>
        </w:rPr>
        <w:t>[</w:t>
      </w:r>
      <w:r w:rsidRPr="00FC75AB">
        <w:rPr>
          <w:b/>
          <w:i/>
        </w:rPr>
        <w:t>This Notification of Intention to Award shall be sent to each Bidder that submitted a Bid.</w:t>
      </w:r>
      <w:r w:rsidRPr="00FC75AB">
        <w:rPr>
          <w:b/>
        </w:rPr>
        <w:t>]</w:t>
      </w:r>
    </w:p>
    <w:p w14:paraId="429D8273" w14:textId="77777777" w:rsidR="0056446A" w:rsidRPr="00FC75AB" w:rsidRDefault="0056446A" w:rsidP="0056446A">
      <w:pPr>
        <w:spacing w:before="240"/>
        <w:rPr>
          <w:b/>
        </w:rPr>
      </w:pPr>
      <w:r w:rsidRPr="00FC75AB">
        <w:rPr>
          <w:b/>
        </w:rPr>
        <w:t>[</w:t>
      </w:r>
      <w:r w:rsidRPr="00FC75AB">
        <w:rPr>
          <w:b/>
          <w:i/>
        </w:rPr>
        <w:t>Send this Notification to the Bidder’s Authorized Representative named in the Bidder Information Form</w:t>
      </w:r>
      <w:r w:rsidRPr="00FC75AB">
        <w:rPr>
          <w:b/>
        </w:rPr>
        <w:t>]</w:t>
      </w:r>
    </w:p>
    <w:p w14:paraId="2FA2534A" w14:textId="77777777" w:rsidR="0056446A" w:rsidRPr="00FC75AB" w:rsidRDefault="0056446A" w:rsidP="0056446A">
      <w:pPr>
        <w:pStyle w:val="Outline"/>
        <w:suppressAutoHyphens/>
        <w:spacing w:before="60" w:after="60"/>
        <w:rPr>
          <w:rFonts w:ascii="Times New Roman" w:hAnsi="Times New Roman"/>
          <w:spacing w:val="-2"/>
          <w:kern w:val="0"/>
          <w:sz w:val="24"/>
          <w:szCs w:val="24"/>
        </w:rPr>
      </w:pPr>
      <w:r w:rsidRPr="00FC75AB">
        <w:rPr>
          <w:rFonts w:ascii="Times New Roman" w:hAnsi="Times New Roman"/>
          <w:sz w:val="24"/>
          <w:szCs w:val="24"/>
        </w:rPr>
        <w:t xml:space="preserve">For the attention of </w:t>
      </w:r>
      <w:r w:rsidRPr="00FC75AB">
        <w:rPr>
          <w:rFonts w:ascii="Times New Roman" w:hAnsi="Times New Roman"/>
          <w:spacing w:val="-2"/>
          <w:kern w:val="0"/>
          <w:sz w:val="24"/>
          <w:szCs w:val="24"/>
        </w:rPr>
        <w:t xml:space="preserve">Bidder’s Authorized Representative </w:t>
      </w:r>
    </w:p>
    <w:p w14:paraId="01620BBD" w14:textId="77777777" w:rsidR="0056446A" w:rsidRPr="00FC75AB" w:rsidRDefault="0056446A" w:rsidP="0056446A">
      <w:pPr>
        <w:pStyle w:val="Outline"/>
        <w:suppressAutoHyphens/>
        <w:spacing w:before="60" w:after="60"/>
        <w:rPr>
          <w:rFonts w:ascii="Times New Roman" w:hAnsi="Times New Roman"/>
          <w:spacing w:val="-2"/>
          <w:kern w:val="0"/>
          <w:sz w:val="24"/>
          <w:szCs w:val="24"/>
        </w:rPr>
      </w:pPr>
      <w:r w:rsidRPr="00FC75AB">
        <w:rPr>
          <w:rFonts w:ascii="Times New Roman" w:hAnsi="Times New Roman"/>
          <w:spacing w:val="-2"/>
          <w:kern w:val="0"/>
          <w:sz w:val="24"/>
          <w:szCs w:val="24"/>
        </w:rPr>
        <w:t xml:space="preserve">Name: </w:t>
      </w:r>
      <w:r w:rsidRPr="00FC75AB">
        <w:rPr>
          <w:rFonts w:ascii="Times New Roman" w:hAnsi="Times New Roman"/>
          <w:i/>
          <w:spacing w:val="-2"/>
          <w:kern w:val="0"/>
          <w:sz w:val="24"/>
          <w:szCs w:val="24"/>
        </w:rPr>
        <w:t>[insert Authorized Representative’s name]</w:t>
      </w:r>
    </w:p>
    <w:p w14:paraId="2968FA93" w14:textId="77777777" w:rsidR="0056446A" w:rsidRPr="00FC75AB" w:rsidRDefault="0056446A" w:rsidP="0056446A">
      <w:pPr>
        <w:suppressAutoHyphens/>
        <w:spacing w:before="60" w:after="60"/>
        <w:rPr>
          <w:b/>
          <w:spacing w:val="-2"/>
        </w:rPr>
      </w:pPr>
      <w:r w:rsidRPr="00FC75AB">
        <w:rPr>
          <w:spacing w:val="-2"/>
        </w:rPr>
        <w:t xml:space="preserve">Address: </w:t>
      </w:r>
      <w:r w:rsidRPr="00FC75AB">
        <w:rPr>
          <w:i/>
          <w:spacing w:val="-2"/>
        </w:rPr>
        <w:t>[insert Authorized Representative’s Address]</w:t>
      </w:r>
    </w:p>
    <w:p w14:paraId="3B6193A0" w14:textId="77777777" w:rsidR="0056446A" w:rsidRPr="00FC75AB" w:rsidRDefault="0056446A" w:rsidP="0056446A">
      <w:pPr>
        <w:suppressAutoHyphens/>
        <w:spacing w:before="60" w:after="60"/>
        <w:rPr>
          <w:b/>
          <w:spacing w:val="-2"/>
        </w:rPr>
      </w:pPr>
      <w:r w:rsidRPr="00FC75AB">
        <w:rPr>
          <w:spacing w:val="-2"/>
        </w:rPr>
        <w:t xml:space="preserve">Telephone/Fax numbers: </w:t>
      </w:r>
      <w:r w:rsidRPr="00FC75AB">
        <w:rPr>
          <w:i/>
          <w:spacing w:val="-2"/>
        </w:rPr>
        <w:t>[insert Authorized Representative’s telephone/fax numbers]</w:t>
      </w:r>
    </w:p>
    <w:p w14:paraId="29692546" w14:textId="77777777" w:rsidR="0056446A" w:rsidRPr="00FC75AB" w:rsidRDefault="0056446A" w:rsidP="0056446A">
      <w:r w:rsidRPr="00FC75AB">
        <w:rPr>
          <w:spacing w:val="-2"/>
        </w:rPr>
        <w:t xml:space="preserve">Email Address: </w:t>
      </w:r>
      <w:r w:rsidRPr="00FC75AB">
        <w:rPr>
          <w:i/>
          <w:spacing w:val="-2"/>
        </w:rPr>
        <w:t>[insert Authorized Representative’s email address]</w:t>
      </w:r>
    </w:p>
    <w:p w14:paraId="41C7BCCE" w14:textId="77777777" w:rsidR="0056446A" w:rsidRPr="00FC75AB" w:rsidRDefault="0056446A" w:rsidP="0056446A">
      <w:pPr>
        <w:spacing w:before="240"/>
        <w:rPr>
          <w:b/>
          <w:i/>
        </w:rPr>
      </w:pPr>
      <w:r w:rsidRPr="00FC75AB">
        <w:rPr>
          <w:b/>
          <w:i/>
        </w:rPr>
        <w:t xml:space="preserve">[IMPORTANT: insert the date that this Notification is transmitted to Bidders. The Notification must be sent to all Bidders simultaneously. This means on the same date and as close to the same time as possible.]  </w:t>
      </w:r>
    </w:p>
    <w:p w14:paraId="26A30487" w14:textId="77777777" w:rsidR="0056446A" w:rsidRPr="00FC75AB" w:rsidRDefault="0056446A" w:rsidP="0056446A">
      <w:pPr>
        <w:spacing w:after="240"/>
      </w:pPr>
      <w:r w:rsidRPr="00FC75AB">
        <w:rPr>
          <w:b/>
        </w:rPr>
        <w:t>DATE OF TRANSMISSION</w:t>
      </w:r>
      <w:r w:rsidRPr="00FC75AB">
        <w:t>: This Notification is sent by: [</w:t>
      </w:r>
      <w:r w:rsidRPr="00FC75AB">
        <w:rPr>
          <w:i/>
        </w:rPr>
        <w:t>email/fax</w:t>
      </w:r>
      <w:r w:rsidRPr="00FC75AB">
        <w:t>] on [</w:t>
      </w:r>
      <w:r w:rsidRPr="00FC75AB">
        <w:rPr>
          <w:i/>
        </w:rPr>
        <w:t>date</w:t>
      </w:r>
      <w:r w:rsidRPr="00FC75AB">
        <w:t xml:space="preserve">] (local time) </w:t>
      </w:r>
    </w:p>
    <w:p w14:paraId="56F172C7" w14:textId="77777777" w:rsidR="0056446A" w:rsidRPr="00FC75AB" w:rsidRDefault="0056446A" w:rsidP="0056446A">
      <w:pPr>
        <w:ind w:right="289"/>
        <w:rPr>
          <w:b/>
          <w:bCs/>
          <w:sz w:val="48"/>
          <w:szCs w:val="48"/>
        </w:rPr>
      </w:pPr>
      <w:r w:rsidRPr="00FC75AB">
        <w:rPr>
          <w:b/>
          <w:bCs/>
          <w:sz w:val="48"/>
          <w:szCs w:val="48"/>
        </w:rPr>
        <w:t>Notification of Intention to Award</w:t>
      </w:r>
    </w:p>
    <w:p w14:paraId="07CD1DEE" w14:textId="77777777" w:rsidR="0056446A" w:rsidRPr="00FC75AB" w:rsidRDefault="0056446A" w:rsidP="0056446A">
      <w:pPr>
        <w:rPr>
          <w:i/>
          <w:color w:val="000000" w:themeColor="text1"/>
        </w:rPr>
      </w:pPr>
      <w:r w:rsidRPr="00FC75AB">
        <w:rPr>
          <w:b/>
          <w:iCs/>
          <w:color w:val="000000" w:themeColor="text1"/>
        </w:rPr>
        <w:t>Employer</w:t>
      </w:r>
      <w:r w:rsidRPr="00FC75AB">
        <w:rPr>
          <w:b/>
          <w:color w:val="000000" w:themeColor="text1"/>
        </w:rPr>
        <w:t xml:space="preserve">: </w:t>
      </w:r>
      <w:r w:rsidRPr="00FC75AB">
        <w:rPr>
          <w:i/>
          <w:color w:val="000000" w:themeColor="text1"/>
        </w:rPr>
        <w:t>[insert the name of the Employer]</w:t>
      </w:r>
    </w:p>
    <w:p w14:paraId="6301DA92" w14:textId="77777777" w:rsidR="0056446A" w:rsidRPr="00FC75AB" w:rsidRDefault="0056446A" w:rsidP="0056446A">
      <w:pPr>
        <w:rPr>
          <w:bCs/>
          <w:i/>
          <w:iCs/>
          <w:color w:val="000000" w:themeColor="text1"/>
        </w:rPr>
      </w:pPr>
      <w:r w:rsidRPr="00FC75AB">
        <w:rPr>
          <w:b/>
          <w:color w:val="000000" w:themeColor="text1"/>
        </w:rPr>
        <w:t>Project:</w:t>
      </w:r>
      <w:r w:rsidRPr="00FC75AB">
        <w:rPr>
          <w:b/>
          <w:bCs/>
          <w:i/>
          <w:iCs/>
          <w:color w:val="000000" w:themeColor="text1"/>
        </w:rPr>
        <w:t xml:space="preserve"> </w:t>
      </w:r>
      <w:r w:rsidRPr="00FC75AB">
        <w:rPr>
          <w:bCs/>
          <w:i/>
          <w:iCs/>
          <w:color w:val="000000" w:themeColor="text1"/>
        </w:rPr>
        <w:t>[insert name of project]</w:t>
      </w:r>
    </w:p>
    <w:p w14:paraId="592B0C32" w14:textId="77777777" w:rsidR="0056446A" w:rsidRPr="00FC75AB" w:rsidRDefault="0056446A" w:rsidP="0056446A">
      <w:pPr>
        <w:rPr>
          <w:b/>
          <w:i/>
          <w:color w:val="000000" w:themeColor="text1"/>
        </w:rPr>
      </w:pPr>
      <w:r w:rsidRPr="00FC75AB">
        <w:rPr>
          <w:b/>
          <w:iCs/>
          <w:color w:val="000000" w:themeColor="text1"/>
        </w:rPr>
        <w:t>Contract title</w:t>
      </w:r>
      <w:r w:rsidRPr="00FC75AB">
        <w:rPr>
          <w:b/>
          <w:color w:val="000000" w:themeColor="text1"/>
        </w:rPr>
        <w:t xml:space="preserve">: </w:t>
      </w:r>
      <w:r w:rsidRPr="00FC75AB">
        <w:rPr>
          <w:i/>
          <w:color w:val="000000" w:themeColor="text1"/>
        </w:rPr>
        <w:t>[insert the name of the contract]</w:t>
      </w:r>
    </w:p>
    <w:p w14:paraId="637FCF5A" w14:textId="77777777" w:rsidR="0056446A" w:rsidRPr="00FC75AB" w:rsidRDefault="0056446A" w:rsidP="0056446A">
      <w:pPr>
        <w:ind w:right="-540"/>
        <w:rPr>
          <w:i/>
          <w:color w:val="000000" w:themeColor="text1"/>
        </w:rPr>
      </w:pPr>
      <w:r w:rsidRPr="00FC75AB">
        <w:rPr>
          <w:b/>
          <w:color w:val="000000" w:themeColor="text1"/>
        </w:rPr>
        <w:t xml:space="preserve">Country: </w:t>
      </w:r>
      <w:r w:rsidRPr="00FC75AB">
        <w:rPr>
          <w:i/>
          <w:color w:val="000000" w:themeColor="text1"/>
        </w:rPr>
        <w:t>[insert country where RFB is issued]</w:t>
      </w:r>
    </w:p>
    <w:p w14:paraId="39428CD5" w14:textId="77777777" w:rsidR="0056446A" w:rsidRPr="00FC75AB" w:rsidRDefault="0056446A" w:rsidP="0056446A">
      <w:pPr>
        <w:rPr>
          <w:i/>
          <w:color w:val="000000" w:themeColor="text1"/>
        </w:rPr>
      </w:pPr>
      <w:r w:rsidRPr="00FC75AB">
        <w:rPr>
          <w:b/>
          <w:color w:val="000000" w:themeColor="text1"/>
        </w:rPr>
        <w:t>Loan No. /Credit No. / Grant No.:</w:t>
      </w:r>
      <w:r w:rsidRPr="00FC75AB">
        <w:rPr>
          <w:i/>
          <w:color w:val="000000" w:themeColor="text1"/>
        </w:rPr>
        <w:t xml:space="preserve"> [insert reference number for loan/credit/grant]</w:t>
      </w:r>
    </w:p>
    <w:p w14:paraId="492198C0" w14:textId="77777777" w:rsidR="0056446A" w:rsidRPr="00FC75AB" w:rsidRDefault="0056446A" w:rsidP="0056446A">
      <w:pPr>
        <w:rPr>
          <w:b/>
          <w:color w:val="000000" w:themeColor="text1"/>
        </w:rPr>
      </w:pPr>
      <w:r w:rsidRPr="00FC75AB">
        <w:rPr>
          <w:b/>
          <w:color w:val="000000" w:themeColor="text1"/>
        </w:rPr>
        <w:t xml:space="preserve">RFB No: </w:t>
      </w:r>
      <w:r w:rsidRPr="00FC75AB">
        <w:rPr>
          <w:i/>
          <w:color w:val="000000" w:themeColor="text1"/>
        </w:rPr>
        <w:t>[insert RFB reference number from Procurement Plan]</w:t>
      </w:r>
    </w:p>
    <w:p w14:paraId="28EDE1A2" w14:textId="77777777" w:rsidR="0056446A" w:rsidRPr="00FC75AB" w:rsidRDefault="0056446A" w:rsidP="0056446A">
      <w:pPr>
        <w:pStyle w:val="BodyTextIndent"/>
        <w:spacing w:before="240" w:after="240"/>
        <w:ind w:left="0" w:right="288"/>
        <w:rPr>
          <w:rFonts w:ascii="Times New Roman" w:hAnsi="Times New Roman" w:cs="Times New Roman"/>
          <w:iCs/>
          <w:sz w:val="24"/>
        </w:rPr>
      </w:pPr>
      <w:r w:rsidRPr="00FC75AB">
        <w:rPr>
          <w:rFonts w:ascii="Times New Roman" w:hAnsi="Times New Roman" w:cs="Times New Roman"/>
          <w:iCs/>
          <w:sz w:val="24"/>
        </w:rPr>
        <w:t xml:space="preserve">This Notification of Intention to Award (Notification) notifies you of our decision to award the above contract. The transmission of this Notification begins the Standstill Period. During the Standstill </w:t>
      </w:r>
      <w:r w:rsidR="00EB5B7A" w:rsidRPr="00FC75AB">
        <w:rPr>
          <w:rFonts w:ascii="Times New Roman" w:hAnsi="Times New Roman" w:cs="Times New Roman"/>
          <w:iCs/>
          <w:sz w:val="24"/>
        </w:rPr>
        <w:t>Period, you</w:t>
      </w:r>
      <w:r w:rsidRPr="00FC75AB">
        <w:rPr>
          <w:rFonts w:ascii="Times New Roman" w:hAnsi="Times New Roman" w:cs="Times New Roman"/>
          <w:iCs/>
          <w:sz w:val="24"/>
        </w:rPr>
        <w:t xml:space="preserve"> may:</w:t>
      </w:r>
    </w:p>
    <w:p w14:paraId="48F5BC33" w14:textId="77777777" w:rsidR="0056446A" w:rsidRPr="00FC75AB" w:rsidRDefault="0056446A" w:rsidP="00180E0E">
      <w:pPr>
        <w:pStyle w:val="BodyTextIndent"/>
        <w:numPr>
          <w:ilvl w:val="0"/>
          <w:numId w:val="86"/>
        </w:numPr>
        <w:spacing w:before="240" w:after="240"/>
        <w:ind w:right="288"/>
        <w:jc w:val="both"/>
        <w:rPr>
          <w:rFonts w:ascii="Times New Roman" w:hAnsi="Times New Roman" w:cs="Times New Roman"/>
          <w:iCs/>
          <w:sz w:val="24"/>
        </w:rPr>
      </w:pPr>
      <w:r w:rsidRPr="00FC75AB">
        <w:rPr>
          <w:rFonts w:ascii="Times New Roman" w:hAnsi="Times New Roman" w:cs="Times New Roman"/>
          <w:iCs/>
          <w:sz w:val="24"/>
        </w:rPr>
        <w:t>request a debriefing in relation to the evaluation of your Bid, and/or</w:t>
      </w:r>
    </w:p>
    <w:p w14:paraId="1641BAC9" w14:textId="77777777" w:rsidR="0056446A" w:rsidRPr="00FC75AB" w:rsidRDefault="0056446A" w:rsidP="00180E0E">
      <w:pPr>
        <w:pStyle w:val="BodyTextIndent"/>
        <w:numPr>
          <w:ilvl w:val="0"/>
          <w:numId w:val="86"/>
        </w:numPr>
        <w:spacing w:before="240" w:after="240"/>
        <w:ind w:right="288"/>
        <w:jc w:val="both"/>
        <w:rPr>
          <w:rFonts w:ascii="Times New Roman" w:hAnsi="Times New Roman" w:cs="Times New Roman"/>
          <w:iCs/>
          <w:sz w:val="24"/>
        </w:rPr>
      </w:pPr>
      <w:r w:rsidRPr="00FC75AB">
        <w:rPr>
          <w:rFonts w:ascii="Times New Roman" w:hAnsi="Times New Roman" w:cs="Times New Roman"/>
          <w:iCs/>
          <w:sz w:val="24"/>
        </w:rPr>
        <w:t>submit a Procurement-related Complaint in relation to the decision to award the contract.</w:t>
      </w:r>
    </w:p>
    <w:p w14:paraId="72A764B8" w14:textId="77777777" w:rsidR="0056446A" w:rsidRPr="00FC75AB" w:rsidRDefault="0056446A" w:rsidP="00180E0E">
      <w:pPr>
        <w:pStyle w:val="BodyTextIndent"/>
        <w:numPr>
          <w:ilvl w:val="0"/>
          <w:numId w:val="84"/>
        </w:numPr>
        <w:spacing w:before="240" w:after="120"/>
        <w:ind w:left="284" w:right="289" w:hanging="284"/>
        <w:jc w:val="both"/>
        <w:rPr>
          <w:rFonts w:ascii="Times New Roman" w:hAnsi="Times New Roman" w:cs="Times New Roman"/>
          <w:b/>
          <w:iCs/>
          <w:sz w:val="24"/>
        </w:rPr>
      </w:pPr>
      <w:r w:rsidRPr="00FC75AB">
        <w:rPr>
          <w:rFonts w:ascii="Times New Roman" w:hAnsi="Times New Roman" w:cs="Times New Roman"/>
          <w:b/>
          <w:iCs/>
          <w:sz w:val="24"/>
        </w:rPr>
        <w:t>The successful Bidder</w:t>
      </w:r>
    </w:p>
    <w:tbl>
      <w:tblPr>
        <w:tblStyle w:val="TableGrid"/>
        <w:tblW w:w="9067" w:type="dxa"/>
        <w:tblLayout w:type="fixed"/>
        <w:tblLook w:val="04A0" w:firstRow="1" w:lastRow="0" w:firstColumn="1" w:lastColumn="0" w:noHBand="0" w:noVBand="1"/>
      </w:tblPr>
      <w:tblGrid>
        <w:gridCol w:w="2122"/>
        <w:gridCol w:w="6945"/>
      </w:tblGrid>
      <w:tr w:rsidR="0056446A" w:rsidRPr="00FC75AB" w14:paraId="2C8A3A90" w14:textId="77777777" w:rsidTr="0056446A">
        <w:tc>
          <w:tcPr>
            <w:tcW w:w="2122" w:type="dxa"/>
            <w:shd w:val="clear" w:color="auto" w:fill="D5DCE4" w:themeFill="text2" w:themeFillTint="33"/>
          </w:tcPr>
          <w:p w14:paraId="1ACFCD6C" w14:textId="77777777" w:rsidR="0056446A" w:rsidRPr="00FC75AB" w:rsidRDefault="0056446A" w:rsidP="0056446A">
            <w:pPr>
              <w:pStyle w:val="BodyTextIndent"/>
              <w:spacing w:before="120" w:after="120"/>
              <w:ind w:left="0"/>
              <w:jc w:val="left"/>
              <w:rPr>
                <w:rFonts w:ascii="Times New Roman" w:hAnsi="Times New Roman" w:cs="Times New Roman"/>
                <w:b/>
                <w:iCs/>
                <w:sz w:val="24"/>
              </w:rPr>
            </w:pPr>
            <w:r w:rsidRPr="00FC75AB">
              <w:rPr>
                <w:rFonts w:ascii="Times New Roman" w:hAnsi="Times New Roman" w:cs="Times New Roman"/>
                <w:b/>
                <w:iCs/>
                <w:sz w:val="24"/>
              </w:rPr>
              <w:t>Name:</w:t>
            </w:r>
          </w:p>
        </w:tc>
        <w:tc>
          <w:tcPr>
            <w:tcW w:w="6945" w:type="dxa"/>
            <w:vAlign w:val="center"/>
          </w:tcPr>
          <w:p w14:paraId="31087556" w14:textId="77777777" w:rsidR="0056446A" w:rsidRPr="00FC75AB" w:rsidRDefault="0056446A" w:rsidP="0056446A">
            <w:pPr>
              <w:pStyle w:val="BodyTextIndent"/>
              <w:spacing w:before="120" w:after="120"/>
              <w:ind w:left="0"/>
              <w:jc w:val="left"/>
              <w:rPr>
                <w:rFonts w:ascii="Times New Roman" w:hAnsi="Times New Roman" w:cs="Times New Roman"/>
                <w:iCs/>
                <w:sz w:val="24"/>
              </w:rPr>
            </w:pPr>
            <w:r w:rsidRPr="00FC75AB">
              <w:rPr>
                <w:rFonts w:ascii="Times New Roman" w:hAnsi="Times New Roman" w:cs="Times New Roman"/>
                <w:iCs/>
                <w:sz w:val="24"/>
              </w:rPr>
              <w:t>[</w:t>
            </w:r>
            <w:r w:rsidRPr="00FC75AB">
              <w:rPr>
                <w:rFonts w:ascii="Times New Roman" w:hAnsi="Times New Roman" w:cs="Times New Roman"/>
                <w:i/>
                <w:iCs/>
                <w:sz w:val="24"/>
              </w:rPr>
              <w:t>insert name</w:t>
            </w:r>
            <w:r w:rsidRPr="00FC75AB">
              <w:rPr>
                <w:rFonts w:ascii="Times New Roman" w:hAnsi="Times New Roman" w:cs="Times New Roman"/>
                <w:sz w:val="24"/>
              </w:rPr>
              <w:t xml:space="preserve"> </w:t>
            </w:r>
            <w:r w:rsidRPr="00FC75AB">
              <w:rPr>
                <w:rFonts w:ascii="Times New Roman" w:hAnsi="Times New Roman" w:cs="Times New Roman"/>
                <w:i/>
                <w:iCs/>
                <w:sz w:val="24"/>
              </w:rPr>
              <w:t>of successful Bidder</w:t>
            </w:r>
            <w:r w:rsidRPr="00FC75AB">
              <w:rPr>
                <w:rFonts w:ascii="Times New Roman" w:hAnsi="Times New Roman" w:cs="Times New Roman"/>
                <w:iCs/>
                <w:sz w:val="24"/>
              </w:rPr>
              <w:t>]</w:t>
            </w:r>
          </w:p>
        </w:tc>
      </w:tr>
      <w:tr w:rsidR="0056446A" w:rsidRPr="00FC75AB" w14:paraId="41AD207B" w14:textId="77777777" w:rsidTr="0056446A">
        <w:tc>
          <w:tcPr>
            <w:tcW w:w="2122" w:type="dxa"/>
            <w:shd w:val="clear" w:color="auto" w:fill="D5DCE4" w:themeFill="text2" w:themeFillTint="33"/>
          </w:tcPr>
          <w:p w14:paraId="4DF56361" w14:textId="77777777" w:rsidR="0056446A" w:rsidRPr="00FC75AB" w:rsidRDefault="0056446A" w:rsidP="0056446A">
            <w:pPr>
              <w:pStyle w:val="BodyTextIndent"/>
              <w:spacing w:before="120" w:after="120"/>
              <w:ind w:left="0"/>
              <w:jc w:val="left"/>
              <w:rPr>
                <w:rFonts w:ascii="Times New Roman" w:hAnsi="Times New Roman" w:cs="Times New Roman"/>
                <w:b/>
                <w:iCs/>
                <w:sz w:val="24"/>
              </w:rPr>
            </w:pPr>
            <w:r w:rsidRPr="00FC75AB">
              <w:rPr>
                <w:rFonts w:ascii="Times New Roman" w:hAnsi="Times New Roman" w:cs="Times New Roman"/>
                <w:b/>
                <w:iCs/>
                <w:sz w:val="24"/>
              </w:rPr>
              <w:t>Address:</w:t>
            </w:r>
          </w:p>
        </w:tc>
        <w:tc>
          <w:tcPr>
            <w:tcW w:w="6945" w:type="dxa"/>
            <w:vAlign w:val="center"/>
          </w:tcPr>
          <w:p w14:paraId="59F25B80" w14:textId="77777777" w:rsidR="0056446A" w:rsidRPr="00FC75AB" w:rsidRDefault="0056446A" w:rsidP="0056446A">
            <w:pPr>
              <w:pStyle w:val="BodyTextIndent"/>
              <w:spacing w:before="120" w:after="120"/>
              <w:ind w:left="0"/>
              <w:jc w:val="left"/>
              <w:rPr>
                <w:rFonts w:ascii="Times New Roman" w:hAnsi="Times New Roman" w:cs="Times New Roman"/>
                <w:iCs/>
                <w:sz w:val="24"/>
              </w:rPr>
            </w:pPr>
            <w:r w:rsidRPr="00FC75AB">
              <w:rPr>
                <w:rFonts w:ascii="Times New Roman" w:hAnsi="Times New Roman" w:cs="Times New Roman"/>
                <w:iCs/>
                <w:sz w:val="24"/>
              </w:rPr>
              <w:t>[</w:t>
            </w:r>
            <w:r w:rsidRPr="00FC75AB">
              <w:rPr>
                <w:rFonts w:ascii="Times New Roman" w:hAnsi="Times New Roman" w:cs="Times New Roman"/>
                <w:i/>
                <w:iCs/>
                <w:sz w:val="24"/>
              </w:rPr>
              <w:t>insert address</w:t>
            </w:r>
            <w:r w:rsidRPr="00FC75AB">
              <w:rPr>
                <w:rFonts w:ascii="Times New Roman" w:hAnsi="Times New Roman" w:cs="Times New Roman"/>
                <w:sz w:val="24"/>
              </w:rPr>
              <w:t xml:space="preserve"> </w:t>
            </w:r>
            <w:r w:rsidRPr="00FC75AB">
              <w:rPr>
                <w:rFonts w:ascii="Times New Roman" w:hAnsi="Times New Roman" w:cs="Times New Roman"/>
                <w:i/>
                <w:iCs/>
                <w:sz w:val="24"/>
              </w:rPr>
              <w:t>of the successful Bidder</w:t>
            </w:r>
            <w:r w:rsidRPr="00FC75AB">
              <w:rPr>
                <w:rFonts w:ascii="Times New Roman" w:hAnsi="Times New Roman" w:cs="Times New Roman"/>
                <w:iCs/>
                <w:sz w:val="24"/>
              </w:rPr>
              <w:t>]</w:t>
            </w:r>
          </w:p>
        </w:tc>
      </w:tr>
      <w:tr w:rsidR="0056446A" w:rsidRPr="00FC75AB" w14:paraId="3BDDE10A" w14:textId="77777777" w:rsidTr="0056446A">
        <w:tc>
          <w:tcPr>
            <w:tcW w:w="2122" w:type="dxa"/>
            <w:shd w:val="clear" w:color="auto" w:fill="D5DCE4" w:themeFill="text2" w:themeFillTint="33"/>
          </w:tcPr>
          <w:p w14:paraId="29C3E680" w14:textId="77777777" w:rsidR="0056446A" w:rsidRPr="00FC75AB" w:rsidRDefault="0056446A" w:rsidP="0056446A">
            <w:pPr>
              <w:pStyle w:val="BodyTextIndent"/>
              <w:spacing w:before="120" w:after="120"/>
              <w:ind w:left="0"/>
              <w:jc w:val="left"/>
              <w:rPr>
                <w:rFonts w:ascii="Times New Roman" w:hAnsi="Times New Roman" w:cs="Times New Roman"/>
                <w:b/>
                <w:iCs/>
                <w:sz w:val="24"/>
              </w:rPr>
            </w:pPr>
            <w:r w:rsidRPr="00FC75AB">
              <w:rPr>
                <w:rFonts w:ascii="Times New Roman" w:hAnsi="Times New Roman" w:cs="Times New Roman"/>
                <w:b/>
                <w:iCs/>
                <w:sz w:val="24"/>
              </w:rPr>
              <w:t>Contract price:</w:t>
            </w:r>
          </w:p>
        </w:tc>
        <w:tc>
          <w:tcPr>
            <w:tcW w:w="6945" w:type="dxa"/>
            <w:vAlign w:val="center"/>
          </w:tcPr>
          <w:p w14:paraId="5B6E91D8" w14:textId="77777777" w:rsidR="0056446A" w:rsidRPr="00FC75AB" w:rsidRDefault="0056446A" w:rsidP="0056446A">
            <w:pPr>
              <w:pStyle w:val="BodyTextIndent"/>
              <w:spacing w:before="120" w:after="120"/>
              <w:ind w:left="0"/>
              <w:jc w:val="left"/>
              <w:rPr>
                <w:rFonts w:ascii="Times New Roman" w:hAnsi="Times New Roman" w:cs="Times New Roman"/>
                <w:iCs/>
                <w:sz w:val="24"/>
              </w:rPr>
            </w:pPr>
            <w:r w:rsidRPr="00FC75AB">
              <w:rPr>
                <w:rFonts w:ascii="Times New Roman" w:hAnsi="Times New Roman" w:cs="Times New Roman"/>
                <w:iCs/>
                <w:sz w:val="24"/>
              </w:rPr>
              <w:t>[</w:t>
            </w:r>
            <w:r w:rsidRPr="00FC75AB">
              <w:rPr>
                <w:rFonts w:ascii="Times New Roman" w:hAnsi="Times New Roman" w:cs="Times New Roman"/>
                <w:i/>
                <w:iCs/>
                <w:sz w:val="24"/>
              </w:rPr>
              <w:t>insert contract price</w:t>
            </w:r>
            <w:r w:rsidRPr="00FC75AB">
              <w:rPr>
                <w:rFonts w:ascii="Times New Roman" w:hAnsi="Times New Roman" w:cs="Times New Roman"/>
                <w:sz w:val="24"/>
              </w:rPr>
              <w:t xml:space="preserve"> </w:t>
            </w:r>
            <w:r w:rsidRPr="00FC75AB">
              <w:rPr>
                <w:rFonts w:ascii="Times New Roman" w:hAnsi="Times New Roman" w:cs="Times New Roman"/>
                <w:i/>
                <w:iCs/>
                <w:sz w:val="24"/>
              </w:rPr>
              <w:t>of the successful Bid</w:t>
            </w:r>
            <w:r w:rsidRPr="00FC75AB">
              <w:rPr>
                <w:rFonts w:ascii="Times New Roman" w:hAnsi="Times New Roman" w:cs="Times New Roman"/>
                <w:iCs/>
                <w:sz w:val="24"/>
              </w:rPr>
              <w:t>]</w:t>
            </w:r>
          </w:p>
        </w:tc>
      </w:tr>
    </w:tbl>
    <w:p w14:paraId="4A0F00BE" w14:textId="77777777" w:rsidR="0056446A" w:rsidRPr="00FC75AB" w:rsidRDefault="0056446A" w:rsidP="00180E0E">
      <w:pPr>
        <w:pStyle w:val="BodyTextIndent"/>
        <w:numPr>
          <w:ilvl w:val="0"/>
          <w:numId w:val="84"/>
        </w:numPr>
        <w:spacing w:before="240" w:after="120"/>
        <w:ind w:left="284" w:right="289" w:hanging="284"/>
        <w:rPr>
          <w:rFonts w:ascii="Times New Roman" w:hAnsi="Times New Roman" w:cs="Times New Roman"/>
          <w:b/>
          <w:i/>
          <w:iCs/>
          <w:sz w:val="24"/>
        </w:rPr>
      </w:pPr>
      <w:r w:rsidRPr="00FC75AB">
        <w:rPr>
          <w:rFonts w:ascii="Times New Roman" w:hAnsi="Times New Roman" w:cs="Times New Roman"/>
          <w:b/>
          <w:iCs/>
          <w:sz w:val="24"/>
        </w:rPr>
        <w:lastRenderedPageBreak/>
        <w:t xml:space="preserve">Other Bidders </w:t>
      </w:r>
      <w:r w:rsidRPr="00FC75AB">
        <w:rPr>
          <w:rFonts w:ascii="Times New Roman" w:hAnsi="Times New Roman" w:cs="Times New Roman"/>
          <w:b/>
          <w:i/>
          <w:iCs/>
          <w:sz w:val="24"/>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56446A" w:rsidRPr="00FC75AB" w14:paraId="7D3AD427" w14:textId="77777777" w:rsidTr="0056446A">
        <w:tc>
          <w:tcPr>
            <w:tcW w:w="4390" w:type="dxa"/>
            <w:shd w:val="clear" w:color="auto" w:fill="D5DCE4" w:themeFill="text2" w:themeFillTint="33"/>
            <w:vAlign w:val="center"/>
          </w:tcPr>
          <w:p w14:paraId="3C9C5722" w14:textId="77777777" w:rsidR="0056446A" w:rsidRPr="00FC75AB" w:rsidRDefault="0056446A" w:rsidP="0056446A">
            <w:pPr>
              <w:pStyle w:val="BodyTextIndent"/>
              <w:spacing w:before="60" w:after="60"/>
              <w:ind w:left="0" w:right="33"/>
              <w:jc w:val="center"/>
              <w:rPr>
                <w:rFonts w:ascii="Times New Roman" w:hAnsi="Times New Roman" w:cs="Times New Roman"/>
                <w:b/>
                <w:iCs/>
                <w:sz w:val="24"/>
              </w:rPr>
            </w:pPr>
            <w:r w:rsidRPr="00FC75AB">
              <w:rPr>
                <w:rFonts w:ascii="Times New Roman" w:hAnsi="Times New Roman" w:cs="Times New Roman"/>
                <w:b/>
                <w:iCs/>
                <w:sz w:val="24"/>
              </w:rPr>
              <w:t>Name of Bidder</w:t>
            </w:r>
          </w:p>
        </w:tc>
        <w:tc>
          <w:tcPr>
            <w:tcW w:w="2126" w:type="dxa"/>
            <w:shd w:val="clear" w:color="auto" w:fill="D5DCE4" w:themeFill="text2" w:themeFillTint="33"/>
            <w:vAlign w:val="center"/>
          </w:tcPr>
          <w:p w14:paraId="54C79296" w14:textId="77777777" w:rsidR="0056446A" w:rsidRPr="00FC75AB" w:rsidRDefault="0056446A" w:rsidP="0056446A">
            <w:pPr>
              <w:pStyle w:val="BodyTextIndent"/>
              <w:ind w:left="0" w:right="29"/>
              <w:jc w:val="center"/>
              <w:rPr>
                <w:rFonts w:ascii="Times New Roman" w:hAnsi="Times New Roman" w:cs="Times New Roman"/>
                <w:b/>
                <w:iCs/>
                <w:sz w:val="24"/>
              </w:rPr>
            </w:pPr>
            <w:r w:rsidRPr="00FC75AB">
              <w:rPr>
                <w:rFonts w:ascii="Times New Roman" w:hAnsi="Times New Roman" w:cs="Times New Roman"/>
                <w:b/>
                <w:iCs/>
                <w:sz w:val="24"/>
              </w:rPr>
              <w:t>Bid price</w:t>
            </w:r>
          </w:p>
        </w:tc>
        <w:tc>
          <w:tcPr>
            <w:tcW w:w="2551" w:type="dxa"/>
            <w:shd w:val="clear" w:color="auto" w:fill="D5DCE4" w:themeFill="text2" w:themeFillTint="33"/>
            <w:vAlign w:val="center"/>
          </w:tcPr>
          <w:p w14:paraId="074F592A" w14:textId="77777777" w:rsidR="0056446A" w:rsidRPr="00FC75AB" w:rsidRDefault="0056446A" w:rsidP="0056446A">
            <w:pPr>
              <w:pStyle w:val="BodyTextIndent"/>
              <w:ind w:left="0"/>
              <w:jc w:val="center"/>
              <w:rPr>
                <w:rFonts w:ascii="Times New Roman" w:hAnsi="Times New Roman" w:cs="Times New Roman"/>
                <w:b/>
                <w:iCs/>
                <w:sz w:val="24"/>
              </w:rPr>
            </w:pPr>
            <w:r w:rsidRPr="00FC75AB">
              <w:rPr>
                <w:rFonts w:ascii="Times New Roman" w:hAnsi="Times New Roman" w:cs="Times New Roman"/>
                <w:b/>
                <w:iCs/>
                <w:sz w:val="24"/>
              </w:rPr>
              <w:t xml:space="preserve">Evaluated Bid price </w:t>
            </w:r>
          </w:p>
          <w:p w14:paraId="0A1C5D7A" w14:textId="77777777" w:rsidR="0056446A" w:rsidRPr="00FC75AB" w:rsidRDefault="0056446A" w:rsidP="0056446A">
            <w:pPr>
              <w:pStyle w:val="BodyTextIndent"/>
              <w:ind w:left="0"/>
              <w:jc w:val="center"/>
              <w:rPr>
                <w:rFonts w:ascii="Times New Roman" w:hAnsi="Times New Roman" w:cs="Times New Roman"/>
                <w:b/>
                <w:iCs/>
                <w:sz w:val="24"/>
              </w:rPr>
            </w:pPr>
            <w:r w:rsidRPr="00FC75AB">
              <w:rPr>
                <w:rFonts w:ascii="Times New Roman" w:hAnsi="Times New Roman" w:cs="Times New Roman"/>
                <w:b/>
                <w:iCs/>
                <w:sz w:val="24"/>
              </w:rPr>
              <w:t>(if applicable)</w:t>
            </w:r>
          </w:p>
        </w:tc>
      </w:tr>
      <w:tr w:rsidR="0056446A" w:rsidRPr="00FC75AB" w14:paraId="5F0FEDC7" w14:textId="77777777" w:rsidTr="0056446A">
        <w:tc>
          <w:tcPr>
            <w:tcW w:w="4390" w:type="dxa"/>
            <w:vAlign w:val="center"/>
          </w:tcPr>
          <w:p w14:paraId="54E9DD45" w14:textId="77777777" w:rsidR="0056446A" w:rsidRPr="00FC75AB" w:rsidRDefault="0056446A" w:rsidP="0056446A">
            <w:r w:rsidRPr="00FC75AB">
              <w:rPr>
                <w:iCs/>
              </w:rPr>
              <w:t>[</w:t>
            </w:r>
            <w:r w:rsidRPr="00FC75AB">
              <w:rPr>
                <w:i/>
                <w:iCs/>
              </w:rPr>
              <w:t>insert name</w:t>
            </w:r>
            <w:r w:rsidRPr="00FC75AB">
              <w:rPr>
                <w:iCs/>
              </w:rPr>
              <w:t>]</w:t>
            </w:r>
          </w:p>
        </w:tc>
        <w:tc>
          <w:tcPr>
            <w:tcW w:w="2126" w:type="dxa"/>
            <w:vAlign w:val="center"/>
          </w:tcPr>
          <w:p w14:paraId="2ADA78B5" w14:textId="77777777" w:rsidR="0056446A" w:rsidRPr="00FC75AB" w:rsidRDefault="0056446A" w:rsidP="0056446A">
            <w:pPr>
              <w:pStyle w:val="BodyTextIndent"/>
              <w:spacing w:before="120" w:after="120"/>
              <w:ind w:left="0" w:right="33"/>
              <w:jc w:val="center"/>
              <w:rPr>
                <w:rFonts w:ascii="Times New Roman" w:hAnsi="Times New Roman" w:cs="Times New Roman"/>
                <w:iCs/>
                <w:sz w:val="24"/>
              </w:rPr>
            </w:pPr>
            <w:r w:rsidRPr="00FC75AB">
              <w:rPr>
                <w:rFonts w:ascii="Times New Roman" w:hAnsi="Times New Roman" w:cs="Times New Roman"/>
                <w:iCs/>
                <w:sz w:val="24"/>
              </w:rPr>
              <w:t>[</w:t>
            </w:r>
            <w:r w:rsidRPr="00FC75AB">
              <w:rPr>
                <w:rFonts w:ascii="Times New Roman" w:hAnsi="Times New Roman" w:cs="Times New Roman"/>
                <w:i/>
                <w:iCs/>
                <w:sz w:val="24"/>
              </w:rPr>
              <w:t>insert Bid price</w:t>
            </w:r>
            <w:r w:rsidRPr="00FC75AB">
              <w:rPr>
                <w:rFonts w:ascii="Times New Roman" w:hAnsi="Times New Roman" w:cs="Times New Roman"/>
                <w:iCs/>
                <w:sz w:val="24"/>
              </w:rPr>
              <w:t>]</w:t>
            </w:r>
          </w:p>
        </w:tc>
        <w:tc>
          <w:tcPr>
            <w:tcW w:w="2551" w:type="dxa"/>
            <w:vAlign w:val="center"/>
          </w:tcPr>
          <w:p w14:paraId="1A558D06" w14:textId="77777777" w:rsidR="0056446A" w:rsidRPr="00FC75AB" w:rsidRDefault="0056446A" w:rsidP="0056446A">
            <w:pPr>
              <w:pStyle w:val="BodyTextIndent"/>
              <w:spacing w:before="120" w:after="120"/>
              <w:ind w:left="0"/>
              <w:jc w:val="center"/>
              <w:rPr>
                <w:rFonts w:ascii="Times New Roman" w:hAnsi="Times New Roman" w:cs="Times New Roman"/>
                <w:iCs/>
                <w:sz w:val="24"/>
              </w:rPr>
            </w:pPr>
            <w:r w:rsidRPr="00FC75AB">
              <w:rPr>
                <w:rFonts w:ascii="Times New Roman" w:hAnsi="Times New Roman" w:cs="Times New Roman"/>
                <w:iCs/>
                <w:sz w:val="24"/>
              </w:rPr>
              <w:t>[</w:t>
            </w:r>
            <w:r w:rsidRPr="00FC75AB">
              <w:rPr>
                <w:rFonts w:ascii="Times New Roman" w:hAnsi="Times New Roman" w:cs="Times New Roman"/>
                <w:i/>
                <w:iCs/>
                <w:sz w:val="24"/>
              </w:rPr>
              <w:t>insert evaluated price</w:t>
            </w:r>
            <w:r w:rsidRPr="00FC75AB">
              <w:rPr>
                <w:rFonts w:ascii="Times New Roman" w:hAnsi="Times New Roman" w:cs="Times New Roman"/>
                <w:iCs/>
                <w:sz w:val="24"/>
              </w:rPr>
              <w:t>]</w:t>
            </w:r>
          </w:p>
        </w:tc>
      </w:tr>
      <w:tr w:rsidR="0056446A" w:rsidRPr="00FC75AB" w14:paraId="627178EE" w14:textId="77777777" w:rsidTr="0056446A">
        <w:tc>
          <w:tcPr>
            <w:tcW w:w="4390" w:type="dxa"/>
            <w:vAlign w:val="center"/>
          </w:tcPr>
          <w:p w14:paraId="0121D9E4" w14:textId="77777777" w:rsidR="0056446A" w:rsidRPr="00FC75AB" w:rsidRDefault="0056446A" w:rsidP="0056446A">
            <w:r w:rsidRPr="00FC75AB">
              <w:rPr>
                <w:iCs/>
              </w:rPr>
              <w:t>[</w:t>
            </w:r>
            <w:r w:rsidRPr="00FC75AB">
              <w:rPr>
                <w:i/>
                <w:iCs/>
              </w:rPr>
              <w:t>insert name</w:t>
            </w:r>
            <w:r w:rsidRPr="00FC75AB">
              <w:rPr>
                <w:iCs/>
              </w:rPr>
              <w:t>]</w:t>
            </w:r>
          </w:p>
        </w:tc>
        <w:tc>
          <w:tcPr>
            <w:tcW w:w="2126" w:type="dxa"/>
            <w:vAlign w:val="center"/>
          </w:tcPr>
          <w:p w14:paraId="0AB0B734" w14:textId="77777777" w:rsidR="0056446A" w:rsidRPr="00FC75AB" w:rsidRDefault="0056446A" w:rsidP="0056446A">
            <w:pPr>
              <w:jc w:val="center"/>
            </w:pPr>
            <w:r w:rsidRPr="00FC75AB">
              <w:rPr>
                <w:iCs/>
              </w:rPr>
              <w:t>[</w:t>
            </w:r>
            <w:r w:rsidRPr="00FC75AB">
              <w:rPr>
                <w:i/>
                <w:iCs/>
              </w:rPr>
              <w:t>insert Bid price</w:t>
            </w:r>
            <w:r w:rsidRPr="00FC75AB">
              <w:rPr>
                <w:iCs/>
              </w:rPr>
              <w:t>]</w:t>
            </w:r>
          </w:p>
        </w:tc>
        <w:tc>
          <w:tcPr>
            <w:tcW w:w="2551" w:type="dxa"/>
            <w:vAlign w:val="center"/>
          </w:tcPr>
          <w:p w14:paraId="38710249" w14:textId="77777777" w:rsidR="0056446A" w:rsidRPr="00FC75AB" w:rsidRDefault="0056446A" w:rsidP="0056446A">
            <w:pPr>
              <w:pStyle w:val="BodyTextIndent"/>
              <w:spacing w:before="120" w:after="120"/>
              <w:ind w:left="0"/>
              <w:jc w:val="center"/>
              <w:rPr>
                <w:rFonts w:ascii="Times New Roman" w:hAnsi="Times New Roman" w:cs="Times New Roman"/>
                <w:iCs/>
                <w:sz w:val="24"/>
              </w:rPr>
            </w:pPr>
            <w:r w:rsidRPr="00FC75AB">
              <w:rPr>
                <w:rFonts w:ascii="Times New Roman" w:hAnsi="Times New Roman" w:cs="Times New Roman"/>
                <w:iCs/>
                <w:sz w:val="24"/>
              </w:rPr>
              <w:t>[</w:t>
            </w:r>
            <w:r w:rsidRPr="00FC75AB">
              <w:rPr>
                <w:rFonts w:ascii="Times New Roman" w:hAnsi="Times New Roman" w:cs="Times New Roman"/>
                <w:i/>
                <w:iCs/>
                <w:sz w:val="24"/>
              </w:rPr>
              <w:t>insert evaluated price</w:t>
            </w:r>
            <w:r w:rsidRPr="00FC75AB">
              <w:rPr>
                <w:rFonts w:ascii="Times New Roman" w:hAnsi="Times New Roman" w:cs="Times New Roman"/>
                <w:iCs/>
                <w:sz w:val="24"/>
              </w:rPr>
              <w:t>]</w:t>
            </w:r>
          </w:p>
        </w:tc>
      </w:tr>
      <w:tr w:rsidR="0056446A" w:rsidRPr="00FC75AB" w14:paraId="53983E23" w14:textId="77777777" w:rsidTr="0056446A">
        <w:tc>
          <w:tcPr>
            <w:tcW w:w="4390" w:type="dxa"/>
            <w:vAlign w:val="center"/>
          </w:tcPr>
          <w:p w14:paraId="363932DB" w14:textId="77777777" w:rsidR="0056446A" w:rsidRPr="00FC75AB" w:rsidRDefault="0056446A" w:rsidP="0056446A">
            <w:r w:rsidRPr="00FC75AB">
              <w:rPr>
                <w:iCs/>
              </w:rPr>
              <w:t>[</w:t>
            </w:r>
            <w:r w:rsidRPr="00FC75AB">
              <w:rPr>
                <w:i/>
                <w:iCs/>
              </w:rPr>
              <w:t>insert name</w:t>
            </w:r>
            <w:r w:rsidRPr="00FC75AB">
              <w:rPr>
                <w:iCs/>
              </w:rPr>
              <w:t>]</w:t>
            </w:r>
          </w:p>
        </w:tc>
        <w:tc>
          <w:tcPr>
            <w:tcW w:w="2126" w:type="dxa"/>
            <w:vAlign w:val="center"/>
          </w:tcPr>
          <w:p w14:paraId="4B60C0B8" w14:textId="77777777" w:rsidR="0056446A" w:rsidRPr="00FC75AB" w:rsidRDefault="0056446A" w:rsidP="0056446A">
            <w:pPr>
              <w:jc w:val="center"/>
            </w:pPr>
            <w:r w:rsidRPr="00FC75AB">
              <w:rPr>
                <w:iCs/>
              </w:rPr>
              <w:t>[</w:t>
            </w:r>
            <w:r w:rsidRPr="00FC75AB">
              <w:rPr>
                <w:i/>
                <w:iCs/>
              </w:rPr>
              <w:t>insert Bid price</w:t>
            </w:r>
            <w:r w:rsidRPr="00FC75AB">
              <w:rPr>
                <w:iCs/>
              </w:rPr>
              <w:t>]</w:t>
            </w:r>
          </w:p>
        </w:tc>
        <w:tc>
          <w:tcPr>
            <w:tcW w:w="2551" w:type="dxa"/>
            <w:vAlign w:val="center"/>
          </w:tcPr>
          <w:p w14:paraId="59CE1F6B" w14:textId="77777777" w:rsidR="0056446A" w:rsidRPr="00FC75AB" w:rsidRDefault="0056446A" w:rsidP="0056446A">
            <w:pPr>
              <w:pStyle w:val="BodyTextIndent"/>
              <w:spacing w:before="120" w:after="120"/>
              <w:ind w:left="0"/>
              <w:jc w:val="center"/>
              <w:rPr>
                <w:rFonts w:ascii="Times New Roman" w:hAnsi="Times New Roman" w:cs="Times New Roman"/>
                <w:iCs/>
                <w:sz w:val="24"/>
              </w:rPr>
            </w:pPr>
            <w:r w:rsidRPr="00FC75AB">
              <w:rPr>
                <w:rFonts w:ascii="Times New Roman" w:hAnsi="Times New Roman" w:cs="Times New Roman"/>
                <w:iCs/>
                <w:sz w:val="24"/>
              </w:rPr>
              <w:t>[</w:t>
            </w:r>
            <w:r w:rsidRPr="00FC75AB">
              <w:rPr>
                <w:rFonts w:ascii="Times New Roman" w:hAnsi="Times New Roman" w:cs="Times New Roman"/>
                <w:i/>
                <w:iCs/>
                <w:sz w:val="24"/>
              </w:rPr>
              <w:t>insert evaluated price</w:t>
            </w:r>
            <w:r w:rsidRPr="00FC75AB">
              <w:rPr>
                <w:rFonts w:ascii="Times New Roman" w:hAnsi="Times New Roman" w:cs="Times New Roman"/>
                <w:iCs/>
                <w:sz w:val="24"/>
              </w:rPr>
              <w:t>]</w:t>
            </w:r>
          </w:p>
        </w:tc>
      </w:tr>
      <w:tr w:rsidR="0056446A" w:rsidRPr="00FC75AB" w14:paraId="29499494" w14:textId="77777777" w:rsidTr="0056446A">
        <w:tc>
          <w:tcPr>
            <w:tcW w:w="4390" w:type="dxa"/>
            <w:vAlign w:val="center"/>
          </w:tcPr>
          <w:p w14:paraId="12949EA2" w14:textId="77777777" w:rsidR="0056446A" w:rsidRPr="00FC75AB" w:rsidRDefault="0056446A" w:rsidP="0056446A">
            <w:r w:rsidRPr="00FC75AB">
              <w:rPr>
                <w:iCs/>
              </w:rPr>
              <w:t>[</w:t>
            </w:r>
            <w:r w:rsidRPr="00FC75AB">
              <w:rPr>
                <w:i/>
                <w:iCs/>
              </w:rPr>
              <w:t>insert name</w:t>
            </w:r>
            <w:r w:rsidRPr="00FC75AB">
              <w:rPr>
                <w:iCs/>
              </w:rPr>
              <w:t>]</w:t>
            </w:r>
          </w:p>
        </w:tc>
        <w:tc>
          <w:tcPr>
            <w:tcW w:w="2126" w:type="dxa"/>
            <w:vAlign w:val="center"/>
          </w:tcPr>
          <w:p w14:paraId="6A965F20" w14:textId="77777777" w:rsidR="0056446A" w:rsidRPr="00FC75AB" w:rsidRDefault="0056446A" w:rsidP="0056446A">
            <w:pPr>
              <w:jc w:val="center"/>
            </w:pPr>
            <w:r w:rsidRPr="00FC75AB">
              <w:rPr>
                <w:iCs/>
              </w:rPr>
              <w:t>[</w:t>
            </w:r>
            <w:r w:rsidRPr="00FC75AB">
              <w:rPr>
                <w:i/>
                <w:iCs/>
              </w:rPr>
              <w:t>insert Bid price</w:t>
            </w:r>
            <w:r w:rsidRPr="00FC75AB">
              <w:rPr>
                <w:iCs/>
              </w:rPr>
              <w:t>]</w:t>
            </w:r>
          </w:p>
        </w:tc>
        <w:tc>
          <w:tcPr>
            <w:tcW w:w="2551" w:type="dxa"/>
            <w:vAlign w:val="center"/>
          </w:tcPr>
          <w:p w14:paraId="25CC4A42" w14:textId="77777777" w:rsidR="0056446A" w:rsidRPr="00FC75AB" w:rsidRDefault="0056446A" w:rsidP="0056446A">
            <w:pPr>
              <w:pStyle w:val="BodyTextIndent"/>
              <w:spacing w:before="120" w:after="120"/>
              <w:ind w:left="0"/>
              <w:jc w:val="center"/>
              <w:rPr>
                <w:rFonts w:ascii="Times New Roman" w:hAnsi="Times New Roman" w:cs="Times New Roman"/>
                <w:iCs/>
                <w:sz w:val="24"/>
              </w:rPr>
            </w:pPr>
            <w:r w:rsidRPr="00FC75AB">
              <w:rPr>
                <w:rFonts w:ascii="Times New Roman" w:hAnsi="Times New Roman" w:cs="Times New Roman"/>
                <w:iCs/>
                <w:sz w:val="24"/>
              </w:rPr>
              <w:t>[</w:t>
            </w:r>
            <w:r w:rsidRPr="00FC75AB">
              <w:rPr>
                <w:rFonts w:ascii="Times New Roman" w:hAnsi="Times New Roman" w:cs="Times New Roman"/>
                <w:i/>
                <w:iCs/>
                <w:sz w:val="24"/>
              </w:rPr>
              <w:t>insert evaluated price</w:t>
            </w:r>
            <w:r w:rsidRPr="00FC75AB">
              <w:rPr>
                <w:rFonts w:ascii="Times New Roman" w:hAnsi="Times New Roman" w:cs="Times New Roman"/>
                <w:iCs/>
                <w:sz w:val="24"/>
              </w:rPr>
              <w:t>]</w:t>
            </w:r>
          </w:p>
        </w:tc>
      </w:tr>
      <w:tr w:rsidR="0056446A" w:rsidRPr="00FC75AB" w14:paraId="0D1EADFB" w14:textId="77777777" w:rsidTr="0056446A">
        <w:tc>
          <w:tcPr>
            <w:tcW w:w="4390" w:type="dxa"/>
            <w:vAlign w:val="center"/>
          </w:tcPr>
          <w:p w14:paraId="06D5BA00" w14:textId="77777777" w:rsidR="0056446A" w:rsidRPr="00FC75AB" w:rsidRDefault="0056446A" w:rsidP="0056446A">
            <w:r w:rsidRPr="00FC75AB">
              <w:rPr>
                <w:iCs/>
              </w:rPr>
              <w:t>[</w:t>
            </w:r>
            <w:r w:rsidRPr="00FC75AB">
              <w:rPr>
                <w:i/>
                <w:iCs/>
              </w:rPr>
              <w:t>insert name</w:t>
            </w:r>
            <w:r w:rsidRPr="00FC75AB">
              <w:rPr>
                <w:iCs/>
              </w:rPr>
              <w:t>]</w:t>
            </w:r>
          </w:p>
        </w:tc>
        <w:tc>
          <w:tcPr>
            <w:tcW w:w="2126" w:type="dxa"/>
            <w:vAlign w:val="center"/>
          </w:tcPr>
          <w:p w14:paraId="504D495F" w14:textId="77777777" w:rsidR="0056446A" w:rsidRPr="00FC75AB" w:rsidRDefault="0056446A" w:rsidP="0056446A">
            <w:pPr>
              <w:jc w:val="center"/>
            </w:pPr>
            <w:r w:rsidRPr="00FC75AB">
              <w:rPr>
                <w:iCs/>
              </w:rPr>
              <w:t>[</w:t>
            </w:r>
            <w:r w:rsidRPr="00FC75AB">
              <w:rPr>
                <w:i/>
                <w:iCs/>
              </w:rPr>
              <w:t>insert Bid price</w:t>
            </w:r>
            <w:r w:rsidRPr="00FC75AB">
              <w:rPr>
                <w:iCs/>
              </w:rPr>
              <w:t>]</w:t>
            </w:r>
          </w:p>
        </w:tc>
        <w:tc>
          <w:tcPr>
            <w:tcW w:w="2551" w:type="dxa"/>
            <w:vAlign w:val="center"/>
          </w:tcPr>
          <w:p w14:paraId="4004A444" w14:textId="77777777" w:rsidR="0056446A" w:rsidRPr="00FC75AB" w:rsidRDefault="0056446A" w:rsidP="0056446A">
            <w:pPr>
              <w:pStyle w:val="BodyTextIndent"/>
              <w:spacing w:before="120" w:after="120"/>
              <w:ind w:left="0"/>
              <w:jc w:val="center"/>
              <w:rPr>
                <w:rFonts w:ascii="Times New Roman" w:hAnsi="Times New Roman" w:cs="Times New Roman"/>
                <w:iCs/>
                <w:sz w:val="24"/>
              </w:rPr>
            </w:pPr>
            <w:r w:rsidRPr="00FC75AB">
              <w:rPr>
                <w:rFonts w:ascii="Times New Roman" w:hAnsi="Times New Roman" w:cs="Times New Roman"/>
                <w:iCs/>
                <w:sz w:val="24"/>
              </w:rPr>
              <w:t>[</w:t>
            </w:r>
            <w:r w:rsidRPr="00FC75AB">
              <w:rPr>
                <w:rFonts w:ascii="Times New Roman" w:hAnsi="Times New Roman" w:cs="Times New Roman"/>
                <w:i/>
                <w:iCs/>
                <w:sz w:val="24"/>
              </w:rPr>
              <w:t>insert evaluated price</w:t>
            </w:r>
            <w:r w:rsidRPr="00FC75AB">
              <w:rPr>
                <w:rFonts w:ascii="Times New Roman" w:hAnsi="Times New Roman" w:cs="Times New Roman"/>
                <w:iCs/>
                <w:sz w:val="24"/>
              </w:rPr>
              <w:t>]</w:t>
            </w:r>
          </w:p>
        </w:tc>
      </w:tr>
    </w:tbl>
    <w:p w14:paraId="6D053186" w14:textId="77777777" w:rsidR="0056446A" w:rsidRPr="00FC75AB" w:rsidRDefault="0056446A" w:rsidP="00180E0E">
      <w:pPr>
        <w:pStyle w:val="BodyTextIndent"/>
        <w:numPr>
          <w:ilvl w:val="0"/>
          <w:numId w:val="84"/>
        </w:numPr>
        <w:spacing w:before="240" w:after="120"/>
        <w:ind w:left="284" w:right="289" w:hanging="284"/>
        <w:jc w:val="both"/>
        <w:rPr>
          <w:rFonts w:ascii="Times New Roman" w:hAnsi="Times New Roman" w:cs="Times New Roman"/>
          <w:b/>
          <w:iCs/>
          <w:sz w:val="24"/>
        </w:rPr>
      </w:pPr>
      <w:r w:rsidRPr="00FC75AB">
        <w:rPr>
          <w:rFonts w:ascii="Times New Roman" w:hAnsi="Times New Roman" w:cs="Times New Roman"/>
          <w:b/>
          <w:iCs/>
          <w:sz w:val="24"/>
        </w:rPr>
        <w:t>Reason/s why your Bid was unsuccessful</w:t>
      </w:r>
    </w:p>
    <w:tbl>
      <w:tblPr>
        <w:tblStyle w:val="TableGrid"/>
        <w:tblW w:w="0" w:type="auto"/>
        <w:tblLook w:val="04A0" w:firstRow="1" w:lastRow="0" w:firstColumn="1" w:lastColumn="0" w:noHBand="0" w:noVBand="1"/>
      </w:tblPr>
      <w:tblGrid>
        <w:gridCol w:w="8990"/>
      </w:tblGrid>
      <w:tr w:rsidR="0056446A" w:rsidRPr="00FC75AB" w14:paraId="5B9C7629" w14:textId="77777777" w:rsidTr="0056446A">
        <w:tc>
          <w:tcPr>
            <w:tcW w:w="9016" w:type="dxa"/>
          </w:tcPr>
          <w:p w14:paraId="7B49DC7C" w14:textId="77777777" w:rsidR="0056446A" w:rsidRPr="00FC75AB" w:rsidRDefault="0056446A" w:rsidP="0056446A">
            <w:pPr>
              <w:pStyle w:val="BodyTextIndent"/>
              <w:spacing w:before="120" w:after="120"/>
              <w:ind w:left="0" w:right="289"/>
              <w:rPr>
                <w:rFonts w:ascii="Times New Roman" w:hAnsi="Times New Roman" w:cs="Times New Roman"/>
                <w:b/>
                <w:i/>
                <w:iCs/>
                <w:sz w:val="24"/>
              </w:rPr>
            </w:pPr>
            <w:r w:rsidRPr="00FC75AB">
              <w:rPr>
                <w:rFonts w:ascii="Times New Roman" w:hAnsi="Times New Roman" w:cs="Times New Roman"/>
                <w:b/>
                <w:i/>
                <w:iCs/>
                <w:sz w:val="24"/>
              </w:rPr>
              <w:t xml:space="preserve">[INSTRUCTIONS: State the reason/s why </w:t>
            </w:r>
            <w:r w:rsidRPr="00FC75AB">
              <w:rPr>
                <w:rFonts w:ascii="Times New Roman" w:hAnsi="Times New Roman" w:cs="Times New Roman"/>
                <w:b/>
                <w:i/>
                <w:iCs/>
                <w:sz w:val="24"/>
                <w:u w:val="single"/>
              </w:rPr>
              <w:t>this</w:t>
            </w:r>
            <w:r w:rsidRPr="00FC75AB">
              <w:rPr>
                <w:rFonts w:ascii="Times New Roman" w:hAnsi="Times New Roman" w:cs="Times New Roman"/>
                <w:b/>
                <w:i/>
                <w:iCs/>
                <w:sz w:val="24"/>
              </w:rPr>
              <w:t xml:space="preserve"> Bidder’s Bid was unsuccessful. Do NOT include: (a) a point by point comparison with another Bidder’s Bid or (b) information that is marked confidential by the Bidder in its Bid.]</w:t>
            </w:r>
          </w:p>
        </w:tc>
      </w:tr>
    </w:tbl>
    <w:p w14:paraId="1C6DD924" w14:textId="77777777" w:rsidR="0056446A" w:rsidRPr="00FC75AB" w:rsidRDefault="0056446A" w:rsidP="00180E0E">
      <w:pPr>
        <w:pStyle w:val="BodyTextIndent"/>
        <w:numPr>
          <w:ilvl w:val="0"/>
          <w:numId w:val="84"/>
        </w:numPr>
        <w:spacing w:before="240" w:after="120"/>
        <w:ind w:left="284" w:right="289" w:hanging="284"/>
        <w:jc w:val="both"/>
        <w:rPr>
          <w:rFonts w:ascii="Times New Roman" w:hAnsi="Times New Roman" w:cs="Times New Roman"/>
          <w:b/>
          <w:iCs/>
          <w:sz w:val="24"/>
        </w:rPr>
      </w:pPr>
      <w:r w:rsidRPr="00FC75AB">
        <w:rPr>
          <w:rFonts w:ascii="Times New Roman" w:hAnsi="Times New Roman" w:cs="Times New Roman"/>
          <w:b/>
          <w:iCs/>
          <w:sz w:val="24"/>
        </w:rPr>
        <w:t>How to request a debriefing</w:t>
      </w:r>
    </w:p>
    <w:tbl>
      <w:tblPr>
        <w:tblStyle w:val="TableGrid"/>
        <w:tblW w:w="0" w:type="auto"/>
        <w:tblLook w:val="04A0" w:firstRow="1" w:lastRow="0" w:firstColumn="1" w:lastColumn="0" w:noHBand="0" w:noVBand="1"/>
      </w:tblPr>
      <w:tblGrid>
        <w:gridCol w:w="8990"/>
      </w:tblGrid>
      <w:tr w:rsidR="0056446A" w:rsidRPr="00FC75AB" w14:paraId="4BCD4AF1" w14:textId="77777777" w:rsidTr="0056446A">
        <w:tc>
          <w:tcPr>
            <w:tcW w:w="9558" w:type="dxa"/>
          </w:tcPr>
          <w:p w14:paraId="3D2FF02D" w14:textId="77777777" w:rsidR="0056446A" w:rsidRPr="00FC75AB" w:rsidRDefault="0056446A" w:rsidP="0056446A">
            <w:pPr>
              <w:pStyle w:val="BodyTextIndent"/>
              <w:spacing w:before="120" w:after="120"/>
              <w:ind w:left="34" w:right="289" w:hanging="34"/>
              <w:rPr>
                <w:rFonts w:ascii="Times New Roman" w:hAnsi="Times New Roman" w:cs="Times New Roman"/>
                <w:b/>
                <w:iCs/>
                <w:sz w:val="24"/>
              </w:rPr>
            </w:pPr>
            <w:r w:rsidRPr="00FC75AB">
              <w:rPr>
                <w:rFonts w:ascii="Times New Roman" w:hAnsi="Times New Roman" w:cs="Times New Roman"/>
                <w:b/>
                <w:iCs/>
                <w:sz w:val="24"/>
              </w:rPr>
              <w:t>DEADLINE: The deadline to request a debriefing expires at midnight on [</w:t>
            </w:r>
            <w:r w:rsidRPr="00FC75AB">
              <w:rPr>
                <w:rFonts w:ascii="Times New Roman" w:hAnsi="Times New Roman" w:cs="Times New Roman"/>
                <w:b/>
                <w:i/>
                <w:iCs/>
                <w:sz w:val="24"/>
              </w:rPr>
              <w:t>insert date</w:t>
            </w:r>
            <w:r w:rsidRPr="00FC75AB">
              <w:rPr>
                <w:rFonts w:ascii="Times New Roman" w:hAnsi="Times New Roman" w:cs="Times New Roman"/>
                <w:b/>
                <w:iCs/>
                <w:sz w:val="24"/>
              </w:rPr>
              <w:t>] (local time).</w:t>
            </w:r>
          </w:p>
          <w:p w14:paraId="731DCDBB" w14:textId="77777777" w:rsidR="0056446A" w:rsidRPr="00FC75AB" w:rsidRDefault="0056446A" w:rsidP="0056446A">
            <w:pPr>
              <w:pStyle w:val="BodyTextIndent"/>
              <w:spacing w:before="120" w:after="120"/>
              <w:ind w:left="34" w:right="289" w:hanging="34"/>
              <w:rPr>
                <w:rFonts w:ascii="Times New Roman" w:hAnsi="Times New Roman" w:cs="Times New Roman"/>
                <w:iCs/>
                <w:sz w:val="24"/>
              </w:rPr>
            </w:pPr>
            <w:r w:rsidRPr="00FC75AB">
              <w:rPr>
                <w:rFonts w:ascii="Times New Roman" w:hAnsi="Times New Roman" w:cs="Times New Roman"/>
                <w:iCs/>
                <w:sz w:val="24"/>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596A618A" w14:textId="77777777" w:rsidR="0056446A" w:rsidRPr="00FC75AB" w:rsidRDefault="0056446A" w:rsidP="0056446A">
            <w:pPr>
              <w:spacing w:before="120" w:after="120"/>
              <w:rPr>
                <w:color w:val="000000" w:themeColor="text1"/>
              </w:rPr>
            </w:pPr>
            <w:r w:rsidRPr="00FC75AB">
              <w:rPr>
                <w:color w:val="000000" w:themeColor="text1"/>
              </w:rPr>
              <w:t>Provide the contract name, reference number, name of the Bidder, contact details; and address the request for debriefing as follows:</w:t>
            </w:r>
          </w:p>
          <w:p w14:paraId="612CC678" w14:textId="77777777" w:rsidR="0056446A" w:rsidRPr="00FC75AB" w:rsidRDefault="0056446A" w:rsidP="0056446A">
            <w:pPr>
              <w:spacing w:before="120" w:after="120"/>
              <w:ind w:left="341"/>
              <w:rPr>
                <w:color w:val="000000" w:themeColor="text1"/>
              </w:rPr>
            </w:pPr>
            <w:r w:rsidRPr="00FC75AB">
              <w:rPr>
                <w:b/>
                <w:color w:val="000000" w:themeColor="text1"/>
              </w:rPr>
              <w:t>Attention</w:t>
            </w:r>
            <w:r w:rsidRPr="00FC75AB">
              <w:rPr>
                <w:color w:val="000000" w:themeColor="text1"/>
              </w:rPr>
              <w:t>: [</w:t>
            </w:r>
            <w:r w:rsidRPr="00FC75AB">
              <w:rPr>
                <w:i/>
                <w:color w:val="000000" w:themeColor="text1"/>
              </w:rPr>
              <w:t>insert full name of person, if applicable</w:t>
            </w:r>
            <w:r w:rsidRPr="00FC75AB">
              <w:rPr>
                <w:color w:val="000000" w:themeColor="text1"/>
              </w:rPr>
              <w:t>]</w:t>
            </w:r>
          </w:p>
          <w:p w14:paraId="0DC6D38C" w14:textId="77777777" w:rsidR="0056446A" w:rsidRPr="00FC75AB" w:rsidRDefault="0056446A" w:rsidP="0056446A">
            <w:pPr>
              <w:spacing w:before="120" w:after="120"/>
              <w:ind w:left="341"/>
              <w:rPr>
                <w:color w:val="000000" w:themeColor="text1"/>
              </w:rPr>
            </w:pPr>
            <w:r w:rsidRPr="00FC75AB">
              <w:rPr>
                <w:b/>
                <w:color w:val="000000" w:themeColor="text1"/>
              </w:rPr>
              <w:t>Title/position</w:t>
            </w:r>
            <w:r w:rsidRPr="00FC75AB">
              <w:rPr>
                <w:color w:val="000000" w:themeColor="text1"/>
              </w:rPr>
              <w:t>: [</w:t>
            </w:r>
            <w:r w:rsidRPr="00FC75AB">
              <w:rPr>
                <w:i/>
                <w:color w:val="000000" w:themeColor="text1"/>
              </w:rPr>
              <w:t>insert title/position</w:t>
            </w:r>
            <w:r w:rsidRPr="00FC75AB">
              <w:rPr>
                <w:color w:val="000000" w:themeColor="text1"/>
              </w:rPr>
              <w:t>]</w:t>
            </w:r>
          </w:p>
          <w:p w14:paraId="1FAE4F31" w14:textId="77777777" w:rsidR="0056446A" w:rsidRPr="00FC75AB" w:rsidRDefault="0056446A" w:rsidP="0056446A">
            <w:pPr>
              <w:spacing w:before="120" w:after="120"/>
              <w:ind w:left="341"/>
              <w:rPr>
                <w:color w:val="000000" w:themeColor="text1"/>
              </w:rPr>
            </w:pPr>
            <w:r w:rsidRPr="00FC75AB">
              <w:rPr>
                <w:b/>
                <w:color w:val="000000" w:themeColor="text1"/>
              </w:rPr>
              <w:t>Agency</w:t>
            </w:r>
            <w:r w:rsidRPr="00FC75AB">
              <w:rPr>
                <w:color w:val="000000" w:themeColor="text1"/>
              </w:rPr>
              <w:t>: [</w:t>
            </w:r>
            <w:r w:rsidRPr="00FC75AB">
              <w:rPr>
                <w:i/>
                <w:color w:val="000000" w:themeColor="text1"/>
              </w:rPr>
              <w:t>insert name of Employer</w:t>
            </w:r>
            <w:r w:rsidRPr="00FC75AB">
              <w:rPr>
                <w:color w:val="000000" w:themeColor="text1"/>
              </w:rPr>
              <w:t>]</w:t>
            </w:r>
          </w:p>
          <w:p w14:paraId="7D20E084" w14:textId="77777777" w:rsidR="0056446A" w:rsidRPr="00FC75AB" w:rsidRDefault="0056446A" w:rsidP="0056446A">
            <w:pPr>
              <w:spacing w:before="120" w:after="120"/>
              <w:ind w:left="341"/>
              <w:rPr>
                <w:color w:val="000000" w:themeColor="text1"/>
              </w:rPr>
            </w:pPr>
            <w:r w:rsidRPr="00FC75AB">
              <w:rPr>
                <w:b/>
                <w:color w:val="000000" w:themeColor="text1"/>
              </w:rPr>
              <w:t>Email address</w:t>
            </w:r>
            <w:r w:rsidRPr="00FC75AB">
              <w:rPr>
                <w:color w:val="000000" w:themeColor="text1"/>
              </w:rPr>
              <w:t>: [</w:t>
            </w:r>
            <w:r w:rsidRPr="00FC75AB">
              <w:rPr>
                <w:i/>
                <w:color w:val="000000" w:themeColor="text1"/>
              </w:rPr>
              <w:t>insert email address</w:t>
            </w:r>
            <w:r w:rsidRPr="00FC75AB">
              <w:rPr>
                <w:color w:val="000000" w:themeColor="text1"/>
              </w:rPr>
              <w:t>]</w:t>
            </w:r>
          </w:p>
          <w:p w14:paraId="7152205C" w14:textId="77777777" w:rsidR="0056446A" w:rsidRPr="00FC75AB" w:rsidRDefault="0056446A" w:rsidP="0056446A">
            <w:pPr>
              <w:spacing w:before="120" w:after="120"/>
              <w:ind w:left="341"/>
              <w:rPr>
                <w:i/>
                <w:color w:val="000000" w:themeColor="text1"/>
              </w:rPr>
            </w:pPr>
            <w:r w:rsidRPr="00FC75AB">
              <w:rPr>
                <w:b/>
                <w:color w:val="000000" w:themeColor="text1"/>
              </w:rPr>
              <w:t>Fax number</w:t>
            </w:r>
            <w:r w:rsidRPr="00FC75AB">
              <w:rPr>
                <w:color w:val="000000" w:themeColor="text1"/>
              </w:rPr>
              <w:t>: [</w:t>
            </w:r>
            <w:r w:rsidRPr="00FC75AB">
              <w:rPr>
                <w:i/>
                <w:color w:val="000000" w:themeColor="text1"/>
              </w:rPr>
              <w:t>insert fax number</w:t>
            </w:r>
            <w:r w:rsidRPr="00FC75AB">
              <w:rPr>
                <w:color w:val="000000" w:themeColor="text1"/>
              </w:rPr>
              <w:t xml:space="preserve">] </w:t>
            </w:r>
            <w:r w:rsidRPr="00FC75AB">
              <w:rPr>
                <w:b/>
                <w:i/>
                <w:color w:val="000000" w:themeColor="text1"/>
              </w:rPr>
              <w:t>delete if not used</w:t>
            </w:r>
          </w:p>
          <w:p w14:paraId="76B065BA" w14:textId="77777777" w:rsidR="0056446A" w:rsidRPr="00FC75AB" w:rsidRDefault="0056446A" w:rsidP="0056446A">
            <w:pPr>
              <w:pStyle w:val="BodyTextIndent"/>
              <w:spacing w:before="120" w:after="120"/>
              <w:ind w:left="34" w:right="289" w:hanging="34"/>
              <w:rPr>
                <w:rFonts w:ascii="Times New Roman" w:hAnsi="Times New Roman" w:cs="Times New Roman"/>
                <w:iCs/>
                <w:sz w:val="24"/>
              </w:rPr>
            </w:pPr>
            <w:r w:rsidRPr="00FC75AB">
              <w:rPr>
                <w:rFonts w:ascii="Times New Roman" w:hAnsi="Times New Roman" w:cs="Times New Roman"/>
                <w:iCs/>
                <w:sz w:val="24"/>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683B7798" w14:textId="77777777" w:rsidR="0056446A" w:rsidRPr="00FC75AB" w:rsidRDefault="0056446A" w:rsidP="0056446A">
            <w:pPr>
              <w:pStyle w:val="BodyTextIndent"/>
              <w:spacing w:before="120" w:after="120"/>
              <w:ind w:left="34" w:right="289" w:hanging="34"/>
              <w:rPr>
                <w:rFonts w:ascii="Times New Roman" w:hAnsi="Times New Roman" w:cs="Times New Roman"/>
                <w:iCs/>
                <w:sz w:val="24"/>
              </w:rPr>
            </w:pPr>
            <w:r w:rsidRPr="00FC75AB">
              <w:rPr>
                <w:rFonts w:ascii="Times New Roman" w:hAnsi="Times New Roman" w:cs="Times New Roman"/>
                <w:iCs/>
                <w:sz w:val="24"/>
              </w:rPr>
              <w:lastRenderedPageBreak/>
              <w:t>The debriefing may be in writing, by phone, video conference call or in person. We shall promptly advise you in writing how the debriefing will take place and confirm the date and time.</w:t>
            </w:r>
          </w:p>
          <w:p w14:paraId="4C67F921" w14:textId="77777777" w:rsidR="0056446A" w:rsidRPr="00FC75AB" w:rsidRDefault="0056446A" w:rsidP="0056446A">
            <w:pPr>
              <w:pStyle w:val="BodyTextIndent"/>
              <w:spacing w:before="120" w:after="120"/>
              <w:ind w:left="34" w:right="289" w:hanging="34"/>
              <w:rPr>
                <w:iCs/>
              </w:rPr>
            </w:pPr>
            <w:r w:rsidRPr="00FC75AB">
              <w:rPr>
                <w:rFonts w:ascii="Times New Roman" w:hAnsi="Times New Roman" w:cs="Times New Roman"/>
                <w:iCs/>
                <w:sz w:val="24"/>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1DC0E53B" w14:textId="77777777" w:rsidR="0056446A" w:rsidRPr="00FC75AB" w:rsidRDefault="0056446A" w:rsidP="00180E0E">
      <w:pPr>
        <w:pStyle w:val="BodyTextIndent"/>
        <w:numPr>
          <w:ilvl w:val="0"/>
          <w:numId w:val="84"/>
        </w:numPr>
        <w:spacing w:before="240" w:after="120"/>
        <w:ind w:left="284" w:right="289" w:hanging="284"/>
        <w:jc w:val="both"/>
        <w:rPr>
          <w:rFonts w:ascii="Times New Roman" w:hAnsi="Times New Roman" w:cs="Times New Roman"/>
          <w:b/>
          <w:iCs/>
          <w:sz w:val="24"/>
        </w:rPr>
      </w:pPr>
      <w:r w:rsidRPr="00FC75AB">
        <w:rPr>
          <w:rFonts w:ascii="Times New Roman" w:hAnsi="Times New Roman" w:cs="Times New Roman"/>
          <w:b/>
          <w:iCs/>
          <w:sz w:val="24"/>
        </w:rPr>
        <w:lastRenderedPageBreak/>
        <w:t xml:space="preserve">How to make a complaint </w:t>
      </w:r>
    </w:p>
    <w:tbl>
      <w:tblPr>
        <w:tblStyle w:val="TableGrid"/>
        <w:tblW w:w="0" w:type="auto"/>
        <w:tblLook w:val="04A0" w:firstRow="1" w:lastRow="0" w:firstColumn="1" w:lastColumn="0" w:noHBand="0" w:noVBand="1"/>
      </w:tblPr>
      <w:tblGrid>
        <w:gridCol w:w="8990"/>
      </w:tblGrid>
      <w:tr w:rsidR="0056446A" w:rsidRPr="00FC75AB" w14:paraId="4D448FA5" w14:textId="77777777" w:rsidTr="0056446A">
        <w:tc>
          <w:tcPr>
            <w:tcW w:w="9016" w:type="dxa"/>
          </w:tcPr>
          <w:p w14:paraId="0C26CE92" w14:textId="77777777" w:rsidR="0056446A" w:rsidRPr="00FC75AB" w:rsidRDefault="0056446A" w:rsidP="0056446A">
            <w:pPr>
              <w:pStyle w:val="BodyTextIndent"/>
              <w:spacing w:before="120" w:after="120"/>
              <w:ind w:left="0" w:right="289"/>
              <w:rPr>
                <w:rFonts w:ascii="Times New Roman" w:hAnsi="Times New Roman" w:cs="Times New Roman"/>
                <w:b/>
                <w:iCs/>
                <w:color w:val="FF0000"/>
                <w:sz w:val="24"/>
              </w:rPr>
            </w:pPr>
            <w:r w:rsidRPr="00FC75AB">
              <w:rPr>
                <w:rFonts w:ascii="Times New Roman" w:hAnsi="Times New Roman" w:cs="Times New Roman"/>
                <w:b/>
                <w:iCs/>
                <w:sz w:val="24"/>
              </w:rPr>
              <w:t>Period:  Procurement-related Complaint challenging the decision to award shall be</w:t>
            </w:r>
            <w:r w:rsidRPr="00FC75AB">
              <w:rPr>
                <w:b/>
                <w:iCs/>
              </w:rPr>
              <w:t xml:space="preserve"> </w:t>
            </w:r>
            <w:r w:rsidRPr="00FC75AB">
              <w:rPr>
                <w:rFonts w:ascii="Times New Roman" w:hAnsi="Times New Roman" w:cs="Times New Roman"/>
                <w:b/>
                <w:iCs/>
                <w:sz w:val="24"/>
              </w:rPr>
              <w:t>submitted by midnight, [</w:t>
            </w:r>
            <w:r w:rsidRPr="00FC75AB">
              <w:rPr>
                <w:rFonts w:ascii="Times New Roman" w:hAnsi="Times New Roman" w:cs="Times New Roman"/>
                <w:b/>
                <w:i/>
                <w:iCs/>
                <w:sz w:val="24"/>
              </w:rPr>
              <w:t>insert date</w:t>
            </w:r>
            <w:r w:rsidRPr="00FC75AB">
              <w:rPr>
                <w:rFonts w:ascii="Times New Roman" w:hAnsi="Times New Roman" w:cs="Times New Roman"/>
                <w:b/>
                <w:iCs/>
                <w:sz w:val="24"/>
              </w:rPr>
              <w:t xml:space="preserve">] (local time). </w:t>
            </w:r>
          </w:p>
          <w:p w14:paraId="47CF6B1D" w14:textId="77777777" w:rsidR="0056446A" w:rsidRPr="00FC75AB" w:rsidRDefault="0056446A" w:rsidP="0056446A">
            <w:pPr>
              <w:spacing w:before="120" w:after="120"/>
              <w:rPr>
                <w:color w:val="000000" w:themeColor="text1"/>
              </w:rPr>
            </w:pPr>
            <w:r w:rsidRPr="00FC75AB">
              <w:rPr>
                <w:color w:val="000000" w:themeColor="text1"/>
              </w:rPr>
              <w:t>Provide the contract name, reference number, name of the Bidder, contact details; and address the Procurement-related Complaint as follows:</w:t>
            </w:r>
          </w:p>
          <w:p w14:paraId="7B4D1A96" w14:textId="77777777" w:rsidR="0056446A" w:rsidRPr="00FC75AB" w:rsidRDefault="0056446A" w:rsidP="0056446A">
            <w:pPr>
              <w:spacing w:before="120" w:after="120"/>
              <w:ind w:left="341"/>
              <w:rPr>
                <w:color w:val="000000" w:themeColor="text1"/>
              </w:rPr>
            </w:pPr>
            <w:r w:rsidRPr="00FC75AB">
              <w:rPr>
                <w:b/>
                <w:color w:val="000000" w:themeColor="text1"/>
              </w:rPr>
              <w:t>Attention</w:t>
            </w:r>
            <w:r w:rsidRPr="00FC75AB">
              <w:rPr>
                <w:color w:val="000000" w:themeColor="text1"/>
              </w:rPr>
              <w:t>: [</w:t>
            </w:r>
            <w:r w:rsidRPr="00FC75AB">
              <w:rPr>
                <w:i/>
                <w:color w:val="000000" w:themeColor="text1"/>
              </w:rPr>
              <w:t>insert full name of person, if applicable</w:t>
            </w:r>
            <w:r w:rsidRPr="00FC75AB">
              <w:rPr>
                <w:color w:val="000000" w:themeColor="text1"/>
              </w:rPr>
              <w:t>]</w:t>
            </w:r>
          </w:p>
          <w:p w14:paraId="5801F1A3" w14:textId="77777777" w:rsidR="0056446A" w:rsidRPr="00FC75AB" w:rsidRDefault="0056446A" w:rsidP="0056446A">
            <w:pPr>
              <w:spacing w:before="120" w:after="120"/>
              <w:ind w:left="341"/>
              <w:rPr>
                <w:color w:val="000000" w:themeColor="text1"/>
              </w:rPr>
            </w:pPr>
            <w:r w:rsidRPr="00FC75AB">
              <w:rPr>
                <w:b/>
                <w:color w:val="000000" w:themeColor="text1"/>
              </w:rPr>
              <w:t>Title/position</w:t>
            </w:r>
            <w:r w:rsidRPr="00FC75AB">
              <w:rPr>
                <w:color w:val="000000" w:themeColor="text1"/>
              </w:rPr>
              <w:t>: [</w:t>
            </w:r>
            <w:r w:rsidRPr="00FC75AB">
              <w:rPr>
                <w:i/>
                <w:color w:val="000000" w:themeColor="text1"/>
              </w:rPr>
              <w:t>insert title/position</w:t>
            </w:r>
            <w:r w:rsidRPr="00FC75AB">
              <w:rPr>
                <w:color w:val="000000" w:themeColor="text1"/>
              </w:rPr>
              <w:t>]</w:t>
            </w:r>
          </w:p>
          <w:p w14:paraId="5D9FF1E0" w14:textId="77777777" w:rsidR="0056446A" w:rsidRPr="00FC75AB" w:rsidRDefault="0056446A" w:rsidP="0056446A">
            <w:pPr>
              <w:spacing w:before="120" w:after="120"/>
              <w:ind w:left="341"/>
              <w:rPr>
                <w:color w:val="000000" w:themeColor="text1"/>
              </w:rPr>
            </w:pPr>
            <w:r w:rsidRPr="00FC75AB">
              <w:rPr>
                <w:b/>
                <w:color w:val="000000" w:themeColor="text1"/>
              </w:rPr>
              <w:t>Agency</w:t>
            </w:r>
            <w:r w:rsidRPr="00FC75AB">
              <w:rPr>
                <w:color w:val="000000" w:themeColor="text1"/>
              </w:rPr>
              <w:t>: [</w:t>
            </w:r>
            <w:r w:rsidRPr="00FC75AB">
              <w:rPr>
                <w:i/>
                <w:color w:val="000000" w:themeColor="text1"/>
              </w:rPr>
              <w:t>insert name of Employer</w:t>
            </w:r>
            <w:r w:rsidRPr="00FC75AB">
              <w:rPr>
                <w:color w:val="000000" w:themeColor="text1"/>
              </w:rPr>
              <w:t>]</w:t>
            </w:r>
          </w:p>
          <w:p w14:paraId="5C0EFB49" w14:textId="77777777" w:rsidR="0056446A" w:rsidRPr="00FC75AB" w:rsidRDefault="0056446A" w:rsidP="0056446A">
            <w:pPr>
              <w:spacing w:before="120" w:after="120"/>
              <w:ind w:left="341"/>
              <w:rPr>
                <w:color w:val="000000" w:themeColor="text1"/>
              </w:rPr>
            </w:pPr>
            <w:r w:rsidRPr="00FC75AB">
              <w:rPr>
                <w:b/>
                <w:color w:val="000000" w:themeColor="text1"/>
              </w:rPr>
              <w:t>Email address</w:t>
            </w:r>
            <w:r w:rsidRPr="00FC75AB">
              <w:rPr>
                <w:color w:val="000000" w:themeColor="text1"/>
              </w:rPr>
              <w:t>: [</w:t>
            </w:r>
            <w:r w:rsidRPr="00FC75AB">
              <w:rPr>
                <w:i/>
                <w:color w:val="000000" w:themeColor="text1"/>
              </w:rPr>
              <w:t>insert email address</w:t>
            </w:r>
            <w:r w:rsidRPr="00FC75AB">
              <w:rPr>
                <w:color w:val="000000" w:themeColor="text1"/>
              </w:rPr>
              <w:t>]</w:t>
            </w:r>
          </w:p>
          <w:p w14:paraId="45CB025A" w14:textId="77777777" w:rsidR="0056446A" w:rsidRPr="00FC75AB" w:rsidRDefault="0056446A" w:rsidP="0056446A">
            <w:pPr>
              <w:spacing w:before="120" w:after="120"/>
              <w:ind w:left="341"/>
              <w:rPr>
                <w:i/>
                <w:color w:val="000000" w:themeColor="text1"/>
              </w:rPr>
            </w:pPr>
            <w:r w:rsidRPr="00FC75AB">
              <w:rPr>
                <w:b/>
                <w:color w:val="000000" w:themeColor="text1"/>
              </w:rPr>
              <w:t>Fax number</w:t>
            </w:r>
            <w:r w:rsidRPr="00FC75AB">
              <w:rPr>
                <w:color w:val="000000" w:themeColor="text1"/>
              </w:rPr>
              <w:t>: [</w:t>
            </w:r>
            <w:r w:rsidRPr="00FC75AB">
              <w:rPr>
                <w:i/>
                <w:color w:val="000000" w:themeColor="text1"/>
              </w:rPr>
              <w:t>insert fax number</w:t>
            </w:r>
            <w:r w:rsidRPr="00FC75AB">
              <w:rPr>
                <w:color w:val="000000" w:themeColor="text1"/>
              </w:rPr>
              <w:t xml:space="preserve">] </w:t>
            </w:r>
            <w:r w:rsidRPr="00FC75AB">
              <w:rPr>
                <w:b/>
                <w:i/>
                <w:color w:val="000000" w:themeColor="text1"/>
              </w:rPr>
              <w:t>delete if not used</w:t>
            </w:r>
          </w:p>
          <w:p w14:paraId="18260094" w14:textId="77777777" w:rsidR="0056446A" w:rsidRPr="00FC75AB" w:rsidRDefault="0056446A" w:rsidP="0056446A">
            <w:pPr>
              <w:pStyle w:val="BodyTextIndent"/>
              <w:spacing w:before="120" w:after="120"/>
              <w:ind w:left="0" w:right="289"/>
              <w:rPr>
                <w:rFonts w:ascii="Times New Roman" w:hAnsi="Times New Roman" w:cs="Times New Roman"/>
                <w:iCs/>
                <w:sz w:val="24"/>
              </w:rPr>
            </w:pPr>
            <w:r w:rsidRPr="00FC75AB">
              <w:rPr>
                <w:rFonts w:ascii="Times New Roman" w:hAnsi="Times New Roman" w:cs="Times New Roman"/>
                <w:iCs/>
                <w:sz w:val="24"/>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4F0E4FE" w14:textId="77777777" w:rsidR="0056446A" w:rsidRPr="00FC75AB" w:rsidRDefault="0056446A" w:rsidP="0056446A">
            <w:pPr>
              <w:pStyle w:val="BodyTextIndent"/>
              <w:spacing w:before="120" w:after="120"/>
              <w:ind w:left="0" w:right="289"/>
              <w:rPr>
                <w:rFonts w:ascii="Times New Roman" w:hAnsi="Times New Roman" w:cs="Times New Roman"/>
                <w:iCs/>
                <w:sz w:val="24"/>
              </w:rPr>
            </w:pPr>
            <w:r w:rsidRPr="00FC75AB">
              <w:rPr>
                <w:rFonts w:ascii="Times New Roman" w:hAnsi="Times New Roman" w:cs="Times New Roman"/>
                <w:iCs/>
                <w:sz w:val="24"/>
                <w:u w:val="single"/>
              </w:rPr>
              <w:t>Further information</w:t>
            </w:r>
            <w:r w:rsidRPr="00FC75AB">
              <w:rPr>
                <w:rFonts w:ascii="Times New Roman" w:hAnsi="Times New Roman" w:cs="Times New Roman"/>
                <w:iCs/>
                <w:sz w:val="24"/>
              </w:rPr>
              <w:t>:</w:t>
            </w:r>
          </w:p>
          <w:p w14:paraId="288D92BB" w14:textId="77777777" w:rsidR="0056446A" w:rsidRPr="00FC75AB" w:rsidRDefault="0056446A" w:rsidP="0056446A">
            <w:pPr>
              <w:pStyle w:val="BodyTextIndent"/>
              <w:spacing w:before="120" w:after="120"/>
              <w:ind w:left="0" w:right="289"/>
              <w:rPr>
                <w:rFonts w:ascii="Times New Roman" w:hAnsi="Times New Roman" w:cs="Times New Roman"/>
                <w:iCs/>
                <w:sz w:val="24"/>
              </w:rPr>
            </w:pPr>
            <w:r w:rsidRPr="00FC75AB">
              <w:rPr>
                <w:rFonts w:ascii="Times New Roman" w:hAnsi="Times New Roman" w:cs="Times New Roman"/>
                <w:iCs/>
                <w:sz w:val="24"/>
              </w:rPr>
              <w:t xml:space="preserve">For more information see the </w:t>
            </w:r>
            <w:hyperlink r:id="rId74" w:history="1">
              <w:r w:rsidRPr="00FC75AB">
                <w:rPr>
                  <w:rStyle w:val="Hyperlink"/>
                  <w:rFonts w:ascii="Times New Roman" w:hAnsi="Times New Roman" w:cs="Times New Roman"/>
                  <w:sz w:val="24"/>
                </w:rPr>
                <w:t>Procurement Regulations for IPF Borrowers</w:t>
              </w:r>
            </w:hyperlink>
            <w:r w:rsidRPr="00FC75AB">
              <w:rPr>
                <w:rStyle w:val="Hyperlink"/>
                <w:rFonts w:ascii="Times New Roman" w:hAnsi="Times New Roman" w:cs="Times New Roman"/>
                <w:sz w:val="24"/>
              </w:rPr>
              <w:t xml:space="preserve"> (Procurement Regulations)[https://policies.worldbank.org/sites/ppf3/PPFDocuments/Forms/DispPage.aspx?docid=4005]</w:t>
            </w:r>
            <w:r w:rsidRPr="00FC75AB">
              <w:rPr>
                <w:rFonts w:ascii="Times New Roman" w:hAnsi="Times New Roman" w:cs="Times New Roman"/>
                <w:iCs/>
                <w:sz w:val="24"/>
              </w:rPr>
              <w:t xml:space="preserve"> (Annex III). You should read these provisions before preparing and submitting your complaint. In addition, the World Bank’s Guidance “</w:t>
            </w:r>
            <w:hyperlink r:id="rId75" w:anchor="framework" w:history="1">
              <w:r w:rsidRPr="00FC75AB">
                <w:rPr>
                  <w:rStyle w:val="Hyperlink"/>
                  <w:rFonts w:ascii="Times New Roman" w:hAnsi="Times New Roman" w:cs="Times New Roman"/>
                  <w:sz w:val="24"/>
                </w:rPr>
                <w:t>How to make a Procurement-related Complaint</w:t>
              </w:r>
            </w:hyperlink>
            <w:r w:rsidRPr="00FC75AB">
              <w:rPr>
                <w:rStyle w:val="Hyperlink"/>
                <w:rFonts w:ascii="Times New Roman" w:hAnsi="Times New Roman" w:cs="Times New Roman"/>
                <w:sz w:val="24"/>
              </w:rPr>
              <w:t>” [http://www.worldbank.org/en/projects-operations/products-and-services/brief/procurement-new-framework#framework]</w:t>
            </w:r>
            <w:r w:rsidRPr="00FC75AB">
              <w:rPr>
                <w:rFonts w:ascii="Times New Roman" w:hAnsi="Times New Roman" w:cs="Times New Roman"/>
                <w:iCs/>
                <w:sz w:val="24"/>
              </w:rPr>
              <w:t xml:space="preserve"> provides a useful explanation of the process, as well as a sample letter of complaint.</w:t>
            </w:r>
          </w:p>
          <w:p w14:paraId="5A42DB16" w14:textId="77777777" w:rsidR="0056446A" w:rsidRPr="00FC75AB" w:rsidRDefault="0056446A" w:rsidP="0056446A">
            <w:pPr>
              <w:pStyle w:val="BodyTextIndent"/>
              <w:spacing w:before="120" w:after="120"/>
              <w:ind w:left="0" w:right="289"/>
              <w:rPr>
                <w:rFonts w:ascii="Times New Roman" w:hAnsi="Times New Roman" w:cs="Times New Roman"/>
                <w:iCs/>
                <w:sz w:val="24"/>
              </w:rPr>
            </w:pPr>
            <w:r w:rsidRPr="00FC75AB">
              <w:rPr>
                <w:rFonts w:ascii="Times New Roman" w:hAnsi="Times New Roman" w:cs="Times New Roman"/>
                <w:iCs/>
                <w:sz w:val="24"/>
              </w:rPr>
              <w:t>In summary, there are four essential requirements:</w:t>
            </w:r>
          </w:p>
          <w:p w14:paraId="51DBBBF3" w14:textId="77777777" w:rsidR="0056446A" w:rsidRPr="00FC75AB" w:rsidRDefault="0056446A" w:rsidP="00180E0E">
            <w:pPr>
              <w:pStyle w:val="BodyTextIndent"/>
              <w:numPr>
                <w:ilvl w:val="0"/>
                <w:numId w:val="85"/>
              </w:numPr>
              <w:spacing w:before="120" w:after="120"/>
              <w:ind w:right="289"/>
              <w:rPr>
                <w:rFonts w:ascii="Times New Roman" w:hAnsi="Times New Roman" w:cs="Times New Roman"/>
                <w:iCs/>
                <w:sz w:val="24"/>
              </w:rPr>
            </w:pPr>
            <w:r w:rsidRPr="00FC75AB">
              <w:rPr>
                <w:rFonts w:ascii="Times New Roman" w:hAnsi="Times New Roman" w:cs="Times New Roman"/>
                <w:iCs/>
                <w:sz w:val="24"/>
              </w:rPr>
              <w:t>You must be an ‘interested party’. In this case, that means a Bidder who submitted a Bid in this bidding process, and is the recipient of a Notification of Intention to Award.</w:t>
            </w:r>
          </w:p>
          <w:p w14:paraId="75C634C3" w14:textId="77777777" w:rsidR="0056446A" w:rsidRPr="00FC75AB" w:rsidRDefault="0056446A" w:rsidP="00180E0E">
            <w:pPr>
              <w:pStyle w:val="BodyTextIndent"/>
              <w:numPr>
                <w:ilvl w:val="0"/>
                <w:numId w:val="85"/>
              </w:numPr>
              <w:spacing w:before="120" w:after="120"/>
              <w:ind w:right="289"/>
              <w:rPr>
                <w:rFonts w:ascii="Times New Roman" w:hAnsi="Times New Roman" w:cs="Times New Roman"/>
                <w:iCs/>
                <w:sz w:val="24"/>
              </w:rPr>
            </w:pPr>
            <w:r w:rsidRPr="00FC75AB">
              <w:rPr>
                <w:rFonts w:ascii="Times New Roman" w:hAnsi="Times New Roman" w:cs="Times New Roman"/>
                <w:iCs/>
                <w:sz w:val="24"/>
              </w:rPr>
              <w:t xml:space="preserve">The complaint can only challenge the decision to award the contract. </w:t>
            </w:r>
          </w:p>
          <w:p w14:paraId="4FE314B9" w14:textId="77777777" w:rsidR="0056446A" w:rsidRPr="00FC75AB" w:rsidRDefault="0056446A" w:rsidP="00180E0E">
            <w:pPr>
              <w:pStyle w:val="BodyTextIndent"/>
              <w:numPr>
                <w:ilvl w:val="0"/>
                <w:numId w:val="85"/>
              </w:numPr>
              <w:spacing w:before="120" w:after="120"/>
              <w:ind w:right="289"/>
              <w:rPr>
                <w:rFonts w:ascii="Times New Roman" w:hAnsi="Times New Roman" w:cs="Times New Roman"/>
                <w:iCs/>
                <w:sz w:val="24"/>
              </w:rPr>
            </w:pPr>
            <w:r w:rsidRPr="00FC75AB">
              <w:rPr>
                <w:rFonts w:ascii="Times New Roman" w:hAnsi="Times New Roman" w:cs="Times New Roman"/>
                <w:iCs/>
                <w:sz w:val="24"/>
              </w:rPr>
              <w:t>You must submit the complaint within the period stated above.</w:t>
            </w:r>
          </w:p>
          <w:p w14:paraId="559EEF06" w14:textId="77777777" w:rsidR="0056446A" w:rsidRPr="00FC75AB" w:rsidRDefault="0056446A" w:rsidP="00180E0E">
            <w:pPr>
              <w:pStyle w:val="BodyTextIndent"/>
              <w:numPr>
                <w:ilvl w:val="0"/>
                <w:numId w:val="85"/>
              </w:numPr>
              <w:spacing w:before="120" w:after="120"/>
              <w:ind w:right="289"/>
              <w:rPr>
                <w:iCs/>
              </w:rPr>
            </w:pPr>
            <w:r w:rsidRPr="00FC75AB">
              <w:rPr>
                <w:rFonts w:ascii="Times New Roman" w:hAnsi="Times New Roman" w:cs="Times New Roman"/>
                <w:iCs/>
                <w:sz w:val="24"/>
              </w:rPr>
              <w:lastRenderedPageBreak/>
              <w:t>You must include, in your complaint, all of the information required by the Procurement Regulations (as described in Annex III).</w:t>
            </w:r>
          </w:p>
        </w:tc>
      </w:tr>
    </w:tbl>
    <w:p w14:paraId="5A479E4E" w14:textId="77777777" w:rsidR="0056446A" w:rsidRPr="00FC75AB" w:rsidRDefault="0056446A" w:rsidP="00180E0E">
      <w:pPr>
        <w:pStyle w:val="BodyTextIndent"/>
        <w:numPr>
          <w:ilvl w:val="0"/>
          <w:numId w:val="84"/>
        </w:numPr>
        <w:spacing w:before="240" w:after="120"/>
        <w:ind w:left="284" w:right="289" w:hanging="284"/>
        <w:jc w:val="both"/>
        <w:rPr>
          <w:b/>
          <w:iCs/>
        </w:rPr>
      </w:pPr>
      <w:r w:rsidRPr="00FC75AB">
        <w:rPr>
          <w:b/>
          <w:iCs/>
        </w:rPr>
        <w:lastRenderedPageBreak/>
        <w:t xml:space="preserve">Standstill Period </w:t>
      </w:r>
    </w:p>
    <w:tbl>
      <w:tblPr>
        <w:tblStyle w:val="TableGrid"/>
        <w:tblW w:w="0" w:type="auto"/>
        <w:tblLook w:val="04A0" w:firstRow="1" w:lastRow="0" w:firstColumn="1" w:lastColumn="0" w:noHBand="0" w:noVBand="1"/>
      </w:tblPr>
      <w:tblGrid>
        <w:gridCol w:w="8990"/>
      </w:tblGrid>
      <w:tr w:rsidR="0056446A" w:rsidRPr="00FC75AB" w14:paraId="3A3BF9D8" w14:textId="77777777" w:rsidTr="0056446A">
        <w:tc>
          <w:tcPr>
            <w:tcW w:w="9016" w:type="dxa"/>
          </w:tcPr>
          <w:p w14:paraId="08910FB9" w14:textId="77777777" w:rsidR="0056446A" w:rsidRPr="00FC75AB" w:rsidRDefault="0056446A" w:rsidP="0056446A">
            <w:pPr>
              <w:pStyle w:val="BodyTextIndent"/>
              <w:spacing w:before="120" w:after="120"/>
              <w:ind w:left="34" w:right="289" w:hanging="34"/>
              <w:rPr>
                <w:rFonts w:ascii="Times New Roman" w:hAnsi="Times New Roman" w:cs="Times New Roman"/>
                <w:b/>
                <w:iCs/>
                <w:sz w:val="24"/>
              </w:rPr>
            </w:pPr>
            <w:r w:rsidRPr="00FC75AB">
              <w:rPr>
                <w:rFonts w:ascii="Times New Roman" w:hAnsi="Times New Roman" w:cs="Times New Roman"/>
                <w:b/>
                <w:iCs/>
                <w:sz w:val="24"/>
              </w:rPr>
              <w:t>DEADLINE: The Standstill Period is due to end at midnight on [</w:t>
            </w:r>
            <w:r w:rsidRPr="00FC75AB">
              <w:rPr>
                <w:rFonts w:ascii="Times New Roman" w:hAnsi="Times New Roman" w:cs="Times New Roman"/>
                <w:b/>
                <w:i/>
                <w:iCs/>
                <w:sz w:val="24"/>
              </w:rPr>
              <w:t>insert date</w:t>
            </w:r>
            <w:r w:rsidRPr="00FC75AB">
              <w:rPr>
                <w:rFonts w:ascii="Times New Roman" w:hAnsi="Times New Roman" w:cs="Times New Roman"/>
                <w:b/>
                <w:iCs/>
                <w:sz w:val="24"/>
              </w:rPr>
              <w:t>] (local time).</w:t>
            </w:r>
          </w:p>
          <w:p w14:paraId="4014E993" w14:textId="77777777" w:rsidR="0056446A" w:rsidRPr="00FC75AB" w:rsidRDefault="0056446A" w:rsidP="0056446A">
            <w:pPr>
              <w:pStyle w:val="BodyTextIndent"/>
              <w:spacing w:before="120" w:after="120"/>
              <w:ind w:left="34" w:right="289" w:hanging="34"/>
              <w:rPr>
                <w:rFonts w:ascii="Times New Roman" w:hAnsi="Times New Roman" w:cs="Times New Roman"/>
                <w:iCs/>
                <w:sz w:val="24"/>
              </w:rPr>
            </w:pPr>
            <w:r w:rsidRPr="00FC75AB">
              <w:rPr>
                <w:rFonts w:ascii="Times New Roman" w:hAnsi="Times New Roman" w:cs="Times New Roman"/>
                <w:iCs/>
                <w:sz w:val="24"/>
              </w:rPr>
              <w:t xml:space="preserve">The Standstill Period lasts ten (10) Business Days after the date of transmission of this Notification of Intention to Award. </w:t>
            </w:r>
          </w:p>
          <w:p w14:paraId="7D517D2C" w14:textId="77777777" w:rsidR="0056446A" w:rsidRPr="00FC75AB" w:rsidRDefault="0056446A" w:rsidP="0056446A">
            <w:pPr>
              <w:pStyle w:val="BodyTextIndent"/>
              <w:spacing w:before="120" w:after="120"/>
              <w:ind w:left="34" w:right="289" w:hanging="34"/>
              <w:rPr>
                <w:iCs/>
              </w:rPr>
            </w:pPr>
            <w:r w:rsidRPr="00FC75AB">
              <w:rPr>
                <w:rFonts w:ascii="Times New Roman" w:hAnsi="Times New Roman" w:cs="Times New Roman"/>
                <w:iCs/>
                <w:sz w:val="24"/>
              </w:rPr>
              <w:t>The Standstill Period may be extended as stated in Section 4 above.</w:t>
            </w:r>
            <w:r w:rsidRPr="00FC75AB">
              <w:rPr>
                <w:iCs/>
              </w:rPr>
              <w:t xml:space="preserve"> </w:t>
            </w:r>
          </w:p>
        </w:tc>
      </w:tr>
    </w:tbl>
    <w:p w14:paraId="29ECACDC" w14:textId="77777777" w:rsidR="0056446A" w:rsidRPr="00FC75AB" w:rsidRDefault="0056446A" w:rsidP="0056446A">
      <w:pPr>
        <w:pStyle w:val="BodyTextIndent"/>
        <w:spacing w:before="240" w:after="240"/>
        <w:ind w:left="0" w:right="288"/>
        <w:rPr>
          <w:rFonts w:ascii="Times New Roman" w:hAnsi="Times New Roman" w:cs="Times New Roman"/>
          <w:iCs/>
          <w:sz w:val="24"/>
        </w:rPr>
      </w:pPr>
      <w:r w:rsidRPr="00FC75AB">
        <w:rPr>
          <w:rFonts w:ascii="Times New Roman" w:hAnsi="Times New Roman" w:cs="Times New Roman"/>
          <w:iCs/>
          <w:sz w:val="24"/>
        </w:rPr>
        <w:t xml:space="preserve">If you have any questions regarding this </w:t>
      </w:r>
      <w:r w:rsidR="00EB5B7A" w:rsidRPr="00FC75AB">
        <w:rPr>
          <w:rFonts w:ascii="Times New Roman" w:hAnsi="Times New Roman" w:cs="Times New Roman"/>
          <w:iCs/>
          <w:sz w:val="24"/>
        </w:rPr>
        <w:t>Notification,</w:t>
      </w:r>
      <w:r w:rsidRPr="00FC75AB">
        <w:rPr>
          <w:rFonts w:ascii="Times New Roman" w:hAnsi="Times New Roman" w:cs="Times New Roman"/>
          <w:iCs/>
          <w:sz w:val="24"/>
        </w:rPr>
        <w:t xml:space="preserve"> please do not hesitate to contact us.</w:t>
      </w:r>
    </w:p>
    <w:p w14:paraId="77B04225" w14:textId="77777777" w:rsidR="0056446A" w:rsidRPr="00FC75AB" w:rsidRDefault="0056446A" w:rsidP="0056446A">
      <w:pPr>
        <w:pStyle w:val="BodyTextIndent"/>
        <w:spacing w:before="240" w:after="240"/>
        <w:ind w:left="0" w:right="288"/>
        <w:rPr>
          <w:rFonts w:ascii="Times New Roman" w:hAnsi="Times New Roman" w:cs="Times New Roman"/>
          <w:iCs/>
          <w:sz w:val="24"/>
        </w:rPr>
      </w:pPr>
      <w:r w:rsidRPr="00FC75AB">
        <w:rPr>
          <w:rFonts w:ascii="Times New Roman" w:hAnsi="Times New Roman" w:cs="Times New Roman"/>
          <w:iCs/>
          <w:sz w:val="24"/>
        </w:rPr>
        <w:t>On behalf of the Employer:</w:t>
      </w:r>
    </w:p>
    <w:p w14:paraId="3FE6778F" w14:textId="77777777" w:rsidR="0056446A" w:rsidRPr="00FC75AB" w:rsidRDefault="0056446A" w:rsidP="0056446A">
      <w:pPr>
        <w:tabs>
          <w:tab w:val="left" w:pos="9000"/>
        </w:tabs>
        <w:spacing w:before="240" w:after="240"/>
        <w:ind w:left="1560" w:hanging="1560"/>
      </w:pPr>
      <w:r w:rsidRPr="00FC75AB">
        <w:rPr>
          <w:b/>
        </w:rPr>
        <w:t>Signature:</w:t>
      </w:r>
      <w:r w:rsidRPr="00FC75AB">
        <w:t xml:space="preserve"> </w:t>
      </w:r>
      <w:r w:rsidRPr="00FC75AB">
        <w:softHyphen/>
      </w:r>
      <w:r w:rsidRPr="00FC75AB">
        <w:softHyphen/>
      </w:r>
      <w:r w:rsidRPr="00FC75AB">
        <w:softHyphen/>
      </w:r>
      <w:r w:rsidRPr="00FC75AB">
        <w:softHyphen/>
      </w:r>
      <w:r w:rsidRPr="00FC75AB">
        <w:softHyphen/>
      </w:r>
      <w:r w:rsidRPr="00FC75AB">
        <w:softHyphen/>
      </w:r>
      <w:r w:rsidRPr="00FC75AB">
        <w:softHyphen/>
      </w:r>
      <w:r w:rsidRPr="00FC75AB">
        <w:softHyphen/>
      </w:r>
      <w:r w:rsidRPr="00FC75AB">
        <w:softHyphen/>
      </w:r>
      <w:r w:rsidRPr="00FC75AB">
        <w:softHyphen/>
      </w:r>
      <w:r w:rsidRPr="00FC75AB">
        <w:softHyphen/>
      </w:r>
      <w:r w:rsidRPr="00FC75AB">
        <w:softHyphen/>
      </w:r>
      <w:r w:rsidRPr="00FC75AB">
        <w:softHyphen/>
      </w:r>
      <w:r w:rsidRPr="00FC75AB">
        <w:softHyphen/>
      </w:r>
      <w:r w:rsidRPr="00FC75AB">
        <w:softHyphen/>
      </w:r>
      <w:r w:rsidRPr="00FC75AB">
        <w:softHyphen/>
      </w:r>
      <w:r w:rsidRPr="00FC75AB">
        <w:softHyphen/>
      </w:r>
      <w:r w:rsidRPr="00FC75AB">
        <w:softHyphen/>
      </w:r>
      <w:r w:rsidRPr="00FC75AB">
        <w:softHyphen/>
      </w:r>
      <w:r w:rsidRPr="00FC75AB">
        <w:softHyphen/>
      </w:r>
      <w:r w:rsidRPr="00FC75AB">
        <w:softHyphen/>
      </w:r>
      <w:r w:rsidRPr="00FC75AB">
        <w:softHyphen/>
      </w:r>
      <w:r w:rsidRPr="00FC75AB">
        <w:softHyphen/>
      </w:r>
      <w:r w:rsidRPr="00FC75AB">
        <w:softHyphen/>
        <w:t xml:space="preserve"> </w:t>
      </w:r>
      <w:r w:rsidRPr="00FC75AB">
        <w:tab/>
        <w:t>______________________________________________</w:t>
      </w:r>
    </w:p>
    <w:p w14:paraId="07857501" w14:textId="77777777" w:rsidR="0056446A" w:rsidRPr="00FC75AB" w:rsidRDefault="0056446A" w:rsidP="0056446A">
      <w:pPr>
        <w:tabs>
          <w:tab w:val="left" w:pos="9000"/>
        </w:tabs>
        <w:spacing w:before="240" w:after="240"/>
        <w:ind w:left="1560" w:hanging="1560"/>
      </w:pPr>
      <w:r w:rsidRPr="00FC75AB">
        <w:rPr>
          <w:b/>
        </w:rPr>
        <w:t>Name:</w:t>
      </w:r>
      <w:r w:rsidRPr="00FC75AB">
        <w:tab/>
        <w:t>______________________________________________</w:t>
      </w:r>
    </w:p>
    <w:p w14:paraId="25E668DA" w14:textId="77777777" w:rsidR="0056446A" w:rsidRPr="00FC75AB" w:rsidRDefault="0056446A" w:rsidP="0056446A">
      <w:pPr>
        <w:tabs>
          <w:tab w:val="left" w:pos="9000"/>
        </w:tabs>
        <w:spacing w:before="240" w:after="240"/>
        <w:ind w:left="1560" w:hanging="1560"/>
      </w:pPr>
      <w:r w:rsidRPr="00FC75AB">
        <w:rPr>
          <w:b/>
        </w:rPr>
        <w:t>Title/position:</w:t>
      </w:r>
      <w:r w:rsidRPr="00FC75AB">
        <w:tab/>
        <w:t>______________________________________________</w:t>
      </w:r>
    </w:p>
    <w:p w14:paraId="13514399" w14:textId="77777777" w:rsidR="0056446A" w:rsidRPr="00FC75AB" w:rsidRDefault="0056446A" w:rsidP="0056446A">
      <w:pPr>
        <w:tabs>
          <w:tab w:val="left" w:pos="9000"/>
        </w:tabs>
        <w:spacing w:before="240" w:after="240"/>
        <w:ind w:left="1560" w:hanging="1560"/>
      </w:pPr>
      <w:r w:rsidRPr="00FC75AB">
        <w:rPr>
          <w:b/>
        </w:rPr>
        <w:t>Telephone:</w:t>
      </w:r>
      <w:r w:rsidRPr="00FC75AB">
        <w:tab/>
        <w:t>______________________________________________</w:t>
      </w:r>
    </w:p>
    <w:p w14:paraId="2F9AF43D" w14:textId="77777777" w:rsidR="00EE2946" w:rsidRPr="00FC75AB" w:rsidRDefault="0056446A" w:rsidP="0056446A">
      <w:pPr>
        <w:tabs>
          <w:tab w:val="left" w:pos="9000"/>
        </w:tabs>
        <w:spacing w:before="240" w:after="240"/>
        <w:ind w:left="1560" w:hanging="1560"/>
      </w:pPr>
      <w:r w:rsidRPr="00FC75AB">
        <w:rPr>
          <w:b/>
        </w:rPr>
        <w:t>Email:</w:t>
      </w:r>
      <w:r w:rsidRPr="00FC75AB">
        <w:tab/>
        <w:t>______________________________________________</w:t>
      </w:r>
    </w:p>
    <w:p w14:paraId="66988FB7" w14:textId="77777777" w:rsidR="00EE2946" w:rsidRPr="00FC75AB" w:rsidRDefault="00EE2946" w:rsidP="0056446A">
      <w:pPr>
        <w:tabs>
          <w:tab w:val="left" w:pos="9000"/>
        </w:tabs>
        <w:spacing w:before="240" w:after="240"/>
        <w:ind w:left="1560" w:hanging="1560"/>
        <w:rPr>
          <w:b/>
        </w:rPr>
      </w:pPr>
    </w:p>
    <w:p w14:paraId="05CE4B3B" w14:textId="77777777" w:rsidR="00EE2946" w:rsidRPr="00FC75AB" w:rsidRDefault="00EE2946">
      <w:pPr>
        <w:rPr>
          <w:b/>
        </w:rPr>
      </w:pPr>
      <w:r w:rsidRPr="00FC75AB">
        <w:rPr>
          <w:b/>
        </w:rPr>
        <w:br w:type="page"/>
      </w:r>
    </w:p>
    <w:p w14:paraId="5628D18D" w14:textId="77777777" w:rsidR="005A6A6A" w:rsidRPr="00FC75AB" w:rsidRDefault="005A6A6A" w:rsidP="005A6A6A">
      <w:pPr>
        <w:pStyle w:val="SectionXHeading"/>
      </w:pPr>
      <w:bookmarkStart w:id="916" w:name="_Toc494182759"/>
      <w:bookmarkStart w:id="917" w:name="_Toc493757277"/>
      <w:bookmarkStart w:id="918" w:name="_Toc494297771"/>
      <w:r w:rsidRPr="00FC75AB">
        <w:rPr>
          <w:noProof/>
        </w:rPr>
        <w:lastRenderedPageBreak/>
        <mc:AlternateContent>
          <mc:Choice Requires="wps">
            <w:drawing>
              <wp:anchor distT="0" distB="0" distL="114300" distR="114300" simplePos="0" relativeHeight="251660288" behindDoc="0" locked="0" layoutInCell="1" allowOverlap="1" wp14:anchorId="093E3068" wp14:editId="31D3BA75">
                <wp:simplePos x="0" y="0"/>
                <wp:positionH relativeFrom="column">
                  <wp:posOffset>-54610</wp:posOffset>
                </wp:positionH>
                <wp:positionV relativeFrom="paragraph">
                  <wp:posOffset>461876</wp:posOffset>
                </wp:positionV>
                <wp:extent cx="5749290" cy="3022600"/>
                <wp:effectExtent l="0" t="0" r="22860" b="25400"/>
                <wp:wrapTopAndBottom/>
                <wp:docPr id="2" name="Text Box 2"/>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3B3A0F0A" w14:textId="77777777" w:rsidR="00FB0631" w:rsidRPr="004A2C5F" w:rsidRDefault="00FB0631" w:rsidP="005A6A6A">
                            <w:pPr>
                              <w:spacing w:before="120"/>
                              <w:rPr>
                                <w:i/>
                              </w:rPr>
                            </w:pPr>
                            <w:r w:rsidRPr="004A2C5F">
                              <w:rPr>
                                <w:i/>
                              </w:rPr>
                              <w:t xml:space="preserve">INSTRUCTIONS TO BIDDERS: DELETE THIS BOX ONCE YOU HAVE COMPLETED THE </w:t>
                            </w:r>
                            <w:r>
                              <w:rPr>
                                <w:i/>
                              </w:rPr>
                              <w:t>FORM</w:t>
                            </w:r>
                          </w:p>
                          <w:p w14:paraId="3D5FB5D8" w14:textId="77777777" w:rsidR="00FB0631" w:rsidRDefault="00FB0631" w:rsidP="005A6A6A">
                            <w:pPr>
                              <w:rPr>
                                <w:i/>
                              </w:rPr>
                            </w:pPr>
                          </w:p>
                          <w:p w14:paraId="1BCFF6B0" w14:textId="77777777" w:rsidR="00FB0631" w:rsidRPr="007511D5" w:rsidRDefault="00FB0631" w:rsidP="005A6A6A">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143781E7" w14:textId="77777777" w:rsidR="00FB0631" w:rsidRPr="007511D5" w:rsidRDefault="00FB0631" w:rsidP="005A6A6A">
                            <w:pPr>
                              <w:rPr>
                                <w:i/>
                              </w:rPr>
                            </w:pPr>
                          </w:p>
                          <w:p w14:paraId="307F24BB" w14:textId="77777777" w:rsidR="00FB0631" w:rsidRPr="007511D5" w:rsidRDefault="00FB0631" w:rsidP="005A6A6A">
                            <w:pPr>
                              <w:rPr>
                                <w:i/>
                              </w:rPr>
                            </w:pPr>
                            <w:r w:rsidRPr="007511D5">
                              <w:rPr>
                                <w:i/>
                              </w:rPr>
                              <w:t>For the purposes of this Form, a Beneficial Owner of a Bidder is any natural person who ultimately owns or controls the Bidder by meeting one or more of the following conditions:</w:t>
                            </w:r>
                          </w:p>
                          <w:p w14:paraId="18B0DB0D" w14:textId="77777777" w:rsidR="00FB0631" w:rsidRPr="007511D5" w:rsidRDefault="00FB0631" w:rsidP="005A6A6A">
                            <w:pPr>
                              <w:rPr>
                                <w:i/>
                              </w:rPr>
                            </w:pPr>
                          </w:p>
                          <w:p w14:paraId="53D02F47" w14:textId="77777777" w:rsidR="00FB0631" w:rsidRPr="007511D5" w:rsidRDefault="00FB0631" w:rsidP="00180E0E">
                            <w:pPr>
                              <w:pStyle w:val="ListParagraph"/>
                              <w:numPr>
                                <w:ilvl w:val="0"/>
                                <w:numId w:val="88"/>
                              </w:numPr>
                              <w:rPr>
                                <w:i/>
                              </w:rPr>
                            </w:pPr>
                            <w:r w:rsidRPr="007511D5">
                              <w:rPr>
                                <w:i/>
                              </w:rPr>
                              <w:t>directly or indirectly holding 25% or more of the shares</w:t>
                            </w:r>
                          </w:p>
                          <w:p w14:paraId="74B2A16A" w14:textId="77777777" w:rsidR="00FB0631" w:rsidRPr="007511D5" w:rsidRDefault="00FB0631" w:rsidP="00180E0E">
                            <w:pPr>
                              <w:pStyle w:val="ListParagraph"/>
                              <w:numPr>
                                <w:ilvl w:val="0"/>
                                <w:numId w:val="88"/>
                              </w:numPr>
                              <w:rPr>
                                <w:i/>
                              </w:rPr>
                            </w:pPr>
                            <w:r w:rsidRPr="007511D5">
                              <w:rPr>
                                <w:i/>
                              </w:rPr>
                              <w:t>directly or indirectly holding 25% or more of the voting rights</w:t>
                            </w:r>
                          </w:p>
                          <w:p w14:paraId="03E74B8F" w14:textId="77777777" w:rsidR="00FB0631" w:rsidRPr="007511D5" w:rsidRDefault="00FB0631" w:rsidP="00180E0E">
                            <w:pPr>
                              <w:pStyle w:val="ListParagraph"/>
                              <w:numPr>
                                <w:ilvl w:val="0"/>
                                <w:numId w:val="88"/>
                              </w:numPr>
                              <w:rPr>
                                <w:i/>
                              </w:rPr>
                            </w:pPr>
                            <w:r w:rsidRPr="007511D5">
                              <w:rPr>
                                <w:i/>
                              </w:rPr>
                              <w:t>directly or indirectly having the right to appoint a majority of the board of directors or equivalent governing body of the Bidder</w:t>
                            </w:r>
                          </w:p>
                          <w:p w14:paraId="5B4A5DBA" w14:textId="77777777" w:rsidR="00FB0631" w:rsidRPr="007511D5" w:rsidRDefault="00FB0631" w:rsidP="005A6A6A">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3E3068" id="Text Box 2" o:spid="_x0000_s1027" type="#_x0000_t202" style="position:absolute;left:0;text-align:left;margin-left:-4.3pt;margin-top:36.35pt;width:452.7pt;height:2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" fillcolor="white [3201]" strokeweight=".5pt">
                <v:textbox>
                  <w:txbxContent>
                    <w:p w14:paraId="3B3A0F0A" w14:textId="77777777" w:rsidR="00FB0631" w:rsidRPr="004A2C5F" w:rsidRDefault="00FB0631" w:rsidP="005A6A6A">
                      <w:pPr>
                        <w:spacing w:before="120"/>
                        <w:rPr>
                          <w:i/>
                        </w:rPr>
                      </w:pPr>
                      <w:r w:rsidRPr="004A2C5F">
                        <w:rPr>
                          <w:i/>
                        </w:rPr>
                        <w:t xml:space="preserve">INSTRUCTIONS TO BIDDERS: DELETE THIS BOX ONCE YOU HAVE COMPLETED THE </w:t>
                      </w:r>
                      <w:r>
                        <w:rPr>
                          <w:i/>
                        </w:rPr>
                        <w:t>FORM</w:t>
                      </w:r>
                    </w:p>
                    <w:p w14:paraId="3D5FB5D8" w14:textId="77777777" w:rsidR="00FB0631" w:rsidRDefault="00FB0631" w:rsidP="005A6A6A">
                      <w:pPr>
                        <w:rPr>
                          <w:i/>
                        </w:rPr>
                      </w:pPr>
                    </w:p>
                    <w:p w14:paraId="1BCFF6B0" w14:textId="77777777" w:rsidR="00FB0631" w:rsidRPr="007511D5" w:rsidRDefault="00FB0631" w:rsidP="005A6A6A">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143781E7" w14:textId="77777777" w:rsidR="00FB0631" w:rsidRPr="007511D5" w:rsidRDefault="00FB0631" w:rsidP="005A6A6A">
                      <w:pPr>
                        <w:rPr>
                          <w:i/>
                        </w:rPr>
                      </w:pPr>
                    </w:p>
                    <w:p w14:paraId="307F24BB" w14:textId="77777777" w:rsidR="00FB0631" w:rsidRPr="007511D5" w:rsidRDefault="00FB0631" w:rsidP="005A6A6A">
                      <w:pPr>
                        <w:rPr>
                          <w:i/>
                        </w:rPr>
                      </w:pPr>
                      <w:r w:rsidRPr="007511D5">
                        <w:rPr>
                          <w:i/>
                        </w:rPr>
                        <w:t>For the purposes of this Form, a Beneficial Owner of a Bidder is any natural person who ultimately owns or controls the Bidder by meeting one or more of the following conditions:</w:t>
                      </w:r>
                    </w:p>
                    <w:p w14:paraId="18B0DB0D" w14:textId="77777777" w:rsidR="00FB0631" w:rsidRPr="007511D5" w:rsidRDefault="00FB0631" w:rsidP="005A6A6A">
                      <w:pPr>
                        <w:rPr>
                          <w:i/>
                        </w:rPr>
                      </w:pPr>
                    </w:p>
                    <w:p w14:paraId="53D02F47" w14:textId="77777777" w:rsidR="00FB0631" w:rsidRPr="007511D5" w:rsidRDefault="00FB0631" w:rsidP="00180E0E">
                      <w:pPr>
                        <w:pStyle w:val="ListParagraph"/>
                        <w:numPr>
                          <w:ilvl w:val="0"/>
                          <w:numId w:val="88"/>
                        </w:numPr>
                        <w:rPr>
                          <w:i/>
                        </w:rPr>
                      </w:pPr>
                      <w:r w:rsidRPr="007511D5">
                        <w:rPr>
                          <w:i/>
                        </w:rPr>
                        <w:t>directly or indirectly holding 25% or more of the shares</w:t>
                      </w:r>
                    </w:p>
                    <w:p w14:paraId="74B2A16A" w14:textId="77777777" w:rsidR="00FB0631" w:rsidRPr="007511D5" w:rsidRDefault="00FB0631" w:rsidP="00180E0E">
                      <w:pPr>
                        <w:pStyle w:val="ListParagraph"/>
                        <w:numPr>
                          <w:ilvl w:val="0"/>
                          <w:numId w:val="88"/>
                        </w:numPr>
                        <w:rPr>
                          <w:i/>
                        </w:rPr>
                      </w:pPr>
                      <w:r w:rsidRPr="007511D5">
                        <w:rPr>
                          <w:i/>
                        </w:rPr>
                        <w:t>directly or indirectly holding 25% or more of the voting rights</w:t>
                      </w:r>
                    </w:p>
                    <w:p w14:paraId="03E74B8F" w14:textId="77777777" w:rsidR="00FB0631" w:rsidRPr="007511D5" w:rsidRDefault="00FB0631" w:rsidP="00180E0E">
                      <w:pPr>
                        <w:pStyle w:val="ListParagraph"/>
                        <w:numPr>
                          <w:ilvl w:val="0"/>
                          <w:numId w:val="88"/>
                        </w:numPr>
                        <w:rPr>
                          <w:i/>
                        </w:rPr>
                      </w:pPr>
                      <w:r w:rsidRPr="007511D5">
                        <w:rPr>
                          <w:i/>
                        </w:rPr>
                        <w:t>directly or indirectly having the right to appoint a majority of the board of directors or equivalent governing body of the Bidder</w:t>
                      </w:r>
                    </w:p>
                    <w:p w14:paraId="5B4A5DBA" w14:textId="77777777" w:rsidR="00FB0631" w:rsidRPr="007511D5" w:rsidRDefault="00FB0631" w:rsidP="005A6A6A">
                      <w:pPr>
                        <w:rPr>
                          <w:i/>
                        </w:rPr>
                      </w:pPr>
                    </w:p>
                  </w:txbxContent>
                </v:textbox>
                <w10:wrap type="topAndBottom"/>
              </v:shape>
            </w:pict>
          </mc:Fallback>
        </mc:AlternateContent>
      </w:r>
      <w:r w:rsidRPr="00FC75AB">
        <w:t>Beneficial Ownership Disclosure Form</w:t>
      </w:r>
      <w:bookmarkEnd w:id="916"/>
      <w:r w:rsidRPr="00FC75AB">
        <w:t xml:space="preserve"> </w:t>
      </w:r>
    </w:p>
    <w:p w14:paraId="76FBF41F" w14:textId="77777777" w:rsidR="005A6A6A" w:rsidRPr="00FC75AB" w:rsidRDefault="005A6A6A" w:rsidP="005A6A6A">
      <w:pPr>
        <w:tabs>
          <w:tab w:val="right" w:pos="9000"/>
        </w:tabs>
        <w:rPr>
          <w:b/>
        </w:rPr>
      </w:pPr>
    </w:p>
    <w:p w14:paraId="3AD14AAA" w14:textId="77777777" w:rsidR="005A6A6A" w:rsidRPr="00FC75AB" w:rsidRDefault="005A6A6A" w:rsidP="005A6A6A">
      <w:pPr>
        <w:tabs>
          <w:tab w:val="right" w:pos="9000"/>
        </w:tabs>
      </w:pPr>
      <w:r w:rsidRPr="00FC75AB">
        <w:rPr>
          <w:b/>
        </w:rPr>
        <w:t>RFB No.:</w:t>
      </w:r>
      <w:r w:rsidRPr="00FC75AB">
        <w:t xml:space="preserve"> [</w:t>
      </w:r>
      <w:r w:rsidRPr="00FC75AB">
        <w:rPr>
          <w:i/>
        </w:rPr>
        <w:t>insert number of RFB process</w:t>
      </w:r>
      <w:r w:rsidRPr="00FC75AB">
        <w:t>]</w:t>
      </w:r>
    </w:p>
    <w:p w14:paraId="0A2A29E9" w14:textId="77777777" w:rsidR="005A6A6A" w:rsidRPr="00FC75AB" w:rsidRDefault="005A6A6A" w:rsidP="005A6A6A">
      <w:pPr>
        <w:tabs>
          <w:tab w:val="right" w:pos="9000"/>
        </w:tabs>
      </w:pPr>
      <w:r w:rsidRPr="00FC75AB">
        <w:rPr>
          <w:b/>
        </w:rPr>
        <w:t>Request for Bid No</w:t>
      </w:r>
      <w:r w:rsidRPr="00FC75AB">
        <w:t>.: [</w:t>
      </w:r>
      <w:r w:rsidRPr="00FC75AB">
        <w:rPr>
          <w:i/>
        </w:rPr>
        <w:t>insert identification</w:t>
      </w:r>
      <w:r w:rsidRPr="00FC75AB">
        <w:t>]</w:t>
      </w:r>
    </w:p>
    <w:p w14:paraId="0E96946F" w14:textId="77777777" w:rsidR="005A6A6A" w:rsidRPr="00FC75AB" w:rsidRDefault="005A6A6A" w:rsidP="005A6A6A">
      <w:pPr>
        <w:tabs>
          <w:tab w:val="right" w:pos="9000"/>
        </w:tabs>
      </w:pPr>
    </w:p>
    <w:p w14:paraId="41C9100F" w14:textId="77777777" w:rsidR="005A6A6A" w:rsidRPr="00FC75AB" w:rsidRDefault="005A6A6A" w:rsidP="005A6A6A">
      <w:pPr>
        <w:rPr>
          <w:b/>
        </w:rPr>
      </w:pPr>
      <w:r w:rsidRPr="00FC75AB">
        <w:t xml:space="preserve">To: </w:t>
      </w:r>
      <w:r w:rsidRPr="00FC75AB">
        <w:rPr>
          <w:b/>
        </w:rPr>
        <w:t>[</w:t>
      </w:r>
      <w:r w:rsidRPr="00FC75AB">
        <w:rPr>
          <w:b/>
          <w:i/>
        </w:rPr>
        <w:t>insert complete name of Employer</w:t>
      </w:r>
      <w:r w:rsidRPr="00FC75AB">
        <w:rPr>
          <w:b/>
        </w:rPr>
        <w:t>]</w:t>
      </w:r>
    </w:p>
    <w:p w14:paraId="5979EFF5" w14:textId="77777777" w:rsidR="005A6A6A" w:rsidRPr="00FC75AB" w:rsidRDefault="005A6A6A" w:rsidP="005A6A6A">
      <w:pPr>
        <w:tabs>
          <w:tab w:val="right" w:pos="9000"/>
        </w:tabs>
      </w:pPr>
    </w:p>
    <w:p w14:paraId="35F7620C" w14:textId="77777777" w:rsidR="005A6A6A" w:rsidRPr="00FC75AB" w:rsidRDefault="005A6A6A" w:rsidP="005A6A6A">
      <w:pPr>
        <w:tabs>
          <w:tab w:val="right" w:pos="9000"/>
        </w:tabs>
        <w:rPr>
          <w:i/>
        </w:rPr>
      </w:pPr>
      <w:r w:rsidRPr="00FC75AB">
        <w:t xml:space="preserve">In response to your request in the Letter of Acceptance </w:t>
      </w:r>
      <w:r w:rsidRPr="00FC75AB">
        <w:rPr>
          <w:i/>
        </w:rPr>
        <w:t>dated [insert date of letter of Acceptance]</w:t>
      </w:r>
      <w:r w:rsidRPr="00FC75AB">
        <w:t xml:space="preserve"> to furnish additional information on beneficial ownership: </w:t>
      </w:r>
      <w:r w:rsidRPr="00FC75AB">
        <w:rPr>
          <w:i/>
        </w:rPr>
        <w:t xml:space="preserve">[select one option as applicable and delete the options that are not applicable] </w:t>
      </w:r>
    </w:p>
    <w:p w14:paraId="6E792A3E" w14:textId="77777777" w:rsidR="005A6A6A" w:rsidRPr="00FC75AB" w:rsidRDefault="005A6A6A" w:rsidP="005A6A6A">
      <w:pPr>
        <w:tabs>
          <w:tab w:val="right" w:pos="9000"/>
        </w:tabs>
        <w:rPr>
          <w:i/>
        </w:rPr>
      </w:pPr>
    </w:p>
    <w:p w14:paraId="39567C18" w14:textId="77777777" w:rsidR="005A6A6A" w:rsidRPr="00FC75AB" w:rsidRDefault="005A6A6A" w:rsidP="005A6A6A">
      <w:pPr>
        <w:tabs>
          <w:tab w:val="right" w:pos="9000"/>
        </w:tabs>
      </w:pPr>
      <w:r w:rsidRPr="00FC75AB">
        <w:t xml:space="preserve">(i) we hereby provide the following beneficial ownership information.  </w:t>
      </w:r>
    </w:p>
    <w:p w14:paraId="45E36A07" w14:textId="77777777" w:rsidR="005A6A6A" w:rsidRPr="00FC75AB" w:rsidRDefault="005A6A6A" w:rsidP="005A6A6A"/>
    <w:p w14:paraId="4067690F" w14:textId="77777777" w:rsidR="005A6A6A" w:rsidRPr="00FC75AB" w:rsidRDefault="005A6A6A" w:rsidP="005A6A6A">
      <w:pPr>
        <w:rPr>
          <w:b/>
        </w:rPr>
      </w:pPr>
      <w:r w:rsidRPr="00FC75AB">
        <w:rPr>
          <w:b/>
        </w:rPr>
        <w:t xml:space="preserve">Details of 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5A6A6A" w:rsidRPr="00FC75AB" w14:paraId="30FA6E47" w14:textId="77777777" w:rsidTr="005A6A6A">
        <w:trPr>
          <w:trHeight w:val="415"/>
        </w:trPr>
        <w:tc>
          <w:tcPr>
            <w:tcW w:w="2251" w:type="dxa"/>
            <w:shd w:val="clear" w:color="auto" w:fill="auto"/>
          </w:tcPr>
          <w:p w14:paraId="5A36281C" w14:textId="77777777" w:rsidR="005A6A6A" w:rsidRPr="00FC75AB" w:rsidRDefault="005A6A6A" w:rsidP="005A6A6A">
            <w:pPr>
              <w:pStyle w:val="BodyText"/>
              <w:spacing w:before="40" w:after="160"/>
              <w:jc w:val="center"/>
              <w:rPr>
                <w:rFonts w:ascii="Times New Roman" w:hAnsi="Times New Roman" w:cs="Times New Roman"/>
                <w:sz w:val="24"/>
              </w:rPr>
            </w:pPr>
            <w:r w:rsidRPr="00FC75AB">
              <w:rPr>
                <w:rFonts w:ascii="Times New Roman" w:hAnsi="Times New Roman" w:cs="Times New Roman"/>
                <w:sz w:val="24"/>
              </w:rPr>
              <w:t>Identity of Beneficial Owner</w:t>
            </w:r>
          </w:p>
          <w:p w14:paraId="6AAD94D5" w14:textId="77777777" w:rsidR="005A6A6A" w:rsidRPr="00FC75AB" w:rsidRDefault="005A6A6A" w:rsidP="005A6A6A">
            <w:pPr>
              <w:pStyle w:val="BodyText"/>
              <w:spacing w:before="40" w:after="160"/>
              <w:jc w:val="center"/>
              <w:rPr>
                <w:rFonts w:ascii="Times New Roman" w:hAnsi="Times New Roman" w:cs="Times New Roman"/>
                <w:i/>
                <w:sz w:val="24"/>
              </w:rPr>
            </w:pPr>
          </w:p>
        </w:tc>
        <w:tc>
          <w:tcPr>
            <w:tcW w:w="2377" w:type="dxa"/>
            <w:shd w:val="clear" w:color="auto" w:fill="auto"/>
          </w:tcPr>
          <w:p w14:paraId="2033A757" w14:textId="77777777" w:rsidR="005A6A6A" w:rsidRPr="00FC75AB" w:rsidRDefault="005A6A6A" w:rsidP="005A6A6A">
            <w:pPr>
              <w:pStyle w:val="BodyText"/>
              <w:spacing w:before="40" w:after="160"/>
              <w:jc w:val="center"/>
              <w:rPr>
                <w:rFonts w:ascii="Times New Roman" w:hAnsi="Times New Roman" w:cs="Times New Roman"/>
                <w:sz w:val="24"/>
              </w:rPr>
            </w:pPr>
            <w:r w:rsidRPr="00FC75AB">
              <w:rPr>
                <w:rFonts w:ascii="Times New Roman" w:hAnsi="Times New Roman" w:cs="Times New Roman"/>
                <w:sz w:val="24"/>
              </w:rPr>
              <w:t>Directly or indirectly holding 25% or more of the shares</w:t>
            </w:r>
          </w:p>
          <w:p w14:paraId="78A78706" w14:textId="77777777" w:rsidR="005A6A6A" w:rsidRPr="00FC75AB" w:rsidRDefault="005A6A6A" w:rsidP="005A6A6A">
            <w:pPr>
              <w:pStyle w:val="BodyText"/>
              <w:spacing w:before="40" w:after="160"/>
              <w:jc w:val="center"/>
              <w:rPr>
                <w:rFonts w:ascii="Times New Roman" w:hAnsi="Times New Roman" w:cs="Times New Roman"/>
                <w:sz w:val="24"/>
              </w:rPr>
            </w:pPr>
            <w:r w:rsidRPr="00FC75AB">
              <w:rPr>
                <w:rFonts w:ascii="Times New Roman" w:hAnsi="Times New Roman" w:cs="Times New Roman"/>
                <w:sz w:val="24"/>
              </w:rPr>
              <w:t>(Yes / No)</w:t>
            </w:r>
          </w:p>
          <w:p w14:paraId="4DF3E9E3" w14:textId="77777777" w:rsidR="005A6A6A" w:rsidRPr="00FC75AB" w:rsidRDefault="005A6A6A" w:rsidP="005A6A6A">
            <w:pPr>
              <w:pStyle w:val="BodyText"/>
              <w:spacing w:before="40" w:after="160"/>
              <w:jc w:val="center"/>
              <w:rPr>
                <w:rFonts w:ascii="Times New Roman" w:hAnsi="Times New Roman" w:cs="Times New Roman"/>
                <w:i/>
                <w:sz w:val="24"/>
              </w:rPr>
            </w:pPr>
          </w:p>
        </w:tc>
        <w:tc>
          <w:tcPr>
            <w:tcW w:w="2124" w:type="dxa"/>
            <w:shd w:val="clear" w:color="auto" w:fill="auto"/>
          </w:tcPr>
          <w:p w14:paraId="21609B48" w14:textId="77777777" w:rsidR="005A6A6A" w:rsidRPr="00FC75AB" w:rsidRDefault="005A6A6A" w:rsidP="005A6A6A">
            <w:pPr>
              <w:pStyle w:val="BodyText"/>
              <w:spacing w:before="40" w:after="160"/>
              <w:jc w:val="center"/>
              <w:rPr>
                <w:rFonts w:ascii="Times New Roman" w:hAnsi="Times New Roman" w:cs="Times New Roman"/>
                <w:sz w:val="24"/>
              </w:rPr>
            </w:pPr>
            <w:r w:rsidRPr="00FC75AB">
              <w:rPr>
                <w:rFonts w:ascii="Times New Roman" w:hAnsi="Times New Roman" w:cs="Times New Roman"/>
                <w:sz w:val="24"/>
              </w:rPr>
              <w:t>Directly or indirectly holding 25 % or more of the Voting Rights</w:t>
            </w:r>
          </w:p>
          <w:p w14:paraId="1231EFA0" w14:textId="77777777" w:rsidR="005A6A6A" w:rsidRPr="00FC75AB" w:rsidRDefault="005A6A6A" w:rsidP="005A6A6A">
            <w:pPr>
              <w:pStyle w:val="BodyText"/>
              <w:spacing w:before="40" w:after="160"/>
              <w:jc w:val="center"/>
              <w:rPr>
                <w:rFonts w:ascii="Times New Roman" w:hAnsi="Times New Roman" w:cs="Times New Roman"/>
                <w:sz w:val="24"/>
              </w:rPr>
            </w:pPr>
            <w:r w:rsidRPr="00FC75AB">
              <w:rPr>
                <w:rFonts w:ascii="Times New Roman" w:hAnsi="Times New Roman" w:cs="Times New Roman"/>
                <w:sz w:val="24"/>
              </w:rPr>
              <w:t>(Yes / No)</w:t>
            </w:r>
          </w:p>
          <w:p w14:paraId="20C29821" w14:textId="77777777" w:rsidR="005A6A6A" w:rsidRPr="00FC75AB" w:rsidRDefault="005A6A6A" w:rsidP="005A6A6A">
            <w:pPr>
              <w:pStyle w:val="BodyText"/>
              <w:spacing w:before="40" w:after="160"/>
              <w:jc w:val="center"/>
              <w:rPr>
                <w:rFonts w:ascii="Times New Roman" w:hAnsi="Times New Roman" w:cs="Times New Roman"/>
                <w:sz w:val="24"/>
              </w:rPr>
            </w:pPr>
          </w:p>
        </w:tc>
        <w:tc>
          <w:tcPr>
            <w:tcW w:w="2252" w:type="dxa"/>
            <w:shd w:val="clear" w:color="auto" w:fill="auto"/>
          </w:tcPr>
          <w:p w14:paraId="6452FD02" w14:textId="77777777" w:rsidR="005A6A6A" w:rsidRPr="00FC75AB" w:rsidRDefault="005A6A6A" w:rsidP="005A6A6A">
            <w:pPr>
              <w:pStyle w:val="BodyText"/>
              <w:spacing w:before="40" w:after="160"/>
              <w:jc w:val="center"/>
              <w:rPr>
                <w:rFonts w:ascii="Times New Roman" w:hAnsi="Times New Roman" w:cs="Times New Roman"/>
                <w:sz w:val="24"/>
              </w:rPr>
            </w:pPr>
            <w:r w:rsidRPr="00FC75AB">
              <w:rPr>
                <w:rFonts w:ascii="Times New Roman" w:hAnsi="Times New Roman" w:cs="Times New Roman"/>
                <w:sz w:val="24"/>
              </w:rPr>
              <w:t>Directly or indirectly having the right to appoint a majority of the board of the directors or an equivalent governing body of the Bidder</w:t>
            </w:r>
          </w:p>
          <w:p w14:paraId="5EC11974" w14:textId="77777777" w:rsidR="005A6A6A" w:rsidRPr="00FC75AB" w:rsidRDefault="005A6A6A" w:rsidP="005A6A6A">
            <w:pPr>
              <w:pStyle w:val="BodyText"/>
              <w:spacing w:before="40" w:after="160"/>
              <w:jc w:val="center"/>
              <w:rPr>
                <w:rFonts w:ascii="Times New Roman" w:hAnsi="Times New Roman" w:cs="Times New Roman"/>
                <w:sz w:val="24"/>
              </w:rPr>
            </w:pPr>
            <w:r w:rsidRPr="00FC75AB">
              <w:rPr>
                <w:rFonts w:ascii="Times New Roman" w:hAnsi="Times New Roman" w:cs="Times New Roman"/>
                <w:sz w:val="24"/>
              </w:rPr>
              <w:t>(Yes / No)</w:t>
            </w:r>
          </w:p>
        </w:tc>
      </w:tr>
      <w:tr w:rsidR="005A6A6A" w:rsidRPr="00FC75AB" w14:paraId="625B71CB" w14:textId="77777777" w:rsidTr="005A6A6A">
        <w:trPr>
          <w:trHeight w:val="415"/>
        </w:trPr>
        <w:tc>
          <w:tcPr>
            <w:tcW w:w="2251" w:type="dxa"/>
            <w:shd w:val="clear" w:color="auto" w:fill="auto"/>
          </w:tcPr>
          <w:p w14:paraId="12656C4B" w14:textId="77777777" w:rsidR="005A6A6A" w:rsidRPr="00FC75AB" w:rsidRDefault="005A6A6A" w:rsidP="005A6A6A">
            <w:pPr>
              <w:pStyle w:val="BodyText"/>
              <w:spacing w:before="40" w:after="160"/>
              <w:rPr>
                <w:rFonts w:ascii="Times New Roman" w:hAnsi="Times New Roman" w:cs="Times New Roman"/>
                <w:sz w:val="24"/>
              </w:rPr>
            </w:pPr>
            <w:r w:rsidRPr="00FC75AB">
              <w:rPr>
                <w:rFonts w:ascii="Times New Roman" w:hAnsi="Times New Roman" w:cs="Times New Roman"/>
                <w:i/>
                <w:sz w:val="24"/>
              </w:rPr>
              <w:t xml:space="preserve">[include full name (last, middle, first), </w:t>
            </w:r>
            <w:r w:rsidRPr="00FC75AB">
              <w:rPr>
                <w:rFonts w:ascii="Times New Roman" w:hAnsi="Times New Roman" w:cs="Times New Roman"/>
                <w:i/>
                <w:sz w:val="24"/>
              </w:rPr>
              <w:lastRenderedPageBreak/>
              <w:t>nationality, country of residence]</w:t>
            </w:r>
          </w:p>
        </w:tc>
        <w:tc>
          <w:tcPr>
            <w:tcW w:w="2377" w:type="dxa"/>
            <w:shd w:val="clear" w:color="auto" w:fill="auto"/>
          </w:tcPr>
          <w:p w14:paraId="57F82C32" w14:textId="77777777" w:rsidR="005A6A6A" w:rsidRPr="00FC75AB" w:rsidRDefault="005A6A6A" w:rsidP="005A6A6A">
            <w:pPr>
              <w:pStyle w:val="BodyText"/>
              <w:spacing w:before="40" w:after="160"/>
              <w:jc w:val="center"/>
              <w:rPr>
                <w:rFonts w:ascii="Times New Roman" w:hAnsi="Times New Roman" w:cs="Times New Roman"/>
                <w:sz w:val="24"/>
              </w:rPr>
            </w:pPr>
          </w:p>
        </w:tc>
        <w:tc>
          <w:tcPr>
            <w:tcW w:w="2124" w:type="dxa"/>
            <w:shd w:val="clear" w:color="auto" w:fill="auto"/>
          </w:tcPr>
          <w:p w14:paraId="66C467C8" w14:textId="77777777" w:rsidR="005A6A6A" w:rsidRPr="00FC75AB" w:rsidRDefault="005A6A6A" w:rsidP="005A6A6A">
            <w:pPr>
              <w:pStyle w:val="BodyText"/>
              <w:spacing w:before="40" w:after="160"/>
              <w:rPr>
                <w:rFonts w:ascii="Times New Roman" w:hAnsi="Times New Roman" w:cs="Times New Roman"/>
                <w:sz w:val="24"/>
              </w:rPr>
            </w:pPr>
          </w:p>
        </w:tc>
        <w:tc>
          <w:tcPr>
            <w:tcW w:w="2252" w:type="dxa"/>
            <w:shd w:val="clear" w:color="auto" w:fill="auto"/>
          </w:tcPr>
          <w:p w14:paraId="17CE59E5" w14:textId="77777777" w:rsidR="005A6A6A" w:rsidRPr="00FC75AB" w:rsidRDefault="005A6A6A" w:rsidP="005A6A6A">
            <w:pPr>
              <w:pStyle w:val="BodyText"/>
              <w:spacing w:before="40" w:after="160"/>
              <w:rPr>
                <w:rFonts w:ascii="Times New Roman" w:hAnsi="Times New Roman" w:cs="Times New Roman"/>
                <w:sz w:val="24"/>
              </w:rPr>
            </w:pPr>
          </w:p>
        </w:tc>
      </w:tr>
    </w:tbl>
    <w:p w14:paraId="69295D26" w14:textId="77777777" w:rsidR="005A6A6A" w:rsidRPr="00FC75AB" w:rsidRDefault="005A6A6A" w:rsidP="005A6A6A"/>
    <w:p w14:paraId="72E763ED" w14:textId="77777777" w:rsidR="005A6A6A" w:rsidRPr="00FC75AB" w:rsidRDefault="005A6A6A" w:rsidP="005A6A6A">
      <w:pPr>
        <w:rPr>
          <w:b/>
          <w:i/>
        </w:rPr>
      </w:pPr>
      <w:r w:rsidRPr="00FC75AB">
        <w:rPr>
          <w:b/>
          <w:i/>
        </w:rPr>
        <w:t>OR</w:t>
      </w:r>
    </w:p>
    <w:p w14:paraId="31F1753B" w14:textId="77777777" w:rsidR="005A6A6A" w:rsidRPr="00FC75AB" w:rsidRDefault="005A6A6A" w:rsidP="005A6A6A">
      <w:pPr>
        <w:rPr>
          <w:i/>
        </w:rPr>
      </w:pPr>
    </w:p>
    <w:p w14:paraId="172B3546" w14:textId="77777777" w:rsidR="005A6A6A" w:rsidRPr="00FC75AB" w:rsidRDefault="005A6A6A" w:rsidP="005A6A6A">
      <w:pPr>
        <w:rPr>
          <w:i/>
        </w:rPr>
      </w:pPr>
      <w:r w:rsidRPr="00FC75AB">
        <w:t xml:space="preserve">(ii) </w:t>
      </w:r>
      <w:r w:rsidRPr="00FC75AB">
        <w:rPr>
          <w:i/>
        </w:rPr>
        <w:t xml:space="preserve">We declare that there is no Beneficial Owner meeting one or more of the following conditions: </w:t>
      </w:r>
    </w:p>
    <w:p w14:paraId="6FA773ED" w14:textId="77777777" w:rsidR="005A6A6A" w:rsidRPr="00FC75AB" w:rsidRDefault="005A6A6A" w:rsidP="005A6A6A">
      <w:pPr>
        <w:rPr>
          <w:i/>
        </w:rPr>
      </w:pPr>
    </w:p>
    <w:p w14:paraId="06173F77" w14:textId="77777777" w:rsidR="005A6A6A" w:rsidRPr="00FC75AB" w:rsidRDefault="005A6A6A" w:rsidP="00180E0E">
      <w:pPr>
        <w:pStyle w:val="ListParagraph"/>
        <w:numPr>
          <w:ilvl w:val="0"/>
          <w:numId w:val="88"/>
        </w:numPr>
      </w:pPr>
      <w:r w:rsidRPr="00FC75AB">
        <w:t>directly or indirectly holding 25% or more of the shares</w:t>
      </w:r>
    </w:p>
    <w:p w14:paraId="44EA6F27" w14:textId="77777777" w:rsidR="005A6A6A" w:rsidRPr="00FC75AB" w:rsidRDefault="005A6A6A" w:rsidP="00180E0E">
      <w:pPr>
        <w:pStyle w:val="ListParagraph"/>
        <w:numPr>
          <w:ilvl w:val="0"/>
          <w:numId w:val="88"/>
        </w:numPr>
      </w:pPr>
      <w:r w:rsidRPr="00FC75AB">
        <w:t>directly or indirectly holding 25% or more of the voting rights</w:t>
      </w:r>
    </w:p>
    <w:p w14:paraId="70B70A79" w14:textId="77777777" w:rsidR="005A6A6A" w:rsidRPr="00FC75AB" w:rsidRDefault="005A6A6A" w:rsidP="00180E0E">
      <w:pPr>
        <w:pStyle w:val="ListParagraph"/>
        <w:numPr>
          <w:ilvl w:val="0"/>
          <w:numId w:val="88"/>
        </w:numPr>
      </w:pPr>
      <w:r w:rsidRPr="00FC75AB">
        <w:t>directly or indirectly having the right to appoint a majority of the board of directors or equivalent governing body of the Bidder</w:t>
      </w:r>
    </w:p>
    <w:p w14:paraId="3919C5F5" w14:textId="77777777" w:rsidR="005A6A6A" w:rsidRPr="00FC75AB" w:rsidRDefault="005A6A6A" w:rsidP="005A6A6A">
      <w:pPr>
        <w:rPr>
          <w:i/>
        </w:rPr>
      </w:pPr>
    </w:p>
    <w:p w14:paraId="2CCC278A" w14:textId="77777777" w:rsidR="005A6A6A" w:rsidRPr="00FC75AB" w:rsidRDefault="005A6A6A" w:rsidP="005A6A6A"/>
    <w:p w14:paraId="2F15A350" w14:textId="77777777" w:rsidR="005A6A6A" w:rsidRPr="00FC75AB" w:rsidRDefault="005A6A6A" w:rsidP="005A6A6A">
      <w:pPr>
        <w:rPr>
          <w:b/>
        </w:rPr>
      </w:pPr>
      <w:r w:rsidRPr="00FC75AB">
        <w:rPr>
          <w:b/>
        </w:rPr>
        <w:t xml:space="preserve">OR </w:t>
      </w:r>
    </w:p>
    <w:p w14:paraId="6C270728" w14:textId="77777777" w:rsidR="005A6A6A" w:rsidRPr="00FC75AB" w:rsidRDefault="005A6A6A" w:rsidP="005A6A6A"/>
    <w:p w14:paraId="304A743B" w14:textId="77777777" w:rsidR="005A6A6A" w:rsidRPr="00FC75AB" w:rsidRDefault="005A6A6A" w:rsidP="005A6A6A">
      <w:pPr>
        <w:rPr>
          <w:i/>
        </w:rPr>
      </w:pPr>
      <w:r w:rsidRPr="00FC75AB">
        <w:rPr>
          <w:i/>
        </w:rPr>
        <w:t>(iii) We declare that we are unable to identify any Beneficial Owner meeting one or more of the following conditions. [If this option is selected, the Bidder shall provide explanation on why it is unable to identify any Beneficial Owner]</w:t>
      </w:r>
    </w:p>
    <w:p w14:paraId="3359C816" w14:textId="77777777" w:rsidR="005A6A6A" w:rsidRPr="00FC75AB" w:rsidRDefault="005A6A6A" w:rsidP="00180E0E">
      <w:pPr>
        <w:pStyle w:val="ListParagraph"/>
        <w:numPr>
          <w:ilvl w:val="0"/>
          <w:numId w:val="88"/>
        </w:numPr>
      </w:pPr>
      <w:r w:rsidRPr="00FC75AB">
        <w:t>directly or indirectly holding 25% or more of the shares</w:t>
      </w:r>
    </w:p>
    <w:p w14:paraId="165DC6DE" w14:textId="77777777" w:rsidR="005A6A6A" w:rsidRPr="00FC75AB" w:rsidRDefault="005A6A6A" w:rsidP="00180E0E">
      <w:pPr>
        <w:pStyle w:val="ListParagraph"/>
        <w:numPr>
          <w:ilvl w:val="0"/>
          <w:numId w:val="88"/>
        </w:numPr>
      </w:pPr>
      <w:r w:rsidRPr="00FC75AB">
        <w:t>directly or indirectly holding 25% or more of the voting rights</w:t>
      </w:r>
    </w:p>
    <w:p w14:paraId="26A2E214" w14:textId="77777777" w:rsidR="005A6A6A" w:rsidRPr="00FC75AB" w:rsidRDefault="005A6A6A" w:rsidP="00180E0E">
      <w:pPr>
        <w:pStyle w:val="ListParagraph"/>
        <w:numPr>
          <w:ilvl w:val="0"/>
          <w:numId w:val="88"/>
        </w:numPr>
      </w:pPr>
      <w:r w:rsidRPr="00FC75AB">
        <w:t>directly or indirectly having the right to appoint a majority of the board of directors or equivalent governing body of the Bidder]”</w:t>
      </w:r>
    </w:p>
    <w:p w14:paraId="51C7F248" w14:textId="77777777" w:rsidR="005A6A6A" w:rsidRPr="00FC75AB" w:rsidRDefault="005A6A6A" w:rsidP="005A6A6A">
      <w:pPr>
        <w:pStyle w:val="ListParagraph"/>
      </w:pPr>
    </w:p>
    <w:p w14:paraId="7EA685E6" w14:textId="77777777" w:rsidR="005A6A6A" w:rsidRPr="00FC75AB" w:rsidRDefault="005A6A6A" w:rsidP="005A6A6A">
      <w:pPr>
        <w:rPr>
          <w:u w:val="single"/>
        </w:rPr>
      </w:pPr>
      <w:r w:rsidRPr="00FC75AB">
        <w:rPr>
          <w:b/>
        </w:rPr>
        <w:t>Name of the Bidder</w:t>
      </w:r>
      <w:r w:rsidRPr="00FC75AB">
        <w:t>:</w:t>
      </w:r>
      <w:r w:rsidRPr="00FC75AB">
        <w:rPr>
          <w:bCs/>
          <w:iCs/>
        </w:rPr>
        <w:t xml:space="preserve"> *</w:t>
      </w:r>
      <w:r w:rsidRPr="00FC75AB">
        <w:rPr>
          <w:u w:val="single"/>
        </w:rPr>
        <w:t>[</w:t>
      </w:r>
      <w:r w:rsidRPr="00FC75AB">
        <w:rPr>
          <w:i/>
          <w:u w:val="single"/>
        </w:rPr>
        <w:t>insert complete name of the Bidder</w:t>
      </w:r>
      <w:r w:rsidRPr="00FC75AB">
        <w:rPr>
          <w:u w:val="single"/>
        </w:rPr>
        <w:t>]_________</w:t>
      </w:r>
    </w:p>
    <w:p w14:paraId="556BCF46" w14:textId="77777777" w:rsidR="005A6A6A" w:rsidRPr="00FC75AB" w:rsidRDefault="005A6A6A" w:rsidP="005A6A6A"/>
    <w:p w14:paraId="23FBA10D" w14:textId="77777777" w:rsidR="005A6A6A" w:rsidRPr="00FC75AB" w:rsidRDefault="005A6A6A" w:rsidP="005A6A6A">
      <w:pPr>
        <w:rPr>
          <w:u w:val="single"/>
        </w:rPr>
      </w:pPr>
      <w:r w:rsidRPr="00FC75AB">
        <w:rPr>
          <w:b/>
        </w:rPr>
        <w:t>Name of the person duly authorized to sign the Bid on behalf of the Bidder</w:t>
      </w:r>
      <w:r w:rsidRPr="00FC75AB">
        <w:t>:</w:t>
      </w:r>
      <w:r w:rsidRPr="00FC75AB">
        <w:rPr>
          <w:bCs/>
          <w:iCs/>
        </w:rPr>
        <w:t xml:space="preserve"> **</w:t>
      </w:r>
      <w:r w:rsidRPr="00FC75AB">
        <w:rPr>
          <w:bCs/>
          <w:iCs/>
          <w:u w:val="single"/>
        </w:rPr>
        <w:t>[</w:t>
      </w:r>
      <w:r w:rsidRPr="00FC75AB">
        <w:rPr>
          <w:bCs/>
          <w:i/>
          <w:iCs/>
          <w:u w:val="single"/>
        </w:rPr>
        <w:t>insert complete name of person duly authorized to sign the Bid</w:t>
      </w:r>
      <w:r w:rsidRPr="00FC75AB">
        <w:rPr>
          <w:bCs/>
          <w:iCs/>
          <w:u w:val="single"/>
        </w:rPr>
        <w:t>]___________</w:t>
      </w:r>
    </w:p>
    <w:p w14:paraId="075E236D" w14:textId="77777777" w:rsidR="005A6A6A" w:rsidRPr="00FC75AB" w:rsidRDefault="005A6A6A" w:rsidP="005A6A6A"/>
    <w:p w14:paraId="4181CCD0" w14:textId="77777777" w:rsidR="005A6A6A" w:rsidRPr="00FC75AB" w:rsidRDefault="005A6A6A" w:rsidP="005A6A6A">
      <w:pPr>
        <w:rPr>
          <w:u w:val="single"/>
        </w:rPr>
      </w:pPr>
      <w:r w:rsidRPr="00FC75AB">
        <w:rPr>
          <w:b/>
        </w:rPr>
        <w:t>Title of the person signing the Bid</w:t>
      </w:r>
      <w:r w:rsidRPr="00FC75AB">
        <w:t xml:space="preserve">: </w:t>
      </w:r>
      <w:r w:rsidRPr="00FC75AB">
        <w:rPr>
          <w:u w:val="single"/>
        </w:rPr>
        <w:t>[</w:t>
      </w:r>
      <w:r w:rsidRPr="00FC75AB">
        <w:rPr>
          <w:i/>
          <w:u w:val="single"/>
        </w:rPr>
        <w:t>insert complete title of the person signing the Bid</w:t>
      </w:r>
      <w:r w:rsidRPr="00FC75AB">
        <w:rPr>
          <w:u w:val="single"/>
        </w:rPr>
        <w:t>]______</w:t>
      </w:r>
    </w:p>
    <w:p w14:paraId="2B9B1497" w14:textId="77777777" w:rsidR="005A6A6A" w:rsidRPr="00FC75AB" w:rsidRDefault="005A6A6A" w:rsidP="005A6A6A"/>
    <w:p w14:paraId="7771B434" w14:textId="77777777" w:rsidR="005A6A6A" w:rsidRPr="00FC75AB" w:rsidRDefault="005A6A6A" w:rsidP="005A6A6A">
      <w:pPr>
        <w:rPr>
          <w:u w:val="single"/>
        </w:rPr>
      </w:pPr>
      <w:r w:rsidRPr="00FC75AB">
        <w:rPr>
          <w:b/>
        </w:rPr>
        <w:t>Signature of the person named above</w:t>
      </w:r>
      <w:r w:rsidRPr="00FC75AB">
        <w:t xml:space="preserve">: </w:t>
      </w:r>
      <w:r w:rsidRPr="00FC75AB">
        <w:rPr>
          <w:u w:val="single"/>
        </w:rPr>
        <w:t>[</w:t>
      </w:r>
      <w:r w:rsidRPr="00FC75AB">
        <w:rPr>
          <w:i/>
          <w:u w:val="single"/>
        </w:rPr>
        <w:t>insert signature of person whose name and capacity are shown above</w:t>
      </w:r>
      <w:r w:rsidRPr="00FC75AB">
        <w:rPr>
          <w:u w:val="single"/>
        </w:rPr>
        <w:t>]_____</w:t>
      </w:r>
    </w:p>
    <w:p w14:paraId="601B1671" w14:textId="77777777" w:rsidR="005A6A6A" w:rsidRPr="00FC75AB" w:rsidRDefault="005A6A6A" w:rsidP="005A6A6A"/>
    <w:p w14:paraId="0A38C818" w14:textId="77777777" w:rsidR="005A6A6A" w:rsidRPr="00FC75AB" w:rsidRDefault="005A6A6A" w:rsidP="005A6A6A">
      <w:pPr>
        <w:rPr>
          <w:u w:val="single"/>
        </w:rPr>
      </w:pPr>
      <w:r w:rsidRPr="00FC75AB">
        <w:rPr>
          <w:b/>
        </w:rPr>
        <w:t>Date signed</w:t>
      </w:r>
      <w:r w:rsidRPr="00FC75AB">
        <w:t xml:space="preserve"> </w:t>
      </w:r>
      <w:r w:rsidRPr="00FC75AB">
        <w:rPr>
          <w:u w:val="single"/>
        </w:rPr>
        <w:t>[</w:t>
      </w:r>
      <w:r w:rsidRPr="00FC75AB">
        <w:rPr>
          <w:i/>
          <w:u w:val="single"/>
        </w:rPr>
        <w:t>insert date of signing</w:t>
      </w:r>
      <w:r w:rsidRPr="00FC75AB">
        <w:rPr>
          <w:u w:val="single"/>
        </w:rPr>
        <w:t>]</w:t>
      </w:r>
      <w:r w:rsidRPr="00FC75AB">
        <w:t xml:space="preserve"> </w:t>
      </w:r>
      <w:r w:rsidRPr="00FC75AB">
        <w:rPr>
          <w:b/>
        </w:rPr>
        <w:t>day of</w:t>
      </w:r>
      <w:r w:rsidRPr="00FC75AB">
        <w:t xml:space="preserve"> </w:t>
      </w:r>
      <w:r w:rsidRPr="00FC75AB">
        <w:rPr>
          <w:u w:val="single"/>
        </w:rPr>
        <w:t>[</w:t>
      </w:r>
      <w:r w:rsidRPr="00FC75AB">
        <w:rPr>
          <w:i/>
          <w:u w:val="single"/>
        </w:rPr>
        <w:t>insert month</w:t>
      </w:r>
      <w:r w:rsidRPr="00FC75AB">
        <w:rPr>
          <w:u w:val="single"/>
        </w:rPr>
        <w:t>], [</w:t>
      </w:r>
      <w:r w:rsidRPr="00FC75AB">
        <w:rPr>
          <w:i/>
          <w:u w:val="single"/>
        </w:rPr>
        <w:t>insert year</w:t>
      </w:r>
      <w:r w:rsidRPr="00FC75AB">
        <w:rPr>
          <w:u w:val="single"/>
        </w:rPr>
        <w:t>]_____</w:t>
      </w:r>
    </w:p>
    <w:p w14:paraId="3F60E86E" w14:textId="77777777" w:rsidR="005A6A6A" w:rsidRPr="00FC75AB" w:rsidRDefault="005A6A6A" w:rsidP="005A6A6A"/>
    <w:p w14:paraId="03C1A825" w14:textId="77777777" w:rsidR="005A6A6A" w:rsidRPr="00FC75AB" w:rsidRDefault="005A6A6A" w:rsidP="005A6A6A"/>
    <w:p w14:paraId="375C414C" w14:textId="77777777" w:rsidR="005A6A6A" w:rsidRPr="00FC75AB" w:rsidRDefault="005A6A6A" w:rsidP="005A6A6A">
      <w:pPr>
        <w:rPr>
          <w:b/>
        </w:rPr>
      </w:pPr>
    </w:p>
    <w:p w14:paraId="6941E0BD" w14:textId="77777777" w:rsidR="005A6A6A" w:rsidRPr="00FC75AB" w:rsidRDefault="005A6A6A" w:rsidP="005A6A6A">
      <w:pPr>
        <w:rPr>
          <w:b/>
        </w:rPr>
      </w:pPr>
    </w:p>
    <w:p w14:paraId="1F57B497" w14:textId="77777777" w:rsidR="005A6A6A" w:rsidRPr="00FC75AB" w:rsidRDefault="005A6A6A" w:rsidP="005A6A6A">
      <w:pPr>
        <w:rPr>
          <w:sz w:val="20"/>
          <w:szCs w:val="20"/>
        </w:rPr>
      </w:pPr>
      <w:r w:rsidRPr="00FC75AB">
        <w:rPr>
          <w:rStyle w:val="FootnoteReference"/>
          <w:sz w:val="20"/>
          <w:szCs w:val="20"/>
        </w:rPr>
        <w:t>*</w:t>
      </w:r>
      <w:r w:rsidRPr="00FC75AB">
        <w:rPr>
          <w:sz w:val="20"/>
          <w:szCs w:val="20"/>
        </w:rPr>
        <w:t xml:space="preserve"> In the case of the Bid submitted by a Joint Venture specify the name of the Joint Venture as Bidder. In the event that the Bidder is a joint venture, each reference to “Bidder” in the Beneficial Ownership Disclosure Form (including this Introduction thereto) shall be read to refer to the joint venture member. </w:t>
      </w:r>
    </w:p>
    <w:p w14:paraId="02B7B6FD" w14:textId="77777777" w:rsidR="00EE2946" w:rsidRPr="00FC75AB" w:rsidRDefault="005A6A6A" w:rsidP="00EE2946">
      <w:pPr>
        <w:rPr>
          <w:sz w:val="18"/>
          <w:szCs w:val="18"/>
        </w:rPr>
      </w:pPr>
      <w:r w:rsidRPr="00FC75AB">
        <w:rPr>
          <w:rStyle w:val="FootnoteReference"/>
          <w:sz w:val="20"/>
          <w:szCs w:val="20"/>
        </w:rPr>
        <w:t>**</w:t>
      </w:r>
      <w:r w:rsidRPr="00FC75AB">
        <w:rPr>
          <w:sz w:val="20"/>
          <w:szCs w:val="20"/>
        </w:rPr>
        <w:t xml:space="preserve"> Person signing the Bid shall have the power of attorney given by the Bidder. The power of attorney shall be attached with the Bid Schedules.</w:t>
      </w:r>
      <w:bookmarkEnd w:id="917"/>
      <w:bookmarkEnd w:id="918"/>
    </w:p>
    <w:p w14:paraId="5CF3A8E1" w14:textId="77777777" w:rsidR="00B82748" w:rsidRPr="00FC75AB" w:rsidRDefault="00B82748">
      <w:r w:rsidRPr="00FC75AB">
        <w:br w:type="page"/>
      </w:r>
    </w:p>
    <w:p w14:paraId="0AA29696" w14:textId="77777777" w:rsidR="0012668F" w:rsidRPr="00FC75AB" w:rsidRDefault="0012668F">
      <w:pPr>
        <w:rPr>
          <w:b/>
          <w:sz w:val="32"/>
          <w:szCs w:val="32"/>
        </w:rPr>
      </w:pPr>
    </w:p>
    <w:p w14:paraId="1A77B09E" w14:textId="77777777" w:rsidR="007B586E" w:rsidRPr="00FC75AB" w:rsidRDefault="007B586E">
      <w:pPr>
        <w:pStyle w:val="Section10-Heading1"/>
        <w:rPr>
          <w:sz w:val="20"/>
        </w:rPr>
      </w:pPr>
      <w:bookmarkStart w:id="919" w:name="_Toc494297772"/>
      <w:r w:rsidRPr="00FC75AB">
        <w:t>Letter of A</w:t>
      </w:r>
      <w:bookmarkEnd w:id="911"/>
      <w:bookmarkEnd w:id="912"/>
      <w:bookmarkEnd w:id="913"/>
      <w:r w:rsidRPr="00FC75AB">
        <w:t>cceptance</w:t>
      </w:r>
      <w:bookmarkEnd w:id="914"/>
      <w:bookmarkEnd w:id="919"/>
    </w:p>
    <w:p w14:paraId="7CBF52BE" w14:textId="77777777" w:rsidR="007B586E" w:rsidRPr="00FC75AB" w:rsidRDefault="007B586E">
      <w:pPr>
        <w:pStyle w:val="BodyText"/>
        <w:ind w:left="180" w:right="288"/>
        <w:jc w:val="center"/>
        <w:rPr>
          <w:rFonts w:ascii="Times New Roman" w:hAnsi="Times New Roman" w:cs="Times New Roman"/>
          <w:b/>
          <w:i/>
          <w:szCs w:val="20"/>
        </w:rPr>
      </w:pPr>
      <w:r w:rsidRPr="00FC75AB">
        <w:rPr>
          <w:rFonts w:ascii="Times New Roman" w:hAnsi="Times New Roman" w:cs="Times New Roman"/>
          <w:b/>
          <w:i/>
          <w:szCs w:val="20"/>
        </w:rPr>
        <w:t xml:space="preserve">[on letterhead paper of the </w:t>
      </w:r>
      <w:r w:rsidR="00283744" w:rsidRPr="00FC75AB">
        <w:rPr>
          <w:rFonts w:ascii="Times New Roman" w:hAnsi="Times New Roman" w:cs="Times New Roman"/>
          <w:szCs w:val="20"/>
        </w:rPr>
        <w:t>Employer</w:t>
      </w:r>
      <w:r w:rsidRPr="00FC75AB">
        <w:rPr>
          <w:rFonts w:ascii="Times New Roman" w:hAnsi="Times New Roman" w:cs="Times New Roman"/>
          <w:b/>
          <w:i/>
          <w:szCs w:val="20"/>
        </w:rPr>
        <w:t>]</w:t>
      </w:r>
    </w:p>
    <w:p w14:paraId="52D64FD0" w14:textId="77777777" w:rsidR="007B586E" w:rsidRPr="00FC75AB" w:rsidRDefault="007B586E">
      <w:pPr>
        <w:pStyle w:val="BodyText"/>
        <w:ind w:left="180" w:right="288"/>
        <w:jc w:val="both"/>
        <w:rPr>
          <w:rFonts w:ascii="Times New Roman" w:hAnsi="Times New Roman" w:cs="Times New Roman"/>
          <w:b/>
          <w:i/>
          <w:sz w:val="24"/>
        </w:rPr>
      </w:pPr>
    </w:p>
    <w:p w14:paraId="02C0C418" w14:textId="77777777" w:rsidR="007B586E" w:rsidRPr="00FC75AB" w:rsidRDefault="007B586E">
      <w:pPr>
        <w:pStyle w:val="BodyText"/>
        <w:ind w:left="180" w:right="288"/>
        <w:jc w:val="right"/>
        <w:rPr>
          <w:rFonts w:ascii="Times New Roman" w:hAnsi="Times New Roman" w:cs="Times New Roman"/>
          <w:i/>
          <w:sz w:val="24"/>
        </w:rPr>
      </w:pPr>
      <w:r w:rsidRPr="00FC75AB">
        <w:rPr>
          <w:rFonts w:ascii="Times New Roman" w:hAnsi="Times New Roman" w:cs="Times New Roman"/>
          <w:i/>
          <w:sz w:val="24"/>
        </w:rPr>
        <w:t xml:space="preserve">. . . . . . . </w:t>
      </w:r>
      <w:r w:rsidRPr="00FC75AB">
        <w:rPr>
          <w:rFonts w:ascii="Times New Roman" w:hAnsi="Times New Roman" w:cs="Times New Roman"/>
          <w:b/>
          <w:i/>
          <w:sz w:val="24"/>
        </w:rPr>
        <w:t>[</w:t>
      </w:r>
      <w:r w:rsidRPr="00FC75AB">
        <w:rPr>
          <w:rFonts w:ascii="Times New Roman" w:hAnsi="Times New Roman" w:cs="Times New Roman"/>
          <w:b/>
          <w:bCs/>
          <w:i/>
          <w:szCs w:val="20"/>
        </w:rPr>
        <w:t>date]</w:t>
      </w:r>
      <w:r w:rsidRPr="00FC75AB">
        <w:rPr>
          <w:rFonts w:ascii="Times New Roman" w:hAnsi="Times New Roman" w:cs="Times New Roman"/>
          <w:i/>
          <w:sz w:val="24"/>
        </w:rPr>
        <w:t>. . . . . . .</w:t>
      </w:r>
    </w:p>
    <w:p w14:paraId="382F84EA" w14:textId="77777777" w:rsidR="007B586E" w:rsidRPr="00FC75AB" w:rsidRDefault="007B586E">
      <w:pPr>
        <w:pStyle w:val="BodyText"/>
        <w:ind w:left="180" w:right="288"/>
        <w:jc w:val="both"/>
        <w:rPr>
          <w:rFonts w:ascii="Times New Roman" w:hAnsi="Times New Roman" w:cs="Times New Roman"/>
          <w:iCs/>
          <w:sz w:val="24"/>
        </w:rPr>
      </w:pPr>
    </w:p>
    <w:p w14:paraId="120AE7B2" w14:textId="77777777" w:rsidR="007B586E" w:rsidRPr="00FC75AB" w:rsidRDefault="007B586E">
      <w:pPr>
        <w:pStyle w:val="BodyText"/>
        <w:ind w:left="180" w:right="288"/>
        <w:jc w:val="both"/>
        <w:rPr>
          <w:rFonts w:ascii="Times New Roman" w:hAnsi="Times New Roman" w:cs="Times New Roman"/>
          <w:iCs/>
          <w:sz w:val="24"/>
        </w:rPr>
      </w:pPr>
      <w:r w:rsidRPr="00FC75AB">
        <w:rPr>
          <w:rFonts w:ascii="Times New Roman" w:hAnsi="Times New Roman" w:cs="Times New Roman"/>
          <w:iCs/>
          <w:sz w:val="24"/>
        </w:rPr>
        <w:t>To:</w:t>
      </w:r>
      <w:r w:rsidRPr="00FC75AB">
        <w:rPr>
          <w:rFonts w:ascii="Times New Roman" w:hAnsi="Times New Roman" w:cs="Times New Roman"/>
          <w:iCs/>
          <w:sz w:val="24"/>
        </w:rPr>
        <w:tab/>
        <w:t xml:space="preserve">. . . . . . . . . .  </w:t>
      </w:r>
      <w:r w:rsidRPr="00FC75AB">
        <w:rPr>
          <w:rFonts w:ascii="Times New Roman" w:hAnsi="Times New Roman" w:cs="Times New Roman"/>
          <w:b/>
          <w:i/>
          <w:iCs/>
          <w:sz w:val="24"/>
        </w:rPr>
        <w:t>[</w:t>
      </w:r>
      <w:r w:rsidRPr="00FC75AB">
        <w:rPr>
          <w:rFonts w:ascii="Times New Roman" w:hAnsi="Times New Roman" w:cs="Times New Roman"/>
          <w:iCs/>
          <w:szCs w:val="20"/>
        </w:rPr>
        <w:t xml:space="preserve"> </w:t>
      </w:r>
      <w:r w:rsidRPr="00FC75AB">
        <w:rPr>
          <w:rFonts w:ascii="Times New Roman" w:hAnsi="Times New Roman" w:cs="Times New Roman"/>
          <w:b/>
          <w:bCs/>
          <w:i/>
          <w:szCs w:val="20"/>
        </w:rPr>
        <w:t>name and address of the Contractor]</w:t>
      </w:r>
      <w:r w:rsidRPr="00FC75AB">
        <w:rPr>
          <w:rFonts w:ascii="Times New Roman" w:hAnsi="Times New Roman" w:cs="Times New Roman"/>
          <w:iCs/>
          <w:sz w:val="24"/>
        </w:rPr>
        <w:t xml:space="preserve"> . . . . . . . . . .   </w:t>
      </w:r>
    </w:p>
    <w:p w14:paraId="4767443F" w14:textId="77777777" w:rsidR="007B586E" w:rsidRPr="00FC75AB" w:rsidRDefault="007B586E">
      <w:pPr>
        <w:pStyle w:val="BodyText"/>
        <w:ind w:left="180" w:right="288"/>
        <w:jc w:val="both"/>
        <w:rPr>
          <w:rFonts w:ascii="Times New Roman" w:hAnsi="Times New Roman" w:cs="Times New Roman"/>
          <w:iCs/>
          <w:sz w:val="24"/>
        </w:rPr>
      </w:pPr>
    </w:p>
    <w:p w14:paraId="5FB201A5" w14:textId="77777777" w:rsidR="007B586E" w:rsidRPr="00FC75AB" w:rsidRDefault="007B586E">
      <w:pPr>
        <w:pStyle w:val="BodyText"/>
        <w:ind w:left="180" w:right="288"/>
        <w:jc w:val="both"/>
        <w:rPr>
          <w:rFonts w:ascii="Times New Roman" w:hAnsi="Times New Roman" w:cs="Times New Roman"/>
          <w:iCs/>
          <w:sz w:val="24"/>
        </w:rPr>
      </w:pPr>
      <w:r w:rsidRPr="00FC75AB">
        <w:rPr>
          <w:rFonts w:ascii="Times New Roman" w:hAnsi="Times New Roman" w:cs="Times New Roman"/>
          <w:iCs/>
          <w:sz w:val="24"/>
        </w:rPr>
        <w:t>Subject:</w:t>
      </w:r>
      <w:r w:rsidRPr="00FC75AB">
        <w:rPr>
          <w:rFonts w:ascii="Times New Roman" w:hAnsi="Times New Roman" w:cs="Times New Roman"/>
          <w:iCs/>
          <w:sz w:val="24"/>
        </w:rPr>
        <w:tab/>
        <w:t xml:space="preserve">. . . . . . . . . .   </w:t>
      </w:r>
      <w:r w:rsidRPr="00FC75AB">
        <w:rPr>
          <w:rFonts w:ascii="Times New Roman" w:hAnsi="Times New Roman" w:cs="Times New Roman"/>
          <w:b/>
          <w:i/>
          <w:iCs/>
          <w:sz w:val="24"/>
        </w:rPr>
        <w:t>[</w:t>
      </w:r>
      <w:r w:rsidRPr="00FC75AB">
        <w:rPr>
          <w:rFonts w:ascii="Times New Roman" w:hAnsi="Times New Roman" w:cs="Times New Roman"/>
          <w:b/>
          <w:bCs/>
          <w:i/>
          <w:szCs w:val="20"/>
        </w:rPr>
        <w:t>Notification of Award Contract No]</w:t>
      </w:r>
      <w:r w:rsidRPr="00FC75AB">
        <w:rPr>
          <w:rFonts w:ascii="Times New Roman" w:hAnsi="Times New Roman" w:cs="Times New Roman"/>
          <w:iCs/>
          <w:szCs w:val="20"/>
        </w:rPr>
        <w:t>.</w:t>
      </w:r>
      <w:r w:rsidRPr="00FC75AB">
        <w:rPr>
          <w:rFonts w:ascii="Times New Roman" w:hAnsi="Times New Roman" w:cs="Times New Roman"/>
          <w:iCs/>
          <w:sz w:val="24"/>
        </w:rPr>
        <w:t xml:space="preserve">  . . . . . . . . . .   </w:t>
      </w:r>
    </w:p>
    <w:p w14:paraId="4AF61233" w14:textId="77777777" w:rsidR="007B586E" w:rsidRPr="00FC75AB" w:rsidRDefault="007B586E">
      <w:pPr>
        <w:pStyle w:val="BodyText"/>
        <w:ind w:left="180" w:right="288"/>
        <w:jc w:val="both"/>
        <w:rPr>
          <w:rFonts w:ascii="Times New Roman" w:hAnsi="Times New Roman" w:cs="Times New Roman"/>
          <w:iCs/>
          <w:sz w:val="24"/>
        </w:rPr>
      </w:pPr>
    </w:p>
    <w:p w14:paraId="5D2500A6" w14:textId="77777777" w:rsidR="007B586E" w:rsidRPr="00FC75AB" w:rsidRDefault="007B586E">
      <w:pPr>
        <w:pStyle w:val="BodyTextIndent"/>
        <w:ind w:left="180" w:right="288"/>
        <w:jc w:val="both"/>
        <w:rPr>
          <w:rFonts w:ascii="Times New Roman" w:hAnsi="Times New Roman" w:cs="Times New Roman"/>
          <w:iCs/>
          <w:sz w:val="24"/>
        </w:rPr>
      </w:pPr>
      <w:r w:rsidRPr="00FC75AB">
        <w:rPr>
          <w:rFonts w:ascii="Times New Roman" w:hAnsi="Times New Roman" w:cs="Times New Roman"/>
          <w:iCs/>
          <w:sz w:val="24"/>
        </w:rPr>
        <w:t xml:space="preserve">This is to notify you that your Bid dated . . . . </w:t>
      </w:r>
      <w:r w:rsidRPr="00FC75AB">
        <w:rPr>
          <w:rFonts w:ascii="Times New Roman" w:hAnsi="Times New Roman" w:cs="Times New Roman"/>
          <w:b/>
          <w:bCs/>
          <w:i/>
          <w:szCs w:val="20"/>
        </w:rPr>
        <w:t>[insert date] . .</w:t>
      </w:r>
      <w:r w:rsidRPr="00FC75AB">
        <w:rPr>
          <w:rFonts w:ascii="Times New Roman" w:hAnsi="Times New Roman" w:cs="Times New Roman"/>
          <w:iCs/>
          <w:sz w:val="24"/>
        </w:rPr>
        <w:t xml:space="preserve"> . .  for execution of the . . . . . . . . . </w:t>
      </w:r>
      <w:r w:rsidRPr="00FC75AB">
        <w:rPr>
          <w:rFonts w:ascii="Times New Roman" w:hAnsi="Times New Roman" w:cs="Times New Roman"/>
          <w:b/>
          <w:i/>
          <w:iCs/>
          <w:szCs w:val="20"/>
        </w:rPr>
        <w:t xml:space="preserve">.[insert </w:t>
      </w:r>
      <w:r w:rsidRPr="00FC75AB">
        <w:rPr>
          <w:rFonts w:ascii="Times New Roman" w:hAnsi="Times New Roman" w:cs="Times New Roman"/>
          <w:b/>
          <w:bCs/>
          <w:i/>
          <w:szCs w:val="20"/>
        </w:rPr>
        <w:t>name of the contract and identification number</w:t>
      </w:r>
      <w:r w:rsidR="004B1320" w:rsidRPr="00FC75AB">
        <w:rPr>
          <w:rFonts w:ascii="Times New Roman" w:hAnsi="Times New Roman" w:cs="Times New Roman"/>
          <w:b/>
          <w:bCs/>
          <w:i/>
          <w:szCs w:val="20"/>
        </w:rPr>
        <w:t>, as given in the PCC</w:t>
      </w:r>
      <w:r w:rsidRPr="00FC75AB">
        <w:rPr>
          <w:rFonts w:ascii="Times New Roman" w:hAnsi="Times New Roman" w:cs="Times New Roman"/>
          <w:b/>
          <w:bCs/>
          <w:i/>
          <w:szCs w:val="20"/>
        </w:rPr>
        <w:t>]</w:t>
      </w:r>
      <w:r w:rsidRPr="00FC75AB">
        <w:rPr>
          <w:rFonts w:ascii="Times New Roman" w:hAnsi="Times New Roman" w:cs="Times New Roman"/>
          <w:i/>
          <w:iCs/>
          <w:szCs w:val="20"/>
        </w:rPr>
        <w:t xml:space="preserve"> </w:t>
      </w:r>
      <w:r w:rsidRPr="00FC75AB">
        <w:rPr>
          <w:rFonts w:ascii="Times New Roman" w:hAnsi="Times New Roman" w:cs="Times New Roman"/>
          <w:iCs/>
          <w:szCs w:val="20"/>
        </w:rPr>
        <w:t xml:space="preserve">. </w:t>
      </w:r>
      <w:r w:rsidRPr="00FC75AB">
        <w:rPr>
          <w:rFonts w:ascii="Times New Roman" w:hAnsi="Times New Roman" w:cs="Times New Roman"/>
          <w:iCs/>
          <w:sz w:val="24"/>
        </w:rPr>
        <w:t xml:space="preserve">. . . . . . . . . for the Accepted Contract Amount of . . . . . . . . </w:t>
      </w:r>
      <w:r w:rsidRPr="00FC75AB">
        <w:rPr>
          <w:rFonts w:ascii="Times New Roman" w:hAnsi="Times New Roman" w:cs="Times New Roman"/>
          <w:b/>
          <w:bCs/>
          <w:i/>
          <w:szCs w:val="20"/>
        </w:rPr>
        <w:t>.[insert</w:t>
      </w:r>
      <w:r w:rsidRPr="00FC75AB">
        <w:rPr>
          <w:rFonts w:ascii="Times New Roman" w:hAnsi="Times New Roman" w:cs="Times New Roman"/>
          <w:iCs/>
          <w:sz w:val="24"/>
        </w:rPr>
        <w:t xml:space="preserve"> </w:t>
      </w:r>
      <w:r w:rsidRPr="00FC75AB">
        <w:rPr>
          <w:rFonts w:ascii="Times New Roman" w:hAnsi="Times New Roman" w:cs="Times New Roman"/>
          <w:b/>
          <w:bCs/>
          <w:i/>
          <w:szCs w:val="20"/>
        </w:rPr>
        <w:t>amount in numbers and words and name of currency]</w:t>
      </w:r>
      <w:r w:rsidRPr="00FC75AB">
        <w:rPr>
          <w:rFonts w:ascii="Times New Roman" w:hAnsi="Times New Roman" w:cs="Times New Roman"/>
          <w:iCs/>
          <w:sz w:val="24"/>
        </w:rPr>
        <w:t>, as corrected and modified in accordance with the Instructions to Bidders is hereby accepted by our Agency.</w:t>
      </w:r>
    </w:p>
    <w:p w14:paraId="6F96BD23" w14:textId="77777777" w:rsidR="007B586E" w:rsidRPr="00FC75AB" w:rsidRDefault="007B586E">
      <w:pPr>
        <w:pStyle w:val="BodyTextIndent"/>
        <w:ind w:left="180" w:right="288"/>
        <w:jc w:val="both"/>
        <w:rPr>
          <w:rFonts w:ascii="Times New Roman" w:hAnsi="Times New Roman" w:cs="Times New Roman"/>
          <w:iCs/>
          <w:sz w:val="24"/>
        </w:rPr>
      </w:pPr>
    </w:p>
    <w:p w14:paraId="04E2E9F2" w14:textId="161E1FF4" w:rsidR="007B586E" w:rsidRPr="00FC75AB" w:rsidRDefault="007B586E">
      <w:pPr>
        <w:pStyle w:val="BodyTextIndent"/>
        <w:ind w:left="180" w:right="288"/>
        <w:jc w:val="both"/>
        <w:rPr>
          <w:rFonts w:ascii="Times New Roman" w:hAnsi="Times New Roman" w:cs="Times New Roman"/>
          <w:iCs/>
          <w:sz w:val="24"/>
        </w:rPr>
      </w:pPr>
      <w:r w:rsidRPr="00FC75AB">
        <w:rPr>
          <w:rFonts w:ascii="Times New Roman" w:hAnsi="Times New Roman" w:cs="Times New Roman"/>
          <w:iCs/>
          <w:sz w:val="24"/>
        </w:rPr>
        <w:t xml:space="preserve">You are requested to furnish </w:t>
      </w:r>
      <w:r w:rsidR="00B82748" w:rsidRPr="00FC75AB">
        <w:rPr>
          <w:rFonts w:ascii="Times New Roman" w:hAnsi="Times New Roman" w:cs="Times New Roman"/>
          <w:iCs/>
          <w:sz w:val="24"/>
        </w:rPr>
        <w:t xml:space="preserve">(i) </w:t>
      </w:r>
      <w:r w:rsidRPr="00FC75AB">
        <w:rPr>
          <w:rFonts w:ascii="Times New Roman" w:hAnsi="Times New Roman" w:cs="Times New Roman"/>
          <w:iCs/>
          <w:sz w:val="24"/>
        </w:rPr>
        <w:t xml:space="preserve">the Performance Security </w:t>
      </w:r>
      <w:r w:rsidR="004B7856" w:rsidRPr="00FC75AB">
        <w:rPr>
          <w:rFonts w:ascii="Times New Roman" w:hAnsi="Times New Roman" w:cs="Times New Roman"/>
          <w:color w:val="000000" w:themeColor="text1"/>
          <w:sz w:val="24"/>
        </w:rPr>
        <w:t xml:space="preserve">and an Environmental, Social, Health and Safety Performance Security </w:t>
      </w:r>
      <w:r w:rsidRPr="00FC75AB">
        <w:rPr>
          <w:rFonts w:ascii="Times New Roman" w:hAnsi="Times New Roman" w:cs="Times New Roman"/>
          <w:iCs/>
          <w:sz w:val="24"/>
        </w:rPr>
        <w:t xml:space="preserve">within 28 days in accordance with the Conditions of Contract, using for that purpose the of the Performance Security Form </w:t>
      </w:r>
      <w:r w:rsidR="004B7856" w:rsidRPr="00FC75AB">
        <w:rPr>
          <w:rFonts w:ascii="Times New Roman" w:hAnsi="Times New Roman" w:cs="Times New Roman"/>
          <w:sz w:val="24"/>
        </w:rPr>
        <w:t xml:space="preserve">and </w:t>
      </w:r>
      <w:r w:rsidR="00B82748" w:rsidRPr="00FC75AB">
        <w:rPr>
          <w:rFonts w:ascii="Times New Roman" w:hAnsi="Times New Roman" w:cs="Times New Roman"/>
          <w:sz w:val="24"/>
        </w:rPr>
        <w:t xml:space="preserve"> </w:t>
      </w:r>
      <w:r w:rsidR="004B7856" w:rsidRPr="00FC75AB">
        <w:rPr>
          <w:rFonts w:ascii="Times New Roman" w:hAnsi="Times New Roman" w:cs="Times New Roman"/>
          <w:sz w:val="24"/>
        </w:rPr>
        <w:t xml:space="preserve">the </w:t>
      </w:r>
      <w:r w:rsidR="004B7856" w:rsidRPr="00FC75AB">
        <w:rPr>
          <w:rFonts w:ascii="Times New Roman" w:hAnsi="Times New Roman" w:cs="Times New Roman"/>
          <w:spacing w:val="-6"/>
          <w:sz w:val="24"/>
        </w:rPr>
        <w:t>ESHS Performance Security</w:t>
      </w:r>
      <w:r w:rsidR="004B7856" w:rsidRPr="00FC75AB">
        <w:rPr>
          <w:rFonts w:ascii="Times New Roman" w:hAnsi="Times New Roman" w:cs="Times New Roman"/>
          <w:color w:val="000000" w:themeColor="text1"/>
          <w:sz w:val="24"/>
        </w:rPr>
        <w:t xml:space="preserve"> Form, </w:t>
      </w:r>
      <w:r w:rsidR="00DF6AF9" w:rsidRPr="00FC75AB">
        <w:rPr>
          <w:rFonts w:ascii="Times New Roman" w:hAnsi="Times New Roman" w:cs="Times New Roman"/>
          <w:iCs/>
          <w:sz w:val="24"/>
        </w:rPr>
        <w:t>and (ii)</w:t>
      </w:r>
      <w:r w:rsidR="00DF6AF9" w:rsidRPr="00FC75AB">
        <w:rPr>
          <w:iCs/>
          <w:sz w:val="24"/>
        </w:rPr>
        <w:t xml:space="preserve"> </w:t>
      </w:r>
      <w:r w:rsidR="00DF6AF9" w:rsidRPr="00FC75AB">
        <w:rPr>
          <w:rFonts w:ascii="Times New Roman" w:hAnsi="Times New Roman" w:cs="Times New Roman"/>
          <w:iCs/>
          <w:sz w:val="24"/>
        </w:rPr>
        <w:t>the additional information on beneficial ownership in accordance with BDS ITB 47.1, within eight (8) Business days using the Beneficial Ownership Disclosure Form, i</w:t>
      </w:r>
      <w:r w:rsidRPr="00FC75AB">
        <w:rPr>
          <w:rFonts w:ascii="Times New Roman" w:hAnsi="Times New Roman" w:cs="Times New Roman"/>
          <w:iCs/>
          <w:sz w:val="24"/>
        </w:rPr>
        <w:t>ncluded in Section X</w:t>
      </w:r>
      <w:r w:rsidR="00044594" w:rsidRPr="00FC75AB">
        <w:rPr>
          <w:rFonts w:ascii="Times New Roman" w:hAnsi="Times New Roman" w:cs="Times New Roman"/>
          <w:iCs/>
          <w:sz w:val="24"/>
        </w:rPr>
        <w:t xml:space="preserve"> -</w:t>
      </w:r>
      <w:r w:rsidR="004B1320" w:rsidRPr="00FC75AB">
        <w:rPr>
          <w:rFonts w:ascii="Times New Roman" w:hAnsi="Times New Roman" w:cs="Times New Roman"/>
          <w:iCs/>
          <w:sz w:val="24"/>
        </w:rPr>
        <w:t xml:space="preserve"> </w:t>
      </w:r>
      <w:r w:rsidRPr="00FC75AB">
        <w:rPr>
          <w:rFonts w:ascii="Times New Roman" w:hAnsi="Times New Roman" w:cs="Times New Roman"/>
          <w:iCs/>
          <w:sz w:val="24"/>
        </w:rPr>
        <w:t>Contract Forms</w:t>
      </w:r>
      <w:r w:rsidR="004B1320" w:rsidRPr="00FC75AB">
        <w:rPr>
          <w:rFonts w:ascii="Times New Roman" w:hAnsi="Times New Roman" w:cs="Times New Roman"/>
          <w:iCs/>
          <w:sz w:val="24"/>
        </w:rPr>
        <w:t>,</w:t>
      </w:r>
      <w:r w:rsidRPr="00FC75AB">
        <w:rPr>
          <w:rFonts w:ascii="Times New Roman" w:hAnsi="Times New Roman" w:cs="Times New Roman"/>
          <w:iCs/>
          <w:sz w:val="24"/>
        </w:rPr>
        <w:t xml:space="preserve"> of the </w:t>
      </w:r>
      <w:r w:rsidR="004509D8" w:rsidRPr="00FC75AB">
        <w:rPr>
          <w:rFonts w:ascii="Times New Roman" w:hAnsi="Times New Roman" w:cs="Times New Roman"/>
          <w:iCs/>
          <w:sz w:val="24"/>
        </w:rPr>
        <w:t>bidding document</w:t>
      </w:r>
      <w:r w:rsidRPr="00FC75AB">
        <w:rPr>
          <w:rFonts w:ascii="Times New Roman" w:hAnsi="Times New Roman" w:cs="Times New Roman"/>
          <w:iCs/>
          <w:sz w:val="24"/>
        </w:rPr>
        <w:t>.</w:t>
      </w:r>
      <w:r w:rsidR="00EE2946" w:rsidRPr="00FC75AB">
        <w:rPr>
          <w:rFonts w:ascii="Times New Roman" w:hAnsi="Times New Roman" w:cs="Times New Roman"/>
          <w:iCs/>
          <w:sz w:val="24"/>
        </w:rPr>
        <w:t xml:space="preserve"> </w:t>
      </w:r>
    </w:p>
    <w:p w14:paraId="103590B4" w14:textId="77777777" w:rsidR="007B586E" w:rsidRPr="00FC75AB" w:rsidRDefault="007B586E">
      <w:pPr>
        <w:pStyle w:val="BodyTextIndent"/>
        <w:ind w:left="180" w:right="288"/>
        <w:jc w:val="both"/>
        <w:rPr>
          <w:rFonts w:ascii="Times New Roman" w:hAnsi="Times New Roman" w:cs="Times New Roman"/>
          <w:b/>
          <w:i/>
          <w:iCs/>
          <w:sz w:val="24"/>
        </w:rPr>
      </w:pPr>
      <w:r w:rsidRPr="00FC75AB">
        <w:rPr>
          <w:rFonts w:ascii="Times New Roman" w:hAnsi="Times New Roman" w:cs="Times New Roman"/>
          <w:b/>
          <w:i/>
          <w:iCs/>
          <w:sz w:val="24"/>
        </w:rPr>
        <w:t>[Choose one of the following statements:]</w:t>
      </w:r>
    </w:p>
    <w:p w14:paraId="71FD0E2C" w14:textId="77777777" w:rsidR="007B586E" w:rsidRPr="00FC75AB" w:rsidRDefault="007B586E">
      <w:pPr>
        <w:pStyle w:val="BodyTextIndent"/>
        <w:ind w:left="180" w:right="288"/>
        <w:jc w:val="both"/>
        <w:rPr>
          <w:rFonts w:ascii="Times New Roman" w:hAnsi="Times New Roman" w:cs="Times New Roman"/>
          <w:iCs/>
          <w:sz w:val="24"/>
        </w:rPr>
      </w:pPr>
    </w:p>
    <w:p w14:paraId="1415A473" w14:textId="77777777" w:rsidR="007B586E" w:rsidRPr="00FC75AB" w:rsidRDefault="007B586E">
      <w:pPr>
        <w:pStyle w:val="BodyTextIndent"/>
        <w:ind w:left="180" w:right="288"/>
        <w:jc w:val="both"/>
        <w:rPr>
          <w:rFonts w:ascii="Times New Roman" w:hAnsi="Times New Roman" w:cs="Times New Roman"/>
          <w:iCs/>
          <w:sz w:val="24"/>
        </w:rPr>
      </w:pPr>
      <w:r w:rsidRPr="00FC75AB">
        <w:rPr>
          <w:rFonts w:ascii="Times New Roman" w:hAnsi="Times New Roman" w:cs="Times New Roman"/>
          <w:iCs/>
          <w:sz w:val="24"/>
        </w:rPr>
        <w:t>We accept that __________________________</w:t>
      </w:r>
      <w:r w:rsidRPr="00FC75AB">
        <w:rPr>
          <w:rFonts w:ascii="Times New Roman" w:hAnsi="Times New Roman" w:cs="Times New Roman"/>
          <w:b/>
          <w:i/>
          <w:iCs/>
          <w:szCs w:val="20"/>
        </w:rPr>
        <w:t xml:space="preserve">[insert the name of Adjudicator proposed by the Bidder]  </w:t>
      </w:r>
      <w:r w:rsidRPr="00FC75AB">
        <w:rPr>
          <w:rFonts w:ascii="Times New Roman" w:hAnsi="Times New Roman" w:cs="Times New Roman"/>
          <w:iCs/>
          <w:sz w:val="24"/>
        </w:rPr>
        <w:t>be appointed as the Adjudicator.</w:t>
      </w:r>
    </w:p>
    <w:p w14:paraId="1D528A00" w14:textId="77777777" w:rsidR="007B586E" w:rsidRPr="00FC75AB" w:rsidRDefault="007B586E">
      <w:pPr>
        <w:pStyle w:val="BodyTextIndent"/>
        <w:ind w:left="180" w:right="288"/>
        <w:jc w:val="both"/>
        <w:rPr>
          <w:rFonts w:ascii="Times New Roman" w:hAnsi="Times New Roman" w:cs="Times New Roman"/>
          <w:iCs/>
          <w:sz w:val="24"/>
        </w:rPr>
      </w:pPr>
    </w:p>
    <w:p w14:paraId="0284DAA6" w14:textId="77777777" w:rsidR="007B586E" w:rsidRPr="00FC75AB" w:rsidRDefault="007B586E">
      <w:pPr>
        <w:pStyle w:val="BodyTextIndent"/>
        <w:ind w:left="180" w:right="288"/>
        <w:jc w:val="both"/>
        <w:rPr>
          <w:rFonts w:ascii="Times New Roman" w:hAnsi="Times New Roman" w:cs="Times New Roman"/>
          <w:b/>
          <w:i/>
          <w:iCs/>
          <w:sz w:val="24"/>
        </w:rPr>
      </w:pPr>
      <w:r w:rsidRPr="00FC75AB">
        <w:rPr>
          <w:rFonts w:ascii="Times New Roman" w:hAnsi="Times New Roman" w:cs="Times New Roman"/>
          <w:b/>
          <w:i/>
          <w:iCs/>
          <w:sz w:val="24"/>
        </w:rPr>
        <w:t>[or]</w:t>
      </w:r>
    </w:p>
    <w:p w14:paraId="3DC4D212" w14:textId="77777777" w:rsidR="007B586E" w:rsidRPr="00FC75AB" w:rsidRDefault="007B586E">
      <w:pPr>
        <w:pStyle w:val="BodyTextIndent"/>
        <w:ind w:left="180" w:right="288"/>
        <w:jc w:val="both"/>
        <w:rPr>
          <w:rFonts w:ascii="Times New Roman" w:hAnsi="Times New Roman" w:cs="Times New Roman"/>
          <w:iCs/>
          <w:sz w:val="24"/>
        </w:rPr>
      </w:pPr>
    </w:p>
    <w:p w14:paraId="42BBC61F" w14:textId="77777777" w:rsidR="007B586E" w:rsidRPr="00FC75AB" w:rsidRDefault="007B586E">
      <w:pPr>
        <w:pStyle w:val="BodyTextIndent"/>
        <w:ind w:left="180" w:right="288"/>
        <w:jc w:val="both"/>
        <w:rPr>
          <w:rFonts w:ascii="Times New Roman" w:hAnsi="Times New Roman" w:cs="Times New Roman"/>
          <w:iCs/>
          <w:sz w:val="24"/>
        </w:rPr>
      </w:pPr>
      <w:r w:rsidRPr="00FC75AB">
        <w:rPr>
          <w:rFonts w:ascii="Times New Roman" w:hAnsi="Times New Roman" w:cs="Times New Roman"/>
          <w:iCs/>
          <w:sz w:val="24"/>
        </w:rPr>
        <w:t>We do not accept that _______________________</w:t>
      </w:r>
      <w:r w:rsidRPr="00FC75AB">
        <w:rPr>
          <w:rFonts w:ascii="Times New Roman" w:hAnsi="Times New Roman" w:cs="Times New Roman"/>
          <w:b/>
          <w:i/>
          <w:iCs/>
          <w:szCs w:val="20"/>
        </w:rPr>
        <w:t xml:space="preserve">[insert the name of the Adjudicator proposed by the Bidder] </w:t>
      </w:r>
      <w:r w:rsidRPr="00FC75AB">
        <w:rPr>
          <w:rFonts w:ascii="Times New Roman" w:hAnsi="Times New Roman" w:cs="Times New Roman"/>
          <w:iCs/>
          <w:sz w:val="24"/>
        </w:rPr>
        <w:t>be appointed as the Adjudicator, and by sending a copy of this Letter of Acceptance to ________________________________________</w:t>
      </w:r>
      <w:r w:rsidRPr="00FC75AB">
        <w:rPr>
          <w:rFonts w:ascii="Times New Roman" w:hAnsi="Times New Roman" w:cs="Times New Roman"/>
          <w:b/>
          <w:i/>
          <w:iCs/>
          <w:szCs w:val="20"/>
        </w:rPr>
        <w:t>[insert name of the Appointing Authority]</w:t>
      </w:r>
      <w:r w:rsidRPr="00FC75AB">
        <w:rPr>
          <w:rFonts w:ascii="Times New Roman" w:hAnsi="Times New Roman" w:cs="Times New Roman"/>
          <w:iCs/>
          <w:sz w:val="24"/>
        </w:rPr>
        <w:t xml:space="preserve">, the Appointing Authority, we are hereby requesting such Authority to appoint the Adjudicator in accordance with ITB </w:t>
      </w:r>
      <w:r w:rsidR="0037621A" w:rsidRPr="00FC75AB">
        <w:rPr>
          <w:rFonts w:ascii="Times New Roman" w:hAnsi="Times New Roman" w:cs="Times New Roman"/>
          <w:iCs/>
          <w:sz w:val="24"/>
        </w:rPr>
        <w:t>48</w:t>
      </w:r>
      <w:r w:rsidRPr="00FC75AB">
        <w:rPr>
          <w:rFonts w:ascii="Times New Roman" w:hAnsi="Times New Roman" w:cs="Times New Roman"/>
          <w:sz w:val="24"/>
        </w:rPr>
        <w:t>.1</w:t>
      </w:r>
      <w:r w:rsidRPr="00FC75AB">
        <w:rPr>
          <w:rFonts w:ascii="Times New Roman" w:hAnsi="Times New Roman" w:cs="Times New Roman"/>
          <w:iCs/>
          <w:sz w:val="24"/>
        </w:rPr>
        <w:t xml:space="preserve"> and GCC </w:t>
      </w:r>
      <w:r w:rsidRPr="00FC75AB">
        <w:rPr>
          <w:rFonts w:ascii="Times New Roman" w:hAnsi="Times New Roman" w:cs="Times New Roman"/>
          <w:sz w:val="24"/>
        </w:rPr>
        <w:t>23.1.</w:t>
      </w:r>
    </w:p>
    <w:p w14:paraId="38AC6BFA" w14:textId="77777777" w:rsidR="007B586E" w:rsidRPr="00FC75AB" w:rsidRDefault="007B586E">
      <w:pPr>
        <w:pStyle w:val="BodyTextIndent"/>
        <w:ind w:left="180" w:right="288"/>
        <w:jc w:val="both"/>
        <w:rPr>
          <w:rFonts w:ascii="Times New Roman" w:hAnsi="Times New Roman" w:cs="Times New Roman"/>
          <w:iCs/>
          <w:sz w:val="24"/>
        </w:rPr>
      </w:pPr>
    </w:p>
    <w:p w14:paraId="49B7320F" w14:textId="77777777" w:rsidR="007B586E" w:rsidRPr="00FC75AB" w:rsidRDefault="007B586E">
      <w:pPr>
        <w:pStyle w:val="BodyTextIndent"/>
        <w:ind w:left="180" w:right="288"/>
        <w:jc w:val="both"/>
        <w:rPr>
          <w:rFonts w:ascii="Times New Roman" w:hAnsi="Times New Roman" w:cs="Times New Roman"/>
          <w:iCs/>
          <w:sz w:val="24"/>
        </w:rPr>
      </w:pPr>
    </w:p>
    <w:p w14:paraId="140833EE" w14:textId="77777777" w:rsidR="007B586E" w:rsidRPr="00FC75AB" w:rsidRDefault="007B586E">
      <w:pPr>
        <w:pStyle w:val="BodyTextIndent"/>
        <w:tabs>
          <w:tab w:val="right" w:leader="dot" w:pos="9360"/>
        </w:tabs>
        <w:ind w:left="180" w:right="288"/>
        <w:jc w:val="both"/>
        <w:rPr>
          <w:rFonts w:ascii="Times New Roman" w:hAnsi="Times New Roman" w:cs="Times New Roman"/>
          <w:iCs/>
          <w:sz w:val="24"/>
        </w:rPr>
      </w:pPr>
      <w:r w:rsidRPr="00FC75AB">
        <w:rPr>
          <w:rFonts w:ascii="Times New Roman" w:hAnsi="Times New Roman" w:cs="Times New Roman"/>
          <w:iCs/>
          <w:sz w:val="24"/>
        </w:rPr>
        <w:t xml:space="preserve">Authorized Signature:  </w:t>
      </w:r>
      <w:r w:rsidRPr="00FC75AB">
        <w:rPr>
          <w:rFonts w:ascii="Times New Roman" w:hAnsi="Times New Roman" w:cs="Times New Roman"/>
          <w:iCs/>
          <w:sz w:val="24"/>
        </w:rPr>
        <w:tab/>
      </w:r>
    </w:p>
    <w:p w14:paraId="19BCFA12" w14:textId="77777777" w:rsidR="007B586E" w:rsidRPr="00FC75AB" w:rsidRDefault="007B586E">
      <w:pPr>
        <w:pStyle w:val="BodyTextIndent"/>
        <w:tabs>
          <w:tab w:val="right" w:leader="dot" w:pos="9360"/>
        </w:tabs>
        <w:ind w:left="180" w:right="288"/>
        <w:jc w:val="both"/>
        <w:rPr>
          <w:rFonts w:ascii="Times New Roman" w:hAnsi="Times New Roman" w:cs="Times New Roman"/>
          <w:iCs/>
          <w:sz w:val="24"/>
        </w:rPr>
      </w:pPr>
    </w:p>
    <w:p w14:paraId="01D23865" w14:textId="77777777" w:rsidR="007B586E" w:rsidRPr="00FC75AB" w:rsidRDefault="007B586E">
      <w:pPr>
        <w:pStyle w:val="BodyTextIndent"/>
        <w:tabs>
          <w:tab w:val="right" w:leader="dot" w:pos="9360"/>
        </w:tabs>
        <w:ind w:left="180" w:right="288"/>
        <w:jc w:val="both"/>
        <w:rPr>
          <w:rFonts w:ascii="Times New Roman" w:hAnsi="Times New Roman" w:cs="Times New Roman"/>
          <w:iCs/>
          <w:sz w:val="24"/>
        </w:rPr>
      </w:pPr>
    </w:p>
    <w:p w14:paraId="78CA227A" w14:textId="77777777" w:rsidR="007B586E" w:rsidRPr="00FC75AB" w:rsidRDefault="007B586E">
      <w:pPr>
        <w:pStyle w:val="BodyTextIndent"/>
        <w:tabs>
          <w:tab w:val="right" w:leader="dot" w:pos="9360"/>
        </w:tabs>
        <w:ind w:left="180" w:right="288"/>
        <w:jc w:val="both"/>
        <w:rPr>
          <w:rFonts w:ascii="Times New Roman" w:hAnsi="Times New Roman" w:cs="Times New Roman"/>
          <w:iCs/>
          <w:sz w:val="24"/>
        </w:rPr>
      </w:pPr>
      <w:r w:rsidRPr="00FC75AB">
        <w:rPr>
          <w:rFonts w:ascii="Times New Roman" w:hAnsi="Times New Roman" w:cs="Times New Roman"/>
          <w:iCs/>
          <w:sz w:val="24"/>
        </w:rPr>
        <w:t xml:space="preserve">Name and Title of Signatory:  </w:t>
      </w:r>
      <w:r w:rsidRPr="00FC75AB">
        <w:rPr>
          <w:rFonts w:ascii="Times New Roman" w:hAnsi="Times New Roman" w:cs="Times New Roman"/>
          <w:iCs/>
          <w:sz w:val="24"/>
        </w:rPr>
        <w:tab/>
      </w:r>
    </w:p>
    <w:p w14:paraId="7D998D77" w14:textId="77777777" w:rsidR="007B586E" w:rsidRPr="00FC75AB" w:rsidRDefault="007B586E">
      <w:pPr>
        <w:pStyle w:val="BodyTextIndent"/>
        <w:tabs>
          <w:tab w:val="right" w:leader="dot" w:pos="9360"/>
        </w:tabs>
        <w:ind w:left="180" w:right="288"/>
        <w:jc w:val="both"/>
        <w:rPr>
          <w:rFonts w:ascii="Times New Roman" w:hAnsi="Times New Roman" w:cs="Times New Roman"/>
          <w:iCs/>
          <w:sz w:val="24"/>
        </w:rPr>
      </w:pPr>
    </w:p>
    <w:p w14:paraId="06D51BC6" w14:textId="77777777" w:rsidR="007B586E" w:rsidRPr="00FC75AB" w:rsidRDefault="007B586E">
      <w:pPr>
        <w:pStyle w:val="BodyTextIndent"/>
        <w:tabs>
          <w:tab w:val="right" w:leader="dot" w:pos="9360"/>
        </w:tabs>
        <w:ind w:left="180" w:right="288"/>
        <w:jc w:val="both"/>
        <w:rPr>
          <w:rFonts w:ascii="Times New Roman" w:hAnsi="Times New Roman" w:cs="Times New Roman"/>
          <w:iCs/>
          <w:sz w:val="24"/>
        </w:rPr>
      </w:pPr>
    </w:p>
    <w:p w14:paraId="3897330D" w14:textId="77777777" w:rsidR="007B586E" w:rsidRPr="00FC75AB" w:rsidRDefault="007B586E">
      <w:pPr>
        <w:pStyle w:val="BodyTextIndent"/>
        <w:tabs>
          <w:tab w:val="right" w:leader="dot" w:pos="9360"/>
        </w:tabs>
        <w:ind w:left="180" w:right="288"/>
        <w:jc w:val="both"/>
        <w:rPr>
          <w:rFonts w:ascii="Times New Roman" w:hAnsi="Times New Roman" w:cs="Times New Roman"/>
          <w:iCs/>
          <w:sz w:val="24"/>
        </w:rPr>
      </w:pPr>
      <w:r w:rsidRPr="00FC75AB">
        <w:rPr>
          <w:rFonts w:ascii="Times New Roman" w:hAnsi="Times New Roman" w:cs="Times New Roman"/>
          <w:iCs/>
          <w:sz w:val="24"/>
        </w:rPr>
        <w:t xml:space="preserve">Name of Agency:  </w:t>
      </w:r>
      <w:r w:rsidRPr="00FC75AB">
        <w:rPr>
          <w:rFonts w:ascii="Times New Roman" w:hAnsi="Times New Roman" w:cs="Times New Roman"/>
          <w:iCs/>
          <w:sz w:val="24"/>
        </w:rPr>
        <w:tab/>
      </w:r>
    </w:p>
    <w:p w14:paraId="1B8E5570" w14:textId="77777777" w:rsidR="007B586E" w:rsidRPr="00FC75AB" w:rsidRDefault="007B586E">
      <w:pPr>
        <w:pStyle w:val="Enclosure"/>
        <w:ind w:left="180" w:right="288"/>
      </w:pPr>
    </w:p>
    <w:p w14:paraId="3E7069C0" w14:textId="77777777" w:rsidR="007B586E" w:rsidRPr="00FC75AB" w:rsidRDefault="007B586E">
      <w:pPr>
        <w:pStyle w:val="Enclosure"/>
        <w:ind w:left="180" w:right="288"/>
        <w:rPr>
          <w:b/>
        </w:rPr>
      </w:pPr>
      <w:r w:rsidRPr="00FC75AB">
        <w:rPr>
          <w:b/>
        </w:rPr>
        <w:t>Attachment:  Contract Agreement</w:t>
      </w:r>
    </w:p>
    <w:p w14:paraId="7995D033" w14:textId="77777777" w:rsidR="007B586E" w:rsidRPr="00FC75AB" w:rsidRDefault="007B586E">
      <w:pPr>
        <w:pStyle w:val="Section10-Heading1"/>
      </w:pPr>
      <w:r w:rsidRPr="00FC75AB">
        <w:rPr>
          <w:bCs/>
          <w:sz w:val="20"/>
        </w:rPr>
        <w:br w:type="page"/>
      </w:r>
      <w:bookmarkStart w:id="920" w:name="_Toc23238064"/>
      <w:bookmarkStart w:id="921" w:name="_Toc41971556"/>
      <w:bookmarkStart w:id="922" w:name="_Toc78273067"/>
      <w:bookmarkStart w:id="923" w:name="_Toc111009245"/>
      <w:bookmarkStart w:id="924" w:name="_Toc442524979"/>
      <w:bookmarkStart w:id="925" w:name="_Toc494297773"/>
      <w:bookmarkStart w:id="926" w:name="_Toc438907197"/>
      <w:bookmarkStart w:id="927" w:name="_Toc438907297"/>
      <w:r w:rsidRPr="00FC75AB">
        <w:lastRenderedPageBreak/>
        <w:t>Contract Agreement</w:t>
      </w:r>
      <w:bookmarkEnd w:id="920"/>
      <w:bookmarkEnd w:id="921"/>
      <w:bookmarkEnd w:id="922"/>
      <w:bookmarkEnd w:id="923"/>
      <w:bookmarkEnd w:id="924"/>
      <w:bookmarkEnd w:id="925"/>
    </w:p>
    <w:bookmarkEnd w:id="926"/>
    <w:bookmarkEnd w:id="927"/>
    <w:p w14:paraId="0361327C" w14:textId="77777777" w:rsidR="007B586E" w:rsidRPr="00FC75AB" w:rsidRDefault="007B586E">
      <w:pPr>
        <w:pStyle w:val="BodyTextIndent"/>
        <w:ind w:left="180" w:right="288"/>
        <w:jc w:val="both"/>
        <w:rPr>
          <w:rFonts w:ascii="Times New Roman" w:hAnsi="Times New Roman" w:cs="Times New Roman"/>
        </w:rPr>
      </w:pPr>
    </w:p>
    <w:p w14:paraId="42DA7F8F" w14:textId="77777777" w:rsidR="007B586E" w:rsidRPr="00FC75AB" w:rsidRDefault="007B586E">
      <w:pPr>
        <w:pStyle w:val="BodyTextIndent"/>
        <w:ind w:left="0" w:right="288"/>
        <w:jc w:val="both"/>
        <w:rPr>
          <w:rFonts w:ascii="Times New Roman" w:hAnsi="Times New Roman" w:cs="Times New Roman"/>
          <w:sz w:val="24"/>
        </w:rPr>
      </w:pPr>
      <w:r w:rsidRPr="00FC75AB">
        <w:rPr>
          <w:rFonts w:ascii="Times New Roman" w:hAnsi="Times New Roman" w:cs="Times New Roman"/>
          <w:sz w:val="24"/>
        </w:rPr>
        <w:t xml:space="preserve">THIS AGREEMENT made the . . . . . .day of . . . . . . . . . . . . . . . . ., . . . . . . ., between . . . . </w:t>
      </w:r>
      <w:r w:rsidRPr="00FC75AB">
        <w:rPr>
          <w:rFonts w:ascii="Times New Roman" w:hAnsi="Times New Roman" w:cs="Times New Roman"/>
          <w:szCs w:val="20"/>
        </w:rPr>
        <w:t xml:space="preserve">. </w:t>
      </w:r>
      <w:r w:rsidRPr="00FC75AB">
        <w:rPr>
          <w:rFonts w:ascii="Times New Roman" w:hAnsi="Times New Roman" w:cs="Times New Roman"/>
          <w:b/>
          <w:i/>
          <w:szCs w:val="20"/>
        </w:rPr>
        <w:t>[</w:t>
      </w:r>
      <w:r w:rsidRPr="00FC75AB">
        <w:rPr>
          <w:rFonts w:ascii="Times New Roman" w:hAnsi="Times New Roman" w:cs="Times New Roman"/>
          <w:b/>
          <w:bCs/>
          <w:i/>
          <w:iCs/>
          <w:szCs w:val="20"/>
        </w:rPr>
        <w:t xml:space="preserve">name of the </w:t>
      </w:r>
      <w:r w:rsidR="00283744" w:rsidRPr="00FC75AB">
        <w:rPr>
          <w:rFonts w:ascii="Times New Roman" w:hAnsi="Times New Roman" w:cs="Times New Roman"/>
          <w:bCs/>
          <w:iCs/>
          <w:szCs w:val="20"/>
        </w:rPr>
        <w:t>Employer</w:t>
      </w:r>
      <w:r w:rsidRPr="00FC75AB">
        <w:rPr>
          <w:rFonts w:ascii="Times New Roman" w:hAnsi="Times New Roman" w:cs="Times New Roman"/>
          <w:b/>
          <w:bCs/>
          <w:i/>
          <w:iCs/>
          <w:szCs w:val="20"/>
        </w:rPr>
        <w:t>]</w:t>
      </w:r>
      <w:r w:rsidRPr="00FC75AB">
        <w:rPr>
          <w:rFonts w:ascii="Times New Roman" w:hAnsi="Times New Roman" w:cs="Times New Roman"/>
          <w:szCs w:val="20"/>
        </w:rPr>
        <w:t>. . . . .</w:t>
      </w:r>
      <w:r w:rsidRPr="00FC75AB">
        <w:rPr>
          <w:rFonts w:ascii="Times New Roman" w:hAnsi="Times New Roman" w:cs="Times New Roman"/>
          <w:sz w:val="24"/>
        </w:rPr>
        <w:t xml:space="preserve">. . . . . (hereinafter “the </w:t>
      </w:r>
      <w:r w:rsidR="00283744" w:rsidRPr="00FC75AB">
        <w:rPr>
          <w:rFonts w:ascii="Times New Roman" w:hAnsi="Times New Roman" w:cs="Times New Roman"/>
          <w:sz w:val="24"/>
        </w:rPr>
        <w:t>Employer</w:t>
      </w:r>
      <w:r w:rsidRPr="00FC75AB">
        <w:rPr>
          <w:rFonts w:ascii="Times New Roman" w:hAnsi="Times New Roman" w:cs="Times New Roman"/>
          <w:sz w:val="24"/>
        </w:rPr>
        <w:t xml:space="preserve">”), of the one part, and . . . . . </w:t>
      </w:r>
      <w:r w:rsidRPr="00FC75AB">
        <w:rPr>
          <w:rFonts w:ascii="Times New Roman" w:hAnsi="Times New Roman" w:cs="Times New Roman"/>
          <w:b/>
          <w:i/>
          <w:sz w:val="24"/>
        </w:rPr>
        <w:t>[</w:t>
      </w:r>
      <w:r w:rsidRPr="00FC75AB">
        <w:rPr>
          <w:rFonts w:ascii="Times New Roman" w:hAnsi="Times New Roman" w:cs="Times New Roman"/>
          <w:b/>
          <w:bCs/>
          <w:i/>
          <w:iCs/>
          <w:szCs w:val="20"/>
        </w:rPr>
        <w:t>name of the Contractor]</w:t>
      </w:r>
      <w:r w:rsidRPr="00FC75AB">
        <w:rPr>
          <w:rFonts w:ascii="Times New Roman" w:hAnsi="Times New Roman" w:cs="Times New Roman"/>
          <w:szCs w:val="20"/>
        </w:rPr>
        <w:t>. . .</w:t>
      </w:r>
      <w:r w:rsidRPr="00FC75AB">
        <w:rPr>
          <w:rFonts w:ascii="Times New Roman" w:hAnsi="Times New Roman" w:cs="Times New Roman"/>
          <w:sz w:val="24"/>
        </w:rPr>
        <w:t xml:space="preserve"> . .(hereinafter “the Contractor”), of the other part:</w:t>
      </w:r>
    </w:p>
    <w:p w14:paraId="535C79D9" w14:textId="77777777" w:rsidR="007B586E" w:rsidRPr="00FC75AB" w:rsidRDefault="007B586E">
      <w:pPr>
        <w:pStyle w:val="BodyTextIndent"/>
        <w:ind w:left="0" w:right="288"/>
        <w:jc w:val="both"/>
        <w:rPr>
          <w:rFonts w:ascii="Times New Roman" w:hAnsi="Times New Roman" w:cs="Times New Roman"/>
          <w:sz w:val="24"/>
        </w:rPr>
      </w:pPr>
    </w:p>
    <w:p w14:paraId="1DBB5F10" w14:textId="77777777" w:rsidR="007B586E" w:rsidRPr="00FC75AB" w:rsidRDefault="007B586E">
      <w:pPr>
        <w:pStyle w:val="BodyTextIndent"/>
        <w:ind w:left="0" w:right="288"/>
        <w:jc w:val="both"/>
        <w:rPr>
          <w:rFonts w:ascii="Times New Roman" w:hAnsi="Times New Roman" w:cs="Times New Roman"/>
          <w:sz w:val="24"/>
        </w:rPr>
      </w:pPr>
      <w:r w:rsidRPr="00FC75AB">
        <w:rPr>
          <w:rFonts w:ascii="Times New Roman" w:hAnsi="Times New Roman" w:cs="Times New Roman"/>
          <w:sz w:val="24"/>
        </w:rPr>
        <w:t xml:space="preserve">WHEREAS the </w:t>
      </w:r>
      <w:r w:rsidR="00283744" w:rsidRPr="00FC75AB">
        <w:rPr>
          <w:rFonts w:ascii="Times New Roman" w:hAnsi="Times New Roman" w:cs="Times New Roman"/>
          <w:sz w:val="24"/>
        </w:rPr>
        <w:t>Employer</w:t>
      </w:r>
      <w:r w:rsidRPr="00FC75AB">
        <w:rPr>
          <w:rFonts w:ascii="Times New Roman" w:hAnsi="Times New Roman" w:cs="Times New Roman"/>
          <w:sz w:val="24"/>
        </w:rPr>
        <w:t xml:space="preserve"> desires that the Works known as . . . . .</w:t>
      </w:r>
      <w:r w:rsidRPr="00FC75AB">
        <w:rPr>
          <w:rFonts w:ascii="Times New Roman" w:hAnsi="Times New Roman" w:cs="Times New Roman"/>
          <w:szCs w:val="20"/>
        </w:rPr>
        <w:t xml:space="preserve"> </w:t>
      </w:r>
      <w:r w:rsidRPr="00FC75AB">
        <w:rPr>
          <w:rFonts w:ascii="Times New Roman" w:hAnsi="Times New Roman" w:cs="Times New Roman"/>
          <w:b/>
          <w:i/>
          <w:szCs w:val="20"/>
        </w:rPr>
        <w:t>[</w:t>
      </w:r>
      <w:r w:rsidRPr="00FC75AB">
        <w:rPr>
          <w:rFonts w:ascii="Times New Roman" w:hAnsi="Times New Roman" w:cs="Times New Roman"/>
          <w:b/>
          <w:bCs/>
          <w:i/>
          <w:szCs w:val="20"/>
        </w:rPr>
        <w:t>name of the Contract]</w:t>
      </w:r>
      <w:r w:rsidRPr="00FC75AB">
        <w:rPr>
          <w:rFonts w:ascii="Times New Roman" w:hAnsi="Times New Roman" w:cs="Times New Roman"/>
          <w:i/>
          <w:szCs w:val="20"/>
        </w:rPr>
        <w:t xml:space="preserve">. . </w:t>
      </w:r>
      <w:r w:rsidRPr="00FC75AB">
        <w:rPr>
          <w:rFonts w:ascii="Times New Roman" w:hAnsi="Times New Roman" w:cs="Times New Roman"/>
          <w:i/>
          <w:sz w:val="24"/>
        </w:rPr>
        <w:t>. . .</w:t>
      </w:r>
      <w:r w:rsidRPr="00FC75AB">
        <w:rPr>
          <w:rFonts w:ascii="Times New Roman" w:hAnsi="Times New Roman" w:cs="Times New Roman"/>
          <w:sz w:val="24"/>
        </w:rPr>
        <w:t xml:space="preserve">should be executed by the Contractor, and has accepted a Bid by the Contractor for the execution and completion of these Works and the remedying of any defects therein, </w:t>
      </w:r>
    </w:p>
    <w:p w14:paraId="383AAB80" w14:textId="77777777" w:rsidR="007B586E" w:rsidRPr="00FC75AB" w:rsidRDefault="007B586E">
      <w:pPr>
        <w:pStyle w:val="BodyTextIndent"/>
        <w:ind w:left="180" w:right="288"/>
        <w:jc w:val="both"/>
        <w:rPr>
          <w:rFonts w:ascii="Times New Roman" w:hAnsi="Times New Roman" w:cs="Times New Roman"/>
          <w:sz w:val="24"/>
        </w:rPr>
      </w:pPr>
    </w:p>
    <w:p w14:paraId="3DD21A4D" w14:textId="77777777" w:rsidR="007B586E" w:rsidRPr="00FC75AB" w:rsidRDefault="007B586E">
      <w:pPr>
        <w:pStyle w:val="BodyTextIndent"/>
        <w:ind w:left="0" w:right="288"/>
        <w:jc w:val="both"/>
        <w:rPr>
          <w:rFonts w:ascii="Times New Roman" w:hAnsi="Times New Roman" w:cs="Times New Roman"/>
          <w:sz w:val="24"/>
        </w:rPr>
      </w:pPr>
      <w:r w:rsidRPr="00FC75AB">
        <w:rPr>
          <w:rFonts w:ascii="Times New Roman" w:hAnsi="Times New Roman" w:cs="Times New Roman"/>
          <w:sz w:val="24"/>
        </w:rPr>
        <w:t xml:space="preserve">The </w:t>
      </w:r>
      <w:r w:rsidR="00283744" w:rsidRPr="00FC75AB">
        <w:rPr>
          <w:rFonts w:ascii="Times New Roman" w:hAnsi="Times New Roman" w:cs="Times New Roman"/>
          <w:sz w:val="24"/>
        </w:rPr>
        <w:t>Employer</w:t>
      </w:r>
      <w:r w:rsidRPr="00FC75AB">
        <w:rPr>
          <w:rFonts w:ascii="Times New Roman" w:hAnsi="Times New Roman" w:cs="Times New Roman"/>
          <w:sz w:val="24"/>
        </w:rPr>
        <w:t xml:space="preserve"> and the Contractor agree as follows:</w:t>
      </w:r>
    </w:p>
    <w:p w14:paraId="4047DCC8" w14:textId="77777777" w:rsidR="007B586E" w:rsidRPr="00FC75AB" w:rsidRDefault="007B586E">
      <w:pPr>
        <w:pStyle w:val="BlockText"/>
        <w:spacing w:before="240" w:after="240"/>
        <w:ind w:left="0" w:right="288"/>
        <w:rPr>
          <w:rFonts w:ascii="Times New Roman" w:hAnsi="Times New Roman" w:cs="Times New Roman"/>
          <w:b w:val="0"/>
          <w:bCs w:val="0"/>
          <w:i w:val="0"/>
          <w:iCs w:val="0"/>
          <w:sz w:val="24"/>
        </w:rPr>
      </w:pPr>
      <w:r w:rsidRPr="00FC75AB">
        <w:rPr>
          <w:rFonts w:ascii="Times New Roman" w:hAnsi="Times New Roman" w:cs="Times New Roman"/>
          <w:b w:val="0"/>
          <w:bCs w:val="0"/>
          <w:i w:val="0"/>
          <w:iCs w:val="0"/>
          <w:sz w:val="24"/>
        </w:rPr>
        <w:t>1.</w:t>
      </w:r>
      <w:r w:rsidRPr="00FC75AB">
        <w:rPr>
          <w:rFonts w:ascii="Times New Roman" w:hAnsi="Times New Roman" w:cs="Times New Roman"/>
          <w:b w:val="0"/>
          <w:bCs w:val="0"/>
          <w:i w:val="0"/>
          <w:iCs w:val="0"/>
          <w:sz w:val="24"/>
        </w:rPr>
        <w:tab/>
        <w:t>In this Agreement words and expressions shall have the same meanings as are respectively assigned to them in the Contract documents referred to.</w:t>
      </w:r>
    </w:p>
    <w:p w14:paraId="1FEDB236" w14:textId="77777777" w:rsidR="003D75A9" w:rsidRPr="00FC75AB" w:rsidRDefault="00765DB8" w:rsidP="003D75A9">
      <w:pPr>
        <w:spacing w:after="160"/>
      </w:pPr>
      <w:r w:rsidRPr="00FC75AB">
        <w:rPr>
          <w:bCs/>
          <w:iCs/>
        </w:rPr>
        <w:t>2.</w:t>
      </w:r>
      <w:r w:rsidRPr="00FC75AB">
        <w:rPr>
          <w:bCs/>
          <w:iCs/>
        </w:rPr>
        <w:tab/>
      </w:r>
      <w:r w:rsidR="003D75A9" w:rsidRPr="00FC75AB">
        <w:t xml:space="preserve">The following documents shall be deemed to form and be read and construed as part of this Agreement. This Agreement shall prevail over all other Contract documents. </w:t>
      </w:r>
    </w:p>
    <w:p w14:paraId="7CDA7504" w14:textId="77777777" w:rsidR="003D75A9" w:rsidRPr="00FC75AB" w:rsidRDefault="003D75A9" w:rsidP="00180E0E">
      <w:pPr>
        <w:pStyle w:val="P3Header1-Clauses"/>
        <w:numPr>
          <w:ilvl w:val="0"/>
          <w:numId w:val="87"/>
        </w:numPr>
      </w:pPr>
      <w:r w:rsidRPr="00FC75AB">
        <w:t>the Letter of Acceptance</w:t>
      </w:r>
    </w:p>
    <w:p w14:paraId="63C80B85" w14:textId="77777777" w:rsidR="003D75A9" w:rsidRPr="00FC75AB" w:rsidRDefault="003D75A9" w:rsidP="00180E0E">
      <w:pPr>
        <w:pStyle w:val="P3Header1-Clauses"/>
        <w:numPr>
          <w:ilvl w:val="0"/>
          <w:numId w:val="87"/>
        </w:numPr>
        <w:ind w:left="1440" w:hanging="699"/>
      </w:pPr>
      <w:r w:rsidRPr="00FC75AB">
        <w:t xml:space="preserve">the Letter of Bid </w:t>
      </w:r>
    </w:p>
    <w:p w14:paraId="0C6ECAE8" w14:textId="77777777" w:rsidR="003D75A9" w:rsidRPr="00FC75AB" w:rsidRDefault="003D75A9" w:rsidP="00180E0E">
      <w:pPr>
        <w:pStyle w:val="P3Header1-Clauses"/>
        <w:numPr>
          <w:ilvl w:val="0"/>
          <w:numId w:val="87"/>
        </w:numPr>
        <w:ind w:left="1440" w:hanging="699"/>
      </w:pPr>
      <w:r w:rsidRPr="00FC75AB">
        <w:t>the addenda Nos ________(if any)</w:t>
      </w:r>
    </w:p>
    <w:p w14:paraId="116AD4BD" w14:textId="77777777" w:rsidR="003D75A9" w:rsidRPr="00FC75AB" w:rsidRDefault="003D75A9" w:rsidP="00180E0E">
      <w:pPr>
        <w:pStyle w:val="P3Header1-Clauses"/>
        <w:numPr>
          <w:ilvl w:val="0"/>
          <w:numId w:val="87"/>
        </w:numPr>
        <w:ind w:left="1440" w:hanging="699"/>
      </w:pPr>
      <w:r w:rsidRPr="00FC75AB">
        <w:t xml:space="preserve">the Particular Conditions </w:t>
      </w:r>
    </w:p>
    <w:p w14:paraId="4A7021D0" w14:textId="77777777" w:rsidR="003D75A9" w:rsidRPr="00FC75AB" w:rsidRDefault="003D75A9" w:rsidP="00180E0E">
      <w:pPr>
        <w:pStyle w:val="P3Header1-Clauses"/>
        <w:numPr>
          <w:ilvl w:val="0"/>
          <w:numId w:val="87"/>
        </w:numPr>
        <w:ind w:left="1440" w:hanging="699"/>
      </w:pPr>
      <w:r w:rsidRPr="00FC75AB">
        <w:t>the General Conditions</w:t>
      </w:r>
      <w:r w:rsidR="00C6410E" w:rsidRPr="00FC75AB">
        <w:t xml:space="preserve"> of Contract, including appendix</w:t>
      </w:r>
      <w:r w:rsidRPr="00FC75AB">
        <w:t>;</w:t>
      </w:r>
    </w:p>
    <w:p w14:paraId="4ACE0985" w14:textId="77777777" w:rsidR="003D75A9" w:rsidRPr="00FC75AB" w:rsidRDefault="003D75A9" w:rsidP="00180E0E">
      <w:pPr>
        <w:pStyle w:val="P3Header1-Clauses"/>
        <w:numPr>
          <w:ilvl w:val="0"/>
          <w:numId w:val="87"/>
        </w:numPr>
        <w:ind w:left="1440" w:hanging="699"/>
      </w:pPr>
      <w:r w:rsidRPr="00FC75AB">
        <w:t>the Specification</w:t>
      </w:r>
    </w:p>
    <w:p w14:paraId="5D500ECD" w14:textId="77777777" w:rsidR="00C6410E" w:rsidRPr="00FC75AB" w:rsidRDefault="003D75A9" w:rsidP="00180E0E">
      <w:pPr>
        <w:pStyle w:val="P3Header1-Clauses"/>
        <w:numPr>
          <w:ilvl w:val="0"/>
          <w:numId w:val="87"/>
        </w:numPr>
        <w:ind w:left="1440" w:hanging="699"/>
      </w:pPr>
      <w:r w:rsidRPr="00FC75AB">
        <w:t xml:space="preserve">the Drawings </w:t>
      </w:r>
    </w:p>
    <w:p w14:paraId="6354C65B" w14:textId="77777777" w:rsidR="003D75A9" w:rsidRPr="00FC75AB" w:rsidRDefault="00C6410E" w:rsidP="00180E0E">
      <w:pPr>
        <w:pStyle w:val="P3Header1-Clauses"/>
        <w:numPr>
          <w:ilvl w:val="0"/>
          <w:numId w:val="87"/>
        </w:numPr>
        <w:ind w:left="1440" w:hanging="699"/>
      </w:pPr>
      <w:r w:rsidRPr="00FC75AB">
        <w:t>Bill of Quantities;</w:t>
      </w:r>
      <w:r w:rsidRPr="00FC75AB" w:rsidDel="003D75A9">
        <w:rPr>
          <w:rStyle w:val="FootnoteReference"/>
        </w:rPr>
        <w:t xml:space="preserve"> </w:t>
      </w:r>
      <w:r w:rsidRPr="00FC75AB">
        <w:rPr>
          <w:rStyle w:val="FootnoteReference"/>
        </w:rPr>
        <w:footnoteReference w:id="26"/>
      </w:r>
      <w:r w:rsidRPr="00FC75AB">
        <w:t xml:space="preserve"> </w:t>
      </w:r>
      <w:r w:rsidR="003D75A9" w:rsidRPr="00FC75AB">
        <w:t>and</w:t>
      </w:r>
    </w:p>
    <w:p w14:paraId="464A82E0" w14:textId="77777777" w:rsidR="003D75A9" w:rsidRPr="00FC75AB" w:rsidRDefault="00C6410E" w:rsidP="00180E0E">
      <w:pPr>
        <w:pStyle w:val="P3Header1-Clauses"/>
        <w:numPr>
          <w:ilvl w:val="0"/>
          <w:numId w:val="87"/>
        </w:numPr>
        <w:ind w:left="1440" w:hanging="699"/>
      </w:pPr>
      <w:r w:rsidRPr="00FC75AB">
        <w:t xml:space="preserve">any other document </w:t>
      </w:r>
      <w:r w:rsidRPr="00FC75AB">
        <w:rPr>
          <w:b/>
        </w:rPr>
        <w:t>listed in the PCC</w:t>
      </w:r>
      <w:r w:rsidRPr="00FC75AB">
        <w:t xml:space="preserve"> as forming part of the Contract</w:t>
      </w:r>
      <w:r w:rsidR="00237CC7" w:rsidRPr="00FC75AB">
        <w:t>;</w:t>
      </w:r>
    </w:p>
    <w:p w14:paraId="338BA1D8" w14:textId="77777777" w:rsidR="007B586E" w:rsidRPr="00FC75AB" w:rsidRDefault="007B586E">
      <w:pPr>
        <w:pStyle w:val="BlockText"/>
        <w:spacing w:before="240" w:after="240"/>
        <w:ind w:left="0" w:right="288"/>
        <w:rPr>
          <w:rFonts w:ascii="Times New Roman" w:hAnsi="Times New Roman" w:cs="Times New Roman"/>
          <w:b w:val="0"/>
          <w:bCs w:val="0"/>
          <w:i w:val="0"/>
          <w:iCs w:val="0"/>
          <w:sz w:val="24"/>
        </w:rPr>
      </w:pPr>
      <w:r w:rsidRPr="00FC75AB">
        <w:rPr>
          <w:rFonts w:ascii="Times New Roman" w:hAnsi="Times New Roman" w:cs="Times New Roman"/>
          <w:b w:val="0"/>
          <w:bCs w:val="0"/>
          <w:i w:val="0"/>
          <w:iCs w:val="0"/>
          <w:sz w:val="24"/>
        </w:rPr>
        <w:t>3.</w:t>
      </w:r>
      <w:r w:rsidRPr="00FC75AB">
        <w:rPr>
          <w:rFonts w:ascii="Times New Roman" w:hAnsi="Times New Roman" w:cs="Times New Roman"/>
          <w:b w:val="0"/>
          <w:bCs w:val="0"/>
          <w:i w:val="0"/>
          <w:iCs w:val="0"/>
          <w:sz w:val="24"/>
        </w:rPr>
        <w:tab/>
        <w:t xml:space="preserve">In consideration of the payments to be made by the </w:t>
      </w:r>
      <w:r w:rsidR="00283744" w:rsidRPr="00FC75AB">
        <w:rPr>
          <w:rFonts w:ascii="Times New Roman" w:hAnsi="Times New Roman" w:cs="Times New Roman"/>
          <w:b w:val="0"/>
          <w:bCs w:val="0"/>
          <w:i w:val="0"/>
          <w:iCs w:val="0"/>
          <w:sz w:val="24"/>
        </w:rPr>
        <w:t>Employer</w:t>
      </w:r>
      <w:r w:rsidRPr="00FC75AB">
        <w:rPr>
          <w:rFonts w:ascii="Times New Roman" w:hAnsi="Times New Roman" w:cs="Times New Roman"/>
          <w:b w:val="0"/>
          <w:bCs w:val="0"/>
          <w:i w:val="0"/>
          <w:iCs w:val="0"/>
          <w:sz w:val="24"/>
        </w:rPr>
        <w:t xml:space="preserve"> to the Contractor as </w:t>
      </w:r>
      <w:r w:rsidR="005F0029" w:rsidRPr="00FC75AB">
        <w:rPr>
          <w:rFonts w:ascii="Times New Roman" w:hAnsi="Times New Roman" w:cs="Times New Roman"/>
          <w:b w:val="0"/>
          <w:bCs w:val="0"/>
          <w:i w:val="0"/>
          <w:iCs w:val="0"/>
          <w:sz w:val="24"/>
        </w:rPr>
        <w:t>specified</w:t>
      </w:r>
      <w:r w:rsidRPr="00FC75AB">
        <w:rPr>
          <w:rFonts w:ascii="Times New Roman" w:hAnsi="Times New Roman" w:cs="Times New Roman"/>
          <w:b w:val="0"/>
          <w:bCs w:val="0"/>
          <w:i w:val="0"/>
          <w:iCs w:val="0"/>
          <w:sz w:val="24"/>
        </w:rPr>
        <w:t xml:space="preserve"> in this Agreement, the Contractor hereby covenants with the </w:t>
      </w:r>
      <w:r w:rsidR="00283744" w:rsidRPr="00FC75AB">
        <w:rPr>
          <w:rFonts w:ascii="Times New Roman" w:hAnsi="Times New Roman" w:cs="Times New Roman"/>
          <w:b w:val="0"/>
          <w:bCs w:val="0"/>
          <w:i w:val="0"/>
          <w:iCs w:val="0"/>
          <w:sz w:val="24"/>
        </w:rPr>
        <w:t>Employer</w:t>
      </w:r>
      <w:r w:rsidRPr="00FC75AB">
        <w:rPr>
          <w:rFonts w:ascii="Times New Roman" w:hAnsi="Times New Roman" w:cs="Times New Roman"/>
          <w:b w:val="0"/>
          <w:bCs w:val="0"/>
          <w:i w:val="0"/>
          <w:iCs w:val="0"/>
          <w:sz w:val="24"/>
        </w:rPr>
        <w:t xml:space="preserve"> to execute the Works and to remedy defects therein in conformity in all respects with the provisions of the Contract.</w:t>
      </w:r>
    </w:p>
    <w:p w14:paraId="0ECCA67A" w14:textId="77777777" w:rsidR="007B586E" w:rsidRPr="00FC75AB" w:rsidRDefault="007B586E">
      <w:pPr>
        <w:pStyle w:val="BlockText"/>
        <w:spacing w:before="240" w:after="240"/>
        <w:ind w:left="0" w:right="288"/>
        <w:rPr>
          <w:rFonts w:ascii="Times New Roman" w:hAnsi="Times New Roman" w:cs="Times New Roman"/>
          <w:b w:val="0"/>
          <w:bCs w:val="0"/>
          <w:i w:val="0"/>
          <w:iCs w:val="0"/>
          <w:sz w:val="24"/>
        </w:rPr>
      </w:pPr>
      <w:r w:rsidRPr="00FC75AB">
        <w:rPr>
          <w:rFonts w:ascii="Times New Roman" w:hAnsi="Times New Roman" w:cs="Times New Roman"/>
          <w:b w:val="0"/>
          <w:bCs w:val="0"/>
          <w:i w:val="0"/>
          <w:iCs w:val="0"/>
          <w:sz w:val="24"/>
        </w:rPr>
        <w:t>4.</w:t>
      </w:r>
      <w:r w:rsidRPr="00FC75AB">
        <w:rPr>
          <w:rFonts w:ascii="Times New Roman" w:hAnsi="Times New Roman" w:cs="Times New Roman"/>
          <w:b w:val="0"/>
          <w:bCs w:val="0"/>
          <w:i w:val="0"/>
          <w:iCs w:val="0"/>
          <w:sz w:val="24"/>
        </w:rPr>
        <w:tab/>
        <w:t xml:space="preserve">The </w:t>
      </w:r>
      <w:r w:rsidR="00283744" w:rsidRPr="00FC75AB">
        <w:rPr>
          <w:rFonts w:ascii="Times New Roman" w:hAnsi="Times New Roman" w:cs="Times New Roman"/>
          <w:b w:val="0"/>
          <w:bCs w:val="0"/>
          <w:i w:val="0"/>
          <w:iCs w:val="0"/>
          <w:sz w:val="24"/>
        </w:rPr>
        <w:t>Employer</w:t>
      </w:r>
      <w:r w:rsidRPr="00FC75AB">
        <w:rPr>
          <w:rFonts w:ascii="Times New Roman" w:hAnsi="Times New Roman" w:cs="Times New Roman"/>
          <w:b w:val="0"/>
          <w:bCs w:val="0"/>
          <w:i w:val="0"/>
          <w:iCs w:val="0"/>
          <w:sz w:val="24"/>
        </w:rPr>
        <w:t xml:space="preserve">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5C1B42FA" w14:textId="77777777" w:rsidR="007B586E" w:rsidRPr="00FC75AB" w:rsidRDefault="007B586E">
      <w:pPr>
        <w:pStyle w:val="BlockText"/>
        <w:spacing w:before="240" w:after="240"/>
        <w:ind w:left="720" w:right="288"/>
        <w:rPr>
          <w:rFonts w:ascii="Times New Roman" w:hAnsi="Times New Roman" w:cs="Times New Roman"/>
          <w:sz w:val="24"/>
        </w:rPr>
      </w:pPr>
      <w:r w:rsidRPr="00FC75AB">
        <w:rPr>
          <w:rFonts w:ascii="Times New Roman" w:hAnsi="Times New Roman" w:cs="Times New Roman"/>
          <w:b w:val="0"/>
          <w:bCs w:val="0"/>
          <w:i w:val="0"/>
          <w:iCs w:val="0"/>
          <w:sz w:val="24"/>
        </w:rPr>
        <w:lastRenderedPageBreak/>
        <w:t>IN WITNESS whereof the parties hereto have caused this Agreement to be executed in accordance with the laws of . . .</w:t>
      </w:r>
      <w:r w:rsidRPr="00FC75AB">
        <w:rPr>
          <w:rFonts w:ascii="Times New Roman" w:hAnsi="Times New Roman" w:cs="Times New Roman"/>
          <w:b w:val="0"/>
          <w:bCs w:val="0"/>
          <w:i w:val="0"/>
          <w:iCs w:val="0"/>
          <w:sz w:val="20"/>
          <w:szCs w:val="20"/>
        </w:rPr>
        <w:t xml:space="preserve"> . . </w:t>
      </w:r>
      <w:r w:rsidRPr="00FC75AB">
        <w:rPr>
          <w:rFonts w:ascii="Times New Roman" w:hAnsi="Times New Roman" w:cs="Times New Roman"/>
          <w:bCs w:val="0"/>
          <w:iCs w:val="0"/>
          <w:sz w:val="20"/>
          <w:szCs w:val="20"/>
        </w:rPr>
        <w:t>[</w:t>
      </w:r>
      <w:r w:rsidRPr="00FC75AB">
        <w:rPr>
          <w:rFonts w:ascii="Times New Roman" w:hAnsi="Times New Roman" w:cs="Times New Roman"/>
          <w:sz w:val="20"/>
          <w:szCs w:val="20"/>
        </w:rPr>
        <w:t>name of the borrowing country]</w:t>
      </w:r>
      <w:r w:rsidRPr="00FC75AB">
        <w:rPr>
          <w:rFonts w:ascii="Times New Roman" w:hAnsi="Times New Roman" w:cs="Times New Roman"/>
          <w:b w:val="0"/>
          <w:bCs w:val="0"/>
          <w:i w:val="0"/>
          <w:iCs w:val="0"/>
          <w:sz w:val="20"/>
          <w:szCs w:val="20"/>
        </w:rPr>
        <w:t>. . .</w:t>
      </w:r>
      <w:r w:rsidRPr="00FC75AB">
        <w:rPr>
          <w:rFonts w:ascii="Times New Roman" w:hAnsi="Times New Roman" w:cs="Times New Roman"/>
          <w:b w:val="0"/>
          <w:bCs w:val="0"/>
          <w:i w:val="0"/>
          <w:iCs w:val="0"/>
          <w:sz w:val="24"/>
        </w:rPr>
        <w:t xml:space="preserve"> . .on the day, month and year </w:t>
      </w:r>
      <w:r w:rsidR="005F0029" w:rsidRPr="00FC75AB">
        <w:rPr>
          <w:rFonts w:ascii="Times New Roman" w:hAnsi="Times New Roman" w:cs="Times New Roman"/>
          <w:b w:val="0"/>
          <w:bCs w:val="0"/>
          <w:i w:val="0"/>
          <w:iCs w:val="0"/>
          <w:sz w:val="24"/>
        </w:rPr>
        <w:t>specified</w:t>
      </w:r>
      <w:r w:rsidRPr="00FC75AB">
        <w:rPr>
          <w:rFonts w:ascii="Times New Roman" w:hAnsi="Times New Roman" w:cs="Times New Roman"/>
          <w:b w:val="0"/>
          <w:bCs w:val="0"/>
          <w:i w:val="0"/>
          <w:iCs w:val="0"/>
          <w:sz w:val="24"/>
        </w:rPr>
        <w:t xml:space="preserve"> above.</w:t>
      </w:r>
    </w:p>
    <w:p w14:paraId="1CE5548D" w14:textId="77777777" w:rsidR="007B586E" w:rsidRPr="00FC75AB" w:rsidRDefault="007B586E">
      <w:pPr>
        <w:pStyle w:val="BlockText"/>
        <w:ind w:right="288"/>
        <w:rPr>
          <w:rFonts w:ascii="Times New Roman" w:hAnsi="Times New Roman" w:cs="Times New Roman"/>
          <w:sz w:val="24"/>
        </w:rPr>
      </w:pPr>
    </w:p>
    <w:p w14:paraId="24E975FF" w14:textId="77777777" w:rsidR="007B586E" w:rsidRPr="00FC75AB" w:rsidRDefault="007B586E">
      <w:pPr>
        <w:pStyle w:val="BlockText"/>
        <w:ind w:right="288"/>
        <w:rPr>
          <w:rFonts w:ascii="Times New Roman" w:hAnsi="Times New Roman" w:cs="Times New Roman"/>
          <w:sz w:val="24"/>
        </w:rPr>
      </w:pPr>
    </w:p>
    <w:tbl>
      <w:tblPr>
        <w:tblW w:w="9468" w:type="dxa"/>
        <w:tblBorders>
          <w:bottom w:val="dotted" w:sz="4" w:space="0" w:color="auto"/>
        </w:tblBorders>
        <w:tblLook w:val="01E0" w:firstRow="1" w:lastRow="1" w:firstColumn="1" w:lastColumn="1" w:noHBand="0" w:noVBand="0"/>
      </w:tblPr>
      <w:tblGrid>
        <w:gridCol w:w="1368"/>
        <w:gridCol w:w="3012"/>
        <w:gridCol w:w="1308"/>
        <w:gridCol w:w="3780"/>
      </w:tblGrid>
      <w:tr w:rsidR="007B586E" w:rsidRPr="00FC75AB" w14:paraId="3760B723" w14:textId="77777777">
        <w:tc>
          <w:tcPr>
            <w:tcW w:w="1368" w:type="dxa"/>
          </w:tcPr>
          <w:p w14:paraId="2B608A22" w14:textId="77777777" w:rsidR="007B586E" w:rsidRPr="00FC75AB" w:rsidRDefault="007B586E">
            <w:pPr>
              <w:tabs>
                <w:tab w:val="right" w:leader="dot" w:pos="4500"/>
                <w:tab w:val="left" w:pos="5040"/>
                <w:tab w:val="right" w:leader="dot" w:pos="9360"/>
              </w:tabs>
              <w:spacing w:before="360"/>
              <w:jc w:val="right"/>
            </w:pPr>
            <w:r w:rsidRPr="00FC75AB">
              <w:t>Signed by:</w:t>
            </w:r>
          </w:p>
        </w:tc>
        <w:tc>
          <w:tcPr>
            <w:tcW w:w="3012" w:type="dxa"/>
            <w:tcBorders>
              <w:bottom w:val="dotted" w:sz="4" w:space="0" w:color="auto"/>
            </w:tcBorders>
          </w:tcPr>
          <w:p w14:paraId="31A013AB" w14:textId="77777777" w:rsidR="007B586E" w:rsidRPr="00FC75AB" w:rsidRDefault="007B586E">
            <w:pPr>
              <w:tabs>
                <w:tab w:val="right" w:leader="dot" w:pos="4500"/>
                <w:tab w:val="left" w:pos="5040"/>
                <w:tab w:val="right" w:leader="dot" w:pos="9360"/>
              </w:tabs>
              <w:spacing w:before="360"/>
              <w:ind w:right="288"/>
              <w:jc w:val="both"/>
            </w:pPr>
          </w:p>
        </w:tc>
        <w:tc>
          <w:tcPr>
            <w:tcW w:w="1308" w:type="dxa"/>
          </w:tcPr>
          <w:p w14:paraId="651F4E60" w14:textId="77777777" w:rsidR="007B586E" w:rsidRPr="00FC75AB" w:rsidRDefault="007B586E">
            <w:pPr>
              <w:tabs>
                <w:tab w:val="right" w:leader="dot" w:pos="4500"/>
                <w:tab w:val="left" w:pos="5040"/>
                <w:tab w:val="right" w:leader="dot" w:pos="9360"/>
              </w:tabs>
              <w:spacing w:before="360"/>
              <w:ind w:right="-108"/>
              <w:jc w:val="right"/>
            </w:pPr>
            <w:r w:rsidRPr="00FC75AB">
              <w:t>Signed by:</w:t>
            </w:r>
          </w:p>
        </w:tc>
        <w:tc>
          <w:tcPr>
            <w:tcW w:w="3780" w:type="dxa"/>
            <w:tcBorders>
              <w:bottom w:val="dotted" w:sz="4" w:space="0" w:color="auto"/>
            </w:tcBorders>
          </w:tcPr>
          <w:p w14:paraId="7D0EAF1C" w14:textId="77777777" w:rsidR="007B586E" w:rsidRPr="00FC75AB" w:rsidRDefault="007B586E">
            <w:pPr>
              <w:tabs>
                <w:tab w:val="right" w:leader="dot" w:pos="4500"/>
                <w:tab w:val="left" w:pos="5040"/>
                <w:tab w:val="right" w:leader="dot" w:pos="9360"/>
              </w:tabs>
              <w:spacing w:before="240"/>
              <w:ind w:right="288"/>
              <w:jc w:val="both"/>
            </w:pPr>
          </w:p>
        </w:tc>
      </w:tr>
      <w:tr w:rsidR="007B586E" w:rsidRPr="00FC75AB" w14:paraId="2F06F9D7" w14:textId="77777777">
        <w:tc>
          <w:tcPr>
            <w:tcW w:w="4380" w:type="dxa"/>
            <w:gridSpan w:val="2"/>
          </w:tcPr>
          <w:p w14:paraId="145E9E32" w14:textId="77777777" w:rsidR="007B586E" w:rsidRPr="00FC75AB" w:rsidRDefault="007B586E">
            <w:pPr>
              <w:tabs>
                <w:tab w:val="right" w:leader="dot" w:pos="4500"/>
                <w:tab w:val="left" w:pos="5040"/>
                <w:tab w:val="right" w:leader="dot" w:pos="9360"/>
              </w:tabs>
              <w:ind w:right="288"/>
              <w:jc w:val="center"/>
              <w:rPr>
                <w:sz w:val="20"/>
                <w:szCs w:val="20"/>
              </w:rPr>
            </w:pPr>
            <w:r w:rsidRPr="00FC75AB">
              <w:rPr>
                <w:sz w:val="20"/>
                <w:szCs w:val="20"/>
              </w:rPr>
              <w:t xml:space="preserve">for and on behalf of the </w:t>
            </w:r>
            <w:r w:rsidR="00283744" w:rsidRPr="00FC75AB">
              <w:rPr>
                <w:sz w:val="20"/>
                <w:szCs w:val="20"/>
              </w:rPr>
              <w:t>Employer</w:t>
            </w:r>
          </w:p>
        </w:tc>
        <w:tc>
          <w:tcPr>
            <w:tcW w:w="5088" w:type="dxa"/>
            <w:gridSpan w:val="2"/>
          </w:tcPr>
          <w:p w14:paraId="0CE7ADE6" w14:textId="77777777" w:rsidR="007B586E" w:rsidRPr="00FC75AB" w:rsidRDefault="007B586E">
            <w:pPr>
              <w:tabs>
                <w:tab w:val="right" w:leader="dot" w:pos="4500"/>
                <w:tab w:val="left" w:pos="5040"/>
                <w:tab w:val="right" w:leader="dot" w:pos="9360"/>
              </w:tabs>
              <w:ind w:right="288"/>
              <w:jc w:val="center"/>
              <w:rPr>
                <w:sz w:val="20"/>
                <w:szCs w:val="20"/>
              </w:rPr>
            </w:pPr>
            <w:r w:rsidRPr="00FC75AB">
              <w:rPr>
                <w:sz w:val="20"/>
                <w:szCs w:val="20"/>
              </w:rPr>
              <w:t>for and on behalf the Contractor</w:t>
            </w:r>
          </w:p>
        </w:tc>
      </w:tr>
      <w:tr w:rsidR="007B586E" w:rsidRPr="00FC75AB" w14:paraId="5CED0522" w14:textId="77777777">
        <w:tc>
          <w:tcPr>
            <w:tcW w:w="1368" w:type="dxa"/>
            <w:tcBorders>
              <w:bottom w:val="nil"/>
            </w:tcBorders>
          </w:tcPr>
          <w:p w14:paraId="39AB8A2B" w14:textId="77777777" w:rsidR="007B586E" w:rsidRPr="00FC75AB" w:rsidRDefault="007B586E">
            <w:pPr>
              <w:tabs>
                <w:tab w:val="right" w:leader="dot" w:pos="4500"/>
                <w:tab w:val="left" w:pos="5040"/>
                <w:tab w:val="right" w:leader="dot" w:pos="9360"/>
              </w:tabs>
              <w:spacing w:before="360"/>
              <w:ind w:right="-108"/>
              <w:jc w:val="right"/>
            </w:pPr>
            <w:r w:rsidRPr="00FC75AB">
              <w:t>in the presence of:</w:t>
            </w:r>
          </w:p>
        </w:tc>
        <w:tc>
          <w:tcPr>
            <w:tcW w:w="3012" w:type="dxa"/>
            <w:tcBorders>
              <w:bottom w:val="dotted" w:sz="4" w:space="0" w:color="auto"/>
            </w:tcBorders>
          </w:tcPr>
          <w:p w14:paraId="04E05E07" w14:textId="77777777" w:rsidR="007B586E" w:rsidRPr="00FC75AB" w:rsidRDefault="007B586E">
            <w:pPr>
              <w:tabs>
                <w:tab w:val="right" w:leader="dot" w:pos="4500"/>
                <w:tab w:val="left" w:pos="5040"/>
                <w:tab w:val="right" w:leader="dot" w:pos="9360"/>
              </w:tabs>
              <w:spacing w:before="360"/>
              <w:ind w:right="288"/>
              <w:jc w:val="both"/>
            </w:pPr>
          </w:p>
        </w:tc>
        <w:tc>
          <w:tcPr>
            <w:tcW w:w="1308" w:type="dxa"/>
            <w:tcBorders>
              <w:bottom w:val="nil"/>
            </w:tcBorders>
          </w:tcPr>
          <w:p w14:paraId="2E83F42E" w14:textId="77777777" w:rsidR="007B586E" w:rsidRPr="00FC75AB" w:rsidRDefault="007B586E">
            <w:pPr>
              <w:tabs>
                <w:tab w:val="right" w:leader="dot" w:pos="4500"/>
                <w:tab w:val="left" w:pos="5040"/>
                <w:tab w:val="right" w:leader="dot" w:pos="9360"/>
              </w:tabs>
              <w:spacing w:before="360"/>
              <w:ind w:right="-132"/>
              <w:jc w:val="right"/>
            </w:pPr>
            <w:r w:rsidRPr="00FC75AB">
              <w:t>in the presence of:</w:t>
            </w:r>
          </w:p>
        </w:tc>
        <w:tc>
          <w:tcPr>
            <w:tcW w:w="3780" w:type="dxa"/>
            <w:tcBorders>
              <w:bottom w:val="dotted" w:sz="4" w:space="0" w:color="auto"/>
            </w:tcBorders>
          </w:tcPr>
          <w:p w14:paraId="173B670C" w14:textId="77777777" w:rsidR="007B586E" w:rsidRPr="00FC75AB" w:rsidRDefault="007B586E">
            <w:pPr>
              <w:tabs>
                <w:tab w:val="right" w:leader="dot" w:pos="4500"/>
                <w:tab w:val="left" w:pos="5040"/>
                <w:tab w:val="right" w:leader="dot" w:pos="9360"/>
              </w:tabs>
              <w:spacing w:before="360"/>
              <w:ind w:right="-132"/>
            </w:pPr>
          </w:p>
        </w:tc>
      </w:tr>
      <w:tr w:rsidR="007B586E" w:rsidRPr="00FC75AB" w14:paraId="5A48F8F3" w14:textId="77777777">
        <w:tc>
          <w:tcPr>
            <w:tcW w:w="4380" w:type="dxa"/>
            <w:gridSpan w:val="2"/>
            <w:tcBorders>
              <w:bottom w:val="nil"/>
            </w:tcBorders>
          </w:tcPr>
          <w:p w14:paraId="0BEAD806" w14:textId="77777777" w:rsidR="007B586E" w:rsidRPr="00FC75AB" w:rsidRDefault="007B586E">
            <w:pPr>
              <w:tabs>
                <w:tab w:val="right" w:leader="dot" w:pos="4500"/>
                <w:tab w:val="left" w:pos="5040"/>
                <w:tab w:val="right" w:leader="dot" w:pos="9360"/>
              </w:tabs>
              <w:ind w:right="288"/>
              <w:jc w:val="center"/>
              <w:rPr>
                <w:sz w:val="20"/>
                <w:szCs w:val="20"/>
              </w:rPr>
            </w:pPr>
            <w:r w:rsidRPr="00FC75AB">
              <w:rPr>
                <w:sz w:val="20"/>
                <w:szCs w:val="20"/>
              </w:rPr>
              <w:t>Witness, Name, Signature, Address, Date</w:t>
            </w:r>
          </w:p>
        </w:tc>
        <w:tc>
          <w:tcPr>
            <w:tcW w:w="5088" w:type="dxa"/>
            <w:gridSpan w:val="2"/>
            <w:tcBorders>
              <w:bottom w:val="nil"/>
            </w:tcBorders>
          </w:tcPr>
          <w:p w14:paraId="4B6E1C85" w14:textId="77777777" w:rsidR="007B586E" w:rsidRPr="00FC75AB" w:rsidRDefault="007B586E">
            <w:pPr>
              <w:tabs>
                <w:tab w:val="right" w:leader="dot" w:pos="4500"/>
                <w:tab w:val="left" w:pos="5040"/>
                <w:tab w:val="right" w:leader="dot" w:pos="9360"/>
              </w:tabs>
              <w:ind w:right="288"/>
              <w:jc w:val="center"/>
              <w:rPr>
                <w:sz w:val="20"/>
                <w:szCs w:val="20"/>
              </w:rPr>
            </w:pPr>
            <w:r w:rsidRPr="00FC75AB">
              <w:rPr>
                <w:sz w:val="20"/>
                <w:szCs w:val="20"/>
              </w:rPr>
              <w:t>Witness, Name, Signature, Address, Date</w:t>
            </w:r>
          </w:p>
        </w:tc>
      </w:tr>
    </w:tbl>
    <w:p w14:paraId="3C836BED" w14:textId="77777777" w:rsidR="007B586E" w:rsidRPr="00FC75AB" w:rsidRDefault="007B586E">
      <w:pPr>
        <w:tabs>
          <w:tab w:val="right" w:pos="4500"/>
          <w:tab w:val="left" w:pos="5040"/>
          <w:tab w:val="right" w:leader="dot" w:pos="9360"/>
        </w:tabs>
        <w:ind w:left="180" w:right="288"/>
        <w:jc w:val="both"/>
      </w:pPr>
    </w:p>
    <w:p w14:paraId="18D04149" w14:textId="77777777" w:rsidR="007B586E" w:rsidRPr="00FC75AB" w:rsidRDefault="007B586E">
      <w:pPr>
        <w:tabs>
          <w:tab w:val="right" w:pos="4500"/>
          <w:tab w:val="left" w:pos="5040"/>
          <w:tab w:val="right" w:leader="dot" w:pos="9360"/>
        </w:tabs>
        <w:ind w:left="180" w:right="288"/>
        <w:jc w:val="both"/>
      </w:pPr>
    </w:p>
    <w:p w14:paraId="08654D5D" w14:textId="77777777" w:rsidR="007B586E" w:rsidRPr="00FC75AB" w:rsidRDefault="007B586E">
      <w:pPr>
        <w:pStyle w:val="Section10-Heading1"/>
      </w:pPr>
      <w:r w:rsidRPr="00FC75AB">
        <w:br w:type="page"/>
      </w:r>
      <w:bookmarkStart w:id="928" w:name="_Toc23238065"/>
      <w:bookmarkStart w:id="929" w:name="_Toc41971557"/>
      <w:bookmarkStart w:id="930" w:name="_Toc78273068"/>
      <w:bookmarkStart w:id="931" w:name="_Toc111009246"/>
      <w:bookmarkStart w:id="932" w:name="_Toc442524980"/>
      <w:bookmarkStart w:id="933" w:name="_Toc494297774"/>
      <w:bookmarkStart w:id="934" w:name="_Toc428352207"/>
      <w:bookmarkStart w:id="935" w:name="_Toc438907198"/>
      <w:bookmarkStart w:id="936" w:name="_Toc438907298"/>
      <w:r w:rsidRPr="00FC75AB">
        <w:lastRenderedPageBreak/>
        <w:t>Performance Security</w:t>
      </w:r>
      <w:bookmarkEnd w:id="928"/>
      <w:bookmarkEnd w:id="929"/>
      <w:bookmarkEnd w:id="930"/>
      <w:bookmarkEnd w:id="931"/>
      <w:r w:rsidR="005C4234" w:rsidRPr="00FC75AB">
        <w:t xml:space="preserve"> </w:t>
      </w:r>
      <w:r w:rsidR="0000442C" w:rsidRPr="00FC75AB">
        <w:t xml:space="preserve">- </w:t>
      </w:r>
      <w:r w:rsidR="005C4234" w:rsidRPr="00FC75AB">
        <w:t>Bank Guarantee</w:t>
      </w:r>
      <w:bookmarkEnd w:id="932"/>
      <w:bookmarkEnd w:id="933"/>
    </w:p>
    <w:bookmarkEnd w:id="934"/>
    <w:bookmarkEnd w:id="935"/>
    <w:bookmarkEnd w:id="936"/>
    <w:p w14:paraId="315592F9" w14:textId="77777777" w:rsidR="001A418F" w:rsidRPr="00FC75AB" w:rsidRDefault="0000442C" w:rsidP="001A418F">
      <w:pPr>
        <w:pStyle w:val="NormalWeb"/>
        <w:rPr>
          <w:rFonts w:ascii="Times New Roman" w:hAnsi="Times New Roman"/>
          <w:i/>
          <w:sz w:val="24"/>
        </w:rPr>
      </w:pPr>
      <w:r w:rsidRPr="00FC75AB">
        <w:rPr>
          <w:rFonts w:ascii="Times New Roman" w:hAnsi="Times New Roman"/>
          <w:i/>
        </w:rPr>
        <w:t xml:space="preserve"> </w:t>
      </w:r>
      <w:r w:rsidR="001A418F" w:rsidRPr="00FC75AB">
        <w:rPr>
          <w:rFonts w:ascii="Times New Roman" w:hAnsi="Times New Roman"/>
          <w:i/>
          <w:sz w:val="24"/>
        </w:rPr>
        <w:t>[Guarantor letterhead or SWIFT identifier code]</w:t>
      </w:r>
    </w:p>
    <w:p w14:paraId="3AF4180C" w14:textId="77777777" w:rsidR="001A418F" w:rsidRPr="00FC75AB" w:rsidRDefault="001A418F" w:rsidP="001A418F">
      <w:pPr>
        <w:pStyle w:val="NormalWeb"/>
        <w:rPr>
          <w:rFonts w:ascii="Times New Roman" w:hAnsi="Times New Roman"/>
          <w:i/>
          <w:sz w:val="24"/>
        </w:rPr>
      </w:pPr>
      <w:r w:rsidRPr="00FC75AB">
        <w:rPr>
          <w:rFonts w:ascii="Times New Roman" w:hAnsi="Times New Roman"/>
          <w:b/>
          <w:sz w:val="24"/>
        </w:rPr>
        <w:t>Beneficiary:</w:t>
      </w:r>
      <w:r w:rsidRPr="00FC75AB">
        <w:rPr>
          <w:rFonts w:ascii="Times New Roman" w:hAnsi="Times New Roman"/>
          <w:sz w:val="24"/>
        </w:rPr>
        <w:tab/>
      </w:r>
      <w:r w:rsidRPr="00FC75AB">
        <w:rPr>
          <w:rFonts w:ascii="Times New Roman" w:hAnsi="Times New Roman"/>
          <w:i/>
          <w:sz w:val="24"/>
        </w:rPr>
        <w:t xml:space="preserve">[insert name and Address of </w:t>
      </w:r>
      <w:r w:rsidRPr="00FC75AB">
        <w:rPr>
          <w:rFonts w:ascii="Times New Roman" w:hAnsi="Times New Roman"/>
          <w:sz w:val="24"/>
        </w:rPr>
        <w:t>Employer</w:t>
      </w:r>
      <w:r w:rsidRPr="00FC75AB">
        <w:rPr>
          <w:rFonts w:ascii="Times New Roman" w:hAnsi="Times New Roman"/>
          <w:i/>
          <w:sz w:val="24"/>
        </w:rPr>
        <w:t>]</w:t>
      </w:r>
      <w:r w:rsidRPr="00FC75AB">
        <w:rPr>
          <w:rFonts w:ascii="Times New Roman" w:hAnsi="Times New Roman"/>
          <w:i/>
          <w:sz w:val="24"/>
        </w:rPr>
        <w:tab/>
      </w:r>
      <w:r w:rsidRPr="00FC75AB">
        <w:rPr>
          <w:rFonts w:ascii="Times New Roman" w:hAnsi="Times New Roman"/>
          <w:i/>
          <w:sz w:val="24"/>
        </w:rPr>
        <w:tab/>
      </w:r>
    </w:p>
    <w:p w14:paraId="414B6A0A" w14:textId="77777777" w:rsidR="001A418F" w:rsidRPr="00FC75AB" w:rsidRDefault="001A418F" w:rsidP="001A418F">
      <w:pPr>
        <w:pStyle w:val="NormalWeb"/>
        <w:rPr>
          <w:rFonts w:ascii="Times New Roman" w:hAnsi="Times New Roman"/>
          <w:sz w:val="24"/>
        </w:rPr>
      </w:pPr>
      <w:r w:rsidRPr="00FC75AB">
        <w:rPr>
          <w:rFonts w:ascii="Times New Roman" w:hAnsi="Times New Roman"/>
          <w:b/>
          <w:sz w:val="24"/>
        </w:rPr>
        <w:t>Date:</w:t>
      </w:r>
      <w:r w:rsidRPr="00FC75AB">
        <w:rPr>
          <w:rFonts w:ascii="Times New Roman" w:hAnsi="Times New Roman"/>
          <w:sz w:val="24"/>
        </w:rPr>
        <w:tab/>
        <w:t>_</w:t>
      </w:r>
      <w:r w:rsidRPr="00FC75AB">
        <w:rPr>
          <w:rFonts w:ascii="Times New Roman" w:hAnsi="Times New Roman"/>
          <w:i/>
          <w:sz w:val="24"/>
        </w:rPr>
        <w:t xml:space="preserve"> [Insert date of issue]</w:t>
      </w:r>
    </w:p>
    <w:p w14:paraId="052FC7C5" w14:textId="77777777" w:rsidR="001A418F" w:rsidRPr="00FC75AB" w:rsidRDefault="001A418F" w:rsidP="001A418F">
      <w:pPr>
        <w:pStyle w:val="NormalWeb"/>
        <w:rPr>
          <w:rFonts w:ascii="Times New Roman" w:hAnsi="Times New Roman"/>
          <w:sz w:val="24"/>
        </w:rPr>
      </w:pPr>
      <w:r w:rsidRPr="00FC75AB">
        <w:rPr>
          <w:rFonts w:ascii="Times New Roman" w:hAnsi="Times New Roman"/>
          <w:b/>
          <w:sz w:val="24"/>
        </w:rPr>
        <w:t>PERFORMANCE GUARANTEE No.:</w:t>
      </w:r>
      <w:r w:rsidRPr="00FC75AB">
        <w:rPr>
          <w:rFonts w:ascii="Times New Roman" w:hAnsi="Times New Roman"/>
          <w:sz w:val="24"/>
        </w:rPr>
        <w:tab/>
      </w:r>
      <w:r w:rsidRPr="00FC75AB">
        <w:rPr>
          <w:rFonts w:ascii="Times New Roman" w:hAnsi="Times New Roman"/>
          <w:i/>
          <w:sz w:val="24"/>
        </w:rPr>
        <w:t>[Insert guarantee reference number]</w:t>
      </w:r>
    </w:p>
    <w:p w14:paraId="150F84A5" w14:textId="77777777" w:rsidR="001A418F" w:rsidRPr="00FC75AB" w:rsidRDefault="001A418F" w:rsidP="001A418F">
      <w:pPr>
        <w:pStyle w:val="NormalWeb"/>
        <w:rPr>
          <w:rFonts w:ascii="Times New Roman" w:hAnsi="Times New Roman"/>
          <w:sz w:val="24"/>
        </w:rPr>
      </w:pPr>
      <w:r w:rsidRPr="00FC75AB">
        <w:rPr>
          <w:rFonts w:ascii="Times New Roman" w:hAnsi="Times New Roman"/>
          <w:b/>
          <w:sz w:val="24"/>
        </w:rPr>
        <w:t xml:space="preserve">Guarantor:  </w:t>
      </w:r>
      <w:r w:rsidRPr="00FC75AB">
        <w:rPr>
          <w:rFonts w:ascii="Times New Roman" w:hAnsi="Times New Roman"/>
          <w:i/>
          <w:sz w:val="24"/>
        </w:rPr>
        <w:t>[Insert name and address of place of issue, unless indicated in the letterhead]</w:t>
      </w:r>
    </w:p>
    <w:p w14:paraId="0F606AA3" w14:textId="77777777" w:rsidR="001A418F" w:rsidRPr="00FC75AB" w:rsidRDefault="001A418F" w:rsidP="001A418F">
      <w:pPr>
        <w:pStyle w:val="NormalWeb"/>
        <w:jc w:val="both"/>
        <w:rPr>
          <w:rFonts w:ascii="Times New Roman" w:hAnsi="Times New Roman"/>
          <w:sz w:val="24"/>
        </w:rPr>
      </w:pPr>
      <w:r w:rsidRPr="00FC75AB">
        <w:rPr>
          <w:rFonts w:ascii="Times New Roman" w:hAnsi="Times New Roman"/>
          <w:sz w:val="24"/>
        </w:rPr>
        <w:t xml:space="preserve">We have been informed that _ </w:t>
      </w:r>
      <w:r w:rsidRPr="00FC75AB">
        <w:rPr>
          <w:rFonts w:ascii="Times New Roman" w:hAnsi="Times New Roman"/>
          <w:i/>
          <w:sz w:val="24"/>
        </w:rPr>
        <w:t xml:space="preserve">[insert name of Contractor, which in the case of a joint venture shall be the name of the joint venture] </w:t>
      </w:r>
      <w:r w:rsidRPr="00FC75AB">
        <w:rPr>
          <w:rFonts w:ascii="Times New Roman" w:hAnsi="Times New Roman"/>
          <w:sz w:val="24"/>
        </w:rPr>
        <w:t xml:space="preserve">(hereinafter called "the Applicant") has entered into Contract No. </w:t>
      </w:r>
      <w:r w:rsidRPr="00FC75AB">
        <w:rPr>
          <w:rFonts w:ascii="Times New Roman" w:hAnsi="Times New Roman"/>
          <w:i/>
          <w:sz w:val="24"/>
        </w:rPr>
        <w:t xml:space="preserve">[insert reference number of the contract] </w:t>
      </w:r>
      <w:r w:rsidRPr="00FC75AB">
        <w:rPr>
          <w:rFonts w:ascii="Times New Roman" w:hAnsi="Times New Roman"/>
          <w:sz w:val="24"/>
        </w:rPr>
        <w:t xml:space="preserve">dated </w:t>
      </w:r>
      <w:r w:rsidRPr="00FC75AB">
        <w:rPr>
          <w:rFonts w:ascii="Times New Roman" w:hAnsi="Times New Roman"/>
          <w:i/>
          <w:sz w:val="24"/>
        </w:rPr>
        <w:t>[insert date]</w:t>
      </w:r>
      <w:r w:rsidRPr="00FC75AB">
        <w:rPr>
          <w:rFonts w:ascii="Times New Roman" w:hAnsi="Times New Roman"/>
          <w:sz w:val="24"/>
        </w:rPr>
        <w:t xml:space="preserve"> with the Beneficiary, for the execution of _ </w:t>
      </w:r>
      <w:r w:rsidRPr="00FC75AB">
        <w:rPr>
          <w:rFonts w:ascii="Times New Roman" w:hAnsi="Times New Roman"/>
          <w:i/>
          <w:sz w:val="24"/>
        </w:rPr>
        <w:t xml:space="preserve">[insert name of contract and brief description of </w:t>
      </w:r>
      <w:r w:rsidRPr="00FC75AB">
        <w:rPr>
          <w:rFonts w:ascii="Times New Roman" w:hAnsi="Times New Roman"/>
          <w:sz w:val="24"/>
        </w:rPr>
        <w:t>Works</w:t>
      </w:r>
      <w:r w:rsidRPr="00FC75AB">
        <w:rPr>
          <w:rFonts w:ascii="Times New Roman" w:hAnsi="Times New Roman"/>
          <w:i/>
          <w:sz w:val="24"/>
        </w:rPr>
        <w:t>]</w:t>
      </w:r>
      <w:r w:rsidRPr="00FC75AB">
        <w:rPr>
          <w:rFonts w:ascii="Times New Roman" w:hAnsi="Times New Roman"/>
          <w:sz w:val="24"/>
        </w:rPr>
        <w:t xml:space="preserve"> (hereinafter called "the Contract"). </w:t>
      </w:r>
    </w:p>
    <w:p w14:paraId="00E7A7A4" w14:textId="77777777" w:rsidR="001A418F" w:rsidRPr="00FC75AB" w:rsidRDefault="001A418F" w:rsidP="001A418F">
      <w:pPr>
        <w:pStyle w:val="NormalWeb"/>
        <w:jc w:val="both"/>
        <w:rPr>
          <w:rFonts w:ascii="Times New Roman" w:hAnsi="Times New Roman"/>
          <w:sz w:val="24"/>
        </w:rPr>
      </w:pPr>
      <w:r w:rsidRPr="00FC75AB">
        <w:rPr>
          <w:rFonts w:ascii="Times New Roman" w:hAnsi="Times New Roman"/>
          <w:sz w:val="24"/>
        </w:rPr>
        <w:t>Furthermore, we understand that, according to the conditions of the Contract, a performance guarantee is required.</w:t>
      </w:r>
    </w:p>
    <w:p w14:paraId="5216E970" w14:textId="77777777" w:rsidR="001A418F" w:rsidRPr="00FC75AB" w:rsidRDefault="001A418F" w:rsidP="001A418F">
      <w:pPr>
        <w:pStyle w:val="NormalWeb"/>
        <w:jc w:val="both"/>
        <w:rPr>
          <w:rFonts w:ascii="Times New Roman" w:hAnsi="Times New Roman"/>
          <w:sz w:val="24"/>
        </w:rPr>
      </w:pPr>
      <w:r w:rsidRPr="00FC75AB">
        <w:rPr>
          <w:rFonts w:ascii="Times New Roman" w:hAnsi="Times New Roman"/>
          <w:sz w:val="24"/>
        </w:rPr>
        <w:t>At the request of the Applicant, we as Guarantor,</w:t>
      </w:r>
      <w:r w:rsidR="005068DD" w:rsidRPr="00FC75AB">
        <w:rPr>
          <w:rFonts w:ascii="Times New Roman" w:hAnsi="Times New Roman"/>
          <w:sz w:val="24"/>
        </w:rPr>
        <w:t xml:space="preserve"> </w:t>
      </w:r>
      <w:r w:rsidRPr="00FC75AB">
        <w:rPr>
          <w:rFonts w:ascii="Times New Roman" w:hAnsi="Times New Roman"/>
          <w:sz w:val="24"/>
        </w:rPr>
        <w:t xml:space="preserve">hereby irrevocably undertake to pay the Beneficiary any sum or sums not exceeding in total an amount of </w:t>
      </w:r>
      <w:r w:rsidRPr="00FC75AB">
        <w:rPr>
          <w:rFonts w:ascii="Times New Roman" w:hAnsi="Times New Roman"/>
          <w:i/>
          <w:sz w:val="24"/>
        </w:rPr>
        <w:t xml:space="preserve">[insert amount in figures] </w:t>
      </w:r>
      <w:r w:rsidRPr="00FC75AB">
        <w:rPr>
          <w:rFonts w:ascii="Times New Roman" w:hAnsi="Times New Roman"/>
          <w:sz w:val="24"/>
        </w:rPr>
        <w:t>(</w:t>
      </w:r>
      <w:r w:rsidR="00765DB8" w:rsidRPr="00FC75AB">
        <w:rPr>
          <w:rFonts w:ascii="Times New Roman" w:hAnsi="Times New Roman"/>
          <w:sz w:val="24"/>
        </w:rPr>
        <w:t>______</w:t>
      </w:r>
      <w:r w:rsidRPr="00FC75AB">
        <w:rPr>
          <w:rFonts w:ascii="Times New Roman" w:hAnsi="Times New Roman"/>
          <w:sz w:val="24"/>
        </w:rPr>
        <w:t>)</w:t>
      </w:r>
      <w:r w:rsidRPr="00FC75AB">
        <w:rPr>
          <w:rFonts w:ascii="Times New Roman" w:hAnsi="Times New Roman"/>
          <w:i/>
          <w:sz w:val="24"/>
        </w:rPr>
        <w:t xml:space="preserve"> [insert amount in words]</w:t>
      </w:r>
      <w:r w:rsidRPr="00FC75AB">
        <w:rPr>
          <w:rFonts w:ascii="Times New Roman" w:hAnsi="Times New Roman"/>
          <w:sz w:val="24"/>
        </w:rPr>
        <w:t>,</w:t>
      </w:r>
      <w:r w:rsidRPr="00FC75AB">
        <w:rPr>
          <w:rStyle w:val="FootnoteReference"/>
          <w:rFonts w:ascii="Times New Roman" w:hAnsi="Times New Roman"/>
          <w:sz w:val="24"/>
        </w:rPr>
        <w:footnoteReference w:customMarkFollows="1" w:id="27"/>
        <w:t>1</w:t>
      </w:r>
      <w:r w:rsidRPr="00FC75AB">
        <w:rPr>
          <w:rFonts w:ascii="Times New Roman" w:hAnsi="Times New Roman"/>
          <w:sz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540643A1" w14:textId="77777777" w:rsidR="001A418F" w:rsidRPr="00FC75AB" w:rsidRDefault="001A418F" w:rsidP="001A418F">
      <w:pPr>
        <w:pStyle w:val="NormalWeb"/>
        <w:jc w:val="both"/>
        <w:rPr>
          <w:rFonts w:ascii="Times New Roman" w:hAnsi="Times New Roman"/>
          <w:sz w:val="24"/>
        </w:rPr>
      </w:pPr>
      <w:r w:rsidRPr="00FC75AB">
        <w:rPr>
          <w:rFonts w:ascii="Times New Roman" w:hAnsi="Times New Roman"/>
          <w:sz w:val="24"/>
        </w:rPr>
        <w:t xml:space="preserve">This guarantee shall expire, no later than the …. Day of ……, 2… </w:t>
      </w:r>
      <w:r w:rsidRPr="00FC75AB">
        <w:rPr>
          <w:rStyle w:val="FootnoteReference"/>
          <w:rFonts w:ascii="Times New Roman" w:hAnsi="Times New Roman"/>
          <w:sz w:val="24"/>
        </w:rPr>
        <w:footnoteReference w:customMarkFollows="1" w:id="28"/>
        <w:t>2</w:t>
      </w:r>
      <w:r w:rsidRPr="00FC75AB">
        <w:rPr>
          <w:rFonts w:ascii="Times New Roman" w:hAnsi="Times New Roman"/>
          <w:sz w:val="24"/>
        </w:rPr>
        <w:t xml:space="preserve">, and any demand for payment under it must be received by us at this office indicated above on or before that date.  </w:t>
      </w:r>
    </w:p>
    <w:p w14:paraId="0F5D69E8" w14:textId="77777777" w:rsidR="001A418F" w:rsidRPr="00FC75AB" w:rsidRDefault="001A418F" w:rsidP="001A418F">
      <w:pPr>
        <w:pStyle w:val="NormalWeb"/>
        <w:rPr>
          <w:rFonts w:ascii="Times New Roman" w:hAnsi="Times New Roman"/>
          <w:sz w:val="24"/>
        </w:rPr>
      </w:pPr>
      <w:r w:rsidRPr="00FC75AB">
        <w:rPr>
          <w:rFonts w:ascii="Times New Roman" w:hAnsi="Times New Roman"/>
          <w:sz w:val="24"/>
        </w:rPr>
        <w:t xml:space="preserve">This guarantee is subject to the Uniform Rules for Demand Guarantees (URDG) 2010 Revision, ICC Publication No. 758, except that the supporting statement under Article 15(a) </w:t>
      </w:r>
      <w:r w:rsidRPr="00FC75AB">
        <w:rPr>
          <w:rFonts w:ascii="Times New Roman" w:hAnsi="Times New Roman"/>
          <w:sz w:val="24"/>
        </w:rPr>
        <w:lastRenderedPageBreak/>
        <w:t>is hereby excluded.</w:t>
      </w:r>
      <w:r w:rsidRPr="00FC75AB">
        <w:rPr>
          <w:rFonts w:ascii="Times New Roman" w:hAnsi="Times New Roman"/>
          <w:sz w:val="24"/>
        </w:rPr>
        <w:br/>
      </w:r>
    </w:p>
    <w:p w14:paraId="0DB4AAC6" w14:textId="77777777" w:rsidR="001A418F" w:rsidRPr="00FC75AB" w:rsidRDefault="001A418F" w:rsidP="001A418F">
      <w:pPr>
        <w:jc w:val="center"/>
      </w:pPr>
      <w:r w:rsidRPr="00FC75AB">
        <w:t xml:space="preserve">_____________________ </w:t>
      </w:r>
      <w:r w:rsidRPr="00FC75AB">
        <w:br/>
      </w:r>
      <w:r w:rsidRPr="00FC75AB">
        <w:rPr>
          <w:i/>
        </w:rPr>
        <w:t>[signature(s)]</w:t>
      </w:r>
      <w:r w:rsidRPr="00FC75AB">
        <w:t xml:space="preserve"> </w:t>
      </w:r>
    </w:p>
    <w:p w14:paraId="670817F6" w14:textId="77777777" w:rsidR="001A418F" w:rsidRPr="00FC75AB" w:rsidRDefault="001A418F" w:rsidP="001A418F">
      <w:pPr>
        <w:pStyle w:val="BodyText"/>
        <w:rPr>
          <w:rFonts w:ascii="Times New Roman" w:hAnsi="Times New Roman" w:cs="Times New Roman"/>
        </w:rPr>
      </w:pPr>
      <w:r w:rsidRPr="00FC75AB">
        <w:rPr>
          <w:rFonts w:ascii="Times New Roman" w:hAnsi="Times New Roman" w:cs="Times New Roman"/>
        </w:rPr>
        <w:br/>
        <w:t xml:space="preserve"> </w:t>
      </w:r>
    </w:p>
    <w:p w14:paraId="3C8C34C0" w14:textId="77777777" w:rsidR="001A418F" w:rsidRPr="00FC75AB" w:rsidRDefault="001A418F" w:rsidP="001A418F">
      <w:pPr>
        <w:pStyle w:val="NormalWeb"/>
        <w:tabs>
          <w:tab w:val="center" w:leader="dot" w:pos="4860"/>
          <w:tab w:val="right" w:leader="dot" w:pos="9360"/>
        </w:tabs>
        <w:spacing w:before="120" w:beforeAutospacing="0" w:after="120" w:afterAutospacing="0"/>
        <w:ind w:left="180" w:right="288"/>
        <w:jc w:val="both"/>
        <w:rPr>
          <w:rFonts w:ascii="Times New Roman" w:hAnsi="Times New Roman"/>
          <w:b/>
          <w:i/>
        </w:rPr>
      </w:pPr>
      <w:r w:rsidRPr="00FC75AB">
        <w:rPr>
          <w:rFonts w:ascii="Times New Roman" w:hAnsi="Times New Roman"/>
          <w:b/>
          <w:i/>
        </w:rPr>
        <w:t>Note:  All italicized text (including footnotes) is for use in preparing this form and shall be deleted from the final product.</w:t>
      </w:r>
    </w:p>
    <w:p w14:paraId="69D0714E" w14:textId="77777777" w:rsidR="007B586E" w:rsidRPr="00FC75AB" w:rsidRDefault="007B586E">
      <w:pPr>
        <w:ind w:right="468"/>
        <w:jc w:val="both"/>
        <w:rPr>
          <w:b/>
          <w:bCs/>
          <w:i/>
          <w:iCs/>
          <w:sz w:val="20"/>
          <w:szCs w:val="20"/>
        </w:rPr>
      </w:pPr>
    </w:p>
    <w:p w14:paraId="7C97A914" w14:textId="77777777" w:rsidR="00795684" w:rsidRPr="00FC75AB" w:rsidRDefault="007B586E" w:rsidP="00A239EC">
      <w:pPr>
        <w:pStyle w:val="Section10-Heading1"/>
        <w:rPr>
          <w:i/>
        </w:rPr>
      </w:pPr>
      <w:bookmarkStart w:id="937" w:name="_Toc428352208"/>
      <w:bookmarkStart w:id="938" w:name="_Toc438907199"/>
      <w:bookmarkStart w:id="939" w:name="_Toc438907299"/>
      <w:r w:rsidRPr="00FC75AB">
        <w:br w:type="page"/>
      </w:r>
      <w:bookmarkStart w:id="940" w:name="_Toc78273069"/>
      <w:bookmarkStart w:id="941" w:name="_Toc111009247"/>
    </w:p>
    <w:p w14:paraId="613E6C1C" w14:textId="77777777" w:rsidR="008C6A67" w:rsidRPr="00FC75AB" w:rsidRDefault="008C6A67">
      <w:pPr>
        <w:pStyle w:val="Section10-Heading1"/>
      </w:pPr>
    </w:p>
    <w:tbl>
      <w:tblPr>
        <w:tblW w:w="0" w:type="auto"/>
        <w:tblLayout w:type="fixed"/>
        <w:tblLook w:val="0000" w:firstRow="0" w:lastRow="0" w:firstColumn="0" w:lastColumn="0" w:noHBand="0" w:noVBand="0"/>
      </w:tblPr>
      <w:tblGrid>
        <w:gridCol w:w="9198"/>
      </w:tblGrid>
      <w:tr w:rsidR="008C6A67" w:rsidRPr="00FC75AB" w14:paraId="7D9717CF" w14:textId="77777777" w:rsidTr="00FE524B">
        <w:trPr>
          <w:trHeight w:val="900"/>
        </w:trPr>
        <w:tc>
          <w:tcPr>
            <w:tcW w:w="9198" w:type="dxa"/>
            <w:vAlign w:val="center"/>
          </w:tcPr>
          <w:p w14:paraId="32C65427" w14:textId="77777777" w:rsidR="008C6A67" w:rsidRPr="00FC75AB" w:rsidRDefault="008C6A67" w:rsidP="00B637AF">
            <w:pPr>
              <w:pStyle w:val="Section10-Heading1"/>
              <w:rPr>
                <w:b w:val="0"/>
                <w:color w:val="000000"/>
              </w:rPr>
            </w:pPr>
            <w:bookmarkStart w:id="942" w:name="_Toc494297776"/>
            <w:r w:rsidRPr="00FC75AB">
              <w:t>Environmental, Social, Health and Safety (ESHS) Performance Security</w:t>
            </w:r>
            <w:bookmarkEnd w:id="942"/>
          </w:p>
        </w:tc>
      </w:tr>
    </w:tbl>
    <w:p w14:paraId="28795085" w14:textId="77777777" w:rsidR="008C6A67" w:rsidRPr="00FC75AB" w:rsidRDefault="008C6A67" w:rsidP="008C6A67">
      <w:pPr>
        <w:spacing w:before="120" w:after="120"/>
        <w:jc w:val="center"/>
        <w:rPr>
          <w:rFonts w:eastAsia="Arial Unicode MS"/>
          <w:b/>
          <w:bCs/>
          <w:iCs/>
          <w:color w:val="000000"/>
          <w:sz w:val="28"/>
          <w:szCs w:val="28"/>
        </w:rPr>
      </w:pPr>
      <w:r w:rsidRPr="00FC75AB">
        <w:rPr>
          <w:b/>
          <w:bCs/>
          <w:iCs/>
          <w:color w:val="000000"/>
          <w:sz w:val="28"/>
          <w:szCs w:val="28"/>
        </w:rPr>
        <w:t>ESHS Demand Guarantee</w:t>
      </w:r>
    </w:p>
    <w:p w14:paraId="5112BC95" w14:textId="77777777" w:rsidR="008C6A67" w:rsidRPr="00FC75AB" w:rsidRDefault="008C6A67" w:rsidP="008C6A67">
      <w:pPr>
        <w:spacing w:before="240" w:after="120"/>
        <w:rPr>
          <w:color w:val="000000"/>
        </w:rPr>
      </w:pPr>
    </w:p>
    <w:p w14:paraId="56D977CB" w14:textId="77777777" w:rsidR="008C6A67" w:rsidRPr="00FC75AB" w:rsidRDefault="008C6A67" w:rsidP="008C6A67">
      <w:pPr>
        <w:spacing w:before="240" w:after="120"/>
        <w:jc w:val="center"/>
        <w:rPr>
          <w:rFonts w:eastAsia="Arial Unicode MS"/>
          <w:i/>
          <w:color w:val="000000"/>
        </w:rPr>
      </w:pPr>
      <w:r w:rsidRPr="00FC75AB">
        <w:rPr>
          <w:rFonts w:eastAsia="Arial Unicode MS"/>
          <w:i/>
          <w:color w:val="000000"/>
        </w:rPr>
        <w:t>[Guarantor letterhead or SWIFT identifier code]</w:t>
      </w:r>
    </w:p>
    <w:p w14:paraId="6FD59483" w14:textId="77777777" w:rsidR="008C6A67" w:rsidRPr="00FC75AB" w:rsidRDefault="008C6A67" w:rsidP="008C6A67">
      <w:pPr>
        <w:spacing w:before="240" w:after="120"/>
        <w:rPr>
          <w:rFonts w:eastAsia="Arial Unicode MS"/>
          <w:i/>
          <w:color w:val="000000"/>
        </w:rPr>
      </w:pPr>
      <w:r w:rsidRPr="00FC75AB">
        <w:rPr>
          <w:rFonts w:eastAsia="Arial Unicode MS"/>
          <w:b/>
          <w:color w:val="000000"/>
        </w:rPr>
        <w:t>Beneficiary:</w:t>
      </w:r>
      <w:r w:rsidRPr="00FC75AB">
        <w:rPr>
          <w:rFonts w:eastAsia="Arial Unicode MS"/>
          <w:color w:val="000000"/>
        </w:rPr>
        <w:tab/>
      </w:r>
      <w:r w:rsidRPr="00FC75AB">
        <w:rPr>
          <w:rFonts w:eastAsia="Arial Unicode MS"/>
          <w:i/>
          <w:color w:val="000000"/>
        </w:rPr>
        <w:t xml:space="preserve">[insert name and Address of </w:t>
      </w:r>
      <w:r w:rsidRPr="00FC75AB">
        <w:rPr>
          <w:rFonts w:eastAsia="Arial Unicode MS"/>
          <w:color w:val="000000"/>
        </w:rPr>
        <w:t>Employer</w:t>
      </w:r>
      <w:r w:rsidRPr="00FC75AB">
        <w:rPr>
          <w:rFonts w:eastAsia="Arial Unicode MS"/>
          <w:i/>
          <w:color w:val="000000"/>
        </w:rPr>
        <w:t>]</w:t>
      </w:r>
      <w:r w:rsidRPr="00FC75AB">
        <w:rPr>
          <w:rFonts w:eastAsia="Arial Unicode MS"/>
          <w:i/>
          <w:color w:val="000000"/>
        </w:rPr>
        <w:tab/>
      </w:r>
      <w:r w:rsidRPr="00FC75AB">
        <w:rPr>
          <w:rFonts w:eastAsia="Arial Unicode MS"/>
          <w:i/>
          <w:color w:val="000000"/>
        </w:rPr>
        <w:tab/>
      </w:r>
    </w:p>
    <w:p w14:paraId="6FAF69C3" w14:textId="77777777" w:rsidR="008C6A67" w:rsidRPr="00FC75AB" w:rsidRDefault="008C6A67" w:rsidP="008C6A67">
      <w:pPr>
        <w:spacing w:before="240" w:after="120"/>
        <w:rPr>
          <w:rFonts w:eastAsia="Arial Unicode MS"/>
          <w:color w:val="000000"/>
        </w:rPr>
      </w:pPr>
      <w:r w:rsidRPr="00FC75AB">
        <w:rPr>
          <w:rFonts w:eastAsia="Arial Unicode MS"/>
          <w:b/>
          <w:color w:val="000000"/>
        </w:rPr>
        <w:t>Date:</w:t>
      </w:r>
      <w:r w:rsidRPr="00FC75AB">
        <w:rPr>
          <w:rFonts w:eastAsia="Arial Unicode MS"/>
          <w:color w:val="000000"/>
        </w:rPr>
        <w:tab/>
        <w:t>_</w:t>
      </w:r>
      <w:r w:rsidRPr="00FC75AB">
        <w:rPr>
          <w:rFonts w:eastAsia="Arial Unicode MS"/>
          <w:i/>
          <w:color w:val="000000"/>
        </w:rPr>
        <w:t xml:space="preserve"> [Insert date of issue]</w:t>
      </w:r>
    </w:p>
    <w:p w14:paraId="37794791" w14:textId="77777777" w:rsidR="008C6A67" w:rsidRPr="00FC75AB" w:rsidRDefault="008C6A67" w:rsidP="008C6A67">
      <w:pPr>
        <w:spacing w:before="240" w:after="120"/>
        <w:rPr>
          <w:rFonts w:eastAsia="Arial Unicode MS"/>
          <w:color w:val="000000"/>
        </w:rPr>
      </w:pPr>
      <w:r w:rsidRPr="00FC75AB">
        <w:rPr>
          <w:rFonts w:eastAsia="Arial Unicode MS"/>
          <w:b/>
          <w:color w:val="000000"/>
        </w:rPr>
        <w:t>ESHS PERFORMANCE GUARANTEE No.:</w:t>
      </w:r>
      <w:r w:rsidRPr="00FC75AB">
        <w:rPr>
          <w:rFonts w:eastAsia="Arial Unicode MS"/>
          <w:color w:val="000000"/>
        </w:rPr>
        <w:tab/>
      </w:r>
      <w:r w:rsidRPr="00FC75AB">
        <w:rPr>
          <w:rFonts w:eastAsia="Arial Unicode MS"/>
          <w:i/>
          <w:color w:val="000000"/>
        </w:rPr>
        <w:t>[Insert guarantee reference number]</w:t>
      </w:r>
    </w:p>
    <w:p w14:paraId="42BB448A" w14:textId="77777777" w:rsidR="008C6A67" w:rsidRPr="00FC75AB" w:rsidRDefault="008C6A67" w:rsidP="008C6A67">
      <w:pPr>
        <w:spacing w:before="240" w:after="120"/>
        <w:rPr>
          <w:rFonts w:eastAsia="Arial Unicode MS"/>
          <w:color w:val="000000"/>
        </w:rPr>
      </w:pPr>
      <w:r w:rsidRPr="00FC75AB">
        <w:rPr>
          <w:rFonts w:eastAsia="Arial Unicode MS"/>
          <w:b/>
          <w:color w:val="000000"/>
        </w:rPr>
        <w:t xml:space="preserve">Guarantor:  </w:t>
      </w:r>
      <w:r w:rsidRPr="00FC75AB">
        <w:rPr>
          <w:rFonts w:eastAsia="Arial Unicode MS"/>
          <w:i/>
          <w:color w:val="000000"/>
        </w:rPr>
        <w:t>[Insert name and address of place of issue, unless indicated in the letterhead]</w:t>
      </w:r>
    </w:p>
    <w:p w14:paraId="25414B2F" w14:textId="77777777" w:rsidR="008C6A67" w:rsidRPr="00FC75AB" w:rsidRDefault="008C6A67" w:rsidP="008C6A67">
      <w:pPr>
        <w:spacing w:before="240" w:after="120"/>
        <w:rPr>
          <w:rFonts w:eastAsia="Arial Unicode MS"/>
          <w:color w:val="000000"/>
        </w:rPr>
      </w:pPr>
      <w:r w:rsidRPr="00FC75AB">
        <w:rPr>
          <w:rFonts w:eastAsia="Arial Unicode MS"/>
          <w:color w:val="000000"/>
        </w:rPr>
        <w:t xml:space="preserve">We have been informed that ________________ (hereinafter called "the Applicant") has entered into Contract No. _____________ </w:t>
      </w:r>
      <w:r w:rsidRPr="00FC75AB">
        <w:rPr>
          <w:rFonts w:eastAsia="Arial Unicode MS"/>
          <w:i/>
          <w:color w:val="000000"/>
          <w:sz w:val="20"/>
        </w:rPr>
        <w:t xml:space="preserve"> </w:t>
      </w:r>
      <w:r w:rsidRPr="00FC75AB">
        <w:rPr>
          <w:rFonts w:eastAsia="Arial Unicode MS"/>
          <w:color w:val="000000"/>
        </w:rPr>
        <w:t xml:space="preserve">dated ____________ with the Beneficiary, for the execution of _____________________ (hereinafter called "the Contract"). </w:t>
      </w:r>
    </w:p>
    <w:p w14:paraId="54EE16E0" w14:textId="77777777" w:rsidR="008C6A67" w:rsidRPr="00FC75AB" w:rsidRDefault="008C6A67" w:rsidP="008C6A67">
      <w:pPr>
        <w:spacing w:before="240" w:after="120"/>
        <w:rPr>
          <w:rFonts w:eastAsia="Arial Unicode MS"/>
          <w:color w:val="000000"/>
        </w:rPr>
      </w:pPr>
      <w:r w:rsidRPr="00FC75AB">
        <w:rPr>
          <w:rFonts w:eastAsia="Arial Unicode MS"/>
          <w:color w:val="000000"/>
        </w:rPr>
        <w:t>Furthermore, we understand that, according to the conditions of the Contract, a performance guarantee is required.</w:t>
      </w:r>
    </w:p>
    <w:p w14:paraId="4CF0702F" w14:textId="77777777" w:rsidR="008C6A67" w:rsidRPr="00FC75AB" w:rsidRDefault="008C6A67" w:rsidP="008C6A67">
      <w:pPr>
        <w:spacing w:before="240" w:after="120"/>
        <w:rPr>
          <w:rFonts w:eastAsia="Arial Unicode MS"/>
          <w:color w:val="000000"/>
        </w:rPr>
      </w:pPr>
      <w:r w:rsidRPr="00FC75AB">
        <w:rPr>
          <w:rFonts w:eastAsia="Arial Unicode MS"/>
          <w:color w:val="000000"/>
        </w:rPr>
        <w:t>At the request of the Applicant, we as Guarantor, hereby irrevocably undertake to pay the Beneficiary any sum or sums not exceeding in total an amount of ___________ (</w:t>
      </w:r>
      <w:r w:rsidRPr="00FC75AB">
        <w:rPr>
          <w:rFonts w:eastAsia="Arial Unicode MS"/>
          <w:color w:val="000000"/>
          <w:u w:val="single"/>
        </w:rPr>
        <w:t xml:space="preserve">                    </w:t>
      </w:r>
      <w:r w:rsidRPr="00FC75AB">
        <w:rPr>
          <w:rFonts w:eastAsia="Arial Unicode MS"/>
          <w:color w:val="000000"/>
        </w:rPr>
        <w:t>),</w:t>
      </w:r>
      <w:r w:rsidRPr="00FC75AB">
        <w:rPr>
          <w:rFonts w:eastAsia="Arial Unicode MS"/>
          <w:color w:val="000000"/>
          <w:vertAlign w:val="superscript"/>
        </w:rPr>
        <w:footnoteReference w:customMarkFollows="1" w:id="29"/>
        <w:t>1</w:t>
      </w:r>
      <w:r w:rsidRPr="00FC75AB">
        <w:rPr>
          <w:rFonts w:eastAsia="Arial Unicode MS"/>
          <w:color w:val="000000"/>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FC75AB">
        <w:rPr>
          <w:spacing w:val="-6"/>
          <w:szCs w:val="20"/>
        </w:rPr>
        <w:t xml:space="preserve">Environmental, Social, Health and/or Safety (ESHS) </w:t>
      </w:r>
      <w:r w:rsidRPr="00FC75AB">
        <w:rPr>
          <w:rFonts w:eastAsia="Arial Unicode MS"/>
          <w:color w:val="000000"/>
        </w:rPr>
        <w:t xml:space="preserve">obligation(s) under the Contract, without the Beneficiary needing to prove or to show grounds for your demand or the sum specified therein. </w:t>
      </w:r>
    </w:p>
    <w:p w14:paraId="3F0C88A0" w14:textId="77777777" w:rsidR="008C6A67" w:rsidRPr="00FC75AB" w:rsidRDefault="008C6A67" w:rsidP="008C6A67">
      <w:pPr>
        <w:spacing w:before="240" w:after="120"/>
        <w:rPr>
          <w:rFonts w:eastAsia="Arial Unicode MS"/>
          <w:color w:val="000000"/>
        </w:rPr>
      </w:pPr>
      <w:r w:rsidRPr="00FC75AB">
        <w:rPr>
          <w:rFonts w:eastAsia="Arial Unicode MS"/>
          <w:color w:val="000000"/>
        </w:rPr>
        <w:t xml:space="preserve">This guarantee shall expire, no later than the …. Day of ……, 2… </w:t>
      </w:r>
      <w:r w:rsidRPr="00FC75AB">
        <w:rPr>
          <w:rFonts w:eastAsia="Arial Unicode MS"/>
          <w:color w:val="000000"/>
          <w:vertAlign w:val="superscript"/>
        </w:rPr>
        <w:footnoteReference w:customMarkFollows="1" w:id="30"/>
        <w:t>2</w:t>
      </w:r>
      <w:r w:rsidRPr="00FC75AB">
        <w:rPr>
          <w:rFonts w:eastAsia="Arial Unicode MS"/>
          <w:color w:val="000000"/>
        </w:rPr>
        <w:t xml:space="preserve">, and any demand for payment under it must be received by us at this office indicated above on or before that date.  </w:t>
      </w:r>
    </w:p>
    <w:p w14:paraId="5EE23BE3" w14:textId="77777777" w:rsidR="008C6A67" w:rsidRPr="00FC75AB" w:rsidRDefault="008C6A67" w:rsidP="008C6A67">
      <w:pPr>
        <w:spacing w:before="240" w:after="120"/>
        <w:rPr>
          <w:rFonts w:eastAsia="Arial Unicode MS"/>
          <w:color w:val="000000"/>
        </w:rPr>
      </w:pPr>
      <w:r w:rsidRPr="00FC75AB">
        <w:rPr>
          <w:rFonts w:eastAsia="Arial Unicode MS"/>
          <w:color w:val="000000"/>
        </w:rPr>
        <w:lastRenderedPageBreak/>
        <w:t>This guarantee is subject to the Uniform Rules for Demand Guarantees (URDG) 2010 Revision, ICC Publication No. 758, except that the supporting statement under Article 15(a) is hereby excluded.</w:t>
      </w:r>
    </w:p>
    <w:p w14:paraId="28206489" w14:textId="77777777" w:rsidR="008C6A67" w:rsidRPr="00FC75AB" w:rsidRDefault="008C6A67" w:rsidP="008C6A67">
      <w:pPr>
        <w:spacing w:before="240" w:after="120"/>
        <w:rPr>
          <w:rFonts w:eastAsia="Arial Unicode MS"/>
          <w:color w:val="000000"/>
        </w:rPr>
      </w:pPr>
      <w:r w:rsidRPr="00FC75AB">
        <w:rPr>
          <w:rFonts w:eastAsia="Arial Unicode MS"/>
          <w:color w:val="000000"/>
        </w:rPr>
        <w:br/>
      </w:r>
    </w:p>
    <w:p w14:paraId="7DBD92EA" w14:textId="77777777" w:rsidR="008C6A67" w:rsidRPr="00FC75AB" w:rsidRDefault="008C6A67" w:rsidP="008C6A67">
      <w:pPr>
        <w:spacing w:before="240" w:after="120"/>
        <w:jc w:val="center"/>
        <w:rPr>
          <w:color w:val="000000"/>
        </w:rPr>
      </w:pPr>
      <w:r w:rsidRPr="00FC75AB">
        <w:rPr>
          <w:color w:val="000000"/>
        </w:rPr>
        <w:t xml:space="preserve">_____________________ </w:t>
      </w:r>
      <w:r w:rsidRPr="00FC75AB">
        <w:rPr>
          <w:color w:val="000000"/>
        </w:rPr>
        <w:br/>
      </w:r>
      <w:r w:rsidRPr="00FC75AB">
        <w:rPr>
          <w:i/>
          <w:color w:val="000000"/>
        </w:rPr>
        <w:t>[signature(s)]</w:t>
      </w:r>
      <w:r w:rsidRPr="00FC75AB">
        <w:rPr>
          <w:color w:val="000000"/>
        </w:rPr>
        <w:t xml:space="preserve"> </w:t>
      </w:r>
    </w:p>
    <w:p w14:paraId="6CBA0F38" w14:textId="77777777" w:rsidR="008C6A67" w:rsidRPr="00FC75AB" w:rsidRDefault="008C6A67" w:rsidP="008C6A67">
      <w:pPr>
        <w:suppressAutoHyphens/>
        <w:spacing w:before="240" w:after="120"/>
        <w:ind w:right="-72"/>
        <w:rPr>
          <w:color w:val="000000"/>
          <w:spacing w:val="-4"/>
        </w:rPr>
      </w:pPr>
      <w:r w:rsidRPr="00FC75AB">
        <w:rPr>
          <w:color w:val="000000"/>
          <w:spacing w:val="-4"/>
        </w:rPr>
        <w:br/>
        <w:t xml:space="preserve"> </w:t>
      </w:r>
    </w:p>
    <w:p w14:paraId="38E6CD0F" w14:textId="77777777" w:rsidR="008C6A67" w:rsidRPr="00FC75AB" w:rsidRDefault="008C6A67" w:rsidP="008C6A67">
      <w:pPr>
        <w:spacing w:before="240" w:after="120"/>
        <w:rPr>
          <w:color w:val="000000"/>
        </w:rPr>
      </w:pPr>
      <w:r w:rsidRPr="00FC75AB">
        <w:rPr>
          <w:b/>
          <w:i/>
          <w:color w:val="000000"/>
        </w:rPr>
        <w:t>Note:  All italicized text (including footnotes) is for use in preparing this form and shall be deleted from the final product.</w:t>
      </w:r>
    </w:p>
    <w:p w14:paraId="095579B7" w14:textId="77777777" w:rsidR="007B586E" w:rsidRPr="00FC75AB" w:rsidRDefault="00795684">
      <w:pPr>
        <w:pStyle w:val="Section10-Heading1"/>
      </w:pPr>
      <w:r w:rsidRPr="00FC75AB">
        <w:br w:type="page"/>
      </w:r>
      <w:bookmarkStart w:id="943" w:name="_Toc442524982"/>
      <w:bookmarkStart w:id="944" w:name="_Toc494297777"/>
      <w:r w:rsidR="007B586E" w:rsidRPr="00FC75AB">
        <w:lastRenderedPageBreak/>
        <w:t>Advance Payment Security</w:t>
      </w:r>
      <w:bookmarkEnd w:id="940"/>
      <w:bookmarkEnd w:id="941"/>
      <w:bookmarkEnd w:id="943"/>
      <w:bookmarkEnd w:id="944"/>
    </w:p>
    <w:bookmarkEnd w:id="937"/>
    <w:bookmarkEnd w:id="938"/>
    <w:bookmarkEnd w:id="939"/>
    <w:p w14:paraId="2F2B1CFA" w14:textId="77777777" w:rsidR="007B586E" w:rsidRPr="00FC75AB" w:rsidRDefault="0000442C">
      <w:pPr>
        <w:pStyle w:val="NormalWeb"/>
        <w:tabs>
          <w:tab w:val="center" w:leader="dot" w:pos="4860"/>
          <w:tab w:val="right" w:leader="dot" w:pos="9360"/>
        </w:tabs>
        <w:spacing w:before="0" w:beforeAutospacing="0" w:after="0" w:afterAutospacing="0"/>
        <w:ind w:left="187" w:right="288"/>
        <w:jc w:val="center"/>
        <w:rPr>
          <w:rFonts w:ascii="Times New Roman" w:hAnsi="Times New Roman"/>
          <w:b/>
          <w:bCs/>
          <w:i/>
          <w:sz w:val="28"/>
          <w:szCs w:val="28"/>
        </w:rPr>
      </w:pPr>
      <w:r w:rsidRPr="00FC75AB">
        <w:rPr>
          <w:rFonts w:ascii="Times New Roman" w:eastAsia="Times New Roman" w:hAnsi="Times New Roman"/>
          <w:b/>
          <w:sz w:val="28"/>
          <w:szCs w:val="28"/>
        </w:rPr>
        <w:t>Demand Guarantee</w:t>
      </w:r>
    </w:p>
    <w:p w14:paraId="24035ED7" w14:textId="77777777" w:rsidR="00EC5546" w:rsidRPr="00FC75AB" w:rsidRDefault="00EC5546" w:rsidP="00EC5546">
      <w:pPr>
        <w:pStyle w:val="NormalWeb"/>
        <w:rPr>
          <w:rFonts w:ascii="Times New Roman" w:hAnsi="Times New Roman"/>
          <w:i/>
          <w:sz w:val="24"/>
        </w:rPr>
      </w:pPr>
      <w:r w:rsidRPr="00FC75AB">
        <w:rPr>
          <w:rFonts w:ascii="Times New Roman" w:hAnsi="Times New Roman"/>
          <w:i/>
          <w:sz w:val="24"/>
        </w:rPr>
        <w:t xml:space="preserve">[Guarantor letterhead or SWIFT identifier code] </w:t>
      </w:r>
    </w:p>
    <w:p w14:paraId="305A248A" w14:textId="77777777" w:rsidR="00EC5546" w:rsidRPr="00FC75AB" w:rsidRDefault="00EC5546" w:rsidP="00EC5546">
      <w:pPr>
        <w:pStyle w:val="NormalWeb"/>
        <w:rPr>
          <w:rFonts w:ascii="Times New Roman" w:hAnsi="Times New Roman"/>
          <w:i/>
          <w:sz w:val="24"/>
        </w:rPr>
      </w:pPr>
      <w:r w:rsidRPr="00FC75AB">
        <w:rPr>
          <w:rFonts w:ascii="Times New Roman" w:hAnsi="Times New Roman"/>
          <w:b/>
          <w:sz w:val="24"/>
        </w:rPr>
        <w:t>Beneficiary:</w:t>
      </w:r>
      <w:r w:rsidRPr="00FC75AB">
        <w:rPr>
          <w:rFonts w:ascii="Times New Roman" w:hAnsi="Times New Roman"/>
          <w:sz w:val="24"/>
        </w:rPr>
        <w:t xml:space="preserve"> </w:t>
      </w:r>
      <w:r w:rsidRPr="00FC75AB">
        <w:rPr>
          <w:rFonts w:ascii="Times New Roman" w:hAnsi="Times New Roman"/>
          <w:i/>
          <w:sz w:val="24"/>
        </w:rPr>
        <w:t xml:space="preserve">[Insert name and Address of </w:t>
      </w:r>
      <w:r w:rsidRPr="00FC75AB">
        <w:rPr>
          <w:rFonts w:ascii="Times New Roman" w:hAnsi="Times New Roman"/>
          <w:sz w:val="24"/>
        </w:rPr>
        <w:t>Employer</w:t>
      </w:r>
      <w:r w:rsidRPr="00FC75AB">
        <w:rPr>
          <w:rFonts w:ascii="Times New Roman" w:hAnsi="Times New Roman"/>
          <w:i/>
          <w:sz w:val="24"/>
        </w:rPr>
        <w:t>]</w:t>
      </w:r>
      <w:r w:rsidRPr="00FC75AB">
        <w:rPr>
          <w:rFonts w:ascii="Times New Roman" w:hAnsi="Times New Roman"/>
          <w:i/>
          <w:sz w:val="24"/>
        </w:rPr>
        <w:tab/>
      </w:r>
      <w:r w:rsidRPr="00FC75AB">
        <w:rPr>
          <w:rFonts w:ascii="Times New Roman" w:hAnsi="Times New Roman"/>
          <w:i/>
          <w:sz w:val="24"/>
        </w:rPr>
        <w:tab/>
      </w:r>
    </w:p>
    <w:p w14:paraId="0D389216" w14:textId="77777777" w:rsidR="00EC5546" w:rsidRPr="00FC75AB" w:rsidRDefault="00EC5546" w:rsidP="00EC5546">
      <w:pPr>
        <w:pStyle w:val="NormalWeb"/>
        <w:rPr>
          <w:rFonts w:ascii="Times New Roman" w:hAnsi="Times New Roman"/>
          <w:sz w:val="24"/>
        </w:rPr>
      </w:pPr>
      <w:r w:rsidRPr="00FC75AB">
        <w:rPr>
          <w:rFonts w:ascii="Times New Roman" w:hAnsi="Times New Roman"/>
          <w:b/>
          <w:sz w:val="24"/>
        </w:rPr>
        <w:t>Date:</w:t>
      </w:r>
      <w:r w:rsidRPr="00FC75AB">
        <w:rPr>
          <w:rFonts w:ascii="Times New Roman" w:hAnsi="Times New Roman"/>
          <w:sz w:val="24"/>
        </w:rPr>
        <w:tab/>
      </w:r>
      <w:r w:rsidRPr="00FC75AB">
        <w:rPr>
          <w:rFonts w:ascii="Times New Roman" w:hAnsi="Times New Roman"/>
          <w:i/>
          <w:sz w:val="24"/>
        </w:rPr>
        <w:t>[Insert date of issue]</w:t>
      </w:r>
    </w:p>
    <w:p w14:paraId="4E490233" w14:textId="77777777" w:rsidR="00EC5546" w:rsidRPr="00FC75AB" w:rsidRDefault="00EC5546" w:rsidP="00EC5546">
      <w:pPr>
        <w:pStyle w:val="NormalWeb"/>
        <w:rPr>
          <w:rFonts w:ascii="Times New Roman" w:hAnsi="Times New Roman"/>
          <w:sz w:val="24"/>
        </w:rPr>
      </w:pPr>
      <w:r w:rsidRPr="00FC75AB">
        <w:rPr>
          <w:rFonts w:ascii="Times New Roman" w:hAnsi="Times New Roman"/>
          <w:b/>
          <w:sz w:val="24"/>
        </w:rPr>
        <w:t>ADVANCE PAYMENT GUARANTEE No.:</w:t>
      </w:r>
      <w:r w:rsidRPr="00FC75AB">
        <w:rPr>
          <w:rFonts w:ascii="Times New Roman" w:hAnsi="Times New Roman"/>
          <w:sz w:val="24"/>
        </w:rPr>
        <w:tab/>
      </w:r>
      <w:r w:rsidRPr="00FC75AB">
        <w:rPr>
          <w:rFonts w:ascii="Times New Roman" w:hAnsi="Times New Roman"/>
          <w:i/>
          <w:sz w:val="24"/>
        </w:rPr>
        <w:t>[Insert guarantee reference number]</w:t>
      </w:r>
    </w:p>
    <w:p w14:paraId="61E63ECF" w14:textId="77777777" w:rsidR="00EC5546" w:rsidRPr="00FC75AB" w:rsidRDefault="00EC5546" w:rsidP="008C6A67">
      <w:pPr>
        <w:pStyle w:val="NormalWeb"/>
        <w:rPr>
          <w:rFonts w:ascii="Times New Roman" w:hAnsi="Times New Roman"/>
          <w:sz w:val="24"/>
        </w:rPr>
      </w:pPr>
      <w:r w:rsidRPr="00FC75AB">
        <w:rPr>
          <w:rFonts w:ascii="Times New Roman" w:hAnsi="Times New Roman"/>
          <w:b/>
          <w:sz w:val="24"/>
        </w:rPr>
        <w:t xml:space="preserve">Guarantor: </w:t>
      </w:r>
      <w:r w:rsidRPr="00FC75AB">
        <w:rPr>
          <w:rFonts w:ascii="Times New Roman" w:hAnsi="Times New Roman"/>
          <w:i/>
          <w:sz w:val="24"/>
        </w:rPr>
        <w:t xml:space="preserve"> [Insert name and address of place of issue, unless indicated in the letterhead]</w:t>
      </w:r>
    </w:p>
    <w:p w14:paraId="590474B2" w14:textId="77777777" w:rsidR="00EC5546" w:rsidRPr="00FC75AB" w:rsidRDefault="00EC5546" w:rsidP="00EC5546">
      <w:pPr>
        <w:pStyle w:val="NormalWeb"/>
        <w:jc w:val="both"/>
        <w:rPr>
          <w:rFonts w:ascii="Times New Roman" w:hAnsi="Times New Roman"/>
          <w:sz w:val="24"/>
        </w:rPr>
      </w:pPr>
    </w:p>
    <w:p w14:paraId="1AFDC747" w14:textId="77777777" w:rsidR="00EC5546" w:rsidRPr="00FC75AB" w:rsidRDefault="00EC5546" w:rsidP="00EC5546">
      <w:pPr>
        <w:pStyle w:val="NormalWeb"/>
        <w:jc w:val="both"/>
        <w:rPr>
          <w:rFonts w:ascii="Times New Roman" w:hAnsi="Times New Roman"/>
          <w:sz w:val="24"/>
        </w:rPr>
      </w:pPr>
      <w:r w:rsidRPr="00FC75AB">
        <w:rPr>
          <w:rFonts w:ascii="Times New Roman" w:hAnsi="Times New Roman"/>
          <w:sz w:val="24"/>
        </w:rPr>
        <w:t xml:space="preserve">We have been informed that </w:t>
      </w:r>
      <w:r w:rsidRPr="00FC75AB">
        <w:rPr>
          <w:rFonts w:ascii="Times New Roman" w:hAnsi="Times New Roman"/>
          <w:i/>
          <w:sz w:val="24"/>
        </w:rPr>
        <w:t>[insert name of Contractor, which in the case of a joint venture shall be the name of the joint venture]</w:t>
      </w:r>
      <w:r w:rsidRPr="00FC75AB">
        <w:rPr>
          <w:rFonts w:ascii="Times New Roman" w:hAnsi="Times New Roman"/>
          <w:sz w:val="24"/>
        </w:rPr>
        <w:t xml:space="preserve"> (hereinafter called “the Applicant”) has entered into Contract No. </w:t>
      </w:r>
      <w:r w:rsidRPr="00FC75AB">
        <w:rPr>
          <w:rFonts w:ascii="Times New Roman" w:hAnsi="Times New Roman"/>
          <w:i/>
          <w:sz w:val="24"/>
        </w:rPr>
        <w:t xml:space="preserve">[insert reference number of the contract] </w:t>
      </w:r>
      <w:r w:rsidRPr="00FC75AB">
        <w:rPr>
          <w:rFonts w:ascii="Times New Roman" w:hAnsi="Times New Roman"/>
          <w:sz w:val="24"/>
        </w:rPr>
        <w:t xml:space="preserve">dated </w:t>
      </w:r>
      <w:r w:rsidRPr="00FC75AB">
        <w:rPr>
          <w:rFonts w:ascii="Times New Roman" w:hAnsi="Times New Roman"/>
          <w:i/>
          <w:sz w:val="24"/>
        </w:rPr>
        <w:t>[insert date]</w:t>
      </w:r>
      <w:r w:rsidRPr="00FC75AB">
        <w:rPr>
          <w:rFonts w:ascii="Times New Roman" w:hAnsi="Times New Roman"/>
          <w:sz w:val="24"/>
        </w:rPr>
        <w:t xml:space="preserve"> with the Beneficiary, for the execution of </w:t>
      </w:r>
      <w:r w:rsidRPr="00FC75AB">
        <w:rPr>
          <w:rFonts w:ascii="Times New Roman" w:hAnsi="Times New Roman"/>
          <w:i/>
          <w:sz w:val="24"/>
        </w:rPr>
        <w:t xml:space="preserve">[insert name of contract and brief description of </w:t>
      </w:r>
      <w:r w:rsidRPr="00FC75AB">
        <w:rPr>
          <w:rFonts w:ascii="Times New Roman" w:hAnsi="Times New Roman"/>
          <w:sz w:val="24"/>
        </w:rPr>
        <w:t>Works</w:t>
      </w:r>
      <w:r w:rsidRPr="00FC75AB">
        <w:rPr>
          <w:rFonts w:ascii="Times New Roman" w:hAnsi="Times New Roman"/>
          <w:i/>
          <w:sz w:val="24"/>
        </w:rPr>
        <w:t>]</w:t>
      </w:r>
      <w:r w:rsidRPr="00FC75AB">
        <w:rPr>
          <w:rFonts w:ascii="Times New Roman" w:hAnsi="Times New Roman"/>
          <w:sz w:val="24"/>
        </w:rPr>
        <w:t xml:space="preserve"> (hereinafter called "the Contract"). </w:t>
      </w:r>
    </w:p>
    <w:p w14:paraId="14D2B6E0" w14:textId="77777777" w:rsidR="00EC5546" w:rsidRPr="00FC75AB" w:rsidRDefault="00EC5546" w:rsidP="00EC5546">
      <w:pPr>
        <w:pStyle w:val="NormalWeb"/>
        <w:jc w:val="both"/>
        <w:rPr>
          <w:rFonts w:ascii="Times New Roman" w:hAnsi="Times New Roman"/>
          <w:sz w:val="24"/>
        </w:rPr>
      </w:pPr>
      <w:r w:rsidRPr="00FC75AB">
        <w:rPr>
          <w:rFonts w:ascii="Times New Roman" w:hAnsi="Times New Roman"/>
          <w:sz w:val="24"/>
        </w:rPr>
        <w:t xml:space="preserve">Furthermore, we understand that, according to the conditions of the Contract, an advance payment in the sum </w:t>
      </w:r>
      <w:r w:rsidRPr="00FC75AB">
        <w:rPr>
          <w:rFonts w:ascii="Times New Roman" w:hAnsi="Times New Roman"/>
          <w:i/>
          <w:sz w:val="24"/>
        </w:rPr>
        <w:t xml:space="preserve">[insert amount in figures] </w:t>
      </w:r>
      <w:r w:rsidRPr="00FC75AB">
        <w:rPr>
          <w:rFonts w:ascii="Times New Roman" w:hAnsi="Times New Roman"/>
          <w:sz w:val="24"/>
        </w:rPr>
        <w:t>()</w:t>
      </w:r>
      <w:r w:rsidRPr="00FC75AB">
        <w:rPr>
          <w:rFonts w:ascii="Times New Roman" w:hAnsi="Times New Roman"/>
          <w:i/>
          <w:sz w:val="24"/>
        </w:rPr>
        <w:t xml:space="preserve"> [insert amount in words]</w:t>
      </w:r>
      <w:r w:rsidRPr="00FC75AB">
        <w:rPr>
          <w:rFonts w:ascii="Times New Roman" w:hAnsi="Times New Roman"/>
          <w:sz w:val="24"/>
        </w:rPr>
        <w:t xml:space="preserve"> is to be made against an advance payment guarantee.</w:t>
      </w:r>
    </w:p>
    <w:p w14:paraId="72BE7F2C" w14:textId="77777777" w:rsidR="00EC5546" w:rsidRPr="00FC75AB" w:rsidRDefault="00EC5546" w:rsidP="00EC5546">
      <w:pPr>
        <w:pStyle w:val="NormalWeb"/>
        <w:jc w:val="both"/>
        <w:rPr>
          <w:rFonts w:ascii="Times New Roman" w:hAnsi="Times New Roman"/>
          <w:sz w:val="24"/>
        </w:rPr>
      </w:pPr>
      <w:r w:rsidRPr="00FC75AB">
        <w:rPr>
          <w:rFonts w:ascii="Times New Roman" w:hAnsi="Times New Roman"/>
          <w:sz w:val="24"/>
        </w:rPr>
        <w:t>At the request of the Applicant, we as Guarantor,</w:t>
      </w:r>
      <w:r w:rsidR="005068DD" w:rsidRPr="00FC75AB">
        <w:rPr>
          <w:rFonts w:ascii="Times New Roman" w:hAnsi="Times New Roman"/>
          <w:sz w:val="24"/>
        </w:rPr>
        <w:t xml:space="preserve"> </w:t>
      </w:r>
      <w:r w:rsidRPr="00FC75AB">
        <w:rPr>
          <w:rFonts w:ascii="Times New Roman" w:hAnsi="Times New Roman"/>
          <w:sz w:val="24"/>
        </w:rPr>
        <w:t xml:space="preserve">hereby irrevocably undertake to pay the Beneficiary any sum or sums not exceeding in total an amount of </w:t>
      </w:r>
      <w:r w:rsidRPr="00FC75AB">
        <w:rPr>
          <w:rFonts w:ascii="Times New Roman" w:hAnsi="Times New Roman"/>
          <w:i/>
          <w:sz w:val="24"/>
        </w:rPr>
        <w:t>[insert amount in figures]</w:t>
      </w:r>
      <w:r w:rsidR="000E21E6" w:rsidRPr="00FC75AB">
        <w:rPr>
          <w:rFonts w:ascii="Times New Roman" w:hAnsi="Times New Roman"/>
          <w:i/>
          <w:sz w:val="24"/>
        </w:rPr>
        <w:br/>
      </w:r>
      <w:r w:rsidRPr="00FC75AB">
        <w:rPr>
          <w:rFonts w:ascii="Times New Roman" w:hAnsi="Times New Roman"/>
          <w:sz w:val="24"/>
        </w:rPr>
        <w:t>(</w:t>
      </w:r>
      <w:r w:rsidRPr="00FC75AB">
        <w:rPr>
          <w:rFonts w:ascii="Times New Roman" w:hAnsi="Times New Roman"/>
          <w:sz w:val="24"/>
          <w:u w:val="single"/>
        </w:rPr>
        <w:t xml:space="preserve">                    </w:t>
      </w:r>
      <w:r w:rsidRPr="00FC75AB">
        <w:rPr>
          <w:rFonts w:ascii="Times New Roman" w:hAnsi="Times New Roman"/>
          <w:sz w:val="24"/>
        </w:rPr>
        <w:t>)</w:t>
      </w:r>
      <w:r w:rsidRPr="00FC75AB">
        <w:rPr>
          <w:rFonts w:ascii="Times New Roman" w:hAnsi="Times New Roman"/>
          <w:i/>
          <w:sz w:val="24"/>
        </w:rPr>
        <w:t xml:space="preserve"> [insert amount in words]</w:t>
      </w:r>
      <w:r w:rsidRPr="00FC75AB">
        <w:rPr>
          <w:rStyle w:val="FootnoteReference"/>
          <w:rFonts w:ascii="Times New Roman" w:hAnsi="Times New Roman"/>
          <w:i/>
          <w:sz w:val="24"/>
        </w:rPr>
        <w:footnoteReference w:customMarkFollows="1" w:id="31"/>
        <w:t>1</w:t>
      </w:r>
      <w:r w:rsidRPr="00FC75AB">
        <w:rPr>
          <w:rFonts w:ascii="Times New Roman" w:hAnsi="Times New Roman"/>
          <w:sz w:val="24"/>
        </w:rPr>
        <w:t xml:space="preserve"> upon receipt by us of the Beneficiary’s complying demand supported by the Beneficiary’s statement, whether in the demand itself or in a separate signed document accompanying or identifying the demand, stating either that the Applicant:</w:t>
      </w:r>
    </w:p>
    <w:p w14:paraId="1121A5FC" w14:textId="77777777" w:rsidR="00EC5546" w:rsidRPr="00FC75AB" w:rsidRDefault="00EC5546" w:rsidP="00180E0E">
      <w:pPr>
        <w:pStyle w:val="P3Header1-Clauses"/>
        <w:numPr>
          <w:ilvl w:val="2"/>
          <w:numId w:val="35"/>
        </w:numPr>
        <w:tabs>
          <w:tab w:val="left" w:pos="972"/>
        </w:tabs>
        <w:rPr>
          <w:szCs w:val="24"/>
        </w:rPr>
      </w:pPr>
      <w:r w:rsidRPr="00FC75AB">
        <w:rPr>
          <w:szCs w:val="24"/>
        </w:rPr>
        <w:t>has used the advance payment for purposes other than the costs of mobilization in respect of the Works; or</w:t>
      </w:r>
    </w:p>
    <w:p w14:paraId="52E976B5" w14:textId="77777777" w:rsidR="00EC5546" w:rsidRPr="00FC75AB" w:rsidRDefault="00EC5546" w:rsidP="00FC608F">
      <w:pPr>
        <w:pStyle w:val="P3Header1-Clauses"/>
        <w:numPr>
          <w:ilvl w:val="2"/>
          <w:numId w:val="29"/>
        </w:numPr>
        <w:tabs>
          <w:tab w:val="clear" w:pos="864"/>
          <w:tab w:val="num" w:pos="828"/>
          <w:tab w:val="left" w:pos="972"/>
        </w:tabs>
        <w:ind w:left="396" w:firstLine="144"/>
        <w:rPr>
          <w:szCs w:val="24"/>
        </w:rPr>
      </w:pPr>
      <w:r w:rsidRPr="00FC75AB">
        <w:rPr>
          <w:szCs w:val="24"/>
        </w:rPr>
        <w:t xml:space="preserve"> has failed to repay the advance payment in accordance with the Contract conditions, specifying the amount which the Applicant has failed to repay. </w:t>
      </w:r>
    </w:p>
    <w:p w14:paraId="617BE680" w14:textId="77777777" w:rsidR="00EC5546" w:rsidRPr="00FC75AB" w:rsidRDefault="00EC5546" w:rsidP="00EC5546">
      <w:pPr>
        <w:pStyle w:val="NormalWeb"/>
        <w:jc w:val="both"/>
        <w:rPr>
          <w:rFonts w:ascii="Times New Roman" w:hAnsi="Times New Roman"/>
          <w:sz w:val="24"/>
        </w:rPr>
      </w:pPr>
    </w:p>
    <w:p w14:paraId="6946BA27" w14:textId="77777777" w:rsidR="00EC5546" w:rsidRPr="00FC75AB" w:rsidRDefault="00EC5546" w:rsidP="00EC5546">
      <w:pPr>
        <w:pStyle w:val="NormalWeb"/>
        <w:jc w:val="both"/>
        <w:rPr>
          <w:rFonts w:ascii="Times New Roman" w:hAnsi="Times New Roman"/>
          <w:sz w:val="24"/>
        </w:rPr>
      </w:pPr>
      <w:r w:rsidRPr="00FC75AB">
        <w:rPr>
          <w:rFonts w:ascii="Times New Roman" w:hAnsi="Times New Roman"/>
          <w:sz w:val="24"/>
        </w:rPr>
        <w:t xml:space="preserve">A demand under this guarantee may be presented as from the presentation to the Guarantor of a certificate from the Beneficiary’s bank stating that the advance payment referred to above </w:t>
      </w:r>
      <w:r w:rsidRPr="00FC75AB">
        <w:rPr>
          <w:rFonts w:ascii="Times New Roman" w:hAnsi="Times New Roman"/>
          <w:sz w:val="24"/>
        </w:rPr>
        <w:lastRenderedPageBreak/>
        <w:t xml:space="preserve">has been credited to the Applicant on its account number </w:t>
      </w:r>
      <w:r w:rsidRPr="00FC75AB">
        <w:rPr>
          <w:rFonts w:ascii="Times New Roman" w:hAnsi="Times New Roman"/>
          <w:i/>
          <w:sz w:val="24"/>
        </w:rPr>
        <w:t>[insert number]</w:t>
      </w:r>
      <w:r w:rsidRPr="00FC75AB">
        <w:rPr>
          <w:rFonts w:ascii="Times New Roman" w:hAnsi="Times New Roman"/>
          <w:sz w:val="24"/>
        </w:rPr>
        <w:t xml:space="preserve"> at  </w:t>
      </w:r>
      <w:r w:rsidRPr="00FC75AB">
        <w:rPr>
          <w:rFonts w:ascii="Times New Roman" w:hAnsi="Times New Roman"/>
          <w:i/>
          <w:sz w:val="24"/>
        </w:rPr>
        <w:t>[insert name and address of Applicant’s bank]</w:t>
      </w:r>
      <w:r w:rsidRPr="00FC75AB">
        <w:rPr>
          <w:rFonts w:ascii="Times New Roman" w:hAnsi="Times New Roman"/>
          <w:sz w:val="24"/>
        </w:rPr>
        <w:t>..</w:t>
      </w:r>
    </w:p>
    <w:p w14:paraId="59605B75" w14:textId="77777777" w:rsidR="00EC5546" w:rsidRPr="00FC75AB" w:rsidRDefault="00EC5546" w:rsidP="00401450">
      <w:pPr>
        <w:pStyle w:val="NormalWeb"/>
        <w:jc w:val="both"/>
        <w:rPr>
          <w:rFonts w:ascii="Times New Roman" w:hAnsi="Times New Roman"/>
          <w:sz w:val="24"/>
        </w:rPr>
      </w:pPr>
      <w:r w:rsidRPr="00FC75AB">
        <w:rPr>
          <w:rFonts w:ascii="Times New Roman" w:hAnsi="Times New Roman"/>
          <w:sz w:val="24"/>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w:t>
      </w:r>
      <w:r w:rsidRPr="00FC75AB">
        <w:rPr>
          <w:rFonts w:ascii="Times New Roman" w:hAnsi="Times New Roman"/>
          <w:i/>
          <w:sz w:val="24"/>
        </w:rPr>
        <w:t>[insert day]</w:t>
      </w:r>
      <w:r w:rsidRPr="00FC75AB">
        <w:rPr>
          <w:rFonts w:ascii="Times New Roman" w:hAnsi="Times New Roman"/>
          <w:sz w:val="24"/>
        </w:rPr>
        <w:t xml:space="preserve"> day of </w:t>
      </w:r>
      <w:r w:rsidRPr="00FC75AB">
        <w:rPr>
          <w:rFonts w:ascii="Times New Roman" w:hAnsi="Times New Roman"/>
          <w:i/>
          <w:sz w:val="24"/>
        </w:rPr>
        <w:t>[insert month]</w:t>
      </w:r>
      <w:r w:rsidRPr="00FC75AB">
        <w:rPr>
          <w:rFonts w:ascii="Times New Roman" w:hAnsi="Times New Roman"/>
          <w:sz w:val="24"/>
        </w:rPr>
        <w:t xml:space="preserve">, 2 </w:t>
      </w:r>
      <w:r w:rsidRPr="00FC75AB">
        <w:rPr>
          <w:rFonts w:ascii="Times New Roman" w:hAnsi="Times New Roman"/>
          <w:i/>
          <w:sz w:val="24"/>
        </w:rPr>
        <w:t>[insert year]</w:t>
      </w:r>
      <w:r w:rsidRPr="00FC75AB">
        <w:rPr>
          <w:rFonts w:ascii="Times New Roman" w:hAnsi="Times New Roman"/>
          <w:sz w:val="24"/>
        </w:rPr>
        <w:t>,</w:t>
      </w:r>
      <w:r w:rsidRPr="00FC75AB">
        <w:rPr>
          <w:rStyle w:val="FootnoteReference"/>
          <w:rFonts w:ascii="Times New Roman" w:hAnsi="Times New Roman"/>
          <w:sz w:val="24"/>
        </w:rPr>
        <w:footnoteReference w:customMarkFollows="1" w:id="32"/>
        <w:t>2</w:t>
      </w:r>
      <w:r w:rsidRPr="00FC75AB">
        <w:rPr>
          <w:rFonts w:ascii="Times New Roman" w:hAnsi="Times New Roman"/>
          <w:sz w:val="24"/>
        </w:rPr>
        <w:t xml:space="preserve"> whichever is earlier.  Consequently, any demand for payment under this guarantee must be received by us at this office on or before that date.</w:t>
      </w:r>
    </w:p>
    <w:p w14:paraId="60A189EB" w14:textId="77777777" w:rsidR="00EC5546" w:rsidRPr="00FC75AB" w:rsidRDefault="00EB5341" w:rsidP="00EC5546">
      <w:pPr>
        <w:pStyle w:val="NormalWeb"/>
        <w:spacing w:before="0" w:after="0"/>
        <w:jc w:val="both"/>
        <w:rPr>
          <w:rFonts w:ascii="Times New Roman" w:hAnsi="Times New Roman"/>
          <w:sz w:val="24"/>
        </w:rPr>
      </w:pPr>
      <w:r w:rsidRPr="00FC75AB">
        <w:rPr>
          <w:rFonts w:ascii="Times New Roman" w:hAnsi="Times New Roman"/>
          <w:sz w:val="24"/>
        </w:rPr>
        <w:t>This guarantee is subject to the Uniform Rules for Demand Guarantees (URDG) 2010 Revision, ICC Publication No. 758, except that the supporting statement under Article 15(a) is hereby excluded.</w:t>
      </w:r>
    </w:p>
    <w:p w14:paraId="3034E439" w14:textId="77777777" w:rsidR="00EC5546" w:rsidRPr="00FC75AB" w:rsidRDefault="00EC5546" w:rsidP="00BC7FBD">
      <w:pPr>
        <w:jc w:val="center"/>
      </w:pPr>
      <w:r w:rsidRPr="00FC75AB">
        <w:t xml:space="preserve">____________________ </w:t>
      </w:r>
      <w:r w:rsidRPr="00FC75AB">
        <w:br/>
      </w:r>
      <w:r w:rsidRPr="00FC75AB">
        <w:rPr>
          <w:i/>
        </w:rPr>
        <w:t>[signature(s)]</w:t>
      </w:r>
    </w:p>
    <w:p w14:paraId="78242F1A" w14:textId="77777777" w:rsidR="00EC5546" w:rsidRPr="00D46143" w:rsidRDefault="00EC5546" w:rsidP="00EC5546">
      <w:pPr>
        <w:pStyle w:val="NormalWeb"/>
        <w:tabs>
          <w:tab w:val="center" w:leader="dot" w:pos="4860"/>
          <w:tab w:val="right" w:leader="dot" w:pos="9000"/>
        </w:tabs>
        <w:spacing w:before="0" w:beforeAutospacing="0" w:after="0" w:afterAutospacing="0"/>
        <w:jc w:val="both"/>
        <w:rPr>
          <w:rFonts w:ascii="Times New Roman" w:hAnsi="Times New Roman"/>
          <w:b/>
          <w:i/>
        </w:rPr>
      </w:pPr>
      <w:r w:rsidRPr="00FC75AB">
        <w:rPr>
          <w:rFonts w:ascii="Times New Roman" w:hAnsi="Times New Roman"/>
        </w:rPr>
        <w:br/>
      </w:r>
      <w:r w:rsidRPr="00FC75AB">
        <w:rPr>
          <w:rFonts w:ascii="Times New Roman" w:hAnsi="Times New Roman"/>
          <w:b/>
          <w:i/>
        </w:rPr>
        <w:t>Note:  All italicized text (including footnotes) is for use in preparing this form and shall be deleted from the final product.</w:t>
      </w:r>
    </w:p>
    <w:p w14:paraId="1F2FF4D4" w14:textId="77777777" w:rsidR="007B586E" w:rsidRPr="00D46143" w:rsidRDefault="007B586E">
      <w:pPr>
        <w:ind w:right="468"/>
        <w:jc w:val="both"/>
        <w:rPr>
          <w:b/>
          <w:bCs/>
          <w:i/>
          <w:iCs/>
          <w:sz w:val="20"/>
          <w:szCs w:val="20"/>
          <w14:shadow w14:blurRad="50800" w14:dist="38100" w14:dir="2700000" w14:sx="100000" w14:sy="100000" w14:kx="0" w14:ky="0" w14:algn="tl">
            <w14:srgbClr w14:val="000000">
              <w14:alpha w14:val="60000"/>
            </w14:srgbClr>
          </w14:shadow>
        </w:rPr>
      </w:pPr>
    </w:p>
    <w:p w14:paraId="0DD03093" w14:textId="77777777" w:rsidR="007B586E" w:rsidRPr="00D46143" w:rsidRDefault="007B586E">
      <w:pPr>
        <w:ind w:right="468"/>
        <w:jc w:val="both"/>
        <w:rPr>
          <w:b/>
          <w:bCs/>
          <w:i/>
          <w:iCs/>
          <w:sz w:val="20"/>
          <w:szCs w:val="20"/>
          <w14:shadow w14:blurRad="50800" w14:dist="38100" w14:dir="2700000" w14:sx="100000" w14:sy="100000" w14:kx="0" w14:ky="0" w14:algn="tl">
            <w14:srgbClr w14:val="000000">
              <w14:alpha w14:val="60000"/>
            </w14:srgbClr>
          </w14:shadow>
        </w:rPr>
      </w:pPr>
    </w:p>
    <w:p w14:paraId="06E43CCA" w14:textId="77777777" w:rsidR="0026735A" w:rsidRPr="00D46143" w:rsidRDefault="0026735A" w:rsidP="0026735A">
      <w:pPr>
        <w:pStyle w:val="Heading1a"/>
        <w:keepNext w:val="0"/>
        <w:keepLines w:val="0"/>
        <w:tabs>
          <w:tab w:val="clear" w:pos="-720"/>
        </w:tabs>
        <w:suppressAutoHyphens w:val="0"/>
        <w:rPr>
          <w:spacing w:val="-2"/>
        </w:rPr>
      </w:pPr>
    </w:p>
    <w:p w14:paraId="7CFCCC7F" w14:textId="77777777" w:rsidR="007B586E" w:rsidRPr="00D46143" w:rsidRDefault="007B586E" w:rsidP="00FA1118"/>
    <w:sectPr w:rsidR="007B586E" w:rsidRPr="00D46143" w:rsidSect="0069484E">
      <w:headerReference w:type="even" r:id="rId76"/>
      <w:headerReference w:type="default" r:id="rId77"/>
      <w:headerReference w:type="first" r:id="rId78"/>
      <w:footnotePr>
        <w:numRestart w:val="eachSect"/>
      </w:footnotePr>
      <w:type w:val="oddPage"/>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91571" w14:textId="77777777" w:rsidR="00325534" w:rsidRDefault="00325534">
      <w:r>
        <w:separator/>
      </w:r>
    </w:p>
  </w:endnote>
  <w:endnote w:type="continuationSeparator" w:id="0">
    <w:p w14:paraId="095DECF2" w14:textId="77777777" w:rsidR="00325534" w:rsidRDefault="00325534">
      <w:r>
        <w:continuationSeparator/>
      </w:r>
    </w:p>
  </w:endnote>
  <w:endnote w:type="continuationNotice" w:id="1">
    <w:p w14:paraId="067B75A7" w14:textId="77777777" w:rsidR="00325534" w:rsidRDefault="00325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40000013" w:usb2="00000000" w:usb3="00000000" w:csb0="0000009F" w:csb1="00000000"/>
  </w:font>
  <w:font w:name="Optima">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478DD" w14:textId="77777777" w:rsidR="00FB0631" w:rsidRDefault="00FB06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9020C" w14:textId="77777777" w:rsidR="00FB0631" w:rsidRDefault="00FB06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DD3CC" w14:textId="77777777" w:rsidR="00FB0631" w:rsidRDefault="00FB0631">
    <w:pPr>
      <w:pStyle w:val="Footer"/>
      <w:tabs>
        <w:tab w:val="clear" w:pos="9504"/>
        <w:tab w:val="center" w:pos="3960"/>
        <w:tab w:val="right" w:pos="9657"/>
      </w:tabs>
      <w:spacing w:befor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31B8" w14:textId="77777777" w:rsidR="00FB0631" w:rsidRDefault="00FB0631">
    <w:pPr>
      <w:pStyle w:val="Footer"/>
      <w:tabs>
        <w:tab w:val="clear" w:pos="9504"/>
        <w:tab w:val="center" w:pos="5400"/>
        <w:tab w:val="right" w:pos="9657"/>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B07BF" w14:textId="77777777" w:rsidR="00325534" w:rsidRDefault="00325534">
      <w:r>
        <w:separator/>
      </w:r>
    </w:p>
  </w:footnote>
  <w:footnote w:type="continuationSeparator" w:id="0">
    <w:p w14:paraId="428F9992" w14:textId="77777777" w:rsidR="00325534" w:rsidRDefault="00325534">
      <w:r>
        <w:continuationSeparator/>
      </w:r>
    </w:p>
  </w:footnote>
  <w:footnote w:type="continuationNotice" w:id="1">
    <w:p w14:paraId="0D21D0A5" w14:textId="77777777" w:rsidR="00325534" w:rsidRDefault="00325534"/>
  </w:footnote>
  <w:footnote w:id="2">
    <w:p w14:paraId="31E089E2" w14:textId="77777777" w:rsidR="00FB0631" w:rsidRDefault="00FB0631" w:rsidP="00F439EB">
      <w:pPr>
        <w:pStyle w:val="FootnoteText"/>
        <w:jc w:val="both"/>
      </w:pPr>
      <w:r>
        <w:rPr>
          <w:rStyle w:val="FootnoteReference"/>
        </w:rPr>
        <w:footnoteRef/>
      </w:r>
      <w:r>
        <w:t xml:space="preserve">    </w:t>
      </w:r>
      <w:r>
        <w:tab/>
      </w:r>
      <w:r w:rsidRPr="009D50E7">
        <w:t xml:space="preserve">An individual firm is considered a domestic </w:t>
      </w:r>
      <w:r>
        <w:t>B</w:t>
      </w:r>
      <w:r w:rsidRPr="009D50E7">
        <w:t xml:space="preserve">idder for purposes of the margin of preference if it is registered in the country of the Employer, has more than 50 percent ownership by nationals of the country of the Employer, and if it does not subcontract more than 10 percent of the contract price, excluding provisional sums, to foreign contractors. JVs are considered as domestic </w:t>
      </w:r>
      <w:r>
        <w:t>B</w:t>
      </w:r>
      <w:r w:rsidRPr="009D50E7">
        <w:t>idders and eligible for domestic preference only if the individual member firms are registered in the country of the Employer or have more than 50 percent ownership by nationals of the country of the Employer, and the JV shall be registered in the country of the Borrower. The JV shall not subcontract more than 10 percent of the contract price, excluding provisional sums, to foreign firms. JVs between foreign and national firms will not be eligible for domestic preference.</w:t>
      </w:r>
    </w:p>
  </w:footnote>
  <w:footnote w:id="3">
    <w:p w14:paraId="0E168257" w14:textId="77777777" w:rsidR="00FB0631" w:rsidRPr="00E25AC8" w:rsidRDefault="00FB0631" w:rsidP="003334AD">
      <w:pPr>
        <w:pStyle w:val="FootnoteText"/>
        <w:jc w:val="both"/>
      </w:pPr>
      <w:r w:rsidRPr="00E25AC8">
        <w:rPr>
          <w:rStyle w:val="FootnoteReference"/>
        </w:rPr>
        <w:footnoteRef/>
      </w:r>
      <w:r w:rsidRPr="00E25AC8">
        <w:t xml:space="preserve"> </w:t>
      </w:r>
      <w:r w:rsidRPr="00E25AC8">
        <w:tab/>
        <w:t xml:space="preserve">Daywork is work carried out following instructions of the Project Manager and paid for on the basis of time spent by workers, and the use of materials and the Contractor’s equipment, at the rates quoted in the Bid.  For Daywork to be priced competitively for Bid evaluation purposes, the Employer must list tentative quantities for individual items to be costed against Daywork (e.g., a specific number of tractor driver staff-days, or a specific tonnage of Portland cement), to be multiplied by the </w:t>
      </w:r>
      <w:r>
        <w:t>B</w:t>
      </w:r>
      <w:r w:rsidRPr="00E25AC8">
        <w:t>idders’ quoted rates and included in the total Bid price.</w:t>
      </w:r>
    </w:p>
  </w:footnote>
  <w:footnote w:id="4">
    <w:p w14:paraId="1092F1EA" w14:textId="77777777" w:rsidR="00FB0631" w:rsidRDefault="00FB0631" w:rsidP="00A65C88">
      <w:pPr>
        <w:pStyle w:val="FootnoteText"/>
        <w:tabs>
          <w:tab w:val="clear" w:pos="360"/>
          <w:tab w:val="left" w:pos="426"/>
        </w:tabs>
        <w:ind w:left="142" w:hanging="142"/>
      </w:pPr>
      <w:r>
        <w:rPr>
          <w:rStyle w:val="FootnoteReference"/>
        </w:rPr>
        <w:footnoteRef/>
      </w:r>
      <w:r>
        <w:t xml:space="preserve"> Nonperformance, as decided by the Employer, shall include </w:t>
      </w:r>
      <w:r w:rsidRPr="00D95926">
        <w:t xml:space="preserve">all contracts where </w:t>
      </w:r>
      <w:r>
        <w:t xml:space="preserve">(a) </w:t>
      </w:r>
      <w:r w:rsidRPr="00D95926">
        <w:t>non</w:t>
      </w:r>
      <w:r>
        <w:t>p</w:t>
      </w:r>
      <w:r w:rsidRPr="00D95926">
        <w:t xml:space="preserve">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Nonperformance shall not include contracts where Employers decision was </w:t>
      </w:r>
      <w:r w:rsidRPr="00191148">
        <w:t>overruled by t</w:t>
      </w:r>
      <w:r>
        <w:t xml:space="preserve">he dispute resolution mechanism. Nonperformance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 xml:space="preserve">echanism under the respective contract and where all appeal instances available to the </w:t>
      </w:r>
      <w:r>
        <w:t>Bidder</w:t>
      </w:r>
      <w:r w:rsidRPr="00077B4C">
        <w:t xml:space="preserve"> have been exhausted.</w:t>
      </w:r>
    </w:p>
  </w:footnote>
  <w:footnote w:id="5">
    <w:p w14:paraId="70575B39" w14:textId="77777777" w:rsidR="00FB0631" w:rsidRDefault="00FB0631" w:rsidP="00A65C88">
      <w:pPr>
        <w:pStyle w:val="FootnoteText"/>
      </w:pPr>
      <w:r>
        <w:rPr>
          <w:rStyle w:val="FootnoteReference"/>
        </w:rPr>
        <w:footnoteRef/>
      </w:r>
      <w:r>
        <w:t xml:space="preserve"> This requirement also applies to contracts executed by the Bidder as JV member.</w:t>
      </w:r>
    </w:p>
  </w:footnote>
  <w:footnote w:id="6">
    <w:p w14:paraId="625382E8" w14:textId="77777777" w:rsidR="00FB0631" w:rsidRDefault="00FB0631" w:rsidP="00A65C88">
      <w:pPr>
        <w:pStyle w:val="FootnoteText"/>
        <w:tabs>
          <w:tab w:val="clear" w:pos="360"/>
          <w:tab w:val="left" w:pos="180"/>
        </w:tabs>
        <w:ind w:left="90" w:hanging="90"/>
      </w:pPr>
      <w:r>
        <w:rPr>
          <w:rStyle w:val="FootnoteReference"/>
        </w:rPr>
        <w:footnoteRef/>
      </w:r>
      <w:r>
        <w:t xml:space="preserve"> </w:t>
      </w:r>
      <w:r w:rsidRPr="008672FE">
        <w:t xml:space="preserve">The </w:t>
      </w:r>
      <w:r>
        <w:t xml:space="preserve">Bidder </w:t>
      </w:r>
      <w:r w:rsidRPr="008672FE">
        <w:t xml:space="preserve">shall provide accurate information on the </w:t>
      </w:r>
      <w:r>
        <w:t>Letter of Bid</w:t>
      </w:r>
      <w:r w:rsidRPr="008672FE">
        <w:t xml:space="preserve"> about any litigation or arbitration resulting from contracts completed or ongoing under its execution over the last five years. A consistent history of </w:t>
      </w:r>
      <w:r>
        <w:t xml:space="preserve">court/arbitral </w:t>
      </w:r>
      <w:r w:rsidRPr="008672FE">
        <w:t xml:space="preserve">awards against the </w:t>
      </w:r>
      <w:r>
        <w:t xml:space="preserve">Bidder </w:t>
      </w:r>
      <w:r w:rsidRPr="008672FE">
        <w:t xml:space="preserve">or any </w:t>
      </w:r>
      <w:r>
        <w:t>member</w:t>
      </w:r>
      <w:r w:rsidRPr="008672FE">
        <w:t xml:space="preserve"> of a joint venture may result in </w:t>
      </w:r>
      <w:r>
        <w:t>disqualifying the Bidder</w:t>
      </w:r>
      <w:r w:rsidRPr="008672FE">
        <w:t>.</w:t>
      </w:r>
    </w:p>
  </w:footnote>
  <w:footnote w:id="7">
    <w:p w14:paraId="38D1D905" w14:textId="77777777" w:rsidR="00FB0631" w:rsidRPr="00AA56E2" w:rsidRDefault="00FB0631" w:rsidP="00422820">
      <w:pPr>
        <w:rPr>
          <w:sz w:val="18"/>
          <w:szCs w:val="18"/>
        </w:rPr>
      </w:pPr>
      <w:r>
        <w:rPr>
          <w:rStyle w:val="FootnoteReference"/>
        </w:rPr>
        <w:footnoteRef/>
      </w:r>
      <w:r>
        <w:t xml:space="preserve"> </w:t>
      </w:r>
      <w:r w:rsidRPr="00B637AF">
        <w:rPr>
          <w:sz w:val="18"/>
          <w:szCs w:val="18"/>
        </w:rPr>
        <w:t xml:space="preserve">The Employer may use this information to seek further information or clarifications in carrying out its due diligence.  </w:t>
      </w:r>
    </w:p>
  </w:footnote>
  <w:footnote w:id="8">
    <w:p w14:paraId="657F6D61" w14:textId="77777777" w:rsidR="00FB0631" w:rsidDel="006A3E0C" w:rsidRDefault="00FB0631" w:rsidP="00A01315">
      <w:pPr>
        <w:pStyle w:val="FootnoteText"/>
        <w:tabs>
          <w:tab w:val="clear" w:pos="360"/>
          <w:tab w:val="left" w:pos="180"/>
        </w:tabs>
        <w:ind w:left="180" w:hanging="180"/>
      </w:pPr>
      <w:r>
        <w:rPr>
          <w:rStyle w:val="FootnoteReference"/>
        </w:rPr>
        <w:footnoteRef/>
      </w:r>
      <w:r>
        <w:t xml:space="preserve"> Substantial completion shall be based on 80% or more works completed under the contract.</w:t>
      </w:r>
    </w:p>
  </w:footnote>
  <w:footnote w:id="9">
    <w:p w14:paraId="649416E6" w14:textId="77777777" w:rsidR="00FB0631" w:rsidRDefault="00FB0631" w:rsidP="00A01315">
      <w:pPr>
        <w:pStyle w:val="FootnoteText"/>
        <w:tabs>
          <w:tab w:val="clear" w:pos="360"/>
          <w:tab w:val="left" w:pos="180"/>
        </w:tabs>
        <w:ind w:left="180" w:hanging="180"/>
      </w:pPr>
      <w:r>
        <w:rPr>
          <w:rStyle w:val="FootnoteReference"/>
        </w:rPr>
        <w:footnoteRef/>
      </w:r>
      <w:r>
        <w:t xml:space="preserve"> For contracts under which the Bidder participated as a joint venture member or sub-contractor, only the Bidder’s share, by value, shall be considered to meet this requirement.</w:t>
      </w:r>
    </w:p>
  </w:footnote>
  <w:footnote w:id="10">
    <w:p w14:paraId="203F6EA4" w14:textId="77777777" w:rsidR="00FB0631" w:rsidRDefault="00FB0631">
      <w:pPr>
        <w:pStyle w:val="FootnoteText"/>
      </w:pPr>
      <w:r>
        <w:rPr>
          <w:rStyle w:val="FootnoteReference"/>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11">
    <w:p w14:paraId="3B34F095" w14:textId="77777777" w:rsidR="00FB0631" w:rsidRDefault="00FB0631" w:rsidP="000B3397">
      <w:pPr>
        <w:pStyle w:val="FootnoteText"/>
      </w:pPr>
      <w:r>
        <w:rPr>
          <w:rStyle w:val="FootnoteReference"/>
        </w:rPr>
        <w:footnoteRef/>
      </w:r>
      <w:r>
        <w:t xml:space="preserve"> </w:t>
      </w:r>
      <w:r>
        <w:tab/>
        <w:t>If the most recent set of financial statements is for a period earlier than 12 months from the date of bid, the reason for this should be justified.</w:t>
      </w:r>
    </w:p>
  </w:footnote>
  <w:footnote w:id="12">
    <w:p w14:paraId="50149406" w14:textId="77777777" w:rsidR="00FB0631" w:rsidRPr="004850CE" w:rsidRDefault="00FB0631" w:rsidP="004850CE">
      <w:pPr>
        <w:pStyle w:val="FootnoteText"/>
        <w:tabs>
          <w:tab w:val="clear" w:pos="360"/>
        </w:tabs>
        <w:ind w:left="180" w:hanging="180"/>
        <w:rPr>
          <w:sz w:val="16"/>
          <w:szCs w:val="16"/>
        </w:rPr>
      </w:pPr>
      <w:r>
        <w:rPr>
          <w:rStyle w:val="FootnoteReference"/>
        </w:rPr>
        <w:footnoteRef/>
      </w:r>
      <w:r>
        <w:t xml:space="preserve"> </w:t>
      </w:r>
      <w:r>
        <w:tab/>
      </w:r>
      <w:r w:rsidRPr="004850CE">
        <w:rPr>
          <w:sz w:val="16"/>
          <w:szCs w:val="16"/>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3">
    <w:p w14:paraId="407F9D7F" w14:textId="77777777" w:rsidR="00FB0631" w:rsidRPr="004850CE" w:rsidRDefault="00FB0631" w:rsidP="004850CE">
      <w:pPr>
        <w:pStyle w:val="FootnoteText"/>
        <w:tabs>
          <w:tab w:val="clear" w:pos="360"/>
        </w:tabs>
        <w:ind w:left="180" w:hanging="180"/>
        <w:rPr>
          <w:sz w:val="16"/>
          <w:szCs w:val="16"/>
        </w:rPr>
      </w:pPr>
      <w:r w:rsidRPr="004850CE">
        <w:rPr>
          <w:rStyle w:val="FootnoteReference"/>
          <w:sz w:val="16"/>
          <w:szCs w:val="16"/>
        </w:rPr>
        <w:footnoteRef/>
      </w:r>
      <w:r w:rsidRPr="004850CE">
        <w:rPr>
          <w:sz w:val="16"/>
          <w:szCs w:val="16"/>
        </w:rPr>
        <w:t xml:space="preserve"> </w:t>
      </w:r>
      <w:r>
        <w:rPr>
          <w:sz w:val="16"/>
          <w:szCs w:val="16"/>
        </w:rPr>
        <w:tab/>
      </w:r>
      <w:r w:rsidRPr="004850CE">
        <w:rPr>
          <w:sz w:val="16"/>
          <w:szCs w:val="16"/>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14">
    <w:p w14:paraId="7AC9D984" w14:textId="77777777" w:rsidR="00FB0631" w:rsidRPr="004850CE" w:rsidRDefault="00FB0631" w:rsidP="004850CE">
      <w:pPr>
        <w:pStyle w:val="FootnoteText"/>
        <w:tabs>
          <w:tab w:val="clear" w:pos="360"/>
        </w:tabs>
        <w:ind w:left="180" w:hanging="180"/>
        <w:rPr>
          <w:sz w:val="16"/>
          <w:szCs w:val="16"/>
        </w:rPr>
      </w:pPr>
      <w:r w:rsidRPr="004850CE">
        <w:rPr>
          <w:rStyle w:val="FootnoteReference"/>
          <w:sz w:val="16"/>
          <w:szCs w:val="16"/>
        </w:rPr>
        <w:footnoteRef/>
      </w:r>
      <w:r w:rsidRPr="004850CE">
        <w:rPr>
          <w:sz w:val="16"/>
          <w:szCs w:val="16"/>
        </w:rPr>
        <w:t xml:space="preserve"> </w:t>
      </w:r>
      <w:r>
        <w:rPr>
          <w:sz w:val="16"/>
          <w:szCs w:val="16"/>
        </w:rPr>
        <w:tab/>
      </w:r>
      <w:r w:rsidRPr="004850CE">
        <w:rPr>
          <w:sz w:val="16"/>
          <w:szCs w:val="16"/>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5">
    <w:p w14:paraId="2CAA88A0" w14:textId="77777777" w:rsidR="00FB0631" w:rsidRPr="0026306C" w:rsidRDefault="00FB0631">
      <w:pPr>
        <w:pStyle w:val="FootnoteText"/>
      </w:pPr>
      <w:r w:rsidRPr="0026306C">
        <w:rPr>
          <w:rStyle w:val="FootnoteReference"/>
        </w:rPr>
        <w:footnoteRef/>
      </w:r>
      <w:r w:rsidRPr="0026306C">
        <w:t xml:space="preserve"> </w:t>
      </w:r>
      <w:r w:rsidRPr="0026306C">
        <w:tab/>
        <w:t>In lump sum contracts, delete “Bill of Quantities” and replace with “Activity Schedule.”</w:t>
      </w:r>
    </w:p>
  </w:footnote>
  <w:footnote w:id="16">
    <w:p w14:paraId="25483CB7" w14:textId="77777777" w:rsidR="00FB0631" w:rsidRPr="0026306C" w:rsidRDefault="00FB0631" w:rsidP="00FA20AB">
      <w:pPr>
        <w:pStyle w:val="FootnoteText"/>
      </w:pPr>
      <w:r w:rsidRPr="0026306C">
        <w:rPr>
          <w:rStyle w:val="FootnoteReference"/>
        </w:rPr>
        <w:footnoteRef/>
      </w:r>
      <w:r>
        <w:t xml:space="preserve"> </w:t>
      </w:r>
      <w:r>
        <w:tab/>
        <w:t xml:space="preserve">In lump sum contracts, </w:t>
      </w:r>
      <w:r w:rsidRPr="0026306C">
        <w:t>replace GCC Sub-Clauses 36.1 as follows:</w:t>
      </w:r>
    </w:p>
    <w:p w14:paraId="5F4E031C" w14:textId="77777777" w:rsidR="00FB0631" w:rsidRPr="0026306C" w:rsidRDefault="00FB0631" w:rsidP="00D46143">
      <w:pPr>
        <w:pStyle w:val="FootnoteText"/>
        <w:tabs>
          <w:tab w:val="clear" w:pos="360"/>
        </w:tabs>
        <w:ind w:firstLine="0"/>
      </w:pPr>
      <w:r w:rsidRPr="0026306C">
        <w:t>36.1</w:t>
      </w:r>
      <w:r w:rsidRPr="0026306C">
        <w:tab/>
        <w:t xml:space="preserve">The Contractor shall provide updated Activity Schedules within 14 days of being instructed to by the Project Manager.  The Activity Schedule shall </w:t>
      </w:r>
      <w:r>
        <w:t>contain the priced activities for the Works to be performed by the Contractor. The Activity Schedule is used to monitor and control the performance of activities on which basis the Contractor will be paid. If payment for materials on site shall be made separately, t</w:t>
      </w:r>
      <w:r w:rsidRPr="0026306C">
        <w:t>he Contractor shall show delivery of Materials to the Site separately on the Activity Schedule</w:t>
      </w:r>
      <w:r>
        <w:t>.</w:t>
      </w:r>
    </w:p>
  </w:footnote>
  <w:footnote w:id="17">
    <w:p w14:paraId="4EDA1FB7" w14:textId="77777777" w:rsidR="00FB0631" w:rsidRPr="0026306C" w:rsidRDefault="00FB0631" w:rsidP="00FA20AB">
      <w:pPr>
        <w:pStyle w:val="FootnoteText"/>
      </w:pPr>
      <w:r w:rsidRPr="0026306C">
        <w:rPr>
          <w:rStyle w:val="FootnoteReference"/>
        </w:rPr>
        <w:footnoteRef/>
      </w:r>
      <w:r w:rsidRPr="0026306C">
        <w:t xml:space="preserve"> </w:t>
      </w:r>
      <w:r w:rsidRPr="0026306C">
        <w:tab/>
        <w:t>In lump sum contracts, replace entire GCC Clause 37 with new GCC Sub-Clause 37.1, as follows:</w:t>
      </w:r>
    </w:p>
    <w:p w14:paraId="20FF8174" w14:textId="77777777" w:rsidR="00FB0631" w:rsidRPr="0026306C" w:rsidRDefault="00FB0631" w:rsidP="000E10A0">
      <w:pPr>
        <w:pStyle w:val="FootnoteText"/>
        <w:tabs>
          <w:tab w:val="left" w:pos="1080"/>
        </w:tabs>
        <w:ind w:left="1080" w:hanging="720"/>
      </w:pPr>
      <w:r w:rsidRPr="0026306C">
        <w:t>37.1</w:t>
      </w:r>
      <w:r w:rsidRPr="0026306C">
        <w:tab/>
        <w:t>The Activity Schedule shall be amended by the Contractor to accommodate changes of Program or method of working made at the Contractor’s own discretion.  Prices in the Activity Schedule shall not be altered when the Contractor makes such changes to the Activity Schedule.</w:t>
      </w:r>
    </w:p>
  </w:footnote>
  <w:footnote w:id="18">
    <w:p w14:paraId="05160E0B" w14:textId="77777777" w:rsidR="00FB0631" w:rsidRPr="0026306C" w:rsidRDefault="00FB0631" w:rsidP="00325307">
      <w:pPr>
        <w:pStyle w:val="FootnoteText"/>
      </w:pPr>
      <w:r w:rsidRPr="0026306C">
        <w:rPr>
          <w:rStyle w:val="FootnoteReference"/>
        </w:rPr>
        <w:footnoteRef/>
      </w:r>
      <w:r w:rsidRPr="0026306C">
        <w:t xml:space="preserve"> </w:t>
      </w:r>
      <w:r w:rsidRPr="0026306C">
        <w:tab/>
        <w:t>In lump sum contracts, add “and Activity Schedules” after “Programs.”</w:t>
      </w:r>
    </w:p>
  </w:footnote>
  <w:footnote w:id="19">
    <w:p w14:paraId="3A2579BD" w14:textId="77777777" w:rsidR="00FB0631" w:rsidRPr="0026306C" w:rsidRDefault="00FB0631" w:rsidP="00325307">
      <w:pPr>
        <w:pStyle w:val="FootnoteText"/>
      </w:pPr>
      <w:r w:rsidRPr="0026306C">
        <w:rPr>
          <w:rStyle w:val="FootnoteReference"/>
        </w:rPr>
        <w:footnoteRef/>
      </w:r>
      <w:r w:rsidRPr="0026306C">
        <w:t xml:space="preserve"> </w:t>
      </w:r>
      <w:r w:rsidRPr="0026306C">
        <w:tab/>
        <w:t>In lump sum contracts, delete this paragraph.</w:t>
      </w:r>
    </w:p>
  </w:footnote>
  <w:footnote w:id="20">
    <w:p w14:paraId="4ABC14E9" w14:textId="77777777" w:rsidR="00FB0631" w:rsidRPr="0026306C" w:rsidRDefault="00FB0631" w:rsidP="00325307">
      <w:pPr>
        <w:pStyle w:val="FootnoteText"/>
      </w:pPr>
      <w:r w:rsidRPr="0026306C">
        <w:rPr>
          <w:rStyle w:val="FootnoteReference"/>
        </w:rPr>
        <w:footnoteRef/>
      </w:r>
      <w:r w:rsidRPr="0026306C">
        <w:t xml:space="preserve"> </w:t>
      </w:r>
      <w:r w:rsidRPr="0026306C">
        <w:tab/>
        <w:t>In lump sum contracts, add “or Activity Schedule” after “Program.”</w:t>
      </w:r>
    </w:p>
  </w:footnote>
  <w:footnote w:id="21">
    <w:p w14:paraId="2C7B12E6" w14:textId="77777777" w:rsidR="00FB0631" w:rsidRPr="005F76C3" w:rsidRDefault="00FB0631" w:rsidP="00E43A27">
      <w:pPr>
        <w:pStyle w:val="FootnoteText"/>
      </w:pPr>
      <w:r w:rsidRPr="005F76C3">
        <w:rPr>
          <w:rStyle w:val="FootnoteReference"/>
        </w:rPr>
        <w:footnoteRef/>
      </w:r>
      <w:r w:rsidRPr="005F76C3">
        <w:t xml:space="preserve"> </w:t>
      </w:r>
      <w:r w:rsidRPr="005F76C3">
        <w:tab/>
        <w:t>In lump sum contracts, replace this paragraph with the following: “The value of work executed shall comprise the value of completed activities in the Activity Schedule.”</w:t>
      </w:r>
    </w:p>
  </w:footnote>
  <w:footnote w:id="22">
    <w:p w14:paraId="0890DCBF" w14:textId="77777777" w:rsidR="00FB0631" w:rsidRPr="0026306C" w:rsidRDefault="00FB0631">
      <w:pPr>
        <w:pStyle w:val="FootnoteText"/>
        <w:jc w:val="both"/>
      </w:pPr>
      <w:r w:rsidRPr="0026306C">
        <w:rPr>
          <w:rStyle w:val="FootnoteReference"/>
        </w:rPr>
        <w:footnoteRef/>
      </w:r>
      <w:r w:rsidRPr="0026306C">
        <w:t xml:space="preserve"> </w:t>
      </w:r>
      <w:r w:rsidRPr="0026306C">
        <w:tab/>
        <w:t>The sum of the two coefficients A</w:t>
      </w:r>
      <w:r w:rsidRPr="0026306C">
        <w:rPr>
          <w:vertAlign w:val="subscript"/>
        </w:rPr>
        <w:t>c</w:t>
      </w:r>
      <w:r w:rsidRPr="0026306C">
        <w:t xml:space="preserve"> and B</w:t>
      </w:r>
      <w:r w:rsidRPr="0026306C">
        <w:rPr>
          <w:vertAlign w:val="subscript"/>
        </w:rPr>
        <w:t>c</w:t>
      </w:r>
      <w:r w:rsidRPr="0026306C">
        <w:t xml:space="preserve"> should be 1 (one) in the formula for each currency.  Normally, both coefficients shall be the same in the formulae for all currencies, since coefficient A, for the nonadjustable portion of the payments, is a very approximate figure (usually 0.15) to take account of fixed cost elements or other nonadjustable components.  The sum of the adjustments for each currency are added to the Contract Price.</w:t>
      </w:r>
    </w:p>
  </w:footnote>
  <w:footnote w:id="23">
    <w:p w14:paraId="38714109" w14:textId="77777777" w:rsidR="00FB0631" w:rsidRPr="004850CE" w:rsidRDefault="00FB0631" w:rsidP="007A2405">
      <w:pPr>
        <w:pStyle w:val="FootnoteText"/>
        <w:rPr>
          <w:sz w:val="16"/>
          <w:szCs w:val="16"/>
        </w:rPr>
      </w:pPr>
      <w:r>
        <w:rPr>
          <w:rStyle w:val="FootnoteReference"/>
        </w:rPr>
        <w:footnoteRef/>
      </w:r>
      <w:r>
        <w:t xml:space="preserve"> </w:t>
      </w:r>
      <w:r>
        <w:tab/>
      </w:r>
      <w:r w:rsidRPr="004850CE">
        <w:rPr>
          <w:sz w:val="16"/>
          <w:szCs w:val="16"/>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4">
    <w:p w14:paraId="6BD8D234" w14:textId="77777777" w:rsidR="00FB0631" w:rsidRPr="004850CE" w:rsidRDefault="00FB0631" w:rsidP="007A2405">
      <w:pPr>
        <w:pStyle w:val="FootnoteText"/>
        <w:rPr>
          <w:sz w:val="16"/>
          <w:szCs w:val="16"/>
        </w:rPr>
      </w:pPr>
      <w:r w:rsidRPr="004850CE">
        <w:rPr>
          <w:rStyle w:val="FootnoteReference"/>
          <w:sz w:val="16"/>
          <w:szCs w:val="16"/>
        </w:rPr>
        <w:footnoteRef/>
      </w:r>
      <w:r w:rsidRPr="004850CE">
        <w:rPr>
          <w:sz w:val="16"/>
          <w:szCs w:val="16"/>
        </w:rPr>
        <w:t xml:space="preserve"> </w:t>
      </w:r>
      <w:r>
        <w:rPr>
          <w:sz w:val="16"/>
          <w:szCs w:val="16"/>
        </w:rPr>
        <w:tab/>
      </w:r>
      <w:r w:rsidRPr="004850CE">
        <w:rPr>
          <w:sz w:val="16"/>
          <w:szCs w:val="16"/>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25">
    <w:p w14:paraId="78051038" w14:textId="77777777" w:rsidR="00FB0631" w:rsidRDefault="00FB0631" w:rsidP="007A2405">
      <w:pPr>
        <w:pStyle w:val="FootnoteText"/>
      </w:pPr>
      <w:r>
        <w:rPr>
          <w:rStyle w:val="FootnoteReference"/>
        </w:rPr>
        <w:footnoteRef/>
      </w:r>
      <w:r>
        <w:t xml:space="preserve"> </w:t>
      </w:r>
      <w:r>
        <w:tab/>
      </w:r>
      <w:r w:rsidRPr="004850CE">
        <w:rPr>
          <w:sz w:val="16"/>
          <w:szCs w:val="16"/>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w:t>
      </w:r>
      <w:r w:rsidRPr="00F23660">
        <w:rPr>
          <w:sz w:val="18"/>
          <w:szCs w:val="18"/>
        </w:rPr>
        <w:t xml:space="preserve">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26">
    <w:p w14:paraId="754C33F2" w14:textId="77777777" w:rsidR="00FB0631" w:rsidRPr="00765DB8" w:rsidRDefault="00FB0631" w:rsidP="00C6410E">
      <w:pPr>
        <w:pStyle w:val="FootnoteText"/>
      </w:pPr>
      <w:r w:rsidRPr="00765DB8">
        <w:rPr>
          <w:rStyle w:val="FootnoteReference"/>
        </w:rPr>
        <w:footnoteRef/>
      </w:r>
      <w:r w:rsidRPr="00765DB8">
        <w:t xml:space="preserve"> </w:t>
      </w:r>
      <w:r w:rsidRPr="00765DB8">
        <w:tab/>
        <w:t>In lump sum contracts, delete “Bill of Quantities” and replace with “Activity Schedule.”</w:t>
      </w:r>
    </w:p>
  </w:footnote>
  <w:footnote w:id="27">
    <w:p w14:paraId="0771B1A5" w14:textId="77777777" w:rsidR="00FB0631" w:rsidRPr="00765DB8" w:rsidRDefault="00FB0631" w:rsidP="001A418F">
      <w:pPr>
        <w:pStyle w:val="FootnoteText"/>
        <w:rPr>
          <w:i/>
        </w:rPr>
      </w:pPr>
      <w:r w:rsidRPr="00765DB8">
        <w:rPr>
          <w:rStyle w:val="FootnoteReference"/>
          <w:i/>
        </w:rPr>
        <w:t>1</w:t>
      </w:r>
      <w:r w:rsidRPr="00765DB8">
        <w:rPr>
          <w:i/>
        </w:rPr>
        <w:tab/>
        <w:t xml:space="preserve"> The Guarantor shall insert an amount representing the percentage of the Accepted Contract Amount specified in the Letter of Acceptance, less provisional sums, if any, and denominated either in the currency(ies) of the Contract or a freely convertible currency acceptable to the Beneficiary.</w:t>
      </w:r>
    </w:p>
  </w:footnote>
  <w:footnote w:id="28">
    <w:p w14:paraId="2FB8BB9E" w14:textId="77777777" w:rsidR="00FB0631" w:rsidRPr="00765DB8" w:rsidRDefault="00FB0631" w:rsidP="001A418F">
      <w:pPr>
        <w:pStyle w:val="FootnoteText"/>
        <w:rPr>
          <w:i/>
          <w:iCs/>
        </w:rPr>
      </w:pPr>
      <w:r w:rsidRPr="00765DB8">
        <w:rPr>
          <w:rStyle w:val="FootnoteReference"/>
          <w:i/>
        </w:rPr>
        <w:t>2</w:t>
      </w:r>
      <w:r w:rsidRPr="00765DB8">
        <w:rPr>
          <w:i/>
        </w:rPr>
        <w:tab/>
      </w:r>
      <w:r w:rsidRPr="00765DB8">
        <w:rPr>
          <w:i/>
          <w:iCs/>
        </w:rPr>
        <w:t>Insert the date twenty-eight days after the expected completion date</w:t>
      </w:r>
      <w:r w:rsidRPr="00765DB8">
        <w:rPr>
          <w:i/>
          <w:iCs/>
          <w:sz w:val="24"/>
        </w:rPr>
        <w:t xml:space="preserve"> </w:t>
      </w:r>
      <w:r w:rsidRPr="00765DB8">
        <w:rPr>
          <w:i/>
          <w:iCs/>
        </w:rPr>
        <w:t xml:space="preserve">as described in GC Clause </w:t>
      </w:r>
      <w:r>
        <w:rPr>
          <w:i/>
          <w:iCs/>
        </w:rPr>
        <w:t>53.1</w:t>
      </w:r>
      <w:r w:rsidRPr="00765DB8">
        <w:rPr>
          <w:i/>
          <w:iCs/>
        </w:rPr>
        <w:t>.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29">
    <w:p w14:paraId="5D026A79" w14:textId="77777777" w:rsidR="00FB0631" w:rsidRPr="00AD5F0D" w:rsidRDefault="00FB0631" w:rsidP="008C6A67">
      <w:pPr>
        <w:pStyle w:val="FootnoteText"/>
        <w:rPr>
          <w:i/>
        </w:rPr>
      </w:pPr>
      <w:r w:rsidRPr="00BC09A2">
        <w:rPr>
          <w:rStyle w:val="FootnoteReference"/>
          <w:i/>
        </w:rPr>
        <w:t>1</w:t>
      </w:r>
      <w:r>
        <w:rPr>
          <w:i/>
        </w:rPr>
        <w:tab/>
      </w:r>
      <w:r w:rsidRPr="00AD5F0D">
        <w:rPr>
          <w:i/>
        </w:rPr>
        <w:t>The Guarantor shall insert an amount representing the percentage of the Accepted Contract Amount specified in the Letter of Acceptance, less provisional sums, if any, and denominated either in the currency (cies) of the Contract or a freely convertible currency acceptable to the Beneficiary.</w:t>
      </w:r>
    </w:p>
  </w:footnote>
  <w:footnote w:id="30">
    <w:p w14:paraId="40BB8823" w14:textId="77777777" w:rsidR="00FB0631" w:rsidRPr="00BC09A2" w:rsidRDefault="00FB0631" w:rsidP="008C6A67">
      <w:pPr>
        <w:pStyle w:val="FootnoteText"/>
        <w:rPr>
          <w:i/>
          <w:iCs/>
        </w:rPr>
      </w:pPr>
      <w:r w:rsidRPr="00AD5F0D">
        <w:rPr>
          <w:rStyle w:val="FootnoteReference"/>
          <w:i/>
        </w:rPr>
        <w:t>2</w:t>
      </w:r>
      <w:r w:rsidRPr="00AD5F0D">
        <w:rPr>
          <w:i/>
        </w:rPr>
        <w:tab/>
      </w:r>
      <w:r w:rsidRPr="00AD5F0D">
        <w:rPr>
          <w:i/>
          <w:iCs/>
        </w:rPr>
        <w:t xml:space="preserve">Insert the date twenty-eight days after the expected completion date as described in GC Clause </w:t>
      </w:r>
      <w:r>
        <w:rPr>
          <w:i/>
          <w:iCs/>
        </w:rPr>
        <w:t>53.1</w:t>
      </w:r>
      <w:r w:rsidRPr="00AD5F0D">
        <w:rPr>
          <w:i/>
          <w:iCs/>
        </w:rPr>
        <w:t>.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w:t>
      </w:r>
      <w:r>
        <w:rPr>
          <w:i/>
          <w:iCs/>
        </w:rPr>
        <w:t xml:space="preserve"> of the penultimate paragraph: </w:t>
      </w:r>
      <w:r w:rsidRPr="00AD5F0D">
        <w:rPr>
          <w:i/>
          <w:iCs/>
        </w:rPr>
        <w:t>“The Guarantor agrees to a one-time extension of this guarantee for a period not to exceed [six months] [one year], in response to</w:t>
      </w:r>
      <w:r w:rsidRPr="00BC09A2">
        <w:rPr>
          <w:i/>
          <w:iCs/>
        </w:rPr>
        <w:t xml:space="preserve"> </w:t>
      </w:r>
      <w:r w:rsidRPr="009C3FD4">
        <w:rPr>
          <w:i/>
          <w:iCs/>
          <w:sz w:val="22"/>
          <w:szCs w:val="22"/>
        </w:rPr>
        <w:t>the Beneficiary’s written request for such extension, such request to be presented to the Guarantor before the expiry of the guarantee.”</w:t>
      </w:r>
    </w:p>
  </w:footnote>
  <w:footnote w:id="31">
    <w:p w14:paraId="75627AEE" w14:textId="77777777" w:rsidR="00FB0631" w:rsidRPr="00BC09A2" w:rsidRDefault="00FB0631" w:rsidP="00EC5546">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32">
    <w:p w14:paraId="5E1302F5" w14:textId="77777777" w:rsidR="00FB0631" w:rsidRPr="0080505F" w:rsidRDefault="00FB0631" w:rsidP="00EC5546">
      <w:pPr>
        <w:pStyle w:val="FootnoteText"/>
      </w:pPr>
      <w:r w:rsidRPr="0080505F">
        <w:rPr>
          <w:rStyle w:val="FootnoteReference"/>
        </w:rPr>
        <w:t>2</w:t>
      </w:r>
      <w:r w:rsidRPr="0080505F">
        <w:t xml:space="preserve"> </w:t>
      </w:r>
      <w:r w:rsidRPr="0080505F">
        <w:tab/>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w:t>
      </w:r>
      <w:r>
        <w:rPr>
          <w:i/>
          <w:iCs/>
        </w:rPr>
        <w:t xml:space="preserve"> of the penultimate paragraph: </w:t>
      </w:r>
      <w:r w:rsidRPr="0080505F">
        <w:rPr>
          <w:i/>
          <w:iCs/>
        </w:rPr>
        <w:t xml:space="preserve">“The Guarantor agrees to a one-time extension of this guarantee for a period not to exceed [six months][one year], in response to the </w:t>
      </w:r>
      <w:r>
        <w:rPr>
          <w:i/>
          <w:iCs/>
        </w:rPr>
        <w:t>Beneficiary</w:t>
      </w:r>
      <w:r w:rsidRPr="0080505F">
        <w:rPr>
          <w:i/>
          <w:iCs/>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B1CCD" w14:textId="74EAEBC6" w:rsidR="00FB0631" w:rsidRPr="004F351F" w:rsidRDefault="00FB0631" w:rsidP="004F351F">
    <w:pPr>
      <w:pStyle w:val="Header"/>
      <w:tabs>
        <w:tab w:val="right" w:pos="9720"/>
      </w:tabs>
      <w:ind w:right="-18"/>
      <w:jc w:val="right"/>
      <w:rPr>
        <w:rFonts w:ascii="Times New Roman" w:hAnsi="Times New Roman"/>
      </w:rPr>
    </w:pP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sidR="009D4323">
      <w:rPr>
        <w:rFonts w:ascii="Times New Roman" w:hAnsi="Times New Roman"/>
        <w:noProof/>
      </w:rPr>
      <w:t>ii</w:t>
    </w:r>
    <w:r w:rsidRPr="00DE705E">
      <w:rPr>
        <w:rFonts w:ascii="Times New Roman" w:hAnsi="Times New Roman"/>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A5FEF" w14:textId="5644567E" w:rsidR="00FB0631" w:rsidRDefault="00FB0631">
    <w:pPr>
      <w:pStyle w:val="Header"/>
      <w:pBdr>
        <w:bottom w:val="single" w:sz="4" w:space="1" w:color="auto"/>
      </w:pBdr>
    </w:pPr>
    <w:r w:rsidRPr="004F351F">
      <w:rPr>
        <w:rFonts w:ascii="Times New Roman" w:hAnsi="Times New Roman"/>
        <w:lang w:val="en-US"/>
      </w:rPr>
      <w:t>Part 1 – Bidding Procedures</w:t>
    </w:r>
    <w:r>
      <w:tab/>
    </w:r>
    <w:r>
      <w:rPr>
        <w:rStyle w:val="PageNumber"/>
      </w:rPr>
      <w:fldChar w:fldCharType="begin"/>
    </w:r>
    <w:r>
      <w:rPr>
        <w:rStyle w:val="PageNumber"/>
      </w:rPr>
      <w:instrText xml:space="preserve"> PAGE </w:instrText>
    </w:r>
    <w:r>
      <w:rPr>
        <w:rStyle w:val="PageNumber"/>
      </w:rPr>
      <w:fldChar w:fldCharType="separate"/>
    </w:r>
    <w:r w:rsidR="009D4323">
      <w:rPr>
        <w:rStyle w:val="PageNumber"/>
        <w:noProof/>
      </w:rPr>
      <w:t>3</w:t>
    </w:r>
    <w:r>
      <w:rPr>
        <w:rStyle w:val="PageNumbe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80A42" w14:textId="75AA67EB" w:rsidR="00FB0631" w:rsidRPr="008C0848" w:rsidRDefault="00FB0631" w:rsidP="008C0848">
    <w:pPr>
      <w:pStyle w:val="Header"/>
      <w:rPr>
        <w:rStyle w:val="PageNumber"/>
        <w:rFonts w:cs="Arial"/>
        <w:noProof/>
        <w:szCs w:val="24"/>
        <w:lang w:val="en-US" w:eastAsia="en-US"/>
      </w:rPr>
    </w:pPr>
    <w:r>
      <w:rPr>
        <w:rStyle w:val="PageNumber"/>
        <w:rFonts w:cs="Arial"/>
        <w:lang w:val="en-US"/>
      </w:rPr>
      <w:t>Section I - Instructions to Bidders (ITB)…</w:t>
    </w:r>
    <w:r>
      <w:rPr>
        <w:rStyle w:val="PageNumber"/>
        <w:rFonts w:cs="Arial"/>
      </w:rPr>
      <w:tab/>
    </w:r>
    <w:r>
      <w:rPr>
        <w:rStyle w:val="PageNumber"/>
        <w:rFonts w:cs="Arial"/>
        <w:noProof/>
      </w:rPr>
      <w:fldChar w:fldCharType="begin"/>
    </w:r>
    <w:r>
      <w:rPr>
        <w:rStyle w:val="PageNumber"/>
        <w:rFonts w:cs="Arial"/>
        <w:noProof/>
      </w:rPr>
      <w:instrText xml:space="preserve"> PAGE </w:instrText>
    </w:r>
    <w:r>
      <w:rPr>
        <w:rStyle w:val="PageNumber"/>
        <w:rFonts w:cs="Arial"/>
        <w:noProof/>
      </w:rPr>
      <w:fldChar w:fldCharType="separate"/>
    </w:r>
    <w:r w:rsidR="00F76E89">
      <w:rPr>
        <w:rStyle w:val="PageNumber"/>
        <w:rFonts w:cs="Arial"/>
        <w:noProof/>
      </w:rPr>
      <w:t>32</w:t>
    </w:r>
    <w:r>
      <w:rPr>
        <w:rStyle w:val="PageNumber"/>
        <w:rFonts w:cs="Arial"/>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20F26" w14:textId="009FBCB0" w:rsidR="00FB0631" w:rsidRPr="001E0B5D" w:rsidRDefault="00FB0631" w:rsidP="00576FAF">
    <w:pPr>
      <w:pStyle w:val="Header"/>
      <w:rPr>
        <w:rStyle w:val="PageNumber"/>
        <w:rFonts w:cs="Arial"/>
        <w:noProof/>
        <w:szCs w:val="24"/>
        <w:lang w:val="en-US" w:eastAsia="en-US"/>
      </w:rPr>
    </w:pPr>
    <w:r>
      <w:rPr>
        <w:rStyle w:val="PageNumber"/>
        <w:rFonts w:cs="Arial"/>
        <w:lang w:val="en-US"/>
      </w:rPr>
      <w:t>Section I - Instructions to Bidders (ITB)</w:t>
    </w:r>
    <w:r>
      <w:rPr>
        <w:rStyle w:val="PageNumber"/>
        <w:rFonts w:cs="Arial"/>
      </w:rPr>
      <w:tab/>
    </w:r>
    <w:r>
      <w:rPr>
        <w:rStyle w:val="PageNumber"/>
        <w:rFonts w:cs="Arial"/>
        <w:noProof/>
      </w:rPr>
      <w:fldChar w:fldCharType="begin"/>
    </w:r>
    <w:r>
      <w:rPr>
        <w:rStyle w:val="PageNumber"/>
        <w:rFonts w:cs="Arial"/>
        <w:noProof/>
      </w:rPr>
      <w:instrText xml:space="preserve"> PAGE </w:instrText>
    </w:r>
    <w:r>
      <w:rPr>
        <w:rStyle w:val="PageNumber"/>
        <w:rFonts w:cs="Arial"/>
        <w:noProof/>
      </w:rPr>
      <w:fldChar w:fldCharType="separate"/>
    </w:r>
    <w:r w:rsidR="00F76E89">
      <w:rPr>
        <w:rStyle w:val="PageNumber"/>
        <w:rFonts w:cs="Arial"/>
        <w:noProof/>
      </w:rPr>
      <w:t>31</w:t>
    </w:r>
    <w:r>
      <w:rPr>
        <w:rStyle w:val="PageNumber"/>
        <w:rFonts w:cs="Arial"/>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A0EE" w14:textId="23CEA13E" w:rsidR="00FB0631" w:rsidRPr="004F351F" w:rsidRDefault="00FB0631" w:rsidP="004F351F">
    <w:pPr>
      <w:pStyle w:val="Header"/>
      <w:pBdr>
        <w:bottom w:val="single" w:sz="4" w:space="1" w:color="auto"/>
      </w:pBdr>
    </w:pPr>
    <w:r>
      <w:rPr>
        <w:rFonts w:ascii="Times New Roman" w:hAnsi="Times New Roman"/>
        <w:lang w:val="en-US"/>
      </w:rPr>
      <w:t>Section II – Bid Data Sheet (BDS)</w:t>
    </w:r>
    <w:r>
      <w:tab/>
    </w:r>
    <w:r>
      <w:rPr>
        <w:rStyle w:val="PageNumber"/>
      </w:rPr>
      <w:fldChar w:fldCharType="begin"/>
    </w:r>
    <w:r>
      <w:rPr>
        <w:rStyle w:val="PageNumber"/>
      </w:rPr>
      <w:instrText xml:space="preserve"> PAGE </w:instrText>
    </w:r>
    <w:r>
      <w:rPr>
        <w:rStyle w:val="PageNumber"/>
      </w:rPr>
      <w:fldChar w:fldCharType="separate"/>
    </w:r>
    <w:r w:rsidR="00F76E89">
      <w:rPr>
        <w:rStyle w:val="PageNumber"/>
        <w:noProof/>
      </w:rPr>
      <w:t>38</w:t>
    </w:r>
    <w:r>
      <w:rPr>
        <w:rStyle w:val="PageNumbe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D86FB" w14:textId="07DC3D71" w:rsidR="00FB0631" w:rsidRPr="008C0848" w:rsidRDefault="00FB0631" w:rsidP="008C0848">
    <w:pPr>
      <w:pStyle w:val="Header"/>
      <w:pBdr>
        <w:bottom w:val="single" w:sz="4" w:space="1" w:color="auto"/>
      </w:pBdr>
    </w:pPr>
    <w:r>
      <w:rPr>
        <w:rFonts w:ascii="Times New Roman" w:hAnsi="Times New Roman"/>
        <w:lang w:val="en-US"/>
      </w:rPr>
      <w:t>Section II – Bid Data Sheet (BDS)</w:t>
    </w:r>
    <w:r>
      <w:tab/>
    </w:r>
    <w:r>
      <w:rPr>
        <w:rStyle w:val="PageNumber"/>
      </w:rPr>
      <w:fldChar w:fldCharType="begin"/>
    </w:r>
    <w:r>
      <w:rPr>
        <w:rStyle w:val="PageNumber"/>
      </w:rPr>
      <w:instrText xml:space="preserve"> PAGE </w:instrText>
    </w:r>
    <w:r>
      <w:rPr>
        <w:rStyle w:val="PageNumber"/>
      </w:rPr>
      <w:fldChar w:fldCharType="separate"/>
    </w:r>
    <w:r w:rsidR="00F76E89">
      <w:rPr>
        <w:rStyle w:val="PageNumber"/>
        <w:noProof/>
      </w:rPr>
      <w:t>37</w:t>
    </w:r>
    <w:r>
      <w:rPr>
        <w:rStyle w:val="PageNumbe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596B0" w14:textId="2B6C1CDC" w:rsidR="00FB0631" w:rsidRDefault="00FB0631">
    <w:pPr>
      <w:pStyle w:val="Header"/>
      <w:pBdr>
        <w:bottom w:val="single" w:sz="4" w:space="1" w:color="auto"/>
      </w:pBdr>
    </w:pPr>
    <w:r>
      <w:rPr>
        <w:rFonts w:ascii="Times New Roman" w:hAnsi="Times New Roman"/>
        <w:lang w:val="en-US"/>
      </w:rPr>
      <w:t>Section II – Bid Data Sheet (BDS)</w:t>
    </w:r>
    <w:r>
      <w:tab/>
    </w:r>
    <w:r>
      <w:rPr>
        <w:rStyle w:val="PageNumber"/>
      </w:rPr>
      <w:fldChar w:fldCharType="begin"/>
    </w:r>
    <w:r>
      <w:rPr>
        <w:rStyle w:val="PageNumber"/>
      </w:rPr>
      <w:instrText xml:space="preserve"> PAGE </w:instrText>
    </w:r>
    <w:r>
      <w:rPr>
        <w:rStyle w:val="PageNumber"/>
      </w:rPr>
      <w:fldChar w:fldCharType="separate"/>
    </w:r>
    <w:r w:rsidR="00F76E89">
      <w:rPr>
        <w:rStyle w:val="PageNumber"/>
        <w:noProof/>
      </w:rPr>
      <w:t>33</w:t>
    </w:r>
    <w:r>
      <w:rPr>
        <w:rStyle w:val="PageNumbe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71F2B" w14:textId="73A3AC20" w:rsidR="00FB0631" w:rsidRPr="004F351F" w:rsidRDefault="00FB0631" w:rsidP="004F351F">
    <w:pPr>
      <w:pStyle w:val="Header"/>
      <w:pBdr>
        <w:bottom w:val="single" w:sz="4" w:space="1" w:color="auto"/>
      </w:pBdr>
    </w:pPr>
    <w:r>
      <w:rPr>
        <w:rFonts w:ascii="Times New Roman" w:hAnsi="Times New Roman"/>
        <w:lang w:val="en-US"/>
      </w:rPr>
      <w:t>Section III – Evaluation and Qualification Criteria</w:t>
    </w:r>
    <w:r>
      <w:tab/>
    </w:r>
    <w:r>
      <w:rPr>
        <w:rStyle w:val="PageNumber"/>
      </w:rPr>
      <w:fldChar w:fldCharType="begin"/>
    </w:r>
    <w:r>
      <w:rPr>
        <w:rStyle w:val="PageNumber"/>
      </w:rPr>
      <w:instrText xml:space="preserve"> PAGE </w:instrText>
    </w:r>
    <w:r>
      <w:rPr>
        <w:rStyle w:val="PageNumber"/>
      </w:rPr>
      <w:fldChar w:fldCharType="separate"/>
    </w:r>
    <w:r w:rsidR="00F76E89">
      <w:rPr>
        <w:rStyle w:val="PageNumber"/>
        <w:noProof/>
      </w:rPr>
      <w:t>40</w:t>
    </w:r>
    <w:r>
      <w:rPr>
        <w:rStyle w:val="PageNumbe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1805A" w14:textId="6D3FCB8B" w:rsidR="00FB0631" w:rsidRPr="00401450" w:rsidRDefault="00FB0631" w:rsidP="00401450">
    <w:pPr>
      <w:pStyle w:val="Header"/>
    </w:pPr>
    <w:r>
      <w:rPr>
        <w:rStyle w:val="PageNumber"/>
        <w:rFonts w:cs="Arial"/>
      </w:rPr>
      <w:t xml:space="preserve">Section III – Evaluation </w:t>
    </w:r>
    <w:r>
      <w:rPr>
        <w:rStyle w:val="PageNumber"/>
        <w:rFonts w:cs="Arial"/>
        <w:lang w:val="en-US"/>
      </w:rPr>
      <w:t>and Qualification Criteria</w:t>
    </w:r>
    <w:r>
      <w:rPr>
        <w:rStyle w:val="PageNumber"/>
        <w:rFonts w:cs="Arial"/>
      </w:rPr>
      <w:tab/>
    </w:r>
    <w:r>
      <w:rPr>
        <w:rStyle w:val="PageNumber"/>
        <w:rFonts w:cs="Arial"/>
        <w:noProof/>
      </w:rPr>
      <w:fldChar w:fldCharType="begin"/>
    </w:r>
    <w:r>
      <w:rPr>
        <w:rStyle w:val="PageNumber"/>
        <w:rFonts w:cs="Arial"/>
        <w:noProof/>
      </w:rPr>
      <w:instrText xml:space="preserve"> PAGE </w:instrText>
    </w:r>
    <w:r>
      <w:rPr>
        <w:rStyle w:val="PageNumber"/>
        <w:rFonts w:cs="Arial"/>
        <w:noProof/>
      </w:rPr>
      <w:fldChar w:fldCharType="separate"/>
    </w:r>
    <w:r w:rsidR="00F76E89">
      <w:rPr>
        <w:rStyle w:val="PageNumber"/>
        <w:rFonts w:cs="Arial"/>
        <w:noProof/>
      </w:rPr>
      <w:t>41</w:t>
    </w:r>
    <w:r>
      <w:rPr>
        <w:rStyle w:val="PageNumber"/>
        <w:rFonts w:cs="Arial"/>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C2DBC" w14:textId="2AF75368" w:rsidR="00FB0631" w:rsidRDefault="00FB0631">
    <w:pPr>
      <w:pStyle w:val="Header"/>
      <w:pBdr>
        <w:bottom w:val="single" w:sz="4" w:space="1" w:color="auto"/>
      </w:pBdr>
    </w:pPr>
    <w:r>
      <w:rPr>
        <w:rFonts w:ascii="Times New Roman" w:hAnsi="Times New Roman"/>
        <w:lang w:val="en-US"/>
      </w:rPr>
      <w:t>Section III – Evaluation and Qualification Criteria</w:t>
    </w:r>
    <w:r>
      <w:tab/>
    </w:r>
    <w:r>
      <w:rPr>
        <w:rStyle w:val="PageNumber"/>
      </w:rPr>
      <w:fldChar w:fldCharType="begin"/>
    </w:r>
    <w:r>
      <w:rPr>
        <w:rStyle w:val="PageNumber"/>
      </w:rPr>
      <w:instrText xml:space="preserve"> PAGE </w:instrText>
    </w:r>
    <w:r>
      <w:rPr>
        <w:rStyle w:val="PageNumber"/>
      </w:rPr>
      <w:fldChar w:fldCharType="separate"/>
    </w:r>
    <w:r w:rsidR="00F76E89">
      <w:rPr>
        <w:rStyle w:val="PageNumber"/>
        <w:noProof/>
      </w:rPr>
      <w:t>39</w:t>
    </w:r>
    <w:r>
      <w:rPr>
        <w:rStyle w:val="PageNumbe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EEFB2" w14:textId="267031F4" w:rsidR="00FB0631" w:rsidRDefault="00FB0631" w:rsidP="00950807">
    <w:pPr>
      <w:pStyle w:val="Header"/>
      <w:tabs>
        <w:tab w:val="clear" w:pos="9000"/>
        <w:tab w:val="right" w:pos="12960"/>
      </w:tabs>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F76E89">
      <w:rPr>
        <w:rStyle w:val="PageNumber"/>
        <w:rFonts w:cs="Arial"/>
        <w:noProof/>
      </w:rPr>
      <w:t>48</w:t>
    </w:r>
    <w:r>
      <w:rPr>
        <w:rStyle w:val="PageNumber"/>
        <w:rFonts w:cs="Arial"/>
      </w:rPr>
      <w:fldChar w:fldCharType="end"/>
    </w:r>
    <w:r>
      <w:rPr>
        <w:rStyle w:val="PageNumber"/>
        <w:rFonts w:cs="Arial"/>
      </w:rPr>
      <w:tab/>
      <w:t xml:space="preserve">Section </w:t>
    </w:r>
    <w:r w:rsidRPr="00F439EB">
      <w:rPr>
        <w:rStyle w:val="PageNumber"/>
        <w:lang w:val="en-US"/>
      </w:rPr>
      <w:t>III</w:t>
    </w:r>
    <w:r>
      <w:rPr>
        <w:rStyle w:val="PageNumber"/>
        <w:rFonts w:cs="Arial"/>
      </w:rPr>
      <w:t xml:space="preserve"> - Evaluation and Qualification Criteria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E5974" w14:textId="6F22C26D" w:rsidR="00FB0631" w:rsidRPr="00400634" w:rsidRDefault="00FB0631" w:rsidP="004F351F">
    <w:pPr>
      <w:pStyle w:val="Header"/>
      <w:tabs>
        <w:tab w:val="right" w:pos="9720"/>
      </w:tabs>
      <w:ind w:right="-18"/>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sidR="009D4323">
      <w:rPr>
        <w:rFonts w:ascii="Times New Roman" w:hAnsi="Times New Roman"/>
        <w:noProof/>
      </w:rPr>
      <w:t>iii</w:t>
    </w:r>
    <w:r w:rsidRPr="00DE705E">
      <w:rPr>
        <w:rFonts w:ascii="Times New Roman" w:hAnsi="Times New Roman"/>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0E740" w14:textId="165C0C2B" w:rsidR="00FB0631" w:rsidRDefault="00FB0631" w:rsidP="00401450">
    <w:pPr>
      <w:pStyle w:val="Header"/>
      <w:tabs>
        <w:tab w:val="clear" w:pos="9000"/>
        <w:tab w:val="right" w:pos="12960"/>
      </w:tabs>
    </w:pPr>
    <w:r>
      <w:rPr>
        <w:rStyle w:val="PageNumber"/>
        <w:rFonts w:cs="Arial"/>
      </w:rPr>
      <w:t>Section III - Evaluation and Qualification Criteria</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F76E89">
      <w:rPr>
        <w:rStyle w:val="PageNumber"/>
        <w:rFonts w:cs="Arial"/>
        <w:noProof/>
      </w:rPr>
      <w:t>47</w:t>
    </w:r>
    <w:r>
      <w:rPr>
        <w:rStyle w:val="PageNumber"/>
        <w:rFonts w:cs="Aria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2DE96" w14:textId="77777777" w:rsidR="00FB0631" w:rsidRDefault="00FB0631">
    <w:pPr>
      <w:pStyle w:val="Header"/>
      <w:pBdr>
        <w:bottom w:val="single" w:sz="4" w:space="1" w:color="auto"/>
      </w:pBdr>
    </w:pPr>
    <w:r>
      <w:tab/>
    </w:r>
    <w:r>
      <w:rPr>
        <w:rFonts w:ascii="Times New Roman" w:hAnsi="Times New Roman"/>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EF6CC" w14:textId="77777777" w:rsidR="00FB0631" w:rsidRPr="002D6925" w:rsidRDefault="00FB0631">
    <w:pPr>
      <w:pStyle w:val="Header"/>
    </w:pPr>
    <w:r>
      <w:rPr>
        <w:rStyle w:val="PageNumber"/>
        <w:rFonts w:cs="Arial"/>
      </w:rPr>
      <w:t>Section III - Evaluation and Qualification Criteria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2A463" w14:textId="7F4F807E" w:rsidR="00FB0631" w:rsidRDefault="00FB0631" w:rsidP="00401450">
    <w:pPr>
      <w:pStyle w:val="Header"/>
      <w:tabs>
        <w:tab w:val="right" w:pos="12960"/>
      </w:tabs>
    </w:pPr>
    <w:r>
      <w:rPr>
        <w:rStyle w:val="PageNumber"/>
        <w:rFonts w:cs="Arial"/>
      </w:rPr>
      <w:t>Section III - Evaluation and Qualification Criteria</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9D4323">
      <w:rPr>
        <w:rStyle w:val="PageNumber"/>
        <w:rFonts w:cs="Arial"/>
        <w:noProof/>
      </w:rPr>
      <w:t>51</w:t>
    </w:r>
    <w:r>
      <w:rPr>
        <w:rStyle w:val="PageNumber"/>
        <w:rFonts w:cs="Aria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82DCB" w14:textId="77777777" w:rsidR="00FB0631" w:rsidRPr="00950807" w:rsidRDefault="00FB0631">
    <w:pPr>
      <w:pStyle w:val="Header"/>
      <w:rPr>
        <w:rFonts w:ascii="Times New Roman" w:hAnsi="Times New Roman"/>
      </w:rPr>
    </w:pPr>
    <w:r w:rsidRPr="00950807">
      <w:rPr>
        <w:rFonts w:ascii="Times New Roman" w:hAnsi="Times New Roman"/>
      </w:rPr>
      <w:tab/>
    </w:r>
    <w:r w:rsidRPr="00950807">
      <w:rPr>
        <w:rFonts w:ascii="Times New Roman" w:hAnsi="Times New Roman"/>
      </w:rPr>
      <w:fldChar w:fldCharType="begin"/>
    </w:r>
    <w:r w:rsidRPr="00950807">
      <w:rPr>
        <w:rFonts w:ascii="Times New Roman" w:hAnsi="Times New Roman"/>
      </w:rPr>
      <w:instrText xml:space="preserve"> PAGE   \* MERGEFORMAT </w:instrText>
    </w:r>
    <w:r w:rsidRPr="00950807">
      <w:rPr>
        <w:rFonts w:ascii="Times New Roman" w:hAnsi="Times New Roman"/>
      </w:rPr>
      <w:fldChar w:fldCharType="separate"/>
    </w:r>
    <w:r>
      <w:rPr>
        <w:rFonts w:ascii="Times New Roman" w:hAnsi="Times New Roman"/>
        <w:noProof/>
      </w:rPr>
      <w:t>56</w:t>
    </w:r>
    <w:r w:rsidRPr="00950807">
      <w:rPr>
        <w:rFonts w:ascii="Times New Roman" w:hAnsi="Times New Roman"/>
        <w:noProof/>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1C29A" w14:textId="01365931" w:rsidR="00FB0631" w:rsidRPr="004F351F" w:rsidRDefault="00FB0631" w:rsidP="004F351F">
    <w:pPr>
      <w:pStyle w:val="Header"/>
      <w:rPr>
        <w:rFonts w:ascii="Times New Roman" w:hAnsi="Times New Roman"/>
      </w:rPr>
    </w:pPr>
    <w:r>
      <w:rPr>
        <w:rFonts w:ascii="Times New Roman" w:hAnsi="Times New Roman"/>
        <w:lang w:val="en-US"/>
      </w:rPr>
      <w:t>Section IV – Bidding Forms</w:t>
    </w:r>
    <w:r w:rsidRPr="00950807">
      <w:rPr>
        <w:rFonts w:ascii="Times New Roman" w:hAnsi="Times New Roman"/>
      </w:rPr>
      <w:tab/>
    </w:r>
    <w:r w:rsidRPr="00950807">
      <w:rPr>
        <w:rFonts w:ascii="Times New Roman" w:hAnsi="Times New Roman"/>
      </w:rPr>
      <w:fldChar w:fldCharType="begin"/>
    </w:r>
    <w:r w:rsidRPr="00950807">
      <w:rPr>
        <w:rFonts w:ascii="Times New Roman" w:hAnsi="Times New Roman"/>
      </w:rPr>
      <w:instrText xml:space="preserve"> PAGE   \* MERGEFORMAT </w:instrText>
    </w:r>
    <w:r w:rsidRPr="00950807">
      <w:rPr>
        <w:rFonts w:ascii="Times New Roman" w:hAnsi="Times New Roman"/>
      </w:rPr>
      <w:fldChar w:fldCharType="separate"/>
    </w:r>
    <w:r w:rsidR="00F76E89">
      <w:rPr>
        <w:rFonts w:ascii="Times New Roman" w:hAnsi="Times New Roman"/>
        <w:noProof/>
      </w:rPr>
      <w:t>88</w:t>
    </w:r>
    <w:r w:rsidRPr="00950807">
      <w:rPr>
        <w:rFonts w:ascii="Times New Roman" w:hAnsi="Times New Roman"/>
        <w:noProof/>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1A67B" w14:textId="50F93403" w:rsidR="00FB0631" w:rsidRPr="00C010A5" w:rsidRDefault="00FB0631" w:rsidP="00401450">
    <w:pPr>
      <w:pStyle w:val="Header"/>
      <w:pBdr>
        <w:bottom w:val="single" w:sz="4" w:space="1" w:color="auto"/>
      </w:pBdr>
      <w:tabs>
        <w:tab w:val="clear" w:pos="9000"/>
        <w:tab w:val="right" w:pos="9360"/>
        <w:tab w:val="right" w:pos="12960"/>
      </w:tabs>
      <w:rPr>
        <w:rFonts w:ascii="Times New Roman" w:hAnsi="Times New Roman"/>
      </w:rPr>
    </w:pPr>
    <w:r w:rsidRPr="00C010A5">
      <w:rPr>
        <w:rFonts w:ascii="Times New Roman" w:hAnsi="Times New Roman"/>
      </w:rPr>
      <w:t>S</w:t>
    </w:r>
    <w:r w:rsidRPr="00C010A5">
      <w:rPr>
        <w:rStyle w:val="HeaderChar"/>
        <w:rFonts w:ascii="Times New Roman" w:hAnsi="Times New Roman"/>
      </w:rPr>
      <w:t>ection IV</w:t>
    </w:r>
    <w:r>
      <w:rPr>
        <w:rStyle w:val="HeaderChar"/>
        <w:rFonts w:ascii="Times New Roman" w:hAnsi="Times New Roman"/>
        <w:lang w:val="en-US"/>
      </w:rPr>
      <w:t xml:space="preserve"> -</w:t>
    </w:r>
    <w:r w:rsidRPr="00C010A5">
      <w:rPr>
        <w:rStyle w:val="HeaderChar"/>
        <w:rFonts w:ascii="Times New Roman" w:hAnsi="Times New Roman"/>
      </w:rPr>
      <w:t xml:space="preserve"> Bidding Forms</w:t>
    </w:r>
    <w:r>
      <w:rPr>
        <w:rFonts w:ascii="Times New Roman" w:hAnsi="Times New Roman"/>
      </w:rPr>
      <w:tab/>
    </w:r>
    <w:r w:rsidRPr="00C010A5">
      <w:rPr>
        <w:rStyle w:val="PageNumber"/>
      </w:rPr>
      <w:fldChar w:fldCharType="begin"/>
    </w:r>
    <w:r w:rsidRPr="00C010A5">
      <w:rPr>
        <w:rStyle w:val="PageNumber"/>
      </w:rPr>
      <w:instrText xml:space="preserve"> PAGE </w:instrText>
    </w:r>
    <w:r w:rsidRPr="00C010A5">
      <w:rPr>
        <w:rStyle w:val="PageNumber"/>
      </w:rPr>
      <w:fldChar w:fldCharType="separate"/>
    </w:r>
    <w:r w:rsidR="00F76E89">
      <w:rPr>
        <w:rStyle w:val="PageNumber"/>
        <w:noProof/>
      </w:rPr>
      <w:t>87</w:t>
    </w:r>
    <w:r w:rsidRPr="00C010A5">
      <w:rPr>
        <w:rStyle w:val="PageNumber"/>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5C81B" w14:textId="658A93A7" w:rsidR="00FB0631" w:rsidRPr="00950807" w:rsidRDefault="00FB0631">
    <w:pPr>
      <w:pStyle w:val="Header"/>
      <w:rPr>
        <w:rFonts w:ascii="Times New Roman" w:hAnsi="Times New Roman"/>
      </w:rPr>
    </w:pPr>
    <w:r>
      <w:rPr>
        <w:rFonts w:ascii="Times New Roman" w:hAnsi="Times New Roman"/>
        <w:lang w:val="en-US"/>
      </w:rPr>
      <w:t>Section IV – Bidding Forms</w:t>
    </w:r>
    <w:r w:rsidRPr="00950807">
      <w:rPr>
        <w:rFonts w:ascii="Times New Roman" w:hAnsi="Times New Roman"/>
      </w:rPr>
      <w:tab/>
    </w:r>
    <w:r w:rsidRPr="00950807">
      <w:rPr>
        <w:rFonts w:ascii="Times New Roman" w:hAnsi="Times New Roman"/>
      </w:rPr>
      <w:fldChar w:fldCharType="begin"/>
    </w:r>
    <w:r w:rsidRPr="00950807">
      <w:rPr>
        <w:rFonts w:ascii="Times New Roman" w:hAnsi="Times New Roman"/>
      </w:rPr>
      <w:instrText xml:space="preserve"> PAGE   \* MERGEFORMAT </w:instrText>
    </w:r>
    <w:r w:rsidRPr="00950807">
      <w:rPr>
        <w:rFonts w:ascii="Times New Roman" w:hAnsi="Times New Roman"/>
      </w:rPr>
      <w:fldChar w:fldCharType="separate"/>
    </w:r>
    <w:r w:rsidR="009D4323">
      <w:rPr>
        <w:rFonts w:ascii="Times New Roman" w:hAnsi="Times New Roman"/>
        <w:noProof/>
      </w:rPr>
      <w:t>52</w:t>
    </w:r>
    <w:r w:rsidRPr="00950807">
      <w:rPr>
        <w:rFonts w:ascii="Times New Roman" w:hAnsi="Times New Roman"/>
        <w:noProof/>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9FEB1" w14:textId="77777777" w:rsidR="00FB0631" w:rsidRPr="00477372" w:rsidRDefault="00FB0631">
    <w:pPr>
      <w:pStyle w:val="Header"/>
      <w:tabs>
        <w:tab w:val="clear" w:pos="9000"/>
        <w:tab w:val="right" w:pos="9657"/>
      </w:tabs>
    </w:pPr>
    <w:r w:rsidRPr="00477372">
      <w:rPr>
        <w:rStyle w:val="PageNumber"/>
        <w:rFonts w:cs="Arial"/>
      </w:rPr>
      <w:fldChar w:fldCharType="begin"/>
    </w:r>
    <w:r w:rsidRPr="00477372">
      <w:rPr>
        <w:rStyle w:val="PageNumber"/>
        <w:rFonts w:cs="Arial"/>
      </w:rPr>
      <w:instrText xml:space="preserve"> PAGE </w:instrText>
    </w:r>
    <w:r w:rsidRPr="00477372">
      <w:rPr>
        <w:rStyle w:val="PageNumber"/>
        <w:rFonts w:cs="Arial"/>
      </w:rPr>
      <w:fldChar w:fldCharType="separate"/>
    </w:r>
    <w:r>
      <w:rPr>
        <w:rStyle w:val="PageNumber"/>
        <w:rFonts w:cs="Arial"/>
        <w:noProof/>
      </w:rPr>
      <w:t>110</w:t>
    </w:r>
    <w:r w:rsidRPr="00477372">
      <w:rPr>
        <w:rStyle w:val="PageNumber"/>
        <w:rFonts w:cs="Arial"/>
      </w:rPr>
      <w:fldChar w:fldCharType="end"/>
    </w:r>
    <w:r w:rsidRPr="00477372">
      <w:rPr>
        <w:rStyle w:val="PageNumber"/>
        <w:rFonts w:cs="Arial"/>
      </w:rPr>
      <w:tab/>
      <w:t>Section 4 - Bidding Forms</w:t>
    </w:r>
    <w:r w:rsidRPr="00477372">
      <w:tab/>
    </w:r>
    <w:r w:rsidRPr="00477372">
      <w:tab/>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F731B" w14:textId="77777777" w:rsidR="00FB0631" w:rsidRPr="00401450" w:rsidRDefault="00FB0631" w:rsidP="00401450">
    <w:pPr>
      <w:pStyle w:val="Header"/>
    </w:pPr>
    <w:r w:rsidRPr="00401450">
      <w:rPr>
        <w:rStyle w:val="PageNumber"/>
        <w:rFonts w:cs="Arial"/>
      </w:rPr>
      <w:t xml:space="preserve">Section </w:t>
    </w:r>
    <w:r>
      <w:rPr>
        <w:rStyle w:val="PageNumber"/>
        <w:rFonts w:cs="Arial"/>
        <w:lang w:val="en-US"/>
      </w:rPr>
      <w:t>V</w:t>
    </w:r>
    <w:r w:rsidRPr="00401450">
      <w:rPr>
        <w:rStyle w:val="PageNumber"/>
        <w:rFonts w:cs="Arial"/>
      </w:rPr>
      <w:t xml:space="preserve"> - Eligible Countries</w:t>
    </w:r>
    <w:r w:rsidRPr="00401450">
      <w:rPr>
        <w:rStyle w:val="PageNumber"/>
        <w:rFonts w:cs="Arial"/>
      </w:rPr>
      <w:tab/>
    </w:r>
    <w:r w:rsidRPr="00401450">
      <w:rPr>
        <w:rStyle w:val="PageNumber"/>
        <w:rFonts w:cs="Arial"/>
      </w:rPr>
      <w:fldChar w:fldCharType="begin"/>
    </w:r>
    <w:r w:rsidRPr="00401450">
      <w:rPr>
        <w:rStyle w:val="PageNumber"/>
        <w:rFonts w:cs="Arial"/>
      </w:rPr>
      <w:instrText xml:space="preserve"> PAGE </w:instrText>
    </w:r>
    <w:r w:rsidRPr="00401450">
      <w:rPr>
        <w:rStyle w:val="PageNumber"/>
        <w:rFonts w:cs="Arial"/>
      </w:rPr>
      <w:fldChar w:fldCharType="separate"/>
    </w:r>
    <w:r>
      <w:rPr>
        <w:rStyle w:val="PageNumber"/>
        <w:rFonts w:cs="Arial"/>
        <w:noProof/>
      </w:rPr>
      <w:t>93</w:t>
    </w:r>
    <w:r w:rsidRPr="00401450">
      <w:rPr>
        <w:rStyle w:val="PageNumber"/>
        <w:rFonts w:cs="Ari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A448B" w14:textId="77777777" w:rsidR="00FB0631" w:rsidRDefault="00FB0631">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6</w:t>
    </w:r>
    <w:r>
      <w:rPr>
        <w:rStyle w:val="PageNumber"/>
        <w:rFonts w:cs="Arial"/>
      </w:rPr>
      <w:fldChar w:fldCharType="end"/>
    </w:r>
    <w:r>
      <w:rPr>
        <w:rStyle w:val="PageNumber"/>
        <w:rFonts w:cs="Arial"/>
      </w:rPr>
      <w:tab/>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2EFE5" w14:textId="70B654E1" w:rsidR="00FB0631" w:rsidRDefault="00FB0631">
    <w:pPr>
      <w:pStyle w:val="Header"/>
      <w:pBdr>
        <w:bottom w:val="single" w:sz="4" w:space="1" w:color="auto"/>
      </w:pBdr>
    </w:pPr>
    <w:r w:rsidRPr="004F351F">
      <w:rPr>
        <w:rFonts w:ascii="Times New Roman" w:hAnsi="Times New Roman"/>
        <w:lang w:val="en-US"/>
      </w:rPr>
      <w:t>Section V – Eligible Countries</w:t>
    </w:r>
    <w:r>
      <w:tab/>
    </w:r>
    <w:r>
      <w:rPr>
        <w:rStyle w:val="PageNumber"/>
      </w:rPr>
      <w:fldChar w:fldCharType="begin"/>
    </w:r>
    <w:r>
      <w:rPr>
        <w:rStyle w:val="PageNumber"/>
      </w:rPr>
      <w:instrText xml:space="preserve"> PAGE </w:instrText>
    </w:r>
    <w:r>
      <w:rPr>
        <w:rStyle w:val="PageNumber"/>
      </w:rPr>
      <w:fldChar w:fldCharType="separate"/>
    </w:r>
    <w:r w:rsidR="009D4323">
      <w:rPr>
        <w:rStyle w:val="PageNumber"/>
        <w:noProof/>
      </w:rPr>
      <w:t>91</w:t>
    </w:r>
    <w:r>
      <w:rPr>
        <w:rStyle w:val="PageNumber"/>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F2B7D" w14:textId="2CED72DC" w:rsidR="00FB0631" w:rsidRPr="004F351F" w:rsidRDefault="00FB0631" w:rsidP="004F351F">
    <w:pPr>
      <w:pStyle w:val="Header"/>
      <w:pBdr>
        <w:bottom w:val="single" w:sz="4" w:space="1" w:color="auto"/>
      </w:pBdr>
    </w:pPr>
    <w:r w:rsidRPr="004F351F">
      <w:rPr>
        <w:rFonts w:ascii="Times New Roman" w:hAnsi="Times New Roman"/>
        <w:lang w:val="en-US"/>
      </w:rPr>
      <w:t>Section V</w:t>
    </w:r>
    <w:r>
      <w:rPr>
        <w:rFonts w:ascii="Times New Roman" w:hAnsi="Times New Roman"/>
        <w:lang w:val="en-US"/>
      </w:rPr>
      <w:t>I</w:t>
    </w:r>
    <w:r w:rsidRPr="004F351F">
      <w:rPr>
        <w:rFonts w:ascii="Times New Roman" w:hAnsi="Times New Roman"/>
        <w:lang w:val="en-US"/>
      </w:rPr>
      <w:t xml:space="preserve"> – </w:t>
    </w:r>
    <w:r>
      <w:rPr>
        <w:rFonts w:ascii="Times New Roman" w:hAnsi="Times New Roman"/>
        <w:lang w:val="en-US"/>
      </w:rPr>
      <w:t>Fraud and Corruption</w:t>
    </w:r>
    <w:r>
      <w:tab/>
    </w:r>
    <w:r>
      <w:rPr>
        <w:rStyle w:val="PageNumber"/>
      </w:rPr>
      <w:fldChar w:fldCharType="begin"/>
    </w:r>
    <w:r>
      <w:rPr>
        <w:rStyle w:val="PageNumber"/>
      </w:rPr>
      <w:instrText xml:space="preserve"> PAGE </w:instrText>
    </w:r>
    <w:r>
      <w:rPr>
        <w:rStyle w:val="PageNumber"/>
      </w:rPr>
      <w:fldChar w:fldCharType="separate"/>
    </w:r>
    <w:r w:rsidR="009D4323">
      <w:rPr>
        <w:rStyle w:val="PageNumber"/>
        <w:noProof/>
      </w:rPr>
      <w:t>94</w:t>
    </w:r>
    <w:r>
      <w:rPr>
        <w:rStyle w:val="PageNumber"/>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74056" w14:textId="161E4823" w:rsidR="00FB0631" w:rsidRPr="00401450" w:rsidRDefault="00FB0631" w:rsidP="00401450">
    <w:pPr>
      <w:pStyle w:val="Header"/>
    </w:pPr>
    <w:r>
      <w:rPr>
        <w:rStyle w:val="PageNumber"/>
        <w:rFonts w:cs="Arial"/>
        <w:lang w:val="en-US"/>
      </w:rPr>
      <w:t>Section VI – Fraud and Corruption</w:t>
    </w:r>
    <w:r w:rsidRPr="00401450">
      <w:rPr>
        <w:rStyle w:val="PageNumber"/>
        <w:rFonts w:cs="Arial"/>
      </w:rPr>
      <w:tab/>
    </w:r>
    <w:r w:rsidRPr="00401450">
      <w:rPr>
        <w:rStyle w:val="PageNumber"/>
        <w:rFonts w:cs="Arial"/>
      </w:rPr>
      <w:fldChar w:fldCharType="begin"/>
    </w:r>
    <w:r w:rsidRPr="00401450">
      <w:rPr>
        <w:rStyle w:val="PageNumber"/>
        <w:rFonts w:cs="Arial"/>
      </w:rPr>
      <w:instrText xml:space="preserve"> PAGE </w:instrText>
    </w:r>
    <w:r w:rsidRPr="00401450">
      <w:rPr>
        <w:rStyle w:val="PageNumber"/>
        <w:rFonts w:cs="Arial"/>
      </w:rPr>
      <w:fldChar w:fldCharType="separate"/>
    </w:r>
    <w:r w:rsidR="009D4323">
      <w:rPr>
        <w:rStyle w:val="PageNumber"/>
        <w:rFonts w:cs="Arial"/>
        <w:noProof/>
      </w:rPr>
      <w:t>95</w:t>
    </w:r>
    <w:r w:rsidRPr="00401450">
      <w:rPr>
        <w:rStyle w:val="PageNumber"/>
        <w:rFonts w:cs="Arial"/>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10E03" w14:textId="06FDD8D0" w:rsidR="00FB0631" w:rsidRDefault="00FB0631">
    <w:pPr>
      <w:pStyle w:val="Header"/>
      <w:pBdr>
        <w:bottom w:val="single" w:sz="4" w:space="1" w:color="auto"/>
      </w:pBdr>
    </w:pPr>
    <w:r w:rsidRPr="004F351F">
      <w:rPr>
        <w:rFonts w:ascii="Times New Roman" w:hAnsi="Times New Roman"/>
        <w:lang w:val="en-US"/>
      </w:rPr>
      <w:t>Section V</w:t>
    </w:r>
    <w:r>
      <w:rPr>
        <w:rFonts w:ascii="Times New Roman" w:hAnsi="Times New Roman"/>
        <w:lang w:val="en-US"/>
      </w:rPr>
      <w:t>I</w:t>
    </w:r>
    <w:r w:rsidRPr="004F351F">
      <w:rPr>
        <w:rFonts w:ascii="Times New Roman" w:hAnsi="Times New Roman"/>
        <w:lang w:val="en-US"/>
      </w:rPr>
      <w:t xml:space="preserve"> – </w:t>
    </w:r>
    <w:r>
      <w:rPr>
        <w:rFonts w:ascii="Times New Roman" w:hAnsi="Times New Roman"/>
        <w:lang w:val="en-US"/>
      </w:rPr>
      <w:t>Fraud and Corruption</w:t>
    </w:r>
    <w:r>
      <w:tab/>
    </w:r>
    <w:r>
      <w:rPr>
        <w:rStyle w:val="PageNumber"/>
      </w:rPr>
      <w:fldChar w:fldCharType="begin"/>
    </w:r>
    <w:r>
      <w:rPr>
        <w:rStyle w:val="PageNumber"/>
      </w:rPr>
      <w:instrText xml:space="preserve"> PAGE </w:instrText>
    </w:r>
    <w:r>
      <w:rPr>
        <w:rStyle w:val="PageNumber"/>
      </w:rPr>
      <w:fldChar w:fldCharType="separate"/>
    </w:r>
    <w:r w:rsidR="009D4323">
      <w:rPr>
        <w:rStyle w:val="PageNumber"/>
        <w:noProof/>
      </w:rPr>
      <w:t>93</w:t>
    </w:r>
    <w:r>
      <w:rPr>
        <w:rStyle w:val="PageNumber"/>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B7BB2" w14:textId="77777777" w:rsidR="00FB0631" w:rsidRPr="00401450" w:rsidRDefault="00FB0631" w:rsidP="00401450">
    <w:pPr>
      <w:pStyle w:val="Header"/>
    </w:pPr>
    <w:r>
      <w:rPr>
        <w:rStyle w:val="PageNumber"/>
        <w:rFonts w:cs="Arial"/>
        <w:lang w:val="en-US"/>
      </w:rPr>
      <w:t>Part 2 – Works’ Requirements</w:t>
    </w:r>
    <w:r w:rsidRPr="00401450">
      <w:rPr>
        <w:rStyle w:val="PageNumber"/>
        <w:rFonts w:cs="Arial"/>
      </w:rPr>
      <w:tab/>
    </w:r>
    <w:r w:rsidRPr="00401450">
      <w:rPr>
        <w:rStyle w:val="PageNumber"/>
        <w:rFonts w:cs="Arial"/>
      </w:rPr>
      <w:fldChar w:fldCharType="begin"/>
    </w:r>
    <w:r w:rsidRPr="00401450">
      <w:rPr>
        <w:rStyle w:val="PageNumber"/>
        <w:rFonts w:cs="Arial"/>
      </w:rPr>
      <w:instrText xml:space="preserve"> PAGE </w:instrText>
    </w:r>
    <w:r w:rsidRPr="00401450">
      <w:rPr>
        <w:rStyle w:val="PageNumber"/>
        <w:rFonts w:cs="Arial"/>
      </w:rPr>
      <w:fldChar w:fldCharType="separate"/>
    </w:r>
    <w:r>
      <w:rPr>
        <w:rStyle w:val="PageNumber"/>
        <w:rFonts w:cs="Arial"/>
        <w:noProof/>
      </w:rPr>
      <w:t>97</w:t>
    </w:r>
    <w:r w:rsidRPr="00401450">
      <w:rPr>
        <w:rStyle w:val="PageNumber"/>
        <w:rFonts w:cs="Arial"/>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0A188" w14:textId="04CA518F" w:rsidR="00FB0631" w:rsidRDefault="00FB0631">
    <w:pPr>
      <w:pStyle w:val="Header"/>
      <w:pBdr>
        <w:bottom w:val="single" w:sz="4" w:space="1" w:color="auto"/>
      </w:pBdr>
    </w:pPr>
    <w:r w:rsidRPr="004F351F">
      <w:rPr>
        <w:rFonts w:ascii="Times New Roman" w:hAnsi="Times New Roman"/>
        <w:lang w:val="en-US"/>
      </w:rPr>
      <w:t>Part 2 – Works’ Requirements</w:t>
    </w:r>
    <w:r>
      <w:tab/>
    </w:r>
    <w:r>
      <w:rPr>
        <w:rStyle w:val="PageNumber"/>
      </w:rPr>
      <w:fldChar w:fldCharType="begin"/>
    </w:r>
    <w:r>
      <w:rPr>
        <w:rStyle w:val="PageNumber"/>
      </w:rPr>
      <w:instrText xml:space="preserve"> PAGE </w:instrText>
    </w:r>
    <w:r>
      <w:rPr>
        <w:rStyle w:val="PageNumber"/>
      </w:rPr>
      <w:fldChar w:fldCharType="separate"/>
    </w:r>
    <w:r w:rsidR="009D4323">
      <w:rPr>
        <w:rStyle w:val="PageNumber"/>
        <w:noProof/>
      </w:rPr>
      <w:t>97</w:t>
    </w:r>
    <w:r>
      <w:rPr>
        <w:rStyle w:val="PageNumber"/>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C165E" w14:textId="083D8B95" w:rsidR="00FB0631" w:rsidRPr="004F351F" w:rsidRDefault="00FB0631" w:rsidP="004F351F">
    <w:pPr>
      <w:pStyle w:val="Header"/>
      <w:pBdr>
        <w:bottom w:val="single" w:sz="4" w:space="1" w:color="auto"/>
      </w:pBdr>
    </w:pPr>
    <w:r w:rsidRPr="004F351F">
      <w:rPr>
        <w:rFonts w:ascii="Times New Roman" w:hAnsi="Times New Roman"/>
        <w:lang w:val="en-US"/>
      </w:rPr>
      <w:t>Section VII – Works’ Requirements</w:t>
    </w:r>
    <w:r>
      <w:tab/>
    </w:r>
    <w:r>
      <w:rPr>
        <w:rStyle w:val="PageNumber"/>
      </w:rPr>
      <w:fldChar w:fldCharType="begin"/>
    </w:r>
    <w:r>
      <w:rPr>
        <w:rStyle w:val="PageNumber"/>
      </w:rPr>
      <w:instrText xml:space="preserve"> PAGE </w:instrText>
    </w:r>
    <w:r>
      <w:rPr>
        <w:rStyle w:val="PageNumber"/>
      </w:rPr>
      <w:fldChar w:fldCharType="separate"/>
    </w:r>
    <w:r w:rsidR="009D4323">
      <w:rPr>
        <w:rStyle w:val="PageNumber"/>
        <w:noProof/>
      </w:rPr>
      <w:t>106</w:t>
    </w:r>
    <w:r>
      <w:rPr>
        <w:rStyle w:val="PageNumber"/>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CC83D" w14:textId="49F4F628" w:rsidR="00FB0631" w:rsidRPr="004F351F" w:rsidRDefault="00FB0631" w:rsidP="004F351F">
    <w:pPr>
      <w:pStyle w:val="Header"/>
      <w:pBdr>
        <w:bottom w:val="single" w:sz="4" w:space="1" w:color="auto"/>
      </w:pBdr>
    </w:pPr>
    <w:r w:rsidRPr="004F351F">
      <w:rPr>
        <w:rFonts w:ascii="Times New Roman" w:hAnsi="Times New Roman"/>
        <w:lang w:val="en-US"/>
      </w:rPr>
      <w:t>Section VII – Works’ Requirements</w:t>
    </w:r>
    <w:r>
      <w:tab/>
    </w:r>
    <w:r>
      <w:rPr>
        <w:rStyle w:val="PageNumber"/>
      </w:rPr>
      <w:fldChar w:fldCharType="begin"/>
    </w:r>
    <w:r>
      <w:rPr>
        <w:rStyle w:val="PageNumber"/>
      </w:rPr>
      <w:instrText xml:space="preserve"> PAGE </w:instrText>
    </w:r>
    <w:r>
      <w:rPr>
        <w:rStyle w:val="PageNumber"/>
      </w:rPr>
      <w:fldChar w:fldCharType="separate"/>
    </w:r>
    <w:r w:rsidR="009D4323">
      <w:rPr>
        <w:rStyle w:val="PageNumber"/>
        <w:noProof/>
      </w:rPr>
      <w:t>107</w:t>
    </w:r>
    <w:r>
      <w:rPr>
        <w:rStyle w:val="PageNumber"/>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296E1" w14:textId="11FB7F1D" w:rsidR="00FB0631" w:rsidRDefault="00FB0631">
    <w:pPr>
      <w:pStyle w:val="Header"/>
      <w:pBdr>
        <w:bottom w:val="single" w:sz="4" w:space="1" w:color="auto"/>
      </w:pBdr>
    </w:pPr>
    <w:r w:rsidRPr="004F351F">
      <w:rPr>
        <w:rFonts w:ascii="Times New Roman" w:hAnsi="Times New Roman"/>
        <w:lang w:val="en-US"/>
      </w:rPr>
      <w:t>Section VII – Works’ Requirements</w:t>
    </w:r>
    <w:r>
      <w:tab/>
    </w:r>
    <w:r>
      <w:rPr>
        <w:rStyle w:val="PageNumber"/>
      </w:rPr>
      <w:fldChar w:fldCharType="begin"/>
    </w:r>
    <w:r>
      <w:rPr>
        <w:rStyle w:val="PageNumber"/>
      </w:rPr>
      <w:instrText xml:space="preserve"> PAGE </w:instrText>
    </w:r>
    <w:r>
      <w:rPr>
        <w:rStyle w:val="PageNumber"/>
      </w:rPr>
      <w:fldChar w:fldCharType="separate"/>
    </w:r>
    <w:r w:rsidR="009D4323">
      <w:rPr>
        <w:rStyle w:val="PageNumber"/>
        <w:noProof/>
      </w:rPr>
      <w:t>99</w:t>
    </w:r>
    <w:r>
      <w:rPr>
        <w:rStyle w:val="PageNumber"/>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D8722" w14:textId="77777777" w:rsidR="00FB0631" w:rsidRDefault="00FB0631">
    <w:pPr>
      <w:pStyle w:val="Header"/>
    </w:pPr>
    <w:r>
      <w:rPr>
        <w:rStyle w:val="PageNumber"/>
        <w:rFonts w:cs="Arial"/>
        <w:lang w:val="en-US"/>
      </w:rPr>
      <w:t>Part 3 – Conditions of Contract and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103</w:t>
    </w:r>
    <w:r>
      <w:rPr>
        <w:rStyle w:val="PageNumber"/>
        <w:rFonts w:cs="Aria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95FA8" w14:textId="77777777" w:rsidR="00FB0631" w:rsidRPr="00AE54F6" w:rsidRDefault="00FB0631" w:rsidP="003719E8">
    <w:pPr>
      <w:pStyle w:val="Header"/>
    </w:pPr>
    <w:r>
      <w:rPr>
        <w:rStyle w:val="PageNumber"/>
        <w:rFonts w:cs="Arial"/>
      </w:rPr>
      <w:tab/>
    </w:r>
    <w:r>
      <w:rPr>
        <w:rStyle w:val="PageNumber"/>
        <w:rFonts w:cs="Arial"/>
        <w:noProof/>
      </w:rPr>
      <w:fldChar w:fldCharType="begin"/>
    </w:r>
    <w:r>
      <w:rPr>
        <w:rStyle w:val="PageNumber"/>
        <w:rFonts w:cs="Arial"/>
        <w:noProof/>
      </w:rPr>
      <w:instrText xml:space="preserve"> PAGE </w:instrText>
    </w:r>
    <w:r>
      <w:rPr>
        <w:rStyle w:val="PageNumber"/>
        <w:rFonts w:cs="Arial"/>
        <w:noProof/>
      </w:rPr>
      <w:fldChar w:fldCharType="separate"/>
    </w:r>
    <w:r>
      <w:rPr>
        <w:rStyle w:val="PageNumber"/>
        <w:rFonts w:cs="Arial"/>
        <w:noProof/>
      </w:rPr>
      <w:t>4</w:t>
    </w:r>
    <w:r>
      <w:rPr>
        <w:rStyle w:val="PageNumber"/>
        <w:rFonts w:cs="Arial"/>
        <w:noProof/>
      </w:rP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2090C" w14:textId="42438857" w:rsidR="00FB0631" w:rsidRDefault="00FB0631">
    <w:pPr>
      <w:pStyle w:val="Header"/>
      <w:pBdr>
        <w:bottom w:val="single" w:sz="4" w:space="1" w:color="auto"/>
      </w:pBdr>
    </w:pPr>
    <w:r w:rsidRPr="004F351F">
      <w:rPr>
        <w:rFonts w:ascii="Times New Roman" w:hAnsi="Times New Roman"/>
        <w:lang w:val="en-US"/>
      </w:rPr>
      <w:t>Part 3 – Conditions of Contract and Contract Forms</w:t>
    </w:r>
    <w:r>
      <w:tab/>
    </w:r>
    <w:r>
      <w:rPr>
        <w:rStyle w:val="PageNumber"/>
      </w:rPr>
      <w:fldChar w:fldCharType="begin"/>
    </w:r>
    <w:r>
      <w:rPr>
        <w:rStyle w:val="PageNumber"/>
      </w:rPr>
      <w:instrText xml:space="preserve"> PAGE </w:instrText>
    </w:r>
    <w:r>
      <w:rPr>
        <w:rStyle w:val="PageNumber"/>
      </w:rPr>
      <w:fldChar w:fldCharType="separate"/>
    </w:r>
    <w:r w:rsidR="009D4323">
      <w:rPr>
        <w:rStyle w:val="PageNumber"/>
        <w:noProof/>
      </w:rPr>
      <w:t>109</w:t>
    </w:r>
    <w:r>
      <w:rPr>
        <w:rStyle w:val="PageNumber"/>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03FFD" w14:textId="2FC45FDB" w:rsidR="00FB0631" w:rsidRPr="004F351F" w:rsidRDefault="00FB0631" w:rsidP="004F351F">
    <w:pPr>
      <w:pStyle w:val="Header"/>
      <w:pBdr>
        <w:bottom w:val="single" w:sz="4" w:space="1" w:color="auto"/>
      </w:pBdr>
    </w:pPr>
    <w:r>
      <w:rPr>
        <w:rFonts w:ascii="Times New Roman" w:hAnsi="Times New Roman"/>
        <w:lang w:val="en-US"/>
      </w:rPr>
      <w:t>Section VIII – General Conditions of Contract</w:t>
    </w:r>
    <w:r>
      <w:tab/>
    </w:r>
    <w:r>
      <w:rPr>
        <w:rStyle w:val="PageNumber"/>
      </w:rPr>
      <w:fldChar w:fldCharType="begin"/>
    </w:r>
    <w:r>
      <w:rPr>
        <w:rStyle w:val="PageNumber"/>
      </w:rPr>
      <w:instrText xml:space="preserve"> PAGE </w:instrText>
    </w:r>
    <w:r>
      <w:rPr>
        <w:rStyle w:val="PageNumber"/>
      </w:rPr>
      <w:fldChar w:fldCharType="separate"/>
    </w:r>
    <w:r w:rsidR="009D4323">
      <w:rPr>
        <w:rStyle w:val="PageNumber"/>
        <w:noProof/>
      </w:rPr>
      <w:t>140</w:t>
    </w:r>
    <w:r>
      <w:rPr>
        <w:rStyle w:val="PageNumber"/>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30CDA" w14:textId="7BCB3A51" w:rsidR="00FB0631" w:rsidRPr="004F351F" w:rsidRDefault="00FB0631" w:rsidP="004F351F">
    <w:pPr>
      <w:pStyle w:val="Header"/>
      <w:pBdr>
        <w:bottom w:val="single" w:sz="4" w:space="1" w:color="auto"/>
      </w:pBdr>
    </w:pPr>
    <w:r>
      <w:rPr>
        <w:rFonts w:ascii="Times New Roman" w:hAnsi="Times New Roman"/>
        <w:lang w:val="en-US"/>
      </w:rPr>
      <w:t>Section VIII – General Conditions of Contract</w:t>
    </w:r>
    <w:r>
      <w:tab/>
    </w:r>
    <w:r>
      <w:rPr>
        <w:rStyle w:val="PageNumber"/>
      </w:rPr>
      <w:fldChar w:fldCharType="begin"/>
    </w:r>
    <w:r>
      <w:rPr>
        <w:rStyle w:val="PageNumber"/>
      </w:rPr>
      <w:instrText xml:space="preserve"> PAGE </w:instrText>
    </w:r>
    <w:r>
      <w:rPr>
        <w:rStyle w:val="PageNumber"/>
      </w:rPr>
      <w:fldChar w:fldCharType="separate"/>
    </w:r>
    <w:r w:rsidR="009D4323">
      <w:rPr>
        <w:rStyle w:val="PageNumber"/>
        <w:noProof/>
      </w:rPr>
      <w:t>139</w:t>
    </w:r>
    <w:r>
      <w:rPr>
        <w:rStyle w:val="PageNumber"/>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903E0" w14:textId="455262D2" w:rsidR="00FB0631" w:rsidRDefault="00FB0631">
    <w:pPr>
      <w:pStyle w:val="Header"/>
      <w:pBdr>
        <w:bottom w:val="single" w:sz="4" w:space="1" w:color="auto"/>
      </w:pBdr>
    </w:pPr>
    <w:r>
      <w:rPr>
        <w:rFonts w:ascii="Times New Roman" w:hAnsi="Times New Roman"/>
        <w:lang w:val="en-US"/>
      </w:rPr>
      <w:t>Section VIII – General Conditions of Contract</w:t>
    </w:r>
    <w:r>
      <w:tab/>
    </w:r>
    <w:r>
      <w:rPr>
        <w:rStyle w:val="PageNumber"/>
      </w:rPr>
      <w:fldChar w:fldCharType="begin"/>
    </w:r>
    <w:r>
      <w:rPr>
        <w:rStyle w:val="PageNumber"/>
      </w:rPr>
      <w:instrText xml:space="preserve"> PAGE </w:instrText>
    </w:r>
    <w:r>
      <w:rPr>
        <w:rStyle w:val="PageNumber"/>
      </w:rPr>
      <w:fldChar w:fldCharType="separate"/>
    </w:r>
    <w:r w:rsidR="009D4323">
      <w:rPr>
        <w:rStyle w:val="PageNumber"/>
        <w:noProof/>
      </w:rPr>
      <w:t>135</w:t>
    </w:r>
    <w:r>
      <w:rPr>
        <w:rStyle w:val="PageNumber"/>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DBCB7" w14:textId="2D6B3CDF" w:rsidR="00FB0631" w:rsidRPr="004509D8" w:rsidRDefault="00FB0631" w:rsidP="004509D8">
    <w:pPr>
      <w:pStyle w:val="Header"/>
      <w:pBdr>
        <w:bottom w:val="single" w:sz="4" w:space="1" w:color="auto"/>
      </w:pBdr>
    </w:pPr>
    <w:r>
      <w:rPr>
        <w:rFonts w:ascii="Times New Roman" w:hAnsi="Times New Roman"/>
        <w:lang w:val="en-US"/>
      </w:rP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sidR="009D4323">
      <w:rPr>
        <w:rStyle w:val="PageNumber"/>
        <w:noProof/>
      </w:rPr>
      <w:t>146</w:t>
    </w:r>
    <w:r>
      <w:rPr>
        <w:rStyle w:val="PageNumber"/>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D1307" w14:textId="18FDC478" w:rsidR="00FB0631" w:rsidRDefault="00FB0631">
    <w:pPr>
      <w:pStyle w:val="Header"/>
    </w:pPr>
    <w:r>
      <w:rPr>
        <w:rStyle w:val="PageNumber"/>
        <w:rFonts w:cs="Arial"/>
      </w:rPr>
      <w:t xml:space="preserve">Section </w:t>
    </w:r>
    <w:r>
      <w:rPr>
        <w:rStyle w:val="PageNumber"/>
        <w:rFonts w:cs="Arial"/>
        <w:lang w:val="en-US"/>
      </w:rPr>
      <w:t>IX</w:t>
    </w:r>
    <w:r>
      <w:rPr>
        <w:rStyle w:val="PageNumber"/>
        <w:rFonts w:cs="Arial"/>
      </w:rPr>
      <w:t xml:space="preserve"> – </w:t>
    </w:r>
    <w:r>
      <w:rPr>
        <w:rStyle w:val="PageNumber"/>
        <w:rFonts w:cs="Arial"/>
        <w:lang w:val="en-US"/>
      </w:rPr>
      <w:t>Particular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9D4323">
      <w:rPr>
        <w:rStyle w:val="PageNumber"/>
        <w:rFonts w:cs="Arial"/>
        <w:noProof/>
      </w:rPr>
      <w:t>147</w:t>
    </w:r>
    <w:r>
      <w:rPr>
        <w:rStyle w:val="PageNumber"/>
        <w:rFonts w:cs="Arial"/>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D7276" w14:textId="0D3C9193" w:rsidR="00FB0631" w:rsidRDefault="00FB0631">
    <w:pPr>
      <w:pStyle w:val="Header"/>
      <w:pBdr>
        <w:bottom w:val="single" w:sz="4" w:space="1" w:color="auto"/>
      </w:pBdr>
    </w:pPr>
    <w:r>
      <w:rPr>
        <w:rFonts w:ascii="Times New Roman" w:hAnsi="Times New Roman"/>
        <w:lang w:val="en-US"/>
      </w:rP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sidR="009D4323">
      <w:rPr>
        <w:rStyle w:val="PageNumber"/>
        <w:noProof/>
      </w:rPr>
      <w:t>141</w:t>
    </w:r>
    <w:r>
      <w:rPr>
        <w:rStyle w:val="PageNumber"/>
      </w:rPr>
      <w:fldChar w:fldCharType="end"/>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83899" w14:textId="5E3FEC97" w:rsidR="00FB0631" w:rsidRPr="004509D8" w:rsidRDefault="00FB0631" w:rsidP="004509D8">
    <w:pPr>
      <w:pStyle w:val="Header"/>
      <w:pBdr>
        <w:bottom w:val="single" w:sz="4" w:space="1" w:color="auto"/>
      </w:pBdr>
      <w:rPr>
        <w:rFonts w:ascii="Times New Roman" w:hAnsi="Times New Roman"/>
      </w:rPr>
    </w:pPr>
    <w:r>
      <w:rPr>
        <w:rFonts w:ascii="Times New Roman" w:hAnsi="Times New Roman"/>
        <w:lang w:val="en-US"/>
      </w:rPr>
      <w:t>Section X – Contract Forms</w:t>
    </w:r>
    <w:r w:rsidRPr="001468A2">
      <w:rPr>
        <w:rFonts w:ascii="Times New Roman" w:hAnsi="Times New Roman"/>
      </w:rPr>
      <w:tab/>
    </w:r>
    <w:r w:rsidRPr="001468A2">
      <w:rPr>
        <w:rFonts w:ascii="Times New Roman" w:hAnsi="Times New Roman"/>
      </w:rPr>
      <w:fldChar w:fldCharType="begin"/>
    </w:r>
    <w:r w:rsidRPr="001468A2">
      <w:rPr>
        <w:rFonts w:ascii="Times New Roman" w:hAnsi="Times New Roman"/>
      </w:rPr>
      <w:instrText xml:space="preserve"> PAGE   \* MERGEFORMAT </w:instrText>
    </w:r>
    <w:r w:rsidRPr="001468A2">
      <w:rPr>
        <w:rFonts w:ascii="Times New Roman" w:hAnsi="Times New Roman"/>
      </w:rPr>
      <w:fldChar w:fldCharType="separate"/>
    </w:r>
    <w:r w:rsidR="00F76E89">
      <w:rPr>
        <w:rFonts w:ascii="Times New Roman" w:hAnsi="Times New Roman"/>
        <w:noProof/>
      </w:rPr>
      <w:t>152</w:t>
    </w:r>
    <w:r w:rsidRPr="001468A2">
      <w:rPr>
        <w:rFonts w:ascii="Times New Roman" w:hAnsi="Times New Roman"/>
        <w:noProof/>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A313A" w14:textId="49AB975A" w:rsidR="00FB0631" w:rsidRDefault="00FB0631">
    <w:pPr>
      <w:pStyle w:val="Header"/>
    </w:pPr>
    <w:r>
      <w:rPr>
        <w:rStyle w:val="PageNumber"/>
        <w:rFonts w:cs="Arial"/>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F76E89">
      <w:rPr>
        <w:rStyle w:val="PageNumber"/>
        <w:rFonts w:cs="Arial"/>
        <w:noProof/>
      </w:rPr>
      <w:t>155</w:t>
    </w:r>
    <w:r>
      <w:rPr>
        <w:rStyle w:val="PageNumber"/>
        <w:rFonts w:cs="Arial"/>
      </w:rPr>
      <w:fldChar w:fldCharType="end"/>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9F3D3" w14:textId="6B765A1B" w:rsidR="00FB0631" w:rsidRPr="001468A2" w:rsidRDefault="00FB0631">
    <w:pPr>
      <w:pStyle w:val="Header"/>
      <w:pBdr>
        <w:bottom w:val="single" w:sz="4" w:space="1" w:color="auto"/>
      </w:pBdr>
      <w:rPr>
        <w:rFonts w:ascii="Times New Roman" w:hAnsi="Times New Roman"/>
      </w:rPr>
    </w:pPr>
    <w:r>
      <w:rPr>
        <w:rFonts w:ascii="Times New Roman" w:hAnsi="Times New Roman"/>
        <w:lang w:val="en-US"/>
      </w:rPr>
      <w:t>Section X – Contract Forms</w:t>
    </w:r>
    <w:r w:rsidRPr="001468A2">
      <w:rPr>
        <w:rFonts w:ascii="Times New Roman" w:hAnsi="Times New Roman"/>
      </w:rPr>
      <w:tab/>
    </w:r>
    <w:r w:rsidRPr="001468A2">
      <w:rPr>
        <w:rFonts w:ascii="Times New Roman" w:hAnsi="Times New Roman"/>
      </w:rPr>
      <w:fldChar w:fldCharType="begin"/>
    </w:r>
    <w:r w:rsidRPr="001468A2">
      <w:rPr>
        <w:rFonts w:ascii="Times New Roman" w:hAnsi="Times New Roman"/>
      </w:rPr>
      <w:instrText xml:space="preserve"> PAGE   \* MERGEFORMAT </w:instrText>
    </w:r>
    <w:r w:rsidRPr="001468A2">
      <w:rPr>
        <w:rFonts w:ascii="Times New Roman" w:hAnsi="Times New Roman"/>
      </w:rPr>
      <w:fldChar w:fldCharType="separate"/>
    </w:r>
    <w:r w:rsidR="009D4323">
      <w:rPr>
        <w:rFonts w:ascii="Times New Roman" w:hAnsi="Times New Roman"/>
        <w:noProof/>
      </w:rPr>
      <w:t>149</w:t>
    </w:r>
    <w:r w:rsidRPr="001468A2">
      <w:rPr>
        <w:rFonts w:ascii="Times New Roman" w:hAnsi="Times New Roman"/>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96B63" w14:textId="77777777" w:rsidR="00FB0631" w:rsidRPr="00A63A26" w:rsidRDefault="00FB0631" w:rsidP="00A63A26">
    <w:pPr>
      <w:pStyle w:val="Header"/>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AA5BF" w14:textId="5F2313A6" w:rsidR="00FB0631" w:rsidRPr="00400634" w:rsidRDefault="00FB0631" w:rsidP="00754CB4">
    <w:pPr>
      <w:pStyle w:val="Header"/>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sidR="009D4323">
      <w:rPr>
        <w:rFonts w:ascii="Times New Roman" w:hAnsi="Times New Roman"/>
        <w:noProof/>
      </w:rPr>
      <w:t>1</w:t>
    </w:r>
    <w:r w:rsidRPr="00DE705E">
      <w:rPr>
        <w:rFonts w:ascii="Times New Roman" w:hAnsi="Times New Roman"/>
        <w:noProof/>
      </w:rPr>
      <w:fldChar w:fldCharType="end"/>
    </w:r>
  </w:p>
  <w:p w14:paraId="3C557E28" w14:textId="77777777" w:rsidR="00FB0631" w:rsidRPr="00A63A26" w:rsidRDefault="00FB0631" w:rsidP="00A63A26">
    <w:pPr>
      <w:pStyle w:val="Header"/>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4AD33" w14:textId="77777777" w:rsidR="00FB0631" w:rsidRPr="007A67B9" w:rsidRDefault="00FB0631" w:rsidP="00950807">
    <w:pPr>
      <w:pStyle w:val="Header"/>
      <w:rPr>
        <w:rStyle w:val="PageNumber"/>
      </w:rPr>
    </w:pPr>
    <w:r w:rsidRPr="002D14A4">
      <w:rPr>
        <w:rStyle w:val="PageNumber"/>
        <w:rFonts w:cs="Arial"/>
      </w:rPr>
      <w:fldChar w:fldCharType="begin"/>
    </w:r>
    <w:r w:rsidRPr="002D14A4">
      <w:rPr>
        <w:rStyle w:val="PageNumber"/>
        <w:rFonts w:cs="Arial"/>
      </w:rPr>
      <w:instrText xml:space="preserve"> PAGE   \* MERGEFORMAT </w:instrText>
    </w:r>
    <w:r w:rsidRPr="002D14A4">
      <w:rPr>
        <w:rStyle w:val="PageNumber"/>
        <w:rFonts w:cs="Arial"/>
      </w:rPr>
      <w:fldChar w:fldCharType="separate"/>
    </w:r>
    <w:r>
      <w:rPr>
        <w:rStyle w:val="PageNumber"/>
        <w:rFonts w:cs="Arial"/>
        <w:noProof/>
      </w:rPr>
      <w:t>8</w:t>
    </w:r>
    <w:r w:rsidRPr="002D14A4">
      <w:rPr>
        <w:rStyle w:val="PageNumber"/>
        <w:rFonts w:cs="Arial"/>
        <w:noProof/>
      </w:rPr>
      <w:fldChar w:fldCharType="end"/>
    </w:r>
    <w:r>
      <w:rPr>
        <w:rStyle w:val="PageNumber"/>
        <w:rFonts w:cs="Arial"/>
      </w:rPr>
      <w:tab/>
      <w:t>Section I - Instructions to Bidders (IT</w:t>
    </w:r>
    <w:r w:rsidRPr="007A67B9">
      <w:rPr>
        <w:rStyle w:val="PageNumber"/>
        <w:rFonts w:cs="Arial"/>
      </w:rPr>
      <w:t>B)</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7667" w14:textId="77777777" w:rsidR="00FB0631" w:rsidRPr="001E0B5D" w:rsidRDefault="00FB0631" w:rsidP="00576FAF">
    <w:pPr>
      <w:pStyle w:val="Header"/>
      <w:rPr>
        <w:rStyle w:val="PageNumber"/>
        <w:rFonts w:cs="Arial"/>
        <w:noProof/>
        <w:szCs w:val="24"/>
        <w:lang w:val="en-US" w:eastAsia="en-US"/>
      </w:rPr>
    </w:pPr>
    <w:r>
      <w:rPr>
        <w:rStyle w:val="PageNumber"/>
        <w:rFonts w:cs="Arial"/>
      </w:rPr>
      <w:tab/>
    </w:r>
    <w:r>
      <w:rPr>
        <w:rStyle w:val="PageNumber"/>
        <w:rFonts w:cs="Arial"/>
        <w:noProof/>
      </w:rPr>
      <w:fldChar w:fldCharType="begin"/>
    </w:r>
    <w:r>
      <w:rPr>
        <w:rStyle w:val="PageNumber"/>
        <w:rFonts w:cs="Arial"/>
        <w:noProof/>
      </w:rPr>
      <w:instrText xml:space="preserve"> PAGE </w:instrText>
    </w:r>
    <w:r>
      <w:rPr>
        <w:rStyle w:val="PageNumber"/>
        <w:rFonts w:cs="Arial"/>
        <w:noProof/>
      </w:rPr>
      <w:fldChar w:fldCharType="separate"/>
    </w:r>
    <w:r>
      <w:rPr>
        <w:rStyle w:val="PageNumber"/>
        <w:rFonts w:cs="Arial"/>
        <w:noProof/>
      </w:rPr>
      <w:t>7</w:t>
    </w:r>
    <w:r>
      <w:rPr>
        <w:rStyle w:val="PageNumber"/>
        <w:rFonts w:cs="Arial"/>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173FB" w14:textId="77777777" w:rsidR="00FB0631" w:rsidRDefault="00FB0631">
    <w:pPr>
      <w:pStyle w:val="Header"/>
      <w:pBdr>
        <w:bottom w:val="single" w:sz="4" w:space="1" w:color="auto"/>
      </w:pBdr>
    </w:pPr>
    <w:r>
      <w:tab/>
    </w:r>
    <w:r>
      <w:rPr>
        <w:rFonts w:ascii="Times New Roman" w:hAnsi="Times New Roman"/>
      </w:rPr>
      <w:t>1</w:t>
    </w:r>
    <w:r>
      <w:t>-</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2D2CE7"/>
    <w:multiLevelType w:val="hybridMultilevel"/>
    <w:tmpl w:val="DAB4E544"/>
    <w:lvl w:ilvl="0" w:tplc="1E16834E">
      <w:start w:val="1"/>
      <w:numFmt w:val="lowerRoman"/>
      <w:pStyle w:val="Bullet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7" w15:restartNumberingAfterBreak="0">
    <w:nsid w:val="0FDB089D"/>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0BF1626"/>
    <w:multiLevelType w:val="hybridMultilevel"/>
    <w:tmpl w:val="57E43EA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130C5AEA"/>
    <w:multiLevelType w:val="multilevel"/>
    <w:tmpl w:val="AF7CC58E"/>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1404"/>
        </w:tabs>
        <w:ind w:left="1404" w:hanging="504"/>
      </w:pPr>
      <w:rPr>
        <w:rFonts w:hint="default"/>
        <w:b w:val="0"/>
        <w:i w:val="0"/>
        <w:strike w:val="0"/>
        <w:sz w:val="24"/>
        <w:szCs w:val="24"/>
      </w:rPr>
    </w:lvl>
    <w:lvl w:ilvl="2">
      <w:start w:val="1"/>
      <w:numFmt w:val="lowerLetter"/>
      <w:pStyle w:val="P3Header1-Clauses"/>
      <w:lvlText w:val="(%3)"/>
      <w:lvlJc w:val="left"/>
      <w:pPr>
        <w:tabs>
          <w:tab w:val="num" w:pos="1777"/>
        </w:tabs>
        <w:ind w:left="1777"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140A0A4A"/>
    <w:multiLevelType w:val="multilevel"/>
    <w:tmpl w:val="C5A86594"/>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start w:val="2"/>
      <w:numFmt w:val="lowerRoman"/>
      <w:lvlText w:val="%3."/>
      <w:lvlJc w:val="left"/>
      <w:pPr>
        <w:ind w:left="2880" w:hanging="720"/>
      </w:pPr>
      <w:rPr>
        <w:rFonts w:hint="default"/>
      </w:r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3"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F45A75"/>
    <w:multiLevelType w:val="hybridMultilevel"/>
    <w:tmpl w:val="0346E526"/>
    <w:lvl w:ilvl="0" w:tplc="CF4E616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5"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8053338"/>
    <w:multiLevelType w:val="hybridMultilevel"/>
    <w:tmpl w:val="4BF2F276"/>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8AF17C3"/>
    <w:multiLevelType w:val="multilevel"/>
    <w:tmpl w:val="A51E14E2"/>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8E83EF1"/>
    <w:multiLevelType w:val="hybridMultilevel"/>
    <w:tmpl w:val="EE222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32" w15:restartNumberingAfterBreak="0">
    <w:nsid w:val="21FF6DF1"/>
    <w:multiLevelType w:val="hybridMultilevel"/>
    <w:tmpl w:val="C1A0C304"/>
    <w:lvl w:ilvl="0" w:tplc="7F62690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20A1518"/>
    <w:multiLevelType w:val="hybridMultilevel"/>
    <w:tmpl w:val="221C0CCE"/>
    <w:lvl w:ilvl="0" w:tplc="B4EAFE9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4242E92"/>
    <w:multiLevelType w:val="hybridMultilevel"/>
    <w:tmpl w:val="81344D0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5BC4D0B"/>
    <w:multiLevelType w:val="hybridMultilevel"/>
    <w:tmpl w:val="A664C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39" w15:restartNumberingAfterBreak="0">
    <w:nsid w:val="2CD06F0E"/>
    <w:multiLevelType w:val="hybridMultilevel"/>
    <w:tmpl w:val="6AC2FB2E"/>
    <w:lvl w:ilvl="0" w:tplc="0409001B">
      <w:start w:val="1"/>
      <w:numFmt w:val="lowerRoman"/>
      <w:lvlText w:val="%1."/>
      <w:lvlJc w:val="righ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40" w15:restartNumberingAfterBreak="0">
    <w:nsid w:val="2D2C2485"/>
    <w:multiLevelType w:val="hybridMultilevel"/>
    <w:tmpl w:val="7A520348"/>
    <w:lvl w:ilvl="0" w:tplc="EF728D6C">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1"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F7A0EB5"/>
    <w:multiLevelType w:val="hybridMultilevel"/>
    <w:tmpl w:val="1F52DB42"/>
    <w:lvl w:ilvl="0" w:tplc="067C22AA">
      <w:start w:val="1"/>
      <w:numFmt w:val="decimal"/>
      <w:pStyle w:val="CommentText"/>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D4B3154"/>
    <w:multiLevelType w:val="hybridMultilevel"/>
    <w:tmpl w:val="1E7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F555119"/>
    <w:multiLevelType w:val="hybridMultilevel"/>
    <w:tmpl w:val="443E5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00408EB"/>
    <w:multiLevelType w:val="hybridMultilevel"/>
    <w:tmpl w:val="850EF264"/>
    <w:lvl w:ilvl="0" w:tplc="FD4A9664">
      <w:start w:val="1"/>
      <w:numFmt w:val="decimal"/>
      <w:lvlText w:val="37.%1"/>
      <w:lvlJc w:val="left"/>
      <w:pPr>
        <w:ind w:left="360" w:hanging="360"/>
      </w:pPr>
      <w:rPr>
        <w:rFonts w:hint="default"/>
        <w:b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8"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4565778"/>
    <w:multiLevelType w:val="hybridMultilevel"/>
    <w:tmpl w:val="BDA4D406"/>
    <w:lvl w:ilvl="0" w:tplc="727A1762">
      <w:start w:val="1"/>
      <w:numFmt w:val="decimal"/>
      <w:lvlText w:val="%1."/>
      <w:lvlJc w:val="left"/>
      <w:pPr>
        <w:ind w:left="720" w:hanging="360"/>
      </w:pPr>
      <w:rPr>
        <w:rFonts w:cs="Times New Roman"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9AB686D"/>
    <w:multiLevelType w:val="hybridMultilevel"/>
    <w:tmpl w:val="D1880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F000B42"/>
    <w:multiLevelType w:val="hybridMultilevel"/>
    <w:tmpl w:val="57E43EA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8"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9"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2F0FB8"/>
    <w:multiLevelType w:val="hybridMultilevel"/>
    <w:tmpl w:val="59848A64"/>
    <w:lvl w:ilvl="0" w:tplc="0D1EBE08">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8BB4EB8"/>
    <w:multiLevelType w:val="hybridMultilevel"/>
    <w:tmpl w:val="5AB4047A"/>
    <w:lvl w:ilvl="0" w:tplc="0409001B">
      <w:start w:val="1"/>
      <w:numFmt w:val="lowerRoman"/>
      <w:lvlText w:val="%1."/>
      <w:lvlJc w:val="righ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74"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75" w15:restartNumberingAfterBreak="0">
    <w:nsid w:val="59BE0D5E"/>
    <w:multiLevelType w:val="hybridMultilevel"/>
    <w:tmpl w:val="22E064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79"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80" w15:restartNumberingAfterBreak="0">
    <w:nsid w:val="627F5B66"/>
    <w:multiLevelType w:val="hybridMultilevel"/>
    <w:tmpl w:val="3128413C"/>
    <w:lvl w:ilvl="0" w:tplc="0409001B">
      <w:start w:val="1"/>
      <w:numFmt w:val="lower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2"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83"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A2C6E1F"/>
    <w:multiLevelType w:val="hybridMultilevel"/>
    <w:tmpl w:val="B5A642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6A423EF9"/>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6AC44023"/>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CE97BBA"/>
    <w:multiLevelType w:val="hybridMultilevel"/>
    <w:tmpl w:val="2C60D114"/>
    <w:lvl w:ilvl="0" w:tplc="67D28074">
      <w:start w:val="1"/>
      <w:numFmt w:val="lowerLetter"/>
      <w:lvlText w:val="(%1)"/>
      <w:lvlJc w:val="left"/>
      <w:pPr>
        <w:ind w:left="720"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5396DAD"/>
    <w:multiLevelType w:val="hybridMultilevel"/>
    <w:tmpl w:val="F7C01BF2"/>
    <w:lvl w:ilvl="0" w:tplc="6F00C2F6">
      <w:start w:val="1"/>
      <w:numFmt w:val="low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4"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95" w15:restartNumberingAfterBreak="0">
    <w:nsid w:val="7A0725CE"/>
    <w:multiLevelType w:val="hybridMultilevel"/>
    <w:tmpl w:val="00309EAC"/>
    <w:lvl w:ilvl="0" w:tplc="1BD06D84">
      <w:start w:val="1"/>
      <w:numFmt w:val="lowerLetter"/>
      <w:lvlText w:val="(%1)"/>
      <w:lvlJc w:val="left"/>
      <w:pPr>
        <w:tabs>
          <w:tab w:val="num" w:pos="1224"/>
        </w:tabs>
        <w:ind w:left="1224" w:hanging="360"/>
      </w:pPr>
      <w:rPr>
        <w:rFonts w:hint="default"/>
      </w:rPr>
    </w:lvl>
    <w:lvl w:ilvl="1" w:tplc="04090019">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96"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4"/>
  </w:num>
  <w:num w:numId="2">
    <w:abstractNumId w:val="68"/>
  </w:num>
  <w:num w:numId="3">
    <w:abstractNumId w:val="53"/>
  </w:num>
  <w:num w:numId="4">
    <w:abstractNumId w:val="57"/>
  </w:num>
  <w:num w:numId="5">
    <w:abstractNumId w:val="94"/>
  </w:num>
  <w:num w:numId="6">
    <w:abstractNumId w:val="8"/>
  </w:num>
  <w:num w:numId="7">
    <w:abstractNumId w:val="63"/>
    <w:lvlOverride w:ilvl="0">
      <w:startOverride w:val="1"/>
    </w:lvlOverride>
    <w:lvlOverride w:ilvl="1">
      <w:startOverride w:val="2"/>
    </w:lvlOverride>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62"/>
  </w:num>
  <w:num w:numId="18">
    <w:abstractNumId w:val="79"/>
  </w:num>
  <w:num w:numId="19">
    <w:abstractNumId w:val="35"/>
  </w:num>
  <w:num w:numId="20">
    <w:abstractNumId w:val="81"/>
  </w:num>
  <w:num w:numId="21">
    <w:abstractNumId w:val="22"/>
  </w:num>
  <w:num w:numId="22">
    <w:abstractNumId w:val="37"/>
  </w:num>
  <w:num w:numId="23">
    <w:abstractNumId w:val="10"/>
  </w:num>
  <w:num w:numId="24">
    <w:abstractNumId w:val="59"/>
  </w:num>
  <w:num w:numId="25">
    <w:abstractNumId w:val="12"/>
  </w:num>
  <w:num w:numId="26">
    <w:abstractNumId w:val="47"/>
  </w:num>
  <w:num w:numId="27">
    <w:abstractNumId w:val="77"/>
  </w:num>
  <w:num w:numId="28">
    <w:abstractNumId w:val="38"/>
  </w:num>
  <w:num w:numId="29">
    <w:abstractNumId w:val="53"/>
  </w:num>
  <w:num w:numId="30">
    <w:abstractNumId w:val="21"/>
  </w:num>
  <w:num w:numId="31">
    <w:abstractNumId w:val="11"/>
  </w:num>
  <w:num w:numId="32">
    <w:abstractNumId w:val="29"/>
  </w:num>
  <w:num w:numId="33">
    <w:abstractNumId w:val="95"/>
  </w:num>
  <w:num w:numId="34">
    <w:abstractNumId w:val="18"/>
  </w:num>
  <w:num w:numId="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52"/>
  </w:num>
  <w:num w:numId="38">
    <w:abstractNumId w:val="33"/>
  </w:num>
  <w:num w:numId="39">
    <w:abstractNumId w:val="88"/>
  </w:num>
  <w:num w:numId="40">
    <w:abstractNumId w:val="86"/>
  </w:num>
  <w:num w:numId="41">
    <w:abstractNumId w:val="67"/>
  </w:num>
  <w:num w:numId="42">
    <w:abstractNumId w:val="56"/>
  </w:num>
  <w:num w:numId="43">
    <w:abstractNumId w:val="87"/>
  </w:num>
  <w:num w:numId="44">
    <w:abstractNumId w:val="40"/>
  </w:num>
  <w:num w:numId="45">
    <w:abstractNumId w:val="24"/>
  </w:num>
  <w:num w:numId="46">
    <w:abstractNumId w:val="41"/>
  </w:num>
  <w:num w:numId="47">
    <w:abstractNumId w:val="92"/>
  </w:num>
  <w:num w:numId="48">
    <w:abstractNumId w:val="69"/>
  </w:num>
  <w:num w:numId="49">
    <w:abstractNumId w:val="14"/>
  </w:num>
  <w:num w:numId="50">
    <w:abstractNumId w:val="17"/>
  </w:num>
  <w:num w:numId="51">
    <w:abstractNumId w:val="85"/>
  </w:num>
  <w:num w:numId="52">
    <w:abstractNumId w:val="36"/>
  </w:num>
  <w:num w:numId="53">
    <w:abstractNumId w:val="97"/>
  </w:num>
  <w:num w:numId="54">
    <w:abstractNumId w:val="42"/>
  </w:num>
  <w:num w:numId="55">
    <w:abstractNumId w:val="96"/>
  </w:num>
  <w:num w:numId="56">
    <w:abstractNumId w:val="30"/>
  </w:num>
  <w:num w:numId="57">
    <w:abstractNumId w:val="93"/>
  </w:num>
  <w:num w:numId="58">
    <w:abstractNumId w:val="90"/>
  </w:num>
  <w:num w:numId="59">
    <w:abstractNumId w:val="76"/>
  </w:num>
  <w:num w:numId="60">
    <w:abstractNumId w:val="25"/>
  </w:num>
  <w:num w:numId="61">
    <w:abstractNumId w:val="65"/>
  </w:num>
  <w:num w:numId="62">
    <w:abstractNumId w:val="46"/>
  </w:num>
  <w:num w:numId="63">
    <w:abstractNumId w:val="20"/>
  </w:num>
  <w:num w:numId="64">
    <w:abstractNumId w:val="50"/>
  </w:num>
  <w:num w:numId="65">
    <w:abstractNumId w:val="58"/>
  </w:num>
  <w:num w:numId="66">
    <w:abstractNumId w:val="66"/>
  </w:num>
  <w:num w:numId="67">
    <w:abstractNumId w:val="51"/>
  </w:num>
  <w:num w:numId="68">
    <w:abstractNumId w:val="16"/>
  </w:num>
  <w:num w:numId="69">
    <w:abstractNumId w:val="70"/>
  </w:num>
  <w:num w:numId="70">
    <w:abstractNumId w:val="83"/>
  </w:num>
  <w:num w:numId="71">
    <w:abstractNumId w:val="82"/>
  </w:num>
  <w:num w:numId="72">
    <w:abstractNumId w:val="23"/>
  </w:num>
  <w:num w:numId="73">
    <w:abstractNumId w:val="91"/>
    <w:lvlOverride w:ilvl="0">
      <w:startOverride w:val="1"/>
    </w:lvlOverride>
  </w:num>
  <w:num w:numId="74">
    <w:abstractNumId w:val="48"/>
  </w:num>
  <w:num w:numId="75">
    <w:abstractNumId w:val="54"/>
  </w:num>
  <w:num w:numId="76">
    <w:abstractNumId w:val="54"/>
    <w:lvlOverride w:ilvl="0">
      <w:startOverride w:val="1"/>
    </w:lvlOverride>
  </w:num>
  <w:num w:numId="77">
    <w:abstractNumId w:val="45"/>
  </w:num>
  <w:num w:numId="78">
    <w:abstractNumId w:val="78"/>
  </w:num>
  <w:num w:numId="79">
    <w:abstractNumId w:val="31"/>
  </w:num>
  <w:num w:numId="80">
    <w:abstractNumId w:val="27"/>
  </w:num>
  <w:num w:numId="81">
    <w:abstractNumId w:val="61"/>
  </w:num>
  <w:num w:numId="82">
    <w:abstractNumId w:val="15"/>
  </w:num>
  <w:num w:numId="83">
    <w:abstractNumId w:val="89"/>
  </w:num>
  <w:num w:numId="84">
    <w:abstractNumId w:val="49"/>
  </w:num>
  <w:num w:numId="85">
    <w:abstractNumId w:val="98"/>
  </w:num>
  <w:num w:numId="86">
    <w:abstractNumId w:val="44"/>
  </w:num>
  <w:num w:numId="87">
    <w:abstractNumId w:val="71"/>
  </w:num>
  <w:num w:numId="88">
    <w:abstractNumId w:val="72"/>
  </w:num>
  <w:num w:numId="89">
    <w:abstractNumId w:val="39"/>
  </w:num>
  <w:num w:numId="90">
    <w:abstractNumId w:val="73"/>
  </w:num>
  <w:num w:numId="91">
    <w:abstractNumId w:val="26"/>
  </w:num>
  <w:num w:numId="92">
    <w:abstractNumId w:val="84"/>
  </w:num>
  <w:num w:numId="93">
    <w:abstractNumId w:val="75"/>
  </w:num>
  <w:num w:numId="94">
    <w:abstractNumId w:val="80"/>
  </w:num>
  <w:num w:numId="95">
    <w:abstractNumId w:val="13"/>
  </w:num>
  <w:num w:numId="96">
    <w:abstractNumId w:val="13"/>
    <w:lvlOverride w:ilvl="0">
      <w:startOverride w:val="1"/>
    </w:lvlOverride>
  </w:num>
  <w:num w:numId="97">
    <w:abstractNumId w:val="5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num>
  <w:num w:numId="99">
    <w:abstractNumId w:val="32"/>
  </w:num>
  <w:num w:numId="100">
    <w:abstractNumId w:val="28"/>
  </w:num>
  <w:num w:numId="101">
    <w:abstractNumId w:val="60"/>
  </w:num>
  <w:num w:numId="102">
    <w:abstractNumId w:val="64"/>
  </w:num>
  <w:num w:numId="103">
    <w:abstractNumId w:val="3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IN" w:vendorID="64" w:dllVersion="4096" w:nlCheck="1" w:checkStyle="0"/>
  <w:activeWritingStyle w:appName="MSWord" w:lang="en-IN" w:vendorID="64" w:dllVersion="0" w:nlCheck="1" w:checkStyle="0"/>
  <w:activeWritingStyle w:appName="MSWord" w:lang="en-IN" w:vendorID="64" w:dllVersion="6"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6145">
      <o:colormru v:ext="edit" colors="#011291,#d9ecff"/>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6AA"/>
    <w:rsid w:val="00001CD4"/>
    <w:rsid w:val="0000206F"/>
    <w:rsid w:val="00002A9A"/>
    <w:rsid w:val="000034D5"/>
    <w:rsid w:val="000038E7"/>
    <w:rsid w:val="0000442C"/>
    <w:rsid w:val="00004877"/>
    <w:rsid w:val="00004A07"/>
    <w:rsid w:val="00004E54"/>
    <w:rsid w:val="0000522A"/>
    <w:rsid w:val="00005B03"/>
    <w:rsid w:val="0000614D"/>
    <w:rsid w:val="00010594"/>
    <w:rsid w:val="0001185D"/>
    <w:rsid w:val="00012730"/>
    <w:rsid w:val="00012772"/>
    <w:rsid w:val="000129E9"/>
    <w:rsid w:val="000158D3"/>
    <w:rsid w:val="00015D4A"/>
    <w:rsid w:val="00017135"/>
    <w:rsid w:val="000177A5"/>
    <w:rsid w:val="00017F6F"/>
    <w:rsid w:val="0002159E"/>
    <w:rsid w:val="000225AE"/>
    <w:rsid w:val="0002301D"/>
    <w:rsid w:val="00025327"/>
    <w:rsid w:val="00025536"/>
    <w:rsid w:val="00025A37"/>
    <w:rsid w:val="00025CF3"/>
    <w:rsid w:val="00027A9D"/>
    <w:rsid w:val="00030555"/>
    <w:rsid w:val="000319C6"/>
    <w:rsid w:val="00032AEE"/>
    <w:rsid w:val="000335A6"/>
    <w:rsid w:val="000357A7"/>
    <w:rsid w:val="00037C13"/>
    <w:rsid w:val="00040CF6"/>
    <w:rsid w:val="00041811"/>
    <w:rsid w:val="00042E54"/>
    <w:rsid w:val="000435E4"/>
    <w:rsid w:val="00044594"/>
    <w:rsid w:val="00045CE3"/>
    <w:rsid w:val="00046F04"/>
    <w:rsid w:val="00047C92"/>
    <w:rsid w:val="00051895"/>
    <w:rsid w:val="000536FF"/>
    <w:rsid w:val="00055512"/>
    <w:rsid w:val="000559AD"/>
    <w:rsid w:val="00061047"/>
    <w:rsid w:val="00065A0E"/>
    <w:rsid w:val="00065A88"/>
    <w:rsid w:val="0006666E"/>
    <w:rsid w:val="0006793C"/>
    <w:rsid w:val="0007011F"/>
    <w:rsid w:val="000742A5"/>
    <w:rsid w:val="0007437F"/>
    <w:rsid w:val="000744C3"/>
    <w:rsid w:val="0007519D"/>
    <w:rsid w:val="0007529C"/>
    <w:rsid w:val="00080F9A"/>
    <w:rsid w:val="00081352"/>
    <w:rsid w:val="0008274C"/>
    <w:rsid w:val="000836E9"/>
    <w:rsid w:val="0008499E"/>
    <w:rsid w:val="00085E29"/>
    <w:rsid w:val="000901DD"/>
    <w:rsid w:val="000906B8"/>
    <w:rsid w:val="0009660F"/>
    <w:rsid w:val="0009787B"/>
    <w:rsid w:val="000A0640"/>
    <w:rsid w:val="000A2E62"/>
    <w:rsid w:val="000A3269"/>
    <w:rsid w:val="000A3626"/>
    <w:rsid w:val="000A491E"/>
    <w:rsid w:val="000A611F"/>
    <w:rsid w:val="000A6426"/>
    <w:rsid w:val="000A7393"/>
    <w:rsid w:val="000B112D"/>
    <w:rsid w:val="000B1EB3"/>
    <w:rsid w:val="000B3397"/>
    <w:rsid w:val="000B36D5"/>
    <w:rsid w:val="000B3AF9"/>
    <w:rsid w:val="000B43F4"/>
    <w:rsid w:val="000B6867"/>
    <w:rsid w:val="000B7121"/>
    <w:rsid w:val="000B7A9F"/>
    <w:rsid w:val="000C161C"/>
    <w:rsid w:val="000C2E40"/>
    <w:rsid w:val="000C3978"/>
    <w:rsid w:val="000C4A72"/>
    <w:rsid w:val="000C51EB"/>
    <w:rsid w:val="000C69FA"/>
    <w:rsid w:val="000C6AF8"/>
    <w:rsid w:val="000C71CB"/>
    <w:rsid w:val="000C7D0F"/>
    <w:rsid w:val="000D0F87"/>
    <w:rsid w:val="000D19A3"/>
    <w:rsid w:val="000D1FA2"/>
    <w:rsid w:val="000D2E12"/>
    <w:rsid w:val="000D3066"/>
    <w:rsid w:val="000D4BDF"/>
    <w:rsid w:val="000D5BB6"/>
    <w:rsid w:val="000D61BD"/>
    <w:rsid w:val="000D691E"/>
    <w:rsid w:val="000D7C1A"/>
    <w:rsid w:val="000E10A0"/>
    <w:rsid w:val="000E130A"/>
    <w:rsid w:val="000E178F"/>
    <w:rsid w:val="000E213A"/>
    <w:rsid w:val="000E21E6"/>
    <w:rsid w:val="000E388D"/>
    <w:rsid w:val="000E487B"/>
    <w:rsid w:val="000E49F6"/>
    <w:rsid w:val="000E539E"/>
    <w:rsid w:val="000E6189"/>
    <w:rsid w:val="000E7763"/>
    <w:rsid w:val="000E7B73"/>
    <w:rsid w:val="000F3736"/>
    <w:rsid w:val="000F5686"/>
    <w:rsid w:val="000F652C"/>
    <w:rsid w:val="00103C64"/>
    <w:rsid w:val="00104656"/>
    <w:rsid w:val="00104BC9"/>
    <w:rsid w:val="00105B9A"/>
    <w:rsid w:val="00105D62"/>
    <w:rsid w:val="0011190A"/>
    <w:rsid w:val="0011256E"/>
    <w:rsid w:val="00113F9E"/>
    <w:rsid w:val="00114585"/>
    <w:rsid w:val="00114C09"/>
    <w:rsid w:val="001171F0"/>
    <w:rsid w:val="00117619"/>
    <w:rsid w:val="0012119D"/>
    <w:rsid w:val="00121425"/>
    <w:rsid w:val="001216D0"/>
    <w:rsid w:val="00121FF1"/>
    <w:rsid w:val="00123587"/>
    <w:rsid w:val="0012497D"/>
    <w:rsid w:val="00124A59"/>
    <w:rsid w:val="00124DF8"/>
    <w:rsid w:val="0012668F"/>
    <w:rsid w:val="0012709F"/>
    <w:rsid w:val="00127118"/>
    <w:rsid w:val="00127278"/>
    <w:rsid w:val="00127CD2"/>
    <w:rsid w:val="00127EA4"/>
    <w:rsid w:val="00127FAC"/>
    <w:rsid w:val="0013121C"/>
    <w:rsid w:val="00132D4F"/>
    <w:rsid w:val="00133FDC"/>
    <w:rsid w:val="0013410E"/>
    <w:rsid w:val="001347F5"/>
    <w:rsid w:val="001358C9"/>
    <w:rsid w:val="00143B4E"/>
    <w:rsid w:val="001446F0"/>
    <w:rsid w:val="00144E85"/>
    <w:rsid w:val="001455A0"/>
    <w:rsid w:val="001468A2"/>
    <w:rsid w:val="001479E7"/>
    <w:rsid w:val="00147FE7"/>
    <w:rsid w:val="001501A5"/>
    <w:rsid w:val="00152955"/>
    <w:rsid w:val="001535C3"/>
    <w:rsid w:val="00153FA7"/>
    <w:rsid w:val="0015477A"/>
    <w:rsid w:val="001576F4"/>
    <w:rsid w:val="00157C11"/>
    <w:rsid w:val="001607CA"/>
    <w:rsid w:val="00160912"/>
    <w:rsid w:val="00160940"/>
    <w:rsid w:val="00161B3F"/>
    <w:rsid w:val="0016430A"/>
    <w:rsid w:val="001647A4"/>
    <w:rsid w:val="001651A7"/>
    <w:rsid w:val="00165E0E"/>
    <w:rsid w:val="001718B2"/>
    <w:rsid w:val="00177F2A"/>
    <w:rsid w:val="00180E0E"/>
    <w:rsid w:val="00181614"/>
    <w:rsid w:val="0018241D"/>
    <w:rsid w:val="001826EC"/>
    <w:rsid w:val="00182F40"/>
    <w:rsid w:val="001837A5"/>
    <w:rsid w:val="00184E6A"/>
    <w:rsid w:val="001850D3"/>
    <w:rsid w:val="0018562B"/>
    <w:rsid w:val="00185794"/>
    <w:rsid w:val="00186922"/>
    <w:rsid w:val="00186A05"/>
    <w:rsid w:val="00190047"/>
    <w:rsid w:val="0019324B"/>
    <w:rsid w:val="00193698"/>
    <w:rsid w:val="00193D2D"/>
    <w:rsid w:val="00196242"/>
    <w:rsid w:val="001A0322"/>
    <w:rsid w:val="001A08B6"/>
    <w:rsid w:val="001A3E65"/>
    <w:rsid w:val="001A418F"/>
    <w:rsid w:val="001A4369"/>
    <w:rsid w:val="001A4D2B"/>
    <w:rsid w:val="001A5F4F"/>
    <w:rsid w:val="001A609C"/>
    <w:rsid w:val="001A764C"/>
    <w:rsid w:val="001B0BB2"/>
    <w:rsid w:val="001B12F7"/>
    <w:rsid w:val="001B2C0E"/>
    <w:rsid w:val="001B2EE2"/>
    <w:rsid w:val="001B4A6E"/>
    <w:rsid w:val="001B4E09"/>
    <w:rsid w:val="001B59C5"/>
    <w:rsid w:val="001B5E9B"/>
    <w:rsid w:val="001C051B"/>
    <w:rsid w:val="001C3A87"/>
    <w:rsid w:val="001C4CAA"/>
    <w:rsid w:val="001C5527"/>
    <w:rsid w:val="001C66C8"/>
    <w:rsid w:val="001C6B1D"/>
    <w:rsid w:val="001C6FC7"/>
    <w:rsid w:val="001C6FF7"/>
    <w:rsid w:val="001D1D7A"/>
    <w:rsid w:val="001D2F4E"/>
    <w:rsid w:val="001D4CEA"/>
    <w:rsid w:val="001D6177"/>
    <w:rsid w:val="001E052D"/>
    <w:rsid w:val="001E083C"/>
    <w:rsid w:val="001E0B5D"/>
    <w:rsid w:val="001E0E78"/>
    <w:rsid w:val="001E16AB"/>
    <w:rsid w:val="001E1A3D"/>
    <w:rsid w:val="001E1D8F"/>
    <w:rsid w:val="001E254C"/>
    <w:rsid w:val="001E4E88"/>
    <w:rsid w:val="001E7E44"/>
    <w:rsid w:val="001F3740"/>
    <w:rsid w:val="001F38C6"/>
    <w:rsid w:val="001F423E"/>
    <w:rsid w:val="001F56C4"/>
    <w:rsid w:val="001F68AA"/>
    <w:rsid w:val="001F7A29"/>
    <w:rsid w:val="001F7F05"/>
    <w:rsid w:val="0020044F"/>
    <w:rsid w:val="0020119D"/>
    <w:rsid w:val="00201A05"/>
    <w:rsid w:val="002026EE"/>
    <w:rsid w:val="00202EF9"/>
    <w:rsid w:val="00202FF6"/>
    <w:rsid w:val="002030F8"/>
    <w:rsid w:val="002050AE"/>
    <w:rsid w:val="00206F2C"/>
    <w:rsid w:val="00207511"/>
    <w:rsid w:val="00207A87"/>
    <w:rsid w:val="002122C5"/>
    <w:rsid w:val="002147F9"/>
    <w:rsid w:val="0022012F"/>
    <w:rsid w:val="00220722"/>
    <w:rsid w:val="002211C3"/>
    <w:rsid w:val="00221AED"/>
    <w:rsid w:val="00223EA8"/>
    <w:rsid w:val="00226B02"/>
    <w:rsid w:val="00227816"/>
    <w:rsid w:val="00230335"/>
    <w:rsid w:val="00230C37"/>
    <w:rsid w:val="002311FE"/>
    <w:rsid w:val="00231AF6"/>
    <w:rsid w:val="00233A3F"/>
    <w:rsid w:val="00234606"/>
    <w:rsid w:val="002362B8"/>
    <w:rsid w:val="00237CC7"/>
    <w:rsid w:val="002415BF"/>
    <w:rsid w:val="002420EB"/>
    <w:rsid w:val="00242C01"/>
    <w:rsid w:val="002461E0"/>
    <w:rsid w:val="00246733"/>
    <w:rsid w:val="00246B3B"/>
    <w:rsid w:val="002477E8"/>
    <w:rsid w:val="002512C7"/>
    <w:rsid w:val="002531C1"/>
    <w:rsid w:val="002543B9"/>
    <w:rsid w:val="00255D31"/>
    <w:rsid w:val="00256F8A"/>
    <w:rsid w:val="00260B40"/>
    <w:rsid w:val="00262D67"/>
    <w:rsid w:val="0026306C"/>
    <w:rsid w:val="002631B9"/>
    <w:rsid w:val="00264049"/>
    <w:rsid w:val="00264D78"/>
    <w:rsid w:val="00266E26"/>
    <w:rsid w:val="0026735A"/>
    <w:rsid w:val="002673CF"/>
    <w:rsid w:val="002676A7"/>
    <w:rsid w:val="00270C34"/>
    <w:rsid w:val="00272013"/>
    <w:rsid w:val="00272786"/>
    <w:rsid w:val="00272DE8"/>
    <w:rsid w:val="00272E2C"/>
    <w:rsid w:val="0027544B"/>
    <w:rsid w:val="002764E2"/>
    <w:rsid w:val="00276916"/>
    <w:rsid w:val="00277338"/>
    <w:rsid w:val="002776D6"/>
    <w:rsid w:val="0028052D"/>
    <w:rsid w:val="00281D16"/>
    <w:rsid w:val="002823F8"/>
    <w:rsid w:val="00282713"/>
    <w:rsid w:val="002835CE"/>
    <w:rsid w:val="00283744"/>
    <w:rsid w:val="00283A08"/>
    <w:rsid w:val="00284BBE"/>
    <w:rsid w:val="0029050C"/>
    <w:rsid w:val="00294516"/>
    <w:rsid w:val="00294FCC"/>
    <w:rsid w:val="0029561A"/>
    <w:rsid w:val="00295D97"/>
    <w:rsid w:val="00296DBD"/>
    <w:rsid w:val="00296F72"/>
    <w:rsid w:val="002A023A"/>
    <w:rsid w:val="002A29BB"/>
    <w:rsid w:val="002A34D0"/>
    <w:rsid w:val="002A45A7"/>
    <w:rsid w:val="002A4985"/>
    <w:rsid w:val="002A65B0"/>
    <w:rsid w:val="002A6D59"/>
    <w:rsid w:val="002A7274"/>
    <w:rsid w:val="002A7C25"/>
    <w:rsid w:val="002B090E"/>
    <w:rsid w:val="002B2289"/>
    <w:rsid w:val="002B2442"/>
    <w:rsid w:val="002B3645"/>
    <w:rsid w:val="002B3B09"/>
    <w:rsid w:val="002B3B9C"/>
    <w:rsid w:val="002B3FF5"/>
    <w:rsid w:val="002B5150"/>
    <w:rsid w:val="002B56F6"/>
    <w:rsid w:val="002B718B"/>
    <w:rsid w:val="002B76AD"/>
    <w:rsid w:val="002C134D"/>
    <w:rsid w:val="002C23A2"/>
    <w:rsid w:val="002C3401"/>
    <w:rsid w:val="002C467B"/>
    <w:rsid w:val="002C49AA"/>
    <w:rsid w:val="002C6FF1"/>
    <w:rsid w:val="002C744B"/>
    <w:rsid w:val="002D002A"/>
    <w:rsid w:val="002D0BF0"/>
    <w:rsid w:val="002D14A4"/>
    <w:rsid w:val="002D17E9"/>
    <w:rsid w:val="002D4DA6"/>
    <w:rsid w:val="002D6619"/>
    <w:rsid w:val="002D67BE"/>
    <w:rsid w:val="002D6925"/>
    <w:rsid w:val="002D7084"/>
    <w:rsid w:val="002D7534"/>
    <w:rsid w:val="002D79E4"/>
    <w:rsid w:val="002D7F1F"/>
    <w:rsid w:val="002E1076"/>
    <w:rsid w:val="002E1996"/>
    <w:rsid w:val="002E20E6"/>
    <w:rsid w:val="002E2C68"/>
    <w:rsid w:val="002E2DD1"/>
    <w:rsid w:val="002E3C4C"/>
    <w:rsid w:val="002E3D96"/>
    <w:rsid w:val="002F28F5"/>
    <w:rsid w:val="002F2CA6"/>
    <w:rsid w:val="002F4B73"/>
    <w:rsid w:val="002F4F54"/>
    <w:rsid w:val="003008CE"/>
    <w:rsid w:val="00301412"/>
    <w:rsid w:val="0030377F"/>
    <w:rsid w:val="0030384A"/>
    <w:rsid w:val="0030406C"/>
    <w:rsid w:val="00304F79"/>
    <w:rsid w:val="003058CC"/>
    <w:rsid w:val="00306524"/>
    <w:rsid w:val="003066E5"/>
    <w:rsid w:val="00306B54"/>
    <w:rsid w:val="00306DBF"/>
    <w:rsid w:val="003102A8"/>
    <w:rsid w:val="00311DFD"/>
    <w:rsid w:val="003125E1"/>
    <w:rsid w:val="00314239"/>
    <w:rsid w:val="0031471F"/>
    <w:rsid w:val="00314BCB"/>
    <w:rsid w:val="00321B2B"/>
    <w:rsid w:val="00321DAA"/>
    <w:rsid w:val="0032278E"/>
    <w:rsid w:val="00325307"/>
    <w:rsid w:val="003254EE"/>
    <w:rsid w:val="00325534"/>
    <w:rsid w:val="003260BA"/>
    <w:rsid w:val="003270BE"/>
    <w:rsid w:val="003330F7"/>
    <w:rsid w:val="003334AD"/>
    <w:rsid w:val="0033431D"/>
    <w:rsid w:val="00341064"/>
    <w:rsid w:val="0034121C"/>
    <w:rsid w:val="00341277"/>
    <w:rsid w:val="003431BA"/>
    <w:rsid w:val="003509D5"/>
    <w:rsid w:val="00357D4E"/>
    <w:rsid w:val="003624F1"/>
    <w:rsid w:val="0036282F"/>
    <w:rsid w:val="00362A6D"/>
    <w:rsid w:val="00363286"/>
    <w:rsid w:val="00363A2E"/>
    <w:rsid w:val="00365878"/>
    <w:rsid w:val="003663B4"/>
    <w:rsid w:val="003668E2"/>
    <w:rsid w:val="00367575"/>
    <w:rsid w:val="00370BA5"/>
    <w:rsid w:val="00370FC2"/>
    <w:rsid w:val="00371378"/>
    <w:rsid w:val="003719E8"/>
    <w:rsid w:val="00372302"/>
    <w:rsid w:val="00373B9D"/>
    <w:rsid w:val="003751AA"/>
    <w:rsid w:val="003756CE"/>
    <w:rsid w:val="00375B33"/>
    <w:rsid w:val="0037620F"/>
    <w:rsid w:val="0037621A"/>
    <w:rsid w:val="003769D7"/>
    <w:rsid w:val="00376AEF"/>
    <w:rsid w:val="003772C4"/>
    <w:rsid w:val="00377C95"/>
    <w:rsid w:val="0038125F"/>
    <w:rsid w:val="0038261B"/>
    <w:rsid w:val="00383DE3"/>
    <w:rsid w:val="0038430D"/>
    <w:rsid w:val="0038696D"/>
    <w:rsid w:val="00387218"/>
    <w:rsid w:val="003935D6"/>
    <w:rsid w:val="003938E3"/>
    <w:rsid w:val="003950CB"/>
    <w:rsid w:val="003958D7"/>
    <w:rsid w:val="00395C79"/>
    <w:rsid w:val="00395CFF"/>
    <w:rsid w:val="00397599"/>
    <w:rsid w:val="003A08CB"/>
    <w:rsid w:val="003A0A5C"/>
    <w:rsid w:val="003A1E3A"/>
    <w:rsid w:val="003A2A0E"/>
    <w:rsid w:val="003A3CDC"/>
    <w:rsid w:val="003A4F78"/>
    <w:rsid w:val="003A5DC0"/>
    <w:rsid w:val="003B3659"/>
    <w:rsid w:val="003B37C5"/>
    <w:rsid w:val="003B4072"/>
    <w:rsid w:val="003B477E"/>
    <w:rsid w:val="003B5265"/>
    <w:rsid w:val="003B6A92"/>
    <w:rsid w:val="003B73B2"/>
    <w:rsid w:val="003B7929"/>
    <w:rsid w:val="003C0D18"/>
    <w:rsid w:val="003C0DE4"/>
    <w:rsid w:val="003C1173"/>
    <w:rsid w:val="003C2816"/>
    <w:rsid w:val="003C2A35"/>
    <w:rsid w:val="003C4C4E"/>
    <w:rsid w:val="003C4F6D"/>
    <w:rsid w:val="003C5846"/>
    <w:rsid w:val="003C58A7"/>
    <w:rsid w:val="003C6043"/>
    <w:rsid w:val="003D0AB6"/>
    <w:rsid w:val="003D0D79"/>
    <w:rsid w:val="003D1850"/>
    <w:rsid w:val="003D2885"/>
    <w:rsid w:val="003D3303"/>
    <w:rsid w:val="003D3400"/>
    <w:rsid w:val="003D3438"/>
    <w:rsid w:val="003D48B4"/>
    <w:rsid w:val="003D4B1E"/>
    <w:rsid w:val="003D65F9"/>
    <w:rsid w:val="003D66A0"/>
    <w:rsid w:val="003D702F"/>
    <w:rsid w:val="003D7460"/>
    <w:rsid w:val="003D75A9"/>
    <w:rsid w:val="003D7FE3"/>
    <w:rsid w:val="003E3B1A"/>
    <w:rsid w:val="003E4D9A"/>
    <w:rsid w:val="003E6BCD"/>
    <w:rsid w:val="003F04E4"/>
    <w:rsid w:val="003F1230"/>
    <w:rsid w:val="003F2D0B"/>
    <w:rsid w:val="003F2E06"/>
    <w:rsid w:val="003F39C8"/>
    <w:rsid w:val="003F5458"/>
    <w:rsid w:val="003F6B42"/>
    <w:rsid w:val="003F7DF3"/>
    <w:rsid w:val="004000B7"/>
    <w:rsid w:val="00400634"/>
    <w:rsid w:val="00400715"/>
    <w:rsid w:val="00401450"/>
    <w:rsid w:val="00402C5B"/>
    <w:rsid w:val="0040450B"/>
    <w:rsid w:val="00405652"/>
    <w:rsid w:val="0040575B"/>
    <w:rsid w:val="00407242"/>
    <w:rsid w:val="00407DF1"/>
    <w:rsid w:val="00411205"/>
    <w:rsid w:val="004113FE"/>
    <w:rsid w:val="00411456"/>
    <w:rsid w:val="0041149D"/>
    <w:rsid w:val="00412471"/>
    <w:rsid w:val="00412553"/>
    <w:rsid w:val="00412786"/>
    <w:rsid w:val="00413275"/>
    <w:rsid w:val="004144B8"/>
    <w:rsid w:val="00416BE4"/>
    <w:rsid w:val="00416C74"/>
    <w:rsid w:val="0041709E"/>
    <w:rsid w:val="004210AF"/>
    <w:rsid w:val="004226CB"/>
    <w:rsid w:val="00422820"/>
    <w:rsid w:val="00422EE4"/>
    <w:rsid w:val="004258BF"/>
    <w:rsid w:val="00431E85"/>
    <w:rsid w:val="00435224"/>
    <w:rsid w:val="004360AF"/>
    <w:rsid w:val="004369D8"/>
    <w:rsid w:val="00437873"/>
    <w:rsid w:val="00440893"/>
    <w:rsid w:val="00442F30"/>
    <w:rsid w:val="00443249"/>
    <w:rsid w:val="00443657"/>
    <w:rsid w:val="00443BEC"/>
    <w:rsid w:val="00444652"/>
    <w:rsid w:val="004460E6"/>
    <w:rsid w:val="00446234"/>
    <w:rsid w:val="004463F7"/>
    <w:rsid w:val="00446C29"/>
    <w:rsid w:val="004473CA"/>
    <w:rsid w:val="004506E0"/>
    <w:rsid w:val="004509D8"/>
    <w:rsid w:val="00451007"/>
    <w:rsid w:val="0045239D"/>
    <w:rsid w:val="0045257B"/>
    <w:rsid w:val="004536B9"/>
    <w:rsid w:val="00454C1D"/>
    <w:rsid w:val="004562CE"/>
    <w:rsid w:val="00456DEE"/>
    <w:rsid w:val="004608E4"/>
    <w:rsid w:val="00463244"/>
    <w:rsid w:val="004639C1"/>
    <w:rsid w:val="004642D8"/>
    <w:rsid w:val="00464C53"/>
    <w:rsid w:val="00466EED"/>
    <w:rsid w:val="00471BE3"/>
    <w:rsid w:val="0047272E"/>
    <w:rsid w:val="00473444"/>
    <w:rsid w:val="0047532C"/>
    <w:rsid w:val="00475F73"/>
    <w:rsid w:val="00477372"/>
    <w:rsid w:val="00477CE5"/>
    <w:rsid w:val="00481530"/>
    <w:rsid w:val="00481D21"/>
    <w:rsid w:val="00482AEE"/>
    <w:rsid w:val="00484A75"/>
    <w:rsid w:val="004850CE"/>
    <w:rsid w:val="0048639F"/>
    <w:rsid w:val="00486C79"/>
    <w:rsid w:val="00486EDE"/>
    <w:rsid w:val="00487740"/>
    <w:rsid w:val="00487AF5"/>
    <w:rsid w:val="004906E4"/>
    <w:rsid w:val="0049109C"/>
    <w:rsid w:val="0049153D"/>
    <w:rsid w:val="0049177B"/>
    <w:rsid w:val="004918CB"/>
    <w:rsid w:val="00491BF3"/>
    <w:rsid w:val="0049230B"/>
    <w:rsid w:val="00492A9B"/>
    <w:rsid w:val="00492E80"/>
    <w:rsid w:val="00493775"/>
    <w:rsid w:val="0049385D"/>
    <w:rsid w:val="0049485C"/>
    <w:rsid w:val="00494A1B"/>
    <w:rsid w:val="004958FC"/>
    <w:rsid w:val="00496BBD"/>
    <w:rsid w:val="00497AB0"/>
    <w:rsid w:val="00497DA1"/>
    <w:rsid w:val="004A149E"/>
    <w:rsid w:val="004A24AE"/>
    <w:rsid w:val="004A25D7"/>
    <w:rsid w:val="004A4144"/>
    <w:rsid w:val="004A41F8"/>
    <w:rsid w:val="004A50CB"/>
    <w:rsid w:val="004A6E05"/>
    <w:rsid w:val="004A762F"/>
    <w:rsid w:val="004A7A6B"/>
    <w:rsid w:val="004B0232"/>
    <w:rsid w:val="004B1320"/>
    <w:rsid w:val="004B32A1"/>
    <w:rsid w:val="004B5191"/>
    <w:rsid w:val="004B6471"/>
    <w:rsid w:val="004B7172"/>
    <w:rsid w:val="004B7672"/>
    <w:rsid w:val="004B7856"/>
    <w:rsid w:val="004C0E17"/>
    <w:rsid w:val="004C1275"/>
    <w:rsid w:val="004C1A40"/>
    <w:rsid w:val="004C1B12"/>
    <w:rsid w:val="004C4F70"/>
    <w:rsid w:val="004C6CD4"/>
    <w:rsid w:val="004D03D7"/>
    <w:rsid w:val="004D0A3C"/>
    <w:rsid w:val="004D2579"/>
    <w:rsid w:val="004D29B4"/>
    <w:rsid w:val="004D3011"/>
    <w:rsid w:val="004D5139"/>
    <w:rsid w:val="004D5AD6"/>
    <w:rsid w:val="004D6DFB"/>
    <w:rsid w:val="004D7C4B"/>
    <w:rsid w:val="004E0714"/>
    <w:rsid w:val="004E0B68"/>
    <w:rsid w:val="004E2E5A"/>
    <w:rsid w:val="004E47AD"/>
    <w:rsid w:val="004E5670"/>
    <w:rsid w:val="004E5C14"/>
    <w:rsid w:val="004E5EEC"/>
    <w:rsid w:val="004E69C0"/>
    <w:rsid w:val="004E70E4"/>
    <w:rsid w:val="004E722B"/>
    <w:rsid w:val="004F1B5B"/>
    <w:rsid w:val="004F351F"/>
    <w:rsid w:val="004F36A6"/>
    <w:rsid w:val="004F41D1"/>
    <w:rsid w:val="004F4422"/>
    <w:rsid w:val="004F4659"/>
    <w:rsid w:val="004F4EA8"/>
    <w:rsid w:val="004F5FEF"/>
    <w:rsid w:val="00503D38"/>
    <w:rsid w:val="005043E3"/>
    <w:rsid w:val="005051D3"/>
    <w:rsid w:val="005065DF"/>
    <w:rsid w:val="005068DD"/>
    <w:rsid w:val="00506E54"/>
    <w:rsid w:val="00507A3B"/>
    <w:rsid w:val="00510359"/>
    <w:rsid w:val="00511E76"/>
    <w:rsid w:val="00511F78"/>
    <w:rsid w:val="005121D3"/>
    <w:rsid w:val="005123E5"/>
    <w:rsid w:val="0051244A"/>
    <w:rsid w:val="0051312A"/>
    <w:rsid w:val="00515192"/>
    <w:rsid w:val="00520D86"/>
    <w:rsid w:val="005241AC"/>
    <w:rsid w:val="00525E4F"/>
    <w:rsid w:val="00525F6B"/>
    <w:rsid w:val="0052601A"/>
    <w:rsid w:val="00532AD6"/>
    <w:rsid w:val="00532B7A"/>
    <w:rsid w:val="00532C34"/>
    <w:rsid w:val="00532E1E"/>
    <w:rsid w:val="00534598"/>
    <w:rsid w:val="00534703"/>
    <w:rsid w:val="00534B21"/>
    <w:rsid w:val="00535FDE"/>
    <w:rsid w:val="00537E18"/>
    <w:rsid w:val="00541534"/>
    <w:rsid w:val="005449BA"/>
    <w:rsid w:val="00544E45"/>
    <w:rsid w:val="005458E2"/>
    <w:rsid w:val="005463D9"/>
    <w:rsid w:val="00546DF7"/>
    <w:rsid w:val="0055014E"/>
    <w:rsid w:val="00550373"/>
    <w:rsid w:val="00550B03"/>
    <w:rsid w:val="00552396"/>
    <w:rsid w:val="0055247C"/>
    <w:rsid w:val="005524EE"/>
    <w:rsid w:val="00560007"/>
    <w:rsid w:val="005628E5"/>
    <w:rsid w:val="0056446A"/>
    <w:rsid w:val="005653E0"/>
    <w:rsid w:val="00570958"/>
    <w:rsid w:val="005713F2"/>
    <w:rsid w:val="005715F8"/>
    <w:rsid w:val="00572474"/>
    <w:rsid w:val="00573387"/>
    <w:rsid w:val="00574D3C"/>
    <w:rsid w:val="00574E64"/>
    <w:rsid w:val="005750FF"/>
    <w:rsid w:val="00576FAF"/>
    <w:rsid w:val="0057733C"/>
    <w:rsid w:val="005774A7"/>
    <w:rsid w:val="0058248B"/>
    <w:rsid w:val="005869F4"/>
    <w:rsid w:val="00587B0E"/>
    <w:rsid w:val="00590894"/>
    <w:rsid w:val="00591E1C"/>
    <w:rsid w:val="0059227A"/>
    <w:rsid w:val="00594414"/>
    <w:rsid w:val="00594FDD"/>
    <w:rsid w:val="0059661A"/>
    <w:rsid w:val="005974D6"/>
    <w:rsid w:val="00597B62"/>
    <w:rsid w:val="00597CAB"/>
    <w:rsid w:val="005A0102"/>
    <w:rsid w:val="005A066F"/>
    <w:rsid w:val="005A108A"/>
    <w:rsid w:val="005A154B"/>
    <w:rsid w:val="005A17D9"/>
    <w:rsid w:val="005A3B1E"/>
    <w:rsid w:val="005A47D5"/>
    <w:rsid w:val="005A5529"/>
    <w:rsid w:val="005A5592"/>
    <w:rsid w:val="005A57D1"/>
    <w:rsid w:val="005A6A6A"/>
    <w:rsid w:val="005A7783"/>
    <w:rsid w:val="005B0D91"/>
    <w:rsid w:val="005B1AC2"/>
    <w:rsid w:val="005B45D1"/>
    <w:rsid w:val="005B45E8"/>
    <w:rsid w:val="005B5777"/>
    <w:rsid w:val="005B6664"/>
    <w:rsid w:val="005B7347"/>
    <w:rsid w:val="005C1474"/>
    <w:rsid w:val="005C1CB9"/>
    <w:rsid w:val="005C3BA4"/>
    <w:rsid w:val="005C4234"/>
    <w:rsid w:val="005C636C"/>
    <w:rsid w:val="005D0FE4"/>
    <w:rsid w:val="005D2207"/>
    <w:rsid w:val="005D33BB"/>
    <w:rsid w:val="005D6752"/>
    <w:rsid w:val="005E024B"/>
    <w:rsid w:val="005E09B8"/>
    <w:rsid w:val="005E1B28"/>
    <w:rsid w:val="005E23A6"/>
    <w:rsid w:val="005E37B4"/>
    <w:rsid w:val="005E6252"/>
    <w:rsid w:val="005E6785"/>
    <w:rsid w:val="005E7209"/>
    <w:rsid w:val="005E76D2"/>
    <w:rsid w:val="005E7852"/>
    <w:rsid w:val="005E787A"/>
    <w:rsid w:val="005F0029"/>
    <w:rsid w:val="005F0FE2"/>
    <w:rsid w:val="005F26D9"/>
    <w:rsid w:val="005F3032"/>
    <w:rsid w:val="005F30E0"/>
    <w:rsid w:val="005F3AE3"/>
    <w:rsid w:val="005F4BD4"/>
    <w:rsid w:val="005F657A"/>
    <w:rsid w:val="005F6DA4"/>
    <w:rsid w:val="005F76C3"/>
    <w:rsid w:val="005F771F"/>
    <w:rsid w:val="0060023B"/>
    <w:rsid w:val="00603AFF"/>
    <w:rsid w:val="00605156"/>
    <w:rsid w:val="00605E93"/>
    <w:rsid w:val="006071B6"/>
    <w:rsid w:val="00610850"/>
    <w:rsid w:val="0061143B"/>
    <w:rsid w:val="00612C08"/>
    <w:rsid w:val="006132C1"/>
    <w:rsid w:val="00615744"/>
    <w:rsid w:val="006159DD"/>
    <w:rsid w:val="00615D3B"/>
    <w:rsid w:val="00615E8C"/>
    <w:rsid w:val="00617311"/>
    <w:rsid w:val="0062013C"/>
    <w:rsid w:val="006211FC"/>
    <w:rsid w:val="00621864"/>
    <w:rsid w:val="00624A0D"/>
    <w:rsid w:val="0062562B"/>
    <w:rsid w:val="00625655"/>
    <w:rsid w:val="00626458"/>
    <w:rsid w:val="00626C94"/>
    <w:rsid w:val="00627AB7"/>
    <w:rsid w:val="0063027C"/>
    <w:rsid w:val="006321D2"/>
    <w:rsid w:val="0063373C"/>
    <w:rsid w:val="0063398B"/>
    <w:rsid w:val="006351D4"/>
    <w:rsid w:val="00636336"/>
    <w:rsid w:val="00636D0B"/>
    <w:rsid w:val="0064003D"/>
    <w:rsid w:val="00641137"/>
    <w:rsid w:val="0064188A"/>
    <w:rsid w:val="00641A85"/>
    <w:rsid w:val="00642748"/>
    <w:rsid w:val="00644799"/>
    <w:rsid w:val="00647DEC"/>
    <w:rsid w:val="006539DF"/>
    <w:rsid w:val="006542E1"/>
    <w:rsid w:val="006555F9"/>
    <w:rsid w:val="006567B8"/>
    <w:rsid w:val="006571F1"/>
    <w:rsid w:val="00657258"/>
    <w:rsid w:val="0066007D"/>
    <w:rsid w:val="00660264"/>
    <w:rsid w:val="00660280"/>
    <w:rsid w:val="00660827"/>
    <w:rsid w:val="00662232"/>
    <w:rsid w:val="00663614"/>
    <w:rsid w:val="00665364"/>
    <w:rsid w:val="0066579C"/>
    <w:rsid w:val="00665BE1"/>
    <w:rsid w:val="00666414"/>
    <w:rsid w:val="00666C18"/>
    <w:rsid w:val="006672AE"/>
    <w:rsid w:val="0066772A"/>
    <w:rsid w:val="00667D09"/>
    <w:rsid w:val="00670331"/>
    <w:rsid w:val="00670AAD"/>
    <w:rsid w:val="006710D6"/>
    <w:rsid w:val="006711CF"/>
    <w:rsid w:val="00671210"/>
    <w:rsid w:val="006720AD"/>
    <w:rsid w:val="00672226"/>
    <w:rsid w:val="00672F2C"/>
    <w:rsid w:val="00673EEE"/>
    <w:rsid w:val="0067401B"/>
    <w:rsid w:val="0067427B"/>
    <w:rsid w:val="00675B74"/>
    <w:rsid w:val="006802B9"/>
    <w:rsid w:val="00681731"/>
    <w:rsid w:val="00681A7E"/>
    <w:rsid w:val="00683D09"/>
    <w:rsid w:val="00685AF0"/>
    <w:rsid w:val="00686872"/>
    <w:rsid w:val="00687004"/>
    <w:rsid w:val="006871E5"/>
    <w:rsid w:val="0069414B"/>
    <w:rsid w:val="0069484E"/>
    <w:rsid w:val="00694958"/>
    <w:rsid w:val="00694DD7"/>
    <w:rsid w:val="006952C3"/>
    <w:rsid w:val="00695B8A"/>
    <w:rsid w:val="00696A32"/>
    <w:rsid w:val="006A0095"/>
    <w:rsid w:val="006A073B"/>
    <w:rsid w:val="006A44DE"/>
    <w:rsid w:val="006A51FA"/>
    <w:rsid w:val="006A53AC"/>
    <w:rsid w:val="006A616C"/>
    <w:rsid w:val="006B089B"/>
    <w:rsid w:val="006B22A8"/>
    <w:rsid w:val="006B3AC8"/>
    <w:rsid w:val="006B575C"/>
    <w:rsid w:val="006B75F8"/>
    <w:rsid w:val="006B7B71"/>
    <w:rsid w:val="006C131E"/>
    <w:rsid w:val="006C26FA"/>
    <w:rsid w:val="006C5533"/>
    <w:rsid w:val="006C5661"/>
    <w:rsid w:val="006C65A3"/>
    <w:rsid w:val="006C6EBC"/>
    <w:rsid w:val="006C7B73"/>
    <w:rsid w:val="006D2879"/>
    <w:rsid w:val="006D32F9"/>
    <w:rsid w:val="006D7915"/>
    <w:rsid w:val="006E0D57"/>
    <w:rsid w:val="006E0FB5"/>
    <w:rsid w:val="006E1078"/>
    <w:rsid w:val="006E1C85"/>
    <w:rsid w:val="006E1EEA"/>
    <w:rsid w:val="006E2B57"/>
    <w:rsid w:val="006E2BCD"/>
    <w:rsid w:val="006E3041"/>
    <w:rsid w:val="006E4400"/>
    <w:rsid w:val="006E4755"/>
    <w:rsid w:val="006E4A22"/>
    <w:rsid w:val="006E55B7"/>
    <w:rsid w:val="006E607C"/>
    <w:rsid w:val="006E6220"/>
    <w:rsid w:val="006E6A91"/>
    <w:rsid w:val="006E6B4F"/>
    <w:rsid w:val="006F0C30"/>
    <w:rsid w:val="006F11B2"/>
    <w:rsid w:val="006F1FE0"/>
    <w:rsid w:val="006F30E7"/>
    <w:rsid w:val="006F409A"/>
    <w:rsid w:val="006F4179"/>
    <w:rsid w:val="006F52E9"/>
    <w:rsid w:val="006F5866"/>
    <w:rsid w:val="006F5B14"/>
    <w:rsid w:val="006F6FB3"/>
    <w:rsid w:val="006F71C1"/>
    <w:rsid w:val="00700164"/>
    <w:rsid w:val="007002F9"/>
    <w:rsid w:val="00703AB5"/>
    <w:rsid w:val="00705C44"/>
    <w:rsid w:val="00711D99"/>
    <w:rsid w:val="00711FD1"/>
    <w:rsid w:val="007125EE"/>
    <w:rsid w:val="00712A44"/>
    <w:rsid w:val="00712CB8"/>
    <w:rsid w:val="00714E06"/>
    <w:rsid w:val="00720F74"/>
    <w:rsid w:val="00721BFC"/>
    <w:rsid w:val="00723EAF"/>
    <w:rsid w:val="00725392"/>
    <w:rsid w:val="00725BA8"/>
    <w:rsid w:val="00727BCA"/>
    <w:rsid w:val="0073088D"/>
    <w:rsid w:val="0073245A"/>
    <w:rsid w:val="00732B49"/>
    <w:rsid w:val="00734157"/>
    <w:rsid w:val="0073500C"/>
    <w:rsid w:val="00735721"/>
    <w:rsid w:val="00736D0C"/>
    <w:rsid w:val="00740002"/>
    <w:rsid w:val="00740999"/>
    <w:rsid w:val="0074273E"/>
    <w:rsid w:val="007454A1"/>
    <w:rsid w:val="007468AC"/>
    <w:rsid w:val="00746A83"/>
    <w:rsid w:val="007471E2"/>
    <w:rsid w:val="007478A5"/>
    <w:rsid w:val="00750D59"/>
    <w:rsid w:val="007513CA"/>
    <w:rsid w:val="007525DF"/>
    <w:rsid w:val="00752C79"/>
    <w:rsid w:val="007530CC"/>
    <w:rsid w:val="00754CB4"/>
    <w:rsid w:val="007566B7"/>
    <w:rsid w:val="007573BB"/>
    <w:rsid w:val="00757E7C"/>
    <w:rsid w:val="00760CDE"/>
    <w:rsid w:val="00762C9A"/>
    <w:rsid w:val="00765253"/>
    <w:rsid w:val="007652DF"/>
    <w:rsid w:val="0076598B"/>
    <w:rsid w:val="00765DB8"/>
    <w:rsid w:val="00766013"/>
    <w:rsid w:val="00766664"/>
    <w:rsid w:val="00766714"/>
    <w:rsid w:val="00770240"/>
    <w:rsid w:val="0077028E"/>
    <w:rsid w:val="00771044"/>
    <w:rsid w:val="00772A42"/>
    <w:rsid w:val="00775C77"/>
    <w:rsid w:val="007760A4"/>
    <w:rsid w:val="00777C8F"/>
    <w:rsid w:val="007869C5"/>
    <w:rsid w:val="007871CA"/>
    <w:rsid w:val="007906A8"/>
    <w:rsid w:val="00790B90"/>
    <w:rsid w:val="00790E65"/>
    <w:rsid w:val="00791174"/>
    <w:rsid w:val="00792BCD"/>
    <w:rsid w:val="00793E86"/>
    <w:rsid w:val="00793EFE"/>
    <w:rsid w:val="00795408"/>
    <w:rsid w:val="00795593"/>
    <w:rsid w:val="00795684"/>
    <w:rsid w:val="007A0B87"/>
    <w:rsid w:val="007A1F6D"/>
    <w:rsid w:val="007A2405"/>
    <w:rsid w:val="007A2606"/>
    <w:rsid w:val="007A3A47"/>
    <w:rsid w:val="007A3C2D"/>
    <w:rsid w:val="007A3EC9"/>
    <w:rsid w:val="007A49BD"/>
    <w:rsid w:val="007A502C"/>
    <w:rsid w:val="007A67B9"/>
    <w:rsid w:val="007A7C2B"/>
    <w:rsid w:val="007B16D1"/>
    <w:rsid w:val="007B1A80"/>
    <w:rsid w:val="007B1D51"/>
    <w:rsid w:val="007B366F"/>
    <w:rsid w:val="007B4498"/>
    <w:rsid w:val="007B5332"/>
    <w:rsid w:val="007B5483"/>
    <w:rsid w:val="007B586E"/>
    <w:rsid w:val="007B6594"/>
    <w:rsid w:val="007B6A8C"/>
    <w:rsid w:val="007B79AD"/>
    <w:rsid w:val="007C4E09"/>
    <w:rsid w:val="007C4EA4"/>
    <w:rsid w:val="007C715F"/>
    <w:rsid w:val="007D0ABB"/>
    <w:rsid w:val="007D296E"/>
    <w:rsid w:val="007D2E01"/>
    <w:rsid w:val="007D35FE"/>
    <w:rsid w:val="007D388D"/>
    <w:rsid w:val="007D3E8C"/>
    <w:rsid w:val="007D5118"/>
    <w:rsid w:val="007D661C"/>
    <w:rsid w:val="007E1212"/>
    <w:rsid w:val="007E1C9C"/>
    <w:rsid w:val="007E44AE"/>
    <w:rsid w:val="007E5890"/>
    <w:rsid w:val="007E6E58"/>
    <w:rsid w:val="007F23C6"/>
    <w:rsid w:val="007F3233"/>
    <w:rsid w:val="007F39B1"/>
    <w:rsid w:val="007F4F01"/>
    <w:rsid w:val="007F50E4"/>
    <w:rsid w:val="007F6235"/>
    <w:rsid w:val="007F6E6B"/>
    <w:rsid w:val="00800C4F"/>
    <w:rsid w:val="00800CDA"/>
    <w:rsid w:val="00801170"/>
    <w:rsid w:val="00801968"/>
    <w:rsid w:val="00802AA6"/>
    <w:rsid w:val="00803E23"/>
    <w:rsid w:val="008041C8"/>
    <w:rsid w:val="00805E9C"/>
    <w:rsid w:val="008073EC"/>
    <w:rsid w:val="00807C1E"/>
    <w:rsid w:val="00814F22"/>
    <w:rsid w:val="00815A2C"/>
    <w:rsid w:val="00815AFB"/>
    <w:rsid w:val="00816A96"/>
    <w:rsid w:val="0081758B"/>
    <w:rsid w:val="00821769"/>
    <w:rsid w:val="00821FF3"/>
    <w:rsid w:val="00822CCE"/>
    <w:rsid w:val="00825391"/>
    <w:rsid w:val="00826F3A"/>
    <w:rsid w:val="008276DE"/>
    <w:rsid w:val="00830FE1"/>
    <w:rsid w:val="00832B4C"/>
    <w:rsid w:val="00834C63"/>
    <w:rsid w:val="00834E28"/>
    <w:rsid w:val="008356A7"/>
    <w:rsid w:val="00836E64"/>
    <w:rsid w:val="00837B89"/>
    <w:rsid w:val="008403C2"/>
    <w:rsid w:val="0084059B"/>
    <w:rsid w:val="00841E29"/>
    <w:rsid w:val="00842DA4"/>
    <w:rsid w:val="0084389F"/>
    <w:rsid w:val="00843A09"/>
    <w:rsid w:val="008441BF"/>
    <w:rsid w:val="008450D1"/>
    <w:rsid w:val="00845D99"/>
    <w:rsid w:val="008465E8"/>
    <w:rsid w:val="008470DF"/>
    <w:rsid w:val="00847265"/>
    <w:rsid w:val="00847A56"/>
    <w:rsid w:val="00847D6C"/>
    <w:rsid w:val="008500D4"/>
    <w:rsid w:val="0085033F"/>
    <w:rsid w:val="008515F1"/>
    <w:rsid w:val="00853529"/>
    <w:rsid w:val="00853652"/>
    <w:rsid w:val="00855DCA"/>
    <w:rsid w:val="00855EAE"/>
    <w:rsid w:val="00855EC9"/>
    <w:rsid w:val="00860846"/>
    <w:rsid w:val="008630D9"/>
    <w:rsid w:val="00865EC6"/>
    <w:rsid w:val="00866083"/>
    <w:rsid w:val="00870146"/>
    <w:rsid w:val="00870BBF"/>
    <w:rsid w:val="00871262"/>
    <w:rsid w:val="00873A53"/>
    <w:rsid w:val="008766B2"/>
    <w:rsid w:val="00876EB2"/>
    <w:rsid w:val="008776D2"/>
    <w:rsid w:val="00877FDF"/>
    <w:rsid w:val="00882480"/>
    <w:rsid w:val="00884302"/>
    <w:rsid w:val="0088522F"/>
    <w:rsid w:val="0088593E"/>
    <w:rsid w:val="00886863"/>
    <w:rsid w:val="00887BD3"/>
    <w:rsid w:val="008912E8"/>
    <w:rsid w:val="00892BD3"/>
    <w:rsid w:val="00892D5F"/>
    <w:rsid w:val="00893D9A"/>
    <w:rsid w:val="00895B95"/>
    <w:rsid w:val="00895E9B"/>
    <w:rsid w:val="008960E3"/>
    <w:rsid w:val="008967A7"/>
    <w:rsid w:val="00897917"/>
    <w:rsid w:val="008A0B2C"/>
    <w:rsid w:val="008A108E"/>
    <w:rsid w:val="008A1CC8"/>
    <w:rsid w:val="008A287C"/>
    <w:rsid w:val="008A4467"/>
    <w:rsid w:val="008A4581"/>
    <w:rsid w:val="008A5377"/>
    <w:rsid w:val="008A6294"/>
    <w:rsid w:val="008A6A26"/>
    <w:rsid w:val="008A6AAD"/>
    <w:rsid w:val="008A6F3E"/>
    <w:rsid w:val="008A71FB"/>
    <w:rsid w:val="008A7A6A"/>
    <w:rsid w:val="008B0039"/>
    <w:rsid w:val="008B4A24"/>
    <w:rsid w:val="008B52FC"/>
    <w:rsid w:val="008B5394"/>
    <w:rsid w:val="008B5FD1"/>
    <w:rsid w:val="008C0848"/>
    <w:rsid w:val="008C0EB6"/>
    <w:rsid w:val="008C26DE"/>
    <w:rsid w:val="008C500C"/>
    <w:rsid w:val="008C6A67"/>
    <w:rsid w:val="008C6D70"/>
    <w:rsid w:val="008C77DF"/>
    <w:rsid w:val="008C7DD3"/>
    <w:rsid w:val="008D3254"/>
    <w:rsid w:val="008D43E3"/>
    <w:rsid w:val="008D50A8"/>
    <w:rsid w:val="008D704C"/>
    <w:rsid w:val="008D70DC"/>
    <w:rsid w:val="008E05FE"/>
    <w:rsid w:val="008E0BC2"/>
    <w:rsid w:val="008E2F10"/>
    <w:rsid w:val="008E31F5"/>
    <w:rsid w:val="008E50CE"/>
    <w:rsid w:val="008E510B"/>
    <w:rsid w:val="008E5759"/>
    <w:rsid w:val="008E7C50"/>
    <w:rsid w:val="008F17EE"/>
    <w:rsid w:val="008F2D14"/>
    <w:rsid w:val="008F48FE"/>
    <w:rsid w:val="008F62CB"/>
    <w:rsid w:val="008F71FF"/>
    <w:rsid w:val="008F7FD6"/>
    <w:rsid w:val="009028A1"/>
    <w:rsid w:val="009035B8"/>
    <w:rsid w:val="00904234"/>
    <w:rsid w:val="009060F9"/>
    <w:rsid w:val="00907C36"/>
    <w:rsid w:val="00910C8F"/>
    <w:rsid w:val="00912D56"/>
    <w:rsid w:val="00912DF9"/>
    <w:rsid w:val="00912FBB"/>
    <w:rsid w:val="00913E56"/>
    <w:rsid w:val="009149D5"/>
    <w:rsid w:val="00920C32"/>
    <w:rsid w:val="009215AC"/>
    <w:rsid w:val="00922599"/>
    <w:rsid w:val="00924788"/>
    <w:rsid w:val="00924A45"/>
    <w:rsid w:val="0092692F"/>
    <w:rsid w:val="00932060"/>
    <w:rsid w:val="009338C4"/>
    <w:rsid w:val="00933CD7"/>
    <w:rsid w:val="009349AF"/>
    <w:rsid w:val="00936135"/>
    <w:rsid w:val="0093675D"/>
    <w:rsid w:val="00936779"/>
    <w:rsid w:val="009408E0"/>
    <w:rsid w:val="00940B4C"/>
    <w:rsid w:val="00941411"/>
    <w:rsid w:val="009414B3"/>
    <w:rsid w:val="00941A01"/>
    <w:rsid w:val="00941B70"/>
    <w:rsid w:val="0094443E"/>
    <w:rsid w:val="00944BF0"/>
    <w:rsid w:val="00945E9A"/>
    <w:rsid w:val="00947897"/>
    <w:rsid w:val="00947A5F"/>
    <w:rsid w:val="00947FD0"/>
    <w:rsid w:val="00950807"/>
    <w:rsid w:val="0095081D"/>
    <w:rsid w:val="00951677"/>
    <w:rsid w:val="00951844"/>
    <w:rsid w:val="00952321"/>
    <w:rsid w:val="0095348B"/>
    <w:rsid w:val="0095356F"/>
    <w:rsid w:val="00956B9B"/>
    <w:rsid w:val="00957251"/>
    <w:rsid w:val="009601FE"/>
    <w:rsid w:val="00961366"/>
    <w:rsid w:val="00961EB0"/>
    <w:rsid w:val="009629AF"/>
    <w:rsid w:val="009632CD"/>
    <w:rsid w:val="009633FC"/>
    <w:rsid w:val="00964F7C"/>
    <w:rsid w:val="009664B2"/>
    <w:rsid w:val="009672C4"/>
    <w:rsid w:val="00970495"/>
    <w:rsid w:val="00971191"/>
    <w:rsid w:val="00971E19"/>
    <w:rsid w:val="00972FEE"/>
    <w:rsid w:val="009738D6"/>
    <w:rsid w:val="00974359"/>
    <w:rsid w:val="00974856"/>
    <w:rsid w:val="009757FE"/>
    <w:rsid w:val="00975F86"/>
    <w:rsid w:val="00982307"/>
    <w:rsid w:val="00984045"/>
    <w:rsid w:val="009841BF"/>
    <w:rsid w:val="0098473A"/>
    <w:rsid w:val="00984E04"/>
    <w:rsid w:val="0098522D"/>
    <w:rsid w:val="00985E4A"/>
    <w:rsid w:val="0098695A"/>
    <w:rsid w:val="00987E9F"/>
    <w:rsid w:val="00991657"/>
    <w:rsid w:val="00991DA1"/>
    <w:rsid w:val="00991FF8"/>
    <w:rsid w:val="00992263"/>
    <w:rsid w:val="0099406E"/>
    <w:rsid w:val="00994D0C"/>
    <w:rsid w:val="0099772C"/>
    <w:rsid w:val="009A002D"/>
    <w:rsid w:val="009A3DB1"/>
    <w:rsid w:val="009A4F37"/>
    <w:rsid w:val="009A56F9"/>
    <w:rsid w:val="009A73A3"/>
    <w:rsid w:val="009B0369"/>
    <w:rsid w:val="009B09FE"/>
    <w:rsid w:val="009B340C"/>
    <w:rsid w:val="009B38A1"/>
    <w:rsid w:val="009B4448"/>
    <w:rsid w:val="009B44BC"/>
    <w:rsid w:val="009B558F"/>
    <w:rsid w:val="009B55EB"/>
    <w:rsid w:val="009B626C"/>
    <w:rsid w:val="009B726A"/>
    <w:rsid w:val="009B735C"/>
    <w:rsid w:val="009B7A21"/>
    <w:rsid w:val="009C05C8"/>
    <w:rsid w:val="009C08FB"/>
    <w:rsid w:val="009C0F30"/>
    <w:rsid w:val="009C2699"/>
    <w:rsid w:val="009C6C65"/>
    <w:rsid w:val="009C76F0"/>
    <w:rsid w:val="009D02E9"/>
    <w:rsid w:val="009D0544"/>
    <w:rsid w:val="009D4323"/>
    <w:rsid w:val="009D50E7"/>
    <w:rsid w:val="009D53CC"/>
    <w:rsid w:val="009D7836"/>
    <w:rsid w:val="009D78AA"/>
    <w:rsid w:val="009D7B00"/>
    <w:rsid w:val="009E2B65"/>
    <w:rsid w:val="009E3034"/>
    <w:rsid w:val="009E3222"/>
    <w:rsid w:val="009E4B42"/>
    <w:rsid w:val="009E4BF8"/>
    <w:rsid w:val="009E4F4A"/>
    <w:rsid w:val="009E5862"/>
    <w:rsid w:val="009E655F"/>
    <w:rsid w:val="009E6BA8"/>
    <w:rsid w:val="009E7638"/>
    <w:rsid w:val="009E773F"/>
    <w:rsid w:val="009E7D71"/>
    <w:rsid w:val="009F0109"/>
    <w:rsid w:val="009F0ACE"/>
    <w:rsid w:val="009F1355"/>
    <w:rsid w:val="009F3F2F"/>
    <w:rsid w:val="009F4237"/>
    <w:rsid w:val="009F4352"/>
    <w:rsid w:val="009F5B8C"/>
    <w:rsid w:val="009F7BD5"/>
    <w:rsid w:val="00A01315"/>
    <w:rsid w:val="00A01AEE"/>
    <w:rsid w:val="00A02D29"/>
    <w:rsid w:val="00A053A9"/>
    <w:rsid w:val="00A12407"/>
    <w:rsid w:val="00A128F4"/>
    <w:rsid w:val="00A13123"/>
    <w:rsid w:val="00A136E8"/>
    <w:rsid w:val="00A14BC5"/>
    <w:rsid w:val="00A163FF"/>
    <w:rsid w:val="00A17979"/>
    <w:rsid w:val="00A21971"/>
    <w:rsid w:val="00A2388D"/>
    <w:rsid w:val="00A239EC"/>
    <w:rsid w:val="00A241C7"/>
    <w:rsid w:val="00A2593C"/>
    <w:rsid w:val="00A25972"/>
    <w:rsid w:val="00A25EFC"/>
    <w:rsid w:val="00A262B5"/>
    <w:rsid w:val="00A263C1"/>
    <w:rsid w:val="00A26E51"/>
    <w:rsid w:val="00A27CDB"/>
    <w:rsid w:val="00A306F6"/>
    <w:rsid w:val="00A310E6"/>
    <w:rsid w:val="00A3138E"/>
    <w:rsid w:val="00A320B3"/>
    <w:rsid w:val="00A341C8"/>
    <w:rsid w:val="00A351BB"/>
    <w:rsid w:val="00A36331"/>
    <w:rsid w:val="00A36C9C"/>
    <w:rsid w:val="00A37273"/>
    <w:rsid w:val="00A37AA1"/>
    <w:rsid w:val="00A37C6D"/>
    <w:rsid w:val="00A41902"/>
    <w:rsid w:val="00A41AC1"/>
    <w:rsid w:val="00A41BA5"/>
    <w:rsid w:val="00A42165"/>
    <w:rsid w:val="00A42D42"/>
    <w:rsid w:val="00A42DD1"/>
    <w:rsid w:val="00A43C56"/>
    <w:rsid w:val="00A44519"/>
    <w:rsid w:val="00A449B6"/>
    <w:rsid w:val="00A4526F"/>
    <w:rsid w:val="00A4534A"/>
    <w:rsid w:val="00A45659"/>
    <w:rsid w:val="00A45F31"/>
    <w:rsid w:val="00A5036B"/>
    <w:rsid w:val="00A507F1"/>
    <w:rsid w:val="00A51905"/>
    <w:rsid w:val="00A51F16"/>
    <w:rsid w:val="00A54287"/>
    <w:rsid w:val="00A55707"/>
    <w:rsid w:val="00A56079"/>
    <w:rsid w:val="00A56428"/>
    <w:rsid w:val="00A577CA"/>
    <w:rsid w:val="00A60920"/>
    <w:rsid w:val="00A60A35"/>
    <w:rsid w:val="00A62520"/>
    <w:rsid w:val="00A6350F"/>
    <w:rsid w:val="00A63A26"/>
    <w:rsid w:val="00A6520B"/>
    <w:rsid w:val="00A657EB"/>
    <w:rsid w:val="00A65C88"/>
    <w:rsid w:val="00A665F3"/>
    <w:rsid w:val="00A671D2"/>
    <w:rsid w:val="00A673DB"/>
    <w:rsid w:val="00A7110C"/>
    <w:rsid w:val="00A7136C"/>
    <w:rsid w:val="00A73B34"/>
    <w:rsid w:val="00A73D29"/>
    <w:rsid w:val="00A74483"/>
    <w:rsid w:val="00A77A18"/>
    <w:rsid w:val="00A77E6C"/>
    <w:rsid w:val="00A77F0C"/>
    <w:rsid w:val="00A805B6"/>
    <w:rsid w:val="00A80D3E"/>
    <w:rsid w:val="00A81205"/>
    <w:rsid w:val="00A846D7"/>
    <w:rsid w:val="00A90A1B"/>
    <w:rsid w:val="00A913C9"/>
    <w:rsid w:val="00A91A43"/>
    <w:rsid w:val="00A9369E"/>
    <w:rsid w:val="00A93C2A"/>
    <w:rsid w:val="00A94082"/>
    <w:rsid w:val="00A94A39"/>
    <w:rsid w:val="00A9630E"/>
    <w:rsid w:val="00A96BDB"/>
    <w:rsid w:val="00AA0DA2"/>
    <w:rsid w:val="00AA10CD"/>
    <w:rsid w:val="00AA2514"/>
    <w:rsid w:val="00AA25C9"/>
    <w:rsid w:val="00AA538C"/>
    <w:rsid w:val="00AA5E3F"/>
    <w:rsid w:val="00AA6405"/>
    <w:rsid w:val="00AA6F00"/>
    <w:rsid w:val="00AA7588"/>
    <w:rsid w:val="00AA7645"/>
    <w:rsid w:val="00AB0CC6"/>
    <w:rsid w:val="00AB127E"/>
    <w:rsid w:val="00AB1A51"/>
    <w:rsid w:val="00AB4B98"/>
    <w:rsid w:val="00AB4D20"/>
    <w:rsid w:val="00AB4FD6"/>
    <w:rsid w:val="00AB5673"/>
    <w:rsid w:val="00AC05E3"/>
    <w:rsid w:val="00AC39E0"/>
    <w:rsid w:val="00AC54C1"/>
    <w:rsid w:val="00AC6CF2"/>
    <w:rsid w:val="00AC75E8"/>
    <w:rsid w:val="00AD0ED4"/>
    <w:rsid w:val="00AD1D7D"/>
    <w:rsid w:val="00AD22C4"/>
    <w:rsid w:val="00AD2977"/>
    <w:rsid w:val="00AD3D1C"/>
    <w:rsid w:val="00AD3E6B"/>
    <w:rsid w:val="00AD5870"/>
    <w:rsid w:val="00AD7B69"/>
    <w:rsid w:val="00AE141E"/>
    <w:rsid w:val="00AE194F"/>
    <w:rsid w:val="00AE3FF7"/>
    <w:rsid w:val="00AE4CA7"/>
    <w:rsid w:val="00AE4DE1"/>
    <w:rsid w:val="00AE4EDD"/>
    <w:rsid w:val="00AE54F6"/>
    <w:rsid w:val="00AE7145"/>
    <w:rsid w:val="00AF2D6B"/>
    <w:rsid w:val="00AF3A28"/>
    <w:rsid w:val="00AF4219"/>
    <w:rsid w:val="00AF4D88"/>
    <w:rsid w:val="00AF4DDF"/>
    <w:rsid w:val="00AF7561"/>
    <w:rsid w:val="00AF7650"/>
    <w:rsid w:val="00B0061E"/>
    <w:rsid w:val="00B00FFF"/>
    <w:rsid w:val="00B01975"/>
    <w:rsid w:val="00B02C12"/>
    <w:rsid w:val="00B03F21"/>
    <w:rsid w:val="00B04DA2"/>
    <w:rsid w:val="00B055AB"/>
    <w:rsid w:val="00B05847"/>
    <w:rsid w:val="00B05A83"/>
    <w:rsid w:val="00B05EBA"/>
    <w:rsid w:val="00B06BC4"/>
    <w:rsid w:val="00B07ED2"/>
    <w:rsid w:val="00B1117A"/>
    <w:rsid w:val="00B11789"/>
    <w:rsid w:val="00B120D1"/>
    <w:rsid w:val="00B1264C"/>
    <w:rsid w:val="00B135C1"/>
    <w:rsid w:val="00B140D9"/>
    <w:rsid w:val="00B145B8"/>
    <w:rsid w:val="00B14606"/>
    <w:rsid w:val="00B15AD8"/>
    <w:rsid w:val="00B17C63"/>
    <w:rsid w:val="00B210B7"/>
    <w:rsid w:val="00B219F9"/>
    <w:rsid w:val="00B21CB8"/>
    <w:rsid w:val="00B21D89"/>
    <w:rsid w:val="00B236CF"/>
    <w:rsid w:val="00B25105"/>
    <w:rsid w:val="00B251E8"/>
    <w:rsid w:val="00B25B55"/>
    <w:rsid w:val="00B264CB"/>
    <w:rsid w:val="00B27135"/>
    <w:rsid w:val="00B30EED"/>
    <w:rsid w:val="00B331D1"/>
    <w:rsid w:val="00B36FE9"/>
    <w:rsid w:val="00B37652"/>
    <w:rsid w:val="00B4150F"/>
    <w:rsid w:val="00B431DB"/>
    <w:rsid w:val="00B434BD"/>
    <w:rsid w:val="00B43602"/>
    <w:rsid w:val="00B443C4"/>
    <w:rsid w:val="00B46561"/>
    <w:rsid w:val="00B4745F"/>
    <w:rsid w:val="00B50534"/>
    <w:rsid w:val="00B50A91"/>
    <w:rsid w:val="00B511F1"/>
    <w:rsid w:val="00B51822"/>
    <w:rsid w:val="00B5226F"/>
    <w:rsid w:val="00B53626"/>
    <w:rsid w:val="00B53E8F"/>
    <w:rsid w:val="00B54EA5"/>
    <w:rsid w:val="00B60225"/>
    <w:rsid w:val="00B62CF7"/>
    <w:rsid w:val="00B637AF"/>
    <w:rsid w:val="00B66DB0"/>
    <w:rsid w:val="00B7006E"/>
    <w:rsid w:val="00B72714"/>
    <w:rsid w:val="00B730EE"/>
    <w:rsid w:val="00B73D8F"/>
    <w:rsid w:val="00B74063"/>
    <w:rsid w:val="00B749C9"/>
    <w:rsid w:val="00B75040"/>
    <w:rsid w:val="00B75247"/>
    <w:rsid w:val="00B771DA"/>
    <w:rsid w:val="00B77976"/>
    <w:rsid w:val="00B77FDF"/>
    <w:rsid w:val="00B821E0"/>
    <w:rsid w:val="00B82483"/>
    <w:rsid w:val="00B82748"/>
    <w:rsid w:val="00B82D52"/>
    <w:rsid w:val="00B8684A"/>
    <w:rsid w:val="00B87072"/>
    <w:rsid w:val="00B90313"/>
    <w:rsid w:val="00B9595A"/>
    <w:rsid w:val="00B95FAD"/>
    <w:rsid w:val="00B961D0"/>
    <w:rsid w:val="00B97C75"/>
    <w:rsid w:val="00BA02A8"/>
    <w:rsid w:val="00BA04FB"/>
    <w:rsid w:val="00BA149E"/>
    <w:rsid w:val="00BA2585"/>
    <w:rsid w:val="00BA27CD"/>
    <w:rsid w:val="00BA2959"/>
    <w:rsid w:val="00BA35DF"/>
    <w:rsid w:val="00BA65AC"/>
    <w:rsid w:val="00BA6EA0"/>
    <w:rsid w:val="00BA77CE"/>
    <w:rsid w:val="00BA7E55"/>
    <w:rsid w:val="00BB01BC"/>
    <w:rsid w:val="00BB170E"/>
    <w:rsid w:val="00BB1965"/>
    <w:rsid w:val="00BB1C6D"/>
    <w:rsid w:val="00BB2757"/>
    <w:rsid w:val="00BB3DF1"/>
    <w:rsid w:val="00BC078E"/>
    <w:rsid w:val="00BC1571"/>
    <w:rsid w:val="00BC4DBF"/>
    <w:rsid w:val="00BC51B1"/>
    <w:rsid w:val="00BC7848"/>
    <w:rsid w:val="00BC7E10"/>
    <w:rsid w:val="00BC7FBD"/>
    <w:rsid w:val="00BD09EC"/>
    <w:rsid w:val="00BD0D31"/>
    <w:rsid w:val="00BD29CF"/>
    <w:rsid w:val="00BD6D7C"/>
    <w:rsid w:val="00BD749E"/>
    <w:rsid w:val="00BE0D42"/>
    <w:rsid w:val="00BE12E7"/>
    <w:rsid w:val="00BF015D"/>
    <w:rsid w:val="00BF4148"/>
    <w:rsid w:val="00BF5165"/>
    <w:rsid w:val="00BF51CB"/>
    <w:rsid w:val="00BF563F"/>
    <w:rsid w:val="00BF5E56"/>
    <w:rsid w:val="00BF660A"/>
    <w:rsid w:val="00BF7F9C"/>
    <w:rsid w:val="00C010A5"/>
    <w:rsid w:val="00C0142D"/>
    <w:rsid w:val="00C026AD"/>
    <w:rsid w:val="00C03B38"/>
    <w:rsid w:val="00C05EB3"/>
    <w:rsid w:val="00C101AB"/>
    <w:rsid w:val="00C10EB8"/>
    <w:rsid w:val="00C1116A"/>
    <w:rsid w:val="00C119E0"/>
    <w:rsid w:val="00C1337B"/>
    <w:rsid w:val="00C134DF"/>
    <w:rsid w:val="00C13B0F"/>
    <w:rsid w:val="00C13D5D"/>
    <w:rsid w:val="00C151DE"/>
    <w:rsid w:val="00C162DC"/>
    <w:rsid w:val="00C17277"/>
    <w:rsid w:val="00C17935"/>
    <w:rsid w:val="00C17B4B"/>
    <w:rsid w:val="00C17DD9"/>
    <w:rsid w:val="00C22845"/>
    <w:rsid w:val="00C25027"/>
    <w:rsid w:val="00C25B76"/>
    <w:rsid w:val="00C320D0"/>
    <w:rsid w:val="00C32C11"/>
    <w:rsid w:val="00C3350B"/>
    <w:rsid w:val="00C35176"/>
    <w:rsid w:val="00C419D2"/>
    <w:rsid w:val="00C422C4"/>
    <w:rsid w:val="00C429AE"/>
    <w:rsid w:val="00C4305C"/>
    <w:rsid w:val="00C43B02"/>
    <w:rsid w:val="00C43DFB"/>
    <w:rsid w:val="00C44B30"/>
    <w:rsid w:val="00C506D2"/>
    <w:rsid w:val="00C514E3"/>
    <w:rsid w:val="00C517F3"/>
    <w:rsid w:val="00C5213B"/>
    <w:rsid w:val="00C5241D"/>
    <w:rsid w:val="00C539F5"/>
    <w:rsid w:val="00C53D35"/>
    <w:rsid w:val="00C54038"/>
    <w:rsid w:val="00C552AC"/>
    <w:rsid w:val="00C570AB"/>
    <w:rsid w:val="00C57F58"/>
    <w:rsid w:val="00C60530"/>
    <w:rsid w:val="00C6168B"/>
    <w:rsid w:val="00C62302"/>
    <w:rsid w:val="00C62D7B"/>
    <w:rsid w:val="00C63E56"/>
    <w:rsid w:val="00C6410E"/>
    <w:rsid w:val="00C65626"/>
    <w:rsid w:val="00C65741"/>
    <w:rsid w:val="00C65A16"/>
    <w:rsid w:val="00C6684C"/>
    <w:rsid w:val="00C72605"/>
    <w:rsid w:val="00C729A4"/>
    <w:rsid w:val="00C72D1F"/>
    <w:rsid w:val="00C74897"/>
    <w:rsid w:val="00C81F84"/>
    <w:rsid w:val="00C83025"/>
    <w:rsid w:val="00C83414"/>
    <w:rsid w:val="00C85189"/>
    <w:rsid w:val="00C855C5"/>
    <w:rsid w:val="00C85A70"/>
    <w:rsid w:val="00C85BE1"/>
    <w:rsid w:val="00C87154"/>
    <w:rsid w:val="00C8738F"/>
    <w:rsid w:val="00C87420"/>
    <w:rsid w:val="00C90A5D"/>
    <w:rsid w:val="00C9147E"/>
    <w:rsid w:val="00C918EC"/>
    <w:rsid w:val="00C93862"/>
    <w:rsid w:val="00C938F2"/>
    <w:rsid w:val="00C94D31"/>
    <w:rsid w:val="00C95565"/>
    <w:rsid w:val="00C97701"/>
    <w:rsid w:val="00CA19EA"/>
    <w:rsid w:val="00CA1CDA"/>
    <w:rsid w:val="00CA22C5"/>
    <w:rsid w:val="00CA2DAB"/>
    <w:rsid w:val="00CA4596"/>
    <w:rsid w:val="00CA5928"/>
    <w:rsid w:val="00CA7783"/>
    <w:rsid w:val="00CB0703"/>
    <w:rsid w:val="00CB1689"/>
    <w:rsid w:val="00CB33DB"/>
    <w:rsid w:val="00CB4E21"/>
    <w:rsid w:val="00CB53F1"/>
    <w:rsid w:val="00CB580D"/>
    <w:rsid w:val="00CB5B6C"/>
    <w:rsid w:val="00CB6567"/>
    <w:rsid w:val="00CB6A0E"/>
    <w:rsid w:val="00CC1365"/>
    <w:rsid w:val="00CC14EA"/>
    <w:rsid w:val="00CC1DAF"/>
    <w:rsid w:val="00CC22A9"/>
    <w:rsid w:val="00CC291A"/>
    <w:rsid w:val="00CC318E"/>
    <w:rsid w:val="00CC351D"/>
    <w:rsid w:val="00CC37B2"/>
    <w:rsid w:val="00CC5649"/>
    <w:rsid w:val="00CC56CA"/>
    <w:rsid w:val="00CC5D24"/>
    <w:rsid w:val="00CC5FC5"/>
    <w:rsid w:val="00CD273A"/>
    <w:rsid w:val="00CD5401"/>
    <w:rsid w:val="00CD60FE"/>
    <w:rsid w:val="00CD7B87"/>
    <w:rsid w:val="00CE4942"/>
    <w:rsid w:val="00CE5338"/>
    <w:rsid w:val="00CE5F9B"/>
    <w:rsid w:val="00CF05A0"/>
    <w:rsid w:val="00CF1E65"/>
    <w:rsid w:val="00CF228E"/>
    <w:rsid w:val="00CF2443"/>
    <w:rsid w:val="00CF3258"/>
    <w:rsid w:val="00CF3E6B"/>
    <w:rsid w:val="00CF6AB6"/>
    <w:rsid w:val="00CF7AE6"/>
    <w:rsid w:val="00CF7DAD"/>
    <w:rsid w:val="00D014BB"/>
    <w:rsid w:val="00D02CE3"/>
    <w:rsid w:val="00D036F6"/>
    <w:rsid w:val="00D071A1"/>
    <w:rsid w:val="00D10664"/>
    <w:rsid w:val="00D10C71"/>
    <w:rsid w:val="00D12530"/>
    <w:rsid w:val="00D14E4C"/>
    <w:rsid w:val="00D15D67"/>
    <w:rsid w:val="00D16F74"/>
    <w:rsid w:val="00D17296"/>
    <w:rsid w:val="00D2287C"/>
    <w:rsid w:val="00D22F63"/>
    <w:rsid w:val="00D2626B"/>
    <w:rsid w:val="00D27375"/>
    <w:rsid w:val="00D3000C"/>
    <w:rsid w:val="00D30348"/>
    <w:rsid w:val="00D30C0F"/>
    <w:rsid w:val="00D31043"/>
    <w:rsid w:val="00D33C42"/>
    <w:rsid w:val="00D34517"/>
    <w:rsid w:val="00D35131"/>
    <w:rsid w:val="00D35C05"/>
    <w:rsid w:val="00D35E9F"/>
    <w:rsid w:val="00D40447"/>
    <w:rsid w:val="00D40646"/>
    <w:rsid w:val="00D40C67"/>
    <w:rsid w:val="00D41581"/>
    <w:rsid w:val="00D416FF"/>
    <w:rsid w:val="00D41C61"/>
    <w:rsid w:val="00D41CD2"/>
    <w:rsid w:val="00D42DBE"/>
    <w:rsid w:val="00D44039"/>
    <w:rsid w:val="00D4562E"/>
    <w:rsid w:val="00D46143"/>
    <w:rsid w:val="00D47380"/>
    <w:rsid w:val="00D50564"/>
    <w:rsid w:val="00D509A1"/>
    <w:rsid w:val="00D50CB7"/>
    <w:rsid w:val="00D54EA7"/>
    <w:rsid w:val="00D54EEB"/>
    <w:rsid w:val="00D5555F"/>
    <w:rsid w:val="00D55C5B"/>
    <w:rsid w:val="00D569CF"/>
    <w:rsid w:val="00D5708B"/>
    <w:rsid w:val="00D57456"/>
    <w:rsid w:val="00D57C42"/>
    <w:rsid w:val="00D61AEB"/>
    <w:rsid w:val="00D620F2"/>
    <w:rsid w:val="00D64B36"/>
    <w:rsid w:val="00D73AA5"/>
    <w:rsid w:val="00D74029"/>
    <w:rsid w:val="00D74397"/>
    <w:rsid w:val="00D77589"/>
    <w:rsid w:val="00D80740"/>
    <w:rsid w:val="00D80FC3"/>
    <w:rsid w:val="00D81166"/>
    <w:rsid w:val="00D82118"/>
    <w:rsid w:val="00D82679"/>
    <w:rsid w:val="00D83EFE"/>
    <w:rsid w:val="00D84433"/>
    <w:rsid w:val="00D85222"/>
    <w:rsid w:val="00D85274"/>
    <w:rsid w:val="00D85317"/>
    <w:rsid w:val="00D86C3B"/>
    <w:rsid w:val="00D86D51"/>
    <w:rsid w:val="00D87761"/>
    <w:rsid w:val="00D9212C"/>
    <w:rsid w:val="00D934D7"/>
    <w:rsid w:val="00D9370F"/>
    <w:rsid w:val="00D93F81"/>
    <w:rsid w:val="00D94C57"/>
    <w:rsid w:val="00D95BF9"/>
    <w:rsid w:val="00D962CD"/>
    <w:rsid w:val="00DA2990"/>
    <w:rsid w:val="00DA2A4D"/>
    <w:rsid w:val="00DA5812"/>
    <w:rsid w:val="00DA5DCE"/>
    <w:rsid w:val="00DA5E43"/>
    <w:rsid w:val="00DB27EF"/>
    <w:rsid w:val="00DB3840"/>
    <w:rsid w:val="00DC2028"/>
    <w:rsid w:val="00DC2191"/>
    <w:rsid w:val="00DC241C"/>
    <w:rsid w:val="00DC248E"/>
    <w:rsid w:val="00DC265B"/>
    <w:rsid w:val="00DC2A88"/>
    <w:rsid w:val="00DC30B0"/>
    <w:rsid w:val="00DC3A6C"/>
    <w:rsid w:val="00DC5CFD"/>
    <w:rsid w:val="00DC6995"/>
    <w:rsid w:val="00DD07BF"/>
    <w:rsid w:val="00DD1461"/>
    <w:rsid w:val="00DD29D3"/>
    <w:rsid w:val="00DD30AF"/>
    <w:rsid w:val="00DD5FE8"/>
    <w:rsid w:val="00DD611C"/>
    <w:rsid w:val="00DD6BC7"/>
    <w:rsid w:val="00DE0225"/>
    <w:rsid w:val="00DE1398"/>
    <w:rsid w:val="00DE2129"/>
    <w:rsid w:val="00DE256C"/>
    <w:rsid w:val="00DE2834"/>
    <w:rsid w:val="00DE3CA7"/>
    <w:rsid w:val="00DE705E"/>
    <w:rsid w:val="00DE7C07"/>
    <w:rsid w:val="00DF1571"/>
    <w:rsid w:val="00DF1785"/>
    <w:rsid w:val="00DF5A51"/>
    <w:rsid w:val="00DF6AF9"/>
    <w:rsid w:val="00DF6AFB"/>
    <w:rsid w:val="00E0532D"/>
    <w:rsid w:val="00E06EAE"/>
    <w:rsid w:val="00E11B48"/>
    <w:rsid w:val="00E11E19"/>
    <w:rsid w:val="00E130C7"/>
    <w:rsid w:val="00E151CE"/>
    <w:rsid w:val="00E15B0B"/>
    <w:rsid w:val="00E17292"/>
    <w:rsid w:val="00E21615"/>
    <w:rsid w:val="00E23E61"/>
    <w:rsid w:val="00E25AC8"/>
    <w:rsid w:val="00E25B98"/>
    <w:rsid w:val="00E2710A"/>
    <w:rsid w:val="00E27B4B"/>
    <w:rsid w:val="00E305AA"/>
    <w:rsid w:val="00E30D2D"/>
    <w:rsid w:val="00E32222"/>
    <w:rsid w:val="00E32AA7"/>
    <w:rsid w:val="00E33F34"/>
    <w:rsid w:val="00E33F4C"/>
    <w:rsid w:val="00E34348"/>
    <w:rsid w:val="00E4093A"/>
    <w:rsid w:val="00E41F5F"/>
    <w:rsid w:val="00E4363C"/>
    <w:rsid w:val="00E43A27"/>
    <w:rsid w:val="00E43C4F"/>
    <w:rsid w:val="00E4416E"/>
    <w:rsid w:val="00E444AD"/>
    <w:rsid w:val="00E45F24"/>
    <w:rsid w:val="00E45F54"/>
    <w:rsid w:val="00E47084"/>
    <w:rsid w:val="00E47173"/>
    <w:rsid w:val="00E4760B"/>
    <w:rsid w:val="00E477F7"/>
    <w:rsid w:val="00E50E7E"/>
    <w:rsid w:val="00E526C7"/>
    <w:rsid w:val="00E5342E"/>
    <w:rsid w:val="00E53522"/>
    <w:rsid w:val="00E54770"/>
    <w:rsid w:val="00E5533F"/>
    <w:rsid w:val="00E57073"/>
    <w:rsid w:val="00E607B6"/>
    <w:rsid w:val="00E61C28"/>
    <w:rsid w:val="00E62E71"/>
    <w:rsid w:val="00E63821"/>
    <w:rsid w:val="00E640BB"/>
    <w:rsid w:val="00E660D8"/>
    <w:rsid w:val="00E6688D"/>
    <w:rsid w:val="00E66964"/>
    <w:rsid w:val="00E70210"/>
    <w:rsid w:val="00E718F6"/>
    <w:rsid w:val="00E719E9"/>
    <w:rsid w:val="00E73E3F"/>
    <w:rsid w:val="00E741C5"/>
    <w:rsid w:val="00E76B80"/>
    <w:rsid w:val="00E81FE8"/>
    <w:rsid w:val="00E833ED"/>
    <w:rsid w:val="00E834C9"/>
    <w:rsid w:val="00E8523B"/>
    <w:rsid w:val="00E868C1"/>
    <w:rsid w:val="00E8719C"/>
    <w:rsid w:val="00E91233"/>
    <w:rsid w:val="00E91506"/>
    <w:rsid w:val="00E93356"/>
    <w:rsid w:val="00E93558"/>
    <w:rsid w:val="00E93658"/>
    <w:rsid w:val="00E9399E"/>
    <w:rsid w:val="00E93E11"/>
    <w:rsid w:val="00E942F7"/>
    <w:rsid w:val="00E94CDB"/>
    <w:rsid w:val="00E94F0F"/>
    <w:rsid w:val="00E95F42"/>
    <w:rsid w:val="00E96DED"/>
    <w:rsid w:val="00E97CDD"/>
    <w:rsid w:val="00EA0E65"/>
    <w:rsid w:val="00EA122A"/>
    <w:rsid w:val="00EA150A"/>
    <w:rsid w:val="00EA2628"/>
    <w:rsid w:val="00EA2D1F"/>
    <w:rsid w:val="00EA360E"/>
    <w:rsid w:val="00EA4368"/>
    <w:rsid w:val="00EA48B0"/>
    <w:rsid w:val="00EA5115"/>
    <w:rsid w:val="00EB07CE"/>
    <w:rsid w:val="00EB1519"/>
    <w:rsid w:val="00EB2248"/>
    <w:rsid w:val="00EB2A38"/>
    <w:rsid w:val="00EB3B21"/>
    <w:rsid w:val="00EB3E23"/>
    <w:rsid w:val="00EB5341"/>
    <w:rsid w:val="00EB5B7A"/>
    <w:rsid w:val="00EC12FE"/>
    <w:rsid w:val="00EC22DD"/>
    <w:rsid w:val="00EC2B53"/>
    <w:rsid w:val="00EC2DB6"/>
    <w:rsid w:val="00EC3E1A"/>
    <w:rsid w:val="00EC5546"/>
    <w:rsid w:val="00EC5566"/>
    <w:rsid w:val="00EC6601"/>
    <w:rsid w:val="00ED0A32"/>
    <w:rsid w:val="00ED1721"/>
    <w:rsid w:val="00ED4B82"/>
    <w:rsid w:val="00ED4DAD"/>
    <w:rsid w:val="00EE2946"/>
    <w:rsid w:val="00EE4B3F"/>
    <w:rsid w:val="00EE5C8B"/>
    <w:rsid w:val="00EE6BC4"/>
    <w:rsid w:val="00EE7B1C"/>
    <w:rsid w:val="00EF0507"/>
    <w:rsid w:val="00EF0FA1"/>
    <w:rsid w:val="00EF3C76"/>
    <w:rsid w:val="00EF3F55"/>
    <w:rsid w:val="00EF54EE"/>
    <w:rsid w:val="00EF60EB"/>
    <w:rsid w:val="00EF61C0"/>
    <w:rsid w:val="00EF6A96"/>
    <w:rsid w:val="00F023A2"/>
    <w:rsid w:val="00F029E8"/>
    <w:rsid w:val="00F03CA3"/>
    <w:rsid w:val="00F05CE0"/>
    <w:rsid w:val="00F05F3F"/>
    <w:rsid w:val="00F0665C"/>
    <w:rsid w:val="00F147B3"/>
    <w:rsid w:val="00F1538B"/>
    <w:rsid w:val="00F156F3"/>
    <w:rsid w:val="00F1684F"/>
    <w:rsid w:val="00F16907"/>
    <w:rsid w:val="00F20756"/>
    <w:rsid w:val="00F21C00"/>
    <w:rsid w:val="00F224E8"/>
    <w:rsid w:val="00F22BF0"/>
    <w:rsid w:val="00F25902"/>
    <w:rsid w:val="00F26F4E"/>
    <w:rsid w:val="00F2706C"/>
    <w:rsid w:val="00F2798A"/>
    <w:rsid w:val="00F27D26"/>
    <w:rsid w:val="00F27DB5"/>
    <w:rsid w:val="00F27DDE"/>
    <w:rsid w:val="00F31405"/>
    <w:rsid w:val="00F3230C"/>
    <w:rsid w:val="00F3418A"/>
    <w:rsid w:val="00F347C8"/>
    <w:rsid w:val="00F35186"/>
    <w:rsid w:val="00F35E0A"/>
    <w:rsid w:val="00F3693E"/>
    <w:rsid w:val="00F37F65"/>
    <w:rsid w:val="00F4036D"/>
    <w:rsid w:val="00F41212"/>
    <w:rsid w:val="00F435A0"/>
    <w:rsid w:val="00F439EB"/>
    <w:rsid w:val="00F44264"/>
    <w:rsid w:val="00F45E24"/>
    <w:rsid w:val="00F46228"/>
    <w:rsid w:val="00F46510"/>
    <w:rsid w:val="00F46B0A"/>
    <w:rsid w:val="00F46CC6"/>
    <w:rsid w:val="00F46E14"/>
    <w:rsid w:val="00F503F5"/>
    <w:rsid w:val="00F5099C"/>
    <w:rsid w:val="00F515C2"/>
    <w:rsid w:val="00F52772"/>
    <w:rsid w:val="00F52A54"/>
    <w:rsid w:val="00F5360A"/>
    <w:rsid w:val="00F53ADF"/>
    <w:rsid w:val="00F53C09"/>
    <w:rsid w:val="00F5441B"/>
    <w:rsid w:val="00F546D5"/>
    <w:rsid w:val="00F54986"/>
    <w:rsid w:val="00F5577C"/>
    <w:rsid w:val="00F55BC1"/>
    <w:rsid w:val="00F62058"/>
    <w:rsid w:val="00F64C47"/>
    <w:rsid w:val="00F70B29"/>
    <w:rsid w:val="00F715A6"/>
    <w:rsid w:val="00F73262"/>
    <w:rsid w:val="00F73A71"/>
    <w:rsid w:val="00F73AB3"/>
    <w:rsid w:val="00F744AD"/>
    <w:rsid w:val="00F74D24"/>
    <w:rsid w:val="00F74DAE"/>
    <w:rsid w:val="00F74F5B"/>
    <w:rsid w:val="00F766A7"/>
    <w:rsid w:val="00F76CC1"/>
    <w:rsid w:val="00F76E89"/>
    <w:rsid w:val="00F779C2"/>
    <w:rsid w:val="00F779D9"/>
    <w:rsid w:val="00F8231F"/>
    <w:rsid w:val="00F82925"/>
    <w:rsid w:val="00F82BC3"/>
    <w:rsid w:val="00F82CA6"/>
    <w:rsid w:val="00F85A6E"/>
    <w:rsid w:val="00F87310"/>
    <w:rsid w:val="00F90627"/>
    <w:rsid w:val="00F9123F"/>
    <w:rsid w:val="00F9149E"/>
    <w:rsid w:val="00F9208D"/>
    <w:rsid w:val="00F92572"/>
    <w:rsid w:val="00F936C5"/>
    <w:rsid w:val="00F944F7"/>
    <w:rsid w:val="00F94D43"/>
    <w:rsid w:val="00F96631"/>
    <w:rsid w:val="00F96D04"/>
    <w:rsid w:val="00F9786A"/>
    <w:rsid w:val="00F97E72"/>
    <w:rsid w:val="00FA06C6"/>
    <w:rsid w:val="00FA10E2"/>
    <w:rsid w:val="00FA1118"/>
    <w:rsid w:val="00FA19F5"/>
    <w:rsid w:val="00FA20AB"/>
    <w:rsid w:val="00FA2DE3"/>
    <w:rsid w:val="00FA437D"/>
    <w:rsid w:val="00FA5723"/>
    <w:rsid w:val="00FA5F4B"/>
    <w:rsid w:val="00FA7EE7"/>
    <w:rsid w:val="00FB0631"/>
    <w:rsid w:val="00FB09FF"/>
    <w:rsid w:val="00FB0FF0"/>
    <w:rsid w:val="00FB1221"/>
    <w:rsid w:val="00FB224B"/>
    <w:rsid w:val="00FB2D16"/>
    <w:rsid w:val="00FB4252"/>
    <w:rsid w:val="00FB4E9F"/>
    <w:rsid w:val="00FB756E"/>
    <w:rsid w:val="00FC07BA"/>
    <w:rsid w:val="00FC0809"/>
    <w:rsid w:val="00FC0D60"/>
    <w:rsid w:val="00FC2DBE"/>
    <w:rsid w:val="00FC608F"/>
    <w:rsid w:val="00FC75AB"/>
    <w:rsid w:val="00FC770C"/>
    <w:rsid w:val="00FD084F"/>
    <w:rsid w:val="00FD188C"/>
    <w:rsid w:val="00FD1EBC"/>
    <w:rsid w:val="00FD1FE9"/>
    <w:rsid w:val="00FD1FEA"/>
    <w:rsid w:val="00FD2B92"/>
    <w:rsid w:val="00FD3608"/>
    <w:rsid w:val="00FD4EBC"/>
    <w:rsid w:val="00FD6970"/>
    <w:rsid w:val="00FD7274"/>
    <w:rsid w:val="00FD7462"/>
    <w:rsid w:val="00FE3242"/>
    <w:rsid w:val="00FE43BF"/>
    <w:rsid w:val="00FE4406"/>
    <w:rsid w:val="00FE4B73"/>
    <w:rsid w:val="00FE524B"/>
    <w:rsid w:val="00FE607E"/>
    <w:rsid w:val="00FE7BC3"/>
    <w:rsid w:val="00FF0AE5"/>
    <w:rsid w:val="00FF220A"/>
    <w:rsid w:val="00FF3BC2"/>
    <w:rsid w:val="00FF3C65"/>
    <w:rsid w:val="00FF4F91"/>
    <w:rsid w:val="00FF5EB5"/>
    <w:rsid w:val="00FF5ED5"/>
    <w:rsid w:val="00FF61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11291,#d9ecff"/>
    </o:shapedefaults>
    <o:shapelayout v:ext="edit">
      <o:idmap v:ext="edit" data="1"/>
    </o:shapelayout>
  </w:shapeDefaults>
  <w:decimalSymbol w:val="."/>
  <w:listSeparator w:val=","/>
  <w14:docId w14:val="225A9968"/>
  <w15:docId w15:val="{392D43BD-3E2F-45AD-94CD-6CFD3D96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8D43E3"/>
    <w:rPr>
      <w:sz w:val="24"/>
      <w:szCs w:val="24"/>
    </w:rPr>
  </w:style>
  <w:style w:type="paragraph" w:styleId="Heading1">
    <w:name w:val="heading 1"/>
    <w:aliases w:val="Document Header1"/>
    <w:basedOn w:val="Normal"/>
    <w:next w:val="Normal"/>
    <w:qFormat/>
    <w:pPr>
      <w:keepNext/>
      <w:tabs>
        <w:tab w:val="left" w:pos="1422"/>
      </w:tabs>
      <w:ind w:left="518"/>
      <w:outlineLvl w:val="0"/>
    </w:pPr>
    <w:rPr>
      <w:rFonts w:ascii="Arial" w:hAnsi="Arial" w:cs="Arial"/>
      <w:b/>
      <w:sz w:val="20"/>
    </w:rPr>
  </w:style>
  <w:style w:type="paragraph" w:styleId="Heading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qFormat/>
    <w:pPr>
      <w:numPr>
        <w:ilvl w:val="3"/>
        <w:numId w:val="30"/>
      </w:numPr>
      <w:spacing w:before="120" w:after="120"/>
      <w:jc w:val="both"/>
      <w:outlineLvl w:val="3"/>
    </w:pPr>
    <w:rPr>
      <w:rFonts w:ascii="Arial" w:hAnsi="Arial" w:cs="Arial"/>
      <w:sz w:val="20"/>
      <w:szCs w:val="20"/>
    </w:rPr>
  </w:style>
  <w:style w:type="paragraph" w:styleId="Heading5">
    <w:name w:val="heading 5"/>
    <w:basedOn w:val="Normal"/>
    <w:next w:val="Normal"/>
    <w:qFormat/>
    <w:pPr>
      <w:keepNext/>
      <w:suppressAutoHyphens/>
      <w:spacing w:before="60" w:after="120"/>
      <w:outlineLvl w:val="4"/>
    </w:pPr>
    <w:rPr>
      <w:rFonts w:cs="Arial"/>
      <w:b/>
      <w:bCs/>
      <w:iCs/>
      <w:spacing w:val="-2"/>
    </w:rPr>
  </w:style>
  <w:style w:type="paragraph" w:styleId="Heading6">
    <w:name w:val="heading 6"/>
    <w:basedOn w:val="Normal"/>
    <w:next w:val="Normal"/>
    <w:qFormat/>
    <w:pPr>
      <w:numPr>
        <w:ilvl w:val="5"/>
        <w:numId w:val="30"/>
      </w:numPr>
      <w:spacing w:before="240" w:after="60"/>
      <w:jc w:val="both"/>
      <w:outlineLvl w:val="5"/>
    </w:pPr>
    <w:rPr>
      <w:rFonts w:ascii="Arial" w:hAnsi="Arial"/>
      <w:i/>
      <w:sz w:val="22"/>
      <w:szCs w:val="20"/>
    </w:rPr>
  </w:style>
  <w:style w:type="paragraph" w:styleId="Heading7">
    <w:name w:val="heading 7"/>
    <w:basedOn w:val="Normal"/>
    <w:next w:val="Normal"/>
    <w:qFormat/>
    <w:pPr>
      <w:numPr>
        <w:ilvl w:val="6"/>
        <w:numId w:val="30"/>
      </w:numPr>
      <w:spacing w:before="240" w:after="60"/>
      <w:jc w:val="both"/>
      <w:outlineLvl w:val="6"/>
    </w:pPr>
    <w:rPr>
      <w:rFonts w:ascii="Arial" w:hAnsi="Arial"/>
      <w:sz w:val="20"/>
      <w:szCs w:val="20"/>
    </w:rPr>
  </w:style>
  <w:style w:type="paragraph" w:styleId="Heading8">
    <w:name w:val="heading 8"/>
    <w:basedOn w:val="Normal"/>
    <w:next w:val="Normal"/>
    <w:qFormat/>
    <w:pPr>
      <w:numPr>
        <w:ilvl w:val="7"/>
        <w:numId w:val="30"/>
      </w:numPr>
      <w:spacing w:before="240" w:after="60"/>
      <w:jc w:val="both"/>
      <w:outlineLvl w:val="7"/>
    </w:pPr>
    <w:rPr>
      <w:rFonts w:ascii="Arial" w:hAnsi="Arial"/>
      <w:i/>
      <w:sz w:val="20"/>
      <w:szCs w:val="20"/>
    </w:rPr>
  </w:style>
  <w:style w:type="paragraph" w:styleId="Heading9">
    <w:name w:val="heading 9"/>
    <w:basedOn w:val="Normal"/>
    <w:next w:val="Normal"/>
    <w:qFormat/>
    <w:pPr>
      <w:numPr>
        <w:ilvl w:val="8"/>
        <w:numId w:val="30"/>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numPr>
        <w:ilvl w:val="1"/>
        <w:numId w:val="30"/>
      </w:numPr>
      <w:spacing w:after="200"/>
      <w:jc w:val="both"/>
    </w:pPr>
    <w:rPr>
      <w:rFonts w:cs="Arial"/>
    </w:rPr>
  </w:style>
  <w:style w:type="paragraph" w:customStyle="1" w:styleId="P3Header1-Clauses">
    <w:name w:val="P3 Header1-Clauses"/>
    <w:basedOn w:val="Header1-Clauses"/>
    <w:pPr>
      <w:numPr>
        <w:ilvl w:val="2"/>
        <w:numId w:val="30"/>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itle">
    <w:name w:val="Subtitle"/>
    <w:basedOn w:val="Normal"/>
    <w:qFormat/>
    <w:pPr>
      <w:spacing w:before="120" w:after="240"/>
      <w:jc w:val="center"/>
    </w:pPr>
    <w:rPr>
      <w:b/>
      <w:sz w:val="36"/>
      <w:szCs w:val="20"/>
    </w:rPr>
  </w:style>
  <w:style w:type="paragraph" w:customStyle="1" w:styleId="Subtitle2">
    <w:name w:val="Subtitle 2"/>
    <w:basedOn w:val="Footer"/>
    <w:autoRedefine/>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OC1">
    <w:name w:val="toc 1"/>
    <w:basedOn w:val="Normal"/>
    <w:next w:val="Normal"/>
    <w:uiPriority w:val="39"/>
    <w:pPr>
      <w:spacing w:before="240" w:after="240"/>
      <w:outlineLvl w:val="0"/>
    </w:pPr>
    <w:rPr>
      <w:b/>
      <w:szCs w:val="20"/>
    </w:rPr>
  </w:style>
  <w:style w:type="paragraph" w:styleId="TOC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Header">
    <w:name w:val="header"/>
    <w:basedOn w:val="Normal"/>
    <w:link w:val="HeaderChar"/>
    <w:uiPriority w:val="99"/>
    <w:pPr>
      <w:pBdr>
        <w:bottom w:val="single" w:sz="4" w:space="1" w:color="000000"/>
      </w:pBdr>
      <w:tabs>
        <w:tab w:val="right" w:pos="9000"/>
      </w:tabs>
      <w:jc w:val="both"/>
    </w:pPr>
    <w:rPr>
      <w:rFonts w:ascii="Arial" w:hAnsi="Arial"/>
      <w:sz w:val="20"/>
      <w:szCs w:val="20"/>
      <w:lang w:val="x-none" w:eastAsia="x-none"/>
    </w:rPr>
  </w:style>
  <w:style w:type="character" w:styleId="PageNumber">
    <w:name w:val="page number"/>
    <w:rPr>
      <w:rFonts w:ascii="Times New Roman" w:hAnsi="Times New Roman"/>
      <w:sz w:val="20"/>
    </w:rPr>
  </w:style>
  <w:style w:type="paragraph" w:customStyle="1" w:styleId="TOCNumber1">
    <w:name w:val="TOC Number1"/>
    <w:basedOn w:val="Heading4"/>
    <w:autoRedefine/>
    <w:rsid w:val="00532B7A"/>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semiHidden/>
    <w:pPr>
      <w:jc w:val="both"/>
    </w:pPr>
    <w:rPr>
      <w:b/>
      <w:bCs/>
      <w:lang w:val="es-ES_tradnl"/>
    </w:rPr>
  </w:style>
  <w:style w:type="paragraph" w:styleId="CommentText">
    <w:name w:val="annotation text"/>
    <w:basedOn w:val="Normal"/>
    <w:link w:val="CommentTextChar"/>
    <w:rsid w:val="008D43E3"/>
    <w:pPr>
      <w:numPr>
        <w:numId w:val="98"/>
      </w:numPr>
    </w:pPr>
    <w:rPr>
      <w:sz w:val="20"/>
      <w:szCs w:val="20"/>
      <w:lang w:val="x-none" w:eastAsia="x-none"/>
    </w:rPr>
  </w:style>
  <w:style w:type="paragraph" w:styleId="Caption">
    <w:name w:val="caption"/>
    <w:basedOn w:val="Normal"/>
    <w:next w:val="Normal"/>
    <w:uiPriority w:val="35"/>
    <w:qFormat/>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rPr>
      <w:rFonts w:ascii="Arial" w:hAnsi="Arial" w:cs="Arial"/>
      <w:sz w:val="20"/>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Index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Heading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loonText">
    <w:name w:val="Balloon Text"/>
    <w:basedOn w:val="Normal"/>
    <w:semiHidden/>
    <w:rsid w:val="008D43E3"/>
    <w:pPr>
      <w:jc w:val="both"/>
    </w:pPr>
    <w:rPr>
      <w:rFonts w:cs="Tahoma"/>
      <w:sz w:val="20"/>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BodyText3">
    <w:name w:val="Body Text 3"/>
    <w:basedOn w:val="Normal"/>
    <w:pPr>
      <w:jc w:val="both"/>
    </w:pPr>
    <w:rPr>
      <w:rFonts w:ascii="Arial" w:hAnsi="Arial"/>
      <w:i/>
      <w:sz w:val="20"/>
      <w:szCs w:val="20"/>
    </w:rPr>
  </w:style>
  <w:style w:type="paragraph" w:styleId="BlockText">
    <w:name w:val="Block Text"/>
    <w:basedOn w:val="Normal"/>
    <w:pPr>
      <w:ind w:left="180" w:right="108"/>
      <w:jc w:val="both"/>
    </w:pPr>
    <w:rPr>
      <w:rFonts w:ascii="Comic Sans MS" w:hAnsi="Comic Sans MS" w:cs="Arial"/>
      <w:b/>
      <w:bCs/>
      <w:i/>
      <w:iCs/>
      <w:sz w:val="16"/>
    </w:rPr>
  </w:style>
  <w:style w:type="paragraph" w:styleId="BodyTextIndent">
    <w:name w:val="Body Text Indent"/>
    <w:basedOn w:val="Normal"/>
    <w:pPr>
      <w:ind w:left="603"/>
    </w:pPr>
    <w:rPr>
      <w:rFonts w:ascii="Arial" w:hAnsi="Arial" w:cs="Arial"/>
      <w:sz w:val="20"/>
    </w:rPr>
  </w:style>
  <w:style w:type="paragraph" w:styleId="BodyTextIndent3">
    <w:name w:val="Body Text Indent 3"/>
    <w:basedOn w:val="Normal"/>
    <w:pPr>
      <w:ind w:left="2043" w:hanging="837"/>
    </w:pPr>
    <w:rPr>
      <w:rFonts w:ascii="Arial" w:hAnsi="Arial" w:cs="Arial"/>
      <w:sz w:val="20"/>
    </w:rPr>
  </w:style>
  <w:style w:type="paragraph" w:styleId="ListBullet">
    <w:name w:val="List Bullet"/>
    <w:basedOn w:val="Normal"/>
    <w:autoRedefine/>
    <w:pPr>
      <w:numPr>
        <w:numId w:val="8"/>
      </w:numPr>
    </w:pPr>
    <w:rPr>
      <w:sz w:val="20"/>
      <w:szCs w:val="20"/>
    </w:rPr>
  </w:style>
  <w:style w:type="paragraph" w:styleId="ListBullet2">
    <w:name w:val="List Bullet 2"/>
    <w:basedOn w:val="Normal"/>
    <w:autoRedefine/>
    <w:pPr>
      <w:numPr>
        <w:numId w:val="9"/>
      </w:numPr>
    </w:pPr>
    <w:rPr>
      <w:sz w:val="20"/>
      <w:szCs w:val="20"/>
    </w:rPr>
  </w:style>
  <w:style w:type="paragraph" w:styleId="ListBullet3">
    <w:name w:val="List Bullet 3"/>
    <w:basedOn w:val="Normal"/>
    <w:autoRedefine/>
    <w:pPr>
      <w:numPr>
        <w:numId w:val="10"/>
      </w:numPr>
    </w:pPr>
    <w:rPr>
      <w:sz w:val="20"/>
      <w:szCs w:val="20"/>
    </w:rPr>
  </w:style>
  <w:style w:type="paragraph" w:styleId="ListBullet4">
    <w:name w:val="List Bullet 4"/>
    <w:basedOn w:val="Normal"/>
    <w:autoRedefine/>
    <w:pPr>
      <w:tabs>
        <w:tab w:val="num" w:pos="1440"/>
      </w:tabs>
      <w:ind w:left="1440" w:hanging="360"/>
    </w:pPr>
    <w:rPr>
      <w:sz w:val="20"/>
      <w:szCs w:val="20"/>
    </w:rPr>
  </w:style>
  <w:style w:type="paragraph" w:styleId="ListBullet5">
    <w:name w:val="List Bullet 5"/>
    <w:basedOn w:val="Normal"/>
    <w:autoRedefine/>
    <w:pPr>
      <w:numPr>
        <w:numId w:val="12"/>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13"/>
      </w:numPr>
    </w:pPr>
    <w:rPr>
      <w:sz w:val="20"/>
      <w:szCs w:val="20"/>
    </w:rPr>
  </w:style>
  <w:style w:type="paragraph" w:styleId="ListNumber3">
    <w:name w:val="List Number 3"/>
    <w:basedOn w:val="Normal"/>
    <w:pPr>
      <w:numPr>
        <w:numId w:val="14"/>
      </w:numPr>
    </w:pPr>
    <w:rPr>
      <w:sz w:val="20"/>
      <w:szCs w:val="20"/>
    </w:rPr>
  </w:style>
  <w:style w:type="paragraph" w:styleId="ListNumber4">
    <w:name w:val="List Number 4"/>
    <w:basedOn w:val="Normal"/>
    <w:pPr>
      <w:numPr>
        <w:numId w:val="15"/>
      </w:numPr>
    </w:pPr>
    <w:rPr>
      <w:sz w:val="20"/>
      <w:szCs w:val="20"/>
    </w:rPr>
  </w:style>
  <w:style w:type="paragraph" w:styleId="ListNumber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Title">
    <w:name w:val="Title"/>
    <w:basedOn w:val="Normal"/>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yperlink">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customStyle="1" w:styleId="Enclosure">
    <w:name w:val="Enclosure"/>
    <w:basedOn w:val="Normal"/>
  </w:style>
  <w:style w:type="paragraph" w:styleId="NormalIndent">
    <w:name w:val="Normal Indent"/>
    <w:basedOn w:val="Normal"/>
    <w:pPr>
      <w:ind w:left="720"/>
    </w:pPr>
  </w:style>
  <w:style w:type="character" w:styleId="FollowedHyperlink">
    <w:name w:val="FollowedHyperlink"/>
    <w:rPr>
      <w:color w:val="800080"/>
      <w:u w:val="single"/>
    </w:rPr>
  </w:style>
  <w:style w:type="paragraph" w:styleId="BodyTextIndent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IndexHeading">
    <w:name w:val="index heading"/>
    <w:basedOn w:val="Normal"/>
    <w:next w:val="Index1"/>
    <w:semiHidden/>
    <w:rPr>
      <w:sz w:val="20"/>
      <w:szCs w:val="20"/>
    </w:rPr>
  </w:style>
  <w:style w:type="character" w:styleId="FootnoteReference">
    <w:name w:val="footnote reference"/>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style>
  <w:style w:type="character" w:customStyle="1" w:styleId="BulletList">
    <w:name w:val="Bullet List"/>
    <w:basedOn w:val="DefaultParagraphFont"/>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31"/>
      </w:numPr>
      <w:spacing w:before="240" w:after="240"/>
      <w:jc w:val="center"/>
    </w:pPr>
    <w:rPr>
      <w:b/>
      <w:sz w:val="28"/>
    </w:rPr>
  </w:style>
  <w:style w:type="paragraph" w:customStyle="1" w:styleId="S1-Header2">
    <w:name w:val="S1-Header2"/>
    <w:basedOn w:val="Normal"/>
    <w:pPr>
      <w:numPr>
        <w:numId w:val="30"/>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itle"/>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CommentReference">
    <w:name w:val="annotation reference"/>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32"/>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CommentTextChar">
    <w:name w:val="Comment Text Char"/>
    <w:link w:val="CommentText"/>
    <w:rsid w:val="008D43E3"/>
    <w:rPr>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HeaderChar">
    <w:name w:val="Header Char"/>
    <w:link w:val="Header"/>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character" w:customStyle="1" w:styleId="FooterChar">
    <w:name w:val="Footer Char"/>
    <w:link w:val="Footer"/>
    <w:uiPriority w:val="99"/>
    <w:rsid w:val="00AF7561"/>
    <w:rPr>
      <w:rFonts w:ascii="Arial" w:hAnsi="Arial"/>
    </w:rPr>
  </w:style>
  <w:style w:type="character" w:customStyle="1" w:styleId="BodyTextChar">
    <w:name w:val="Body Text Char"/>
    <w:link w:val="BodyText"/>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on">
    <w:name w:val="Revision"/>
    <w:hidden/>
    <w:uiPriority w:val="99"/>
    <w:unhideWhenUsed/>
    <w:rsid w:val="00BA35DF"/>
    <w:rPr>
      <w:sz w:val="24"/>
      <w:szCs w:val="24"/>
    </w:rPr>
  </w:style>
  <w:style w:type="paragraph" w:styleId="ListParagraph">
    <w:name w:val="List Paragraph"/>
    <w:aliases w:val="Citation List,본문(내용),List Paragraph (numbered (a))"/>
    <w:basedOn w:val="Normal"/>
    <w:link w:val="ListParagraphCh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47"/>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48"/>
      </w:numPr>
    </w:pPr>
    <w:rPr>
      <w:rFonts w:ascii="Times New Roman Bold" w:hAnsi="Times New Roman Bold"/>
      <w:b/>
      <w:sz w:val="32"/>
    </w:rPr>
  </w:style>
  <w:style w:type="paragraph" w:customStyle="1" w:styleId="SubheaderEvaCri">
    <w:name w:val="Subheader Eva Cri"/>
    <w:basedOn w:val="ListParagraph"/>
    <w:link w:val="SubheaderEvaCriChar"/>
    <w:qFormat/>
    <w:rsid w:val="004B6471"/>
    <w:pPr>
      <w:numPr>
        <w:numId w:val="49"/>
      </w:numPr>
    </w:pPr>
    <w:rPr>
      <w:rFonts w:ascii="Times New Roman Bold" w:hAnsi="Times New Roman Bold"/>
      <w:b/>
      <w:sz w:val="28"/>
    </w:rPr>
  </w:style>
  <w:style w:type="character" w:customStyle="1" w:styleId="HeaderEvaCriteriaChar">
    <w:name w:val="Header Eva Criteria Char"/>
    <w:basedOn w:val="DefaultParagraphFont"/>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ListParagraphChar">
    <w:name w:val="List Paragraph Char"/>
    <w:aliases w:val="Citation List Char,본문(내용) Char,List Paragraph (numbered (a)) Char"/>
    <w:basedOn w:val="DefaultParagraphFont"/>
    <w:link w:val="ListParagraph"/>
    <w:uiPriority w:val="34"/>
    <w:rsid w:val="004B6471"/>
    <w:rPr>
      <w:sz w:val="24"/>
      <w:szCs w:val="24"/>
    </w:rPr>
  </w:style>
  <w:style w:type="character" w:customStyle="1" w:styleId="SubheaderEvaCriChar">
    <w:name w:val="Subheader Eva Cri Char"/>
    <w:basedOn w:val="ListParagraphCh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DefaultParagraphFont"/>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DefaultParagraphFont"/>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53"/>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66"/>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Heading4"/>
    <w:rsid w:val="006E6B4F"/>
    <w:pPr>
      <w:keepNext/>
      <w:numPr>
        <w:ilvl w:val="0"/>
        <w:numId w:val="0"/>
      </w:numPr>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ListParagraph"/>
    <w:autoRedefine/>
    <w:qFormat/>
    <w:rsid w:val="0063027C"/>
    <w:pPr>
      <w:numPr>
        <w:numId w:val="72"/>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ListParagraph"/>
    <w:autoRedefine/>
    <w:qFormat/>
    <w:rsid w:val="000C69FA"/>
    <w:pPr>
      <w:numPr>
        <w:numId w:val="95"/>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ListParagraph"/>
    <w:autoRedefine/>
    <w:qFormat/>
    <w:rsid w:val="0063027C"/>
    <w:pPr>
      <w:numPr>
        <w:numId w:val="75"/>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ListParagraph"/>
    <w:qFormat/>
    <w:rsid w:val="0063027C"/>
    <w:pPr>
      <w:numPr>
        <w:numId w:val="74"/>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basedOn w:val="DefaultParagraphFont"/>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eGrid">
    <w:name w:val="Table Grid"/>
    <w:basedOn w:val="TableNormal"/>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Heading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 w:type="character" w:customStyle="1" w:styleId="UnresolvedMention1">
    <w:name w:val="Unresolved Mention1"/>
    <w:basedOn w:val="DefaultParagraphFont"/>
    <w:uiPriority w:val="99"/>
    <w:semiHidden/>
    <w:unhideWhenUsed/>
    <w:rsid w:val="00C44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1942">
      <w:bodyDiv w:val="1"/>
      <w:marLeft w:val="0"/>
      <w:marRight w:val="0"/>
      <w:marTop w:val="0"/>
      <w:marBottom w:val="0"/>
      <w:divBdr>
        <w:top w:val="none" w:sz="0" w:space="0" w:color="auto"/>
        <w:left w:val="none" w:sz="0" w:space="0" w:color="auto"/>
        <w:bottom w:val="none" w:sz="0" w:space="0" w:color="auto"/>
        <w:right w:val="none" w:sz="0" w:space="0" w:color="auto"/>
      </w:divBdr>
    </w:div>
    <w:div w:id="735204876">
      <w:bodyDiv w:val="1"/>
      <w:marLeft w:val="0"/>
      <w:marRight w:val="0"/>
      <w:marTop w:val="0"/>
      <w:marBottom w:val="0"/>
      <w:divBdr>
        <w:top w:val="none" w:sz="0" w:space="0" w:color="auto"/>
        <w:left w:val="none" w:sz="0" w:space="0" w:color="auto"/>
        <w:bottom w:val="none" w:sz="0" w:space="0" w:color="auto"/>
        <w:right w:val="none" w:sz="0" w:space="0" w:color="auto"/>
      </w:divBdr>
    </w:div>
    <w:div w:id="1087262881">
      <w:bodyDiv w:val="1"/>
      <w:marLeft w:val="0"/>
      <w:marRight w:val="0"/>
      <w:marTop w:val="0"/>
      <w:marBottom w:val="0"/>
      <w:divBdr>
        <w:top w:val="none" w:sz="0" w:space="0" w:color="auto"/>
        <w:left w:val="none" w:sz="0" w:space="0" w:color="auto"/>
        <w:bottom w:val="none" w:sz="0" w:space="0" w:color="auto"/>
        <w:right w:val="none" w:sz="0" w:space="0" w:color="auto"/>
      </w:divBdr>
    </w:div>
    <w:div w:id="1319765259">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nance.gov.mv" TargetMode="External"/><Relationship Id="rId18" Type="http://schemas.openxmlformats.org/officeDocument/2006/relationships/header" Target="header2.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5.xml"/><Relationship Id="rId34" Type="http://schemas.openxmlformats.org/officeDocument/2006/relationships/hyperlink" Target="mailto:ahmed.mujuthaba@finance.gov.mv" TargetMode="External"/><Relationship Id="rId42" Type="http://schemas.openxmlformats.org/officeDocument/2006/relationships/header" Target="header18.xml"/><Relationship Id="rId47" Type="http://schemas.openxmlformats.org/officeDocument/2006/relationships/header" Target="header23.xml"/><Relationship Id="rId50" Type="http://schemas.openxmlformats.org/officeDocument/2006/relationships/header" Target="header26.xml"/><Relationship Id="rId55" Type="http://schemas.openxmlformats.org/officeDocument/2006/relationships/footer" Target="footer4.xml"/><Relationship Id="rId63" Type="http://schemas.openxmlformats.org/officeDocument/2006/relationships/header" Target="header36.xml"/><Relationship Id="rId68" Type="http://schemas.openxmlformats.org/officeDocument/2006/relationships/header" Target="header41.xml"/><Relationship Id="rId76" Type="http://schemas.openxmlformats.org/officeDocument/2006/relationships/header" Target="header47.xml"/><Relationship Id="rId7" Type="http://schemas.openxmlformats.org/officeDocument/2006/relationships/settings" Target="settings.xml"/><Relationship Id="rId71" Type="http://schemas.openxmlformats.org/officeDocument/2006/relationships/header" Target="header44.xml"/><Relationship Id="rId2" Type="http://schemas.openxmlformats.org/officeDocument/2006/relationships/customXml" Target="../customXml/item2.xml"/><Relationship Id="rId16" Type="http://schemas.openxmlformats.org/officeDocument/2006/relationships/hyperlink" Target="http://www.finance.gov.mv" TargetMode="External"/><Relationship Id="rId29" Type="http://schemas.openxmlformats.org/officeDocument/2006/relationships/hyperlink" Target="http://www.worldbank.org/debarr." TargetMode="Externa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yperlink" Target="http://www.finance.gov.mv" TargetMode="External"/><Relationship Id="rId37" Type="http://schemas.openxmlformats.org/officeDocument/2006/relationships/header" Target="header15.xml"/><Relationship Id="rId40" Type="http://schemas.openxmlformats.org/officeDocument/2006/relationships/footer" Target="footer1.xml"/><Relationship Id="rId45" Type="http://schemas.openxmlformats.org/officeDocument/2006/relationships/header" Target="header21.xml"/><Relationship Id="rId53" Type="http://schemas.openxmlformats.org/officeDocument/2006/relationships/header" Target="header29.xml"/><Relationship Id="rId58" Type="http://schemas.openxmlformats.org/officeDocument/2006/relationships/header" Target="header32.xml"/><Relationship Id="rId66" Type="http://schemas.openxmlformats.org/officeDocument/2006/relationships/header" Target="header39.xml"/><Relationship Id="rId74" Type="http://schemas.openxmlformats.org/officeDocument/2006/relationships/hyperlink" Target="https://policies.worldbank.org/sites/ppf3/PPFDocuments/Forms/DispPage.aspx?docid=4005"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35.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finance.gov.mv" TargetMode="External"/><Relationship Id="rId44" Type="http://schemas.openxmlformats.org/officeDocument/2006/relationships/header" Target="header20.xml"/><Relationship Id="rId52" Type="http://schemas.openxmlformats.org/officeDocument/2006/relationships/header" Target="header28.xml"/><Relationship Id="rId60" Type="http://schemas.openxmlformats.org/officeDocument/2006/relationships/header" Target="header34.xml"/><Relationship Id="rId65" Type="http://schemas.openxmlformats.org/officeDocument/2006/relationships/header" Target="header38.xml"/><Relationship Id="rId73" Type="http://schemas.openxmlformats.org/officeDocument/2006/relationships/header" Target="header46.xml"/><Relationship Id="rId78" Type="http://schemas.openxmlformats.org/officeDocument/2006/relationships/header" Target="header4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inath.naaheen@finance.gov.mv" TargetMode="Externa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yperlink" Target="mailto:aminath.naaheen@finance.gov.mv" TargetMode="External"/><Relationship Id="rId35" Type="http://schemas.openxmlformats.org/officeDocument/2006/relationships/header" Target="header13.xml"/><Relationship Id="rId43" Type="http://schemas.openxmlformats.org/officeDocument/2006/relationships/header" Target="header19.xml"/><Relationship Id="rId48" Type="http://schemas.openxmlformats.org/officeDocument/2006/relationships/header" Target="header24.xml"/><Relationship Id="rId56" Type="http://schemas.openxmlformats.org/officeDocument/2006/relationships/header" Target="header30.xml"/><Relationship Id="rId64" Type="http://schemas.openxmlformats.org/officeDocument/2006/relationships/header" Target="header37.xml"/><Relationship Id="rId69" Type="http://schemas.openxmlformats.org/officeDocument/2006/relationships/header" Target="header42.xml"/><Relationship Id="rId77" Type="http://schemas.openxmlformats.org/officeDocument/2006/relationships/header" Target="header48.xml"/><Relationship Id="rId8" Type="http://schemas.openxmlformats.org/officeDocument/2006/relationships/webSettings" Target="webSettings.xml"/><Relationship Id="rId51" Type="http://schemas.openxmlformats.org/officeDocument/2006/relationships/header" Target="header27.xml"/><Relationship Id="rId72" Type="http://schemas.openxmlformats.org/officeDocument/2006/relationships/header" Target="header45.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aminath.naaheen@finance.gov.mv" TargetMode="External"/><Relationship Id="rId17" Type="http://schemas.openxmlformats.org/officeDocument/2006/relationships/header" Target="header1.xml"/><Relationship Id="rId25" Type="http://schemas.openxmlformats.org/officeDocument/2006/relationships/header" Target="header9.xml"/><Relationship Id="rId33" Type="http://schemas.openxmlformats.org/officeDocument/2006/relationships/hyperlink" Target="http://www.worldbank.org/en/projects-operations/products-and-services/brief/procurement-new-framework" TargetMode="External"/><Relationship Id="rId38" Type="http://schemas.openxmlformats.org/officeDocument/2006/relationships/header" Target="header16.xml"/><Relationship Id="rId46" Type="http://schemas.openxmlformats.org/officeDocument/2006/relationships/header" Target="header22.xml"/><Relationship Id="rId59" Type="http://schemas.openxmlformats.org/officeDocument/2006/relationships/header" Target="header33.xml"/><Relationship Id="rId67" Type="http://schemas.openxmlformats.org/officeDocument/2006/relationships/header" Target="header40.xml"/><Relationship Id="rId20" Type="http://schemas.openxmlformats.org/officeDocument/2006/relationships/header" Target="header4.xml"/><Relationship Id="rId41" Type="http://schemas.openxmlformats.org/officeDocument/2006/relationships/footer" Target="footer2.xml"/><Relationship Id="rId54" Type="http://schemas.openxmlformats.org/officeDocument/2006/relationships/footer" Target="footer3.xml"/><Relationship Id="rId62" Type="http://schemas.openxmlformats.org/officeDocument/2006/relationships/image" Target="media/image2.png"/><Relationship Id="rId70" Type="http://schemas.openxmlformats.org/officeDocument/2006/relationships/header" Target="header43.xml"/><Relationship Id="rId75" Type="http://schemas.openxmlformats.org/officeDocument/2006/relationships/hyperlink" Target="http://www.worldbank.org/en/projects-operations/products-and-services/brief/procurement-new-framewor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ender@finance.gov.mv" TargetMode="Externa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4.xml"/><Relationship Id="rId49" Type="http://schemas.openxmlformats.org/officeDocument/2006/relationships/header" Target="header25.xml"/><Relationship Id="rId57" Type="http://schemas.openxmlformats.org/officeDocument/2006/relationships/header" Target="head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D159F-77C0-4320-A085-30D275E35D4B}">
  <ds:schemaRefs>
    <ds:schemaRef ds:uri="http://schemas.openxmlformats.org/officeDocument/2006/bibliography"/>
  </ds:schemaRefs>
</ds:datastoreItem>
</file>

<file path=customXml/itemProps2.xml><?xml version="1.0" encoding="utf-8"?>
<ds:datastoreItem xmlns:ds="http://schemas.openxmlformats.org/officeDocument/2006/customXml" ds:itemID="{33C1BD5B-B59D-4154-8539-CBB7002475EC}">
  <ds:schemaRefs>
    <ds:schemaRef ds:uri="http://schemas.openxmlformats.org/officeDocument/2006/bibliography"/>
  </ds:schemaRefs>
</ds:datastoreItem>
</file>

<file path=customXml/itemProps3.xml><?xml version="1.0" encoding="utf-8"?>
<ds:datastoreItem xmlns:ds="http://schemas.openxmlformats.org/officeDocument/2006/customXml" ds:itemID="{AA978E48-B986-40B2-8CE7-9913E198C8BF}">
  <ds:schemaRefs>
    <ds:schemaRef ds:uri="http://schemas.openxmlformats.org/officeDocument/2006/bibliography"/>
  </ds:schemaRefs>
</ds:datastoreItem>
</file>

<file path=customXml/itemProps4.xml><?xml version="1.0" encoding="utf-8"?>
<ds:datastoreItem xmlns:ds="http://schemas.openxmlformats.org/officeDocument/2006/customXml" ds:itemID="{0112046E-293B-44EC-9C36-979F9DB8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171</Pages>
  <Words>35609</Words>
  <Characters>203301</Characters>
  <Application>Microsoft Office Word</Application>
  <DocSecurity>0</DocSecurity>
  <Lines>1694</Lines>
  <Paragraphs>476</Paragraphs>
  <ScaleCrop>false</ScaleCrop>
  <HeadingPairs>
    <vt:vector size="2" baseType="variant">
      <vt:variant>
        <vt:lpstr>Title</vt:lpstr>
      </vt:variant>
      <vt:variant>
        <vt:i4>1</vt:i4>
      </vt:variant>
    </vt:vector>
  </HeadingPairs>
  <TitlesOfParts>
    <vt:vector size="1" baseType="lpstr">
      <vt:lpstr>Section I</vt:lpstr>
    </vt:vector>
  </TitlesOfParts>
  <Company>Asian Devlopment Bank</Company>
  <LinksUpToDate>false</LinksUpToDate>
  <CharactersWithSpaces>238434</CharactersWithSpaces>
  <SharedDoc>false</SharedDoc>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ejimenez1@worldbank.org</dc:creator>
  <cp:lastModifiedBy>Aminath Naaheen Ahmed</cp:lastModifiedBy>
  <cp:revision>6</cp:revision>
  <cp:lastPrinted>2016-06-26T01:40:00Z</cp:lastPrinted>
  <dcterms:created xsi:type="dcterms:W3CDTF">2018-08-15T05:48:00Z</dcterms:created>
  <dcterms:modified xsi:type="dcterms:W3CDTF">2018-11-22T09:05:00Z</dcterms:modified>
</cp:coreProperties>
</file>