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6E229" w14:textId="2DD39CAA" w:rsidR="002D22BF" w:rsidRPr="00163679" w:rsidRDefault="002D22BF" w:rsidP="00163679">
      <w:pPr>
        <w:pStyle w:val="Title"/>
        <w:spacing w:before="0" w:after="0"/>
        <w:jc w:val="left"/>
        <w:rPr>
          <w:rStyle w:val="IntenseReference"/>
          <w:rFonts w:cstheme="minorHAnsi"/>
          <w:color w:val="auto"/>
          <w:sz w:val="28"/>
          <w:szCs w:val="28"/>
          <w:lang w:val="en-US" w:eastAsia="en-US"/>
        </w:rPr>
      </w:pPr>
      <w:bookmarkStart w:id="0" w:name="_Toc274772968"/>
      <w:r w:rsidRPr="00163679">
        <w:rPr>
          <w:rStyle w:val="IntenseReference"/>
          <w:rFonts w:cstheme="minorHAnsi"/>
          <w:color w:val="auto"/>
          <w:sz w:val="28"/>
          <w:szCs w:val="28"/>
          <w:lang w:val="en-US" w:eastAsia="en-US"/>
        </w:rPr>
        <w:t xml:space="preserve">SECTION </w:t>
      </w:r>
      <w:r w:rsidR="001A3346" w:rsidRPr="00163679">
        <w:rPr>
          <w:rStyle w:val="IntenseReference"/>
          <w:rFonts w:cstheme="minorHAnsi"/>
          <w:color w:val="auto"/>
          <w:sz w:val="28"/>
          <w:szCs w:val="28"/>
          <w:lang w:val="en-US" w:eastAsia="en-US"/>
        </w:rPr>
        <w:t>7</w:t>
      </w:r>
      <w:r w:rsidR="00163679" w:rsidRPr="00163679">
        <w:rPr>
          <w:rStyle w:val="IntenseReference"/>
          <w:rFonts w:cstheme="minorHAnsi"/>
          <w:color w:val="auto"/>
          <w:sz w:val="28"/>
          <w:szCs w:val="28"/>
          <w:lang w:val="en-US" w:eastAsia="en-US"/>
        </w:rPr>
        <w:t xml:space="preserve">: </w:t>
      </w:r>
      <w:r w:rsidR="00B72756" w:rsidRPr="00163679">
        <w:rPr>
          <w:rStyle w:val="IntenseReference"/>
          <w:rFonts w:cstheme="minorHAnsi"/>
          <w:color w:val="auto"/>
          <w:sz w:val="28"/>
          <w:szCs w:val="28"/>
          <w:lang w:eastAsia="en-US"/>
        </w:rPr>
        <w:t xml:space="preserve">GENERAL </w:t>
      </w:r>
      <w:r w:rsidRPr="00163679">
        <w:rPr>
          <w:rStyle w:val="IntenseReference"/>
          <w:rFonts w:cstheme="minorHAnsi"/>
          <w:color w:val="auto"/>
          <w:sz w:val="28"/>
          <w:szCs w:val="28"/>
          <w:lang w:eastAsia="en-US"/>
        </w:rPr>
        <w:t>Conditions of Contract</w:t>
      </w:r>
    </w:p>
    <w:sdt>
      <w:sdtPr>
        <w:rPr>
          <w:rStyle w:val="IntenseReference"/>
          <w:rFonts w:cstheme="minorHAnsi"/>
          <w:caps w:val="0"/>
          <w:spacing w:val="0"/>
          <w:sz w:val="22"/>
          <w:szCs w:val="22"/>
          <w:lang w:val="en-AU" w:bidi="ar-SA"/>
        </w:rPr>
        <w:id w:val="1086731775"/>
        <w:docPartObj>
          <w:docPartGallery w:val="Table of Contents"/>
          <w:docPartUnique/>
        </w:docPartObj>
      </w:sdtPr>
      <w:sdtEndPr>
        <w:rPr>
          <w:rStyle w:val="DefaultParagraphFont"/>
          <w:rFonts w:eastAsiaTheme="minorHAnsi" w:cstheme="minorBidi"/>
          <w:b w:val="0"/>
          <w:bCs w:val="0"/>
          <w:i w:val="0"/>
          <w:iCs w:val="0"/>
          <w:noProof/>
          <w:color w:val="auto"/>
        </w:rPr>
      </w:sdtEndPr>
      <w:sdtContent>
        <w:p w14:paraId="1CF585D6" w14:textId="77777777" w:rsidR="00163679" w:rsidRPr="00FE5781" w:rsidRDefault="00163679" w:rsidP="00163679">
          <w:pPr>
            <w:pStyle w:val="TOCHeading"/>
            <w:pBdr>
              <w:bottom w:val="none" w:sz="0" w:space="0" w:color="auto"/>
            </w:pBdr>
            <w:jc w:val="left"/>
            <w:rPr>
              <w:rStyle w:val="IntenseReference"/>
              <w:rFonts w:cstheme="minorHAnsi"/>
              <w:b w:val="0"/>
              <w:bCs w:val="0"/>
              <w:color w:val="auto"/>
              <w:sz w:val="24"/>
              <w:szCs w:val="24"/>
              <w:u w:val="single"/>
            </w:rPr>
          </w:pPr>
          <w:r w:rsidRPr="00FE5781">
            <w:rPr>
              <w:rStyle w:val="IntenseReference"/>
              <w:rFonts w:cstheme="minorHAnsi"/>
              <w:color w:val="auto"/>
              <w:sz w:val="24"/>
              <w:szCs w:val="24"/>
              <w:u w:val="single"/>
            </w:rPr>
            <w:t>TABLE OF Contents</w:t>
          </w:r>
        </w:p>
        <w:p w14:paraId="73E0D80E" w14:textId="130C2E36" w:rsidR="00163679" w:rsidRPr="00163679" w:rsidRDefault="00163679" w:rsidP="00163679">
          <w:pPr>
            <w:pStyle w:val="TOC1"/>
          </w:pPr>
          <w:r w:rsidRPr="00FE5781">
            <w:rPr>
              <w:b/>
              <w:noProof w:val="0"/>
              <w:sz w:val="20"/>
              <w:szCs w:val="20"/>
            </w:rPr>
            <w:fldChar w:fldCharType="begin"/>
          </w:r>
          <w:r w:rsidRPr="00FE5781">
            <w:instrText xml:space="preserve"> TOC \o "1-3" \h \z \u </w:instrText>
          </w:r>
          <w:r w:rsidRPr="00FE5781">
            <w:rPr>
              <w:b/>
              <w:noProof w:val="0"/>
              <w:sz w:val="20"/>
              <w:szCs w:val="20"/>
            </w:rPr>
            <w:fldChar w:fldCharType="separate"/>
          </w:r>
          <w:hyperlink w:anchor="_Toc49242417" w:history="1">
            <w:r w:rsidRPr="00163679">
              <w:rPr>
                <w:rStyle w:val="Hyperlink"/>
                <w:i/>
                <w:iCs/>
                <w:u w:val="none"/>
              </w:rPr>
              <w:t>Section 7 – General Conditions of Contract</w:t>
            </w:r>
            <w:r w:rsidRPr="00163679">
              <w:rPr>
                <w:webHidden/>
              </w:rPr>
              <w:tab/>
            </w:r>
            <w:r w:rsidRPr="00163679">
              <w:rPr>
                <w:webHidden/>
              </w:rPr>
              <w:fldChar w:fldCharType="begin"/>
            </w:r>
            <w:r w:rsidRPr="00163679">
              <w:rPr>
                <w:webHidden/>
              </w:rPr>
              <w:instrText xml:space="preserve"> PAGEREF _Toc49242417 \h </w:instrText>
            </w:r>
            <w:r w:rsidRPr="00163679">
              <w:rPr>
                <w:webHidden/>
              </w:rPr>
            </w:r>
            <w:r w:rsidRPr="00163679">
              <w:rPr>
                <w:webHidden/>
              </w:rPr>
              <w:fldChar w:fldCharType="separate"/>
            </w:r>
            <w:r w:rsidRPr="00163679">
              <w:rPr>
                <w:webHidden/>
              </w:rPr>
              <w:t>1</w:t>
            </w:r>
            <w:r w:rsidRPr="00163679">
              <w:rPr>
                <w:webHidden/>
              </w:rPr>
              <w:fldChar w:fldCharType="end"/>
            </w:r>
          </w:hyperlink>
        </w:p>
        <w:p w14:paraId="4B22119A" w14:textId="13CD98EF" w:rsidR="00163679" w:rsidRDefault="00163679" w:rsidP="00163679">
          <w:pPr>
            <w:spacing w:line="252" w:lineRule="auto"/>
            <w:rPr>
              <w:noProof/>
            </w:rPr>
          </w:pPr>
          <w:r w:rsidRPr="00FE5781">
            <w:rPr>
              <w:noProof/>
            </w:rPr>
            <w:fldChar w:fldCharType="end"/>
          </w:r>
        </w:p>
      </w:sdtContent>
    </w:sdt>
    <w:p w14:paraId="7DAF308F" w14:textId="67009D4C" w:rsidR="00163679" w:rsidRDefault="00163679">
      <w:pPr>
        <w:rPr>
          <w:lang w:val="en-US"/>
        </w:rPr>
      </w:pPr>
      <w:r>
        <w:rPr>
          <w:lang w:val="en-US"/>
        </w:rPr>
        <w:br w:type="page"/>
      </w:r>
    </w:p>
    <w:p w14:paraId="39BC29CC" w14:textId="7F4E3394" w:rsidR="002D22BF" w:rsidRPr="00163679" w:rsidRDefault="002D22BF" w:rsidP="00163679">
      <w:pPr>
        <w:pStyle w:val="Heading2"/>
        <w:spacing w:before="0"/>
        <w:rPr>
          <w:rStyle w:val="IntenseReference"/>
          <w:rFonts w:cstheme="minorHAnsi"/>
          <w:color w:val="auto"/>
        </w:rPr>
      </w:pPr>
      <w:bookmarkStart w:id="1" w:name="_Toc49242417"/>
      <w:bookmarkEnd w:id="0"/>
      <w:r w:rsidRPr="00163679">
        <w:rPr>
          <w:rStyle w:val="IntenseReference"/>
          <w:rFonts w:cstheme="minorHAnsi"/>
          <w:color w:val="auto"/>
        </w:rPr>
        <w:lastRenderedPageBreak/>
        <w:t xml:space="preserve">Section </w:t>
      </w:r>
      <w:r w:rsidR="001A3346" w:rsidRPr="00163679">
        <w:rPr>
          <w:rStyle w:val="IntenseReference"/>
          <w:rFonts w:cstheme="minorHAnsi"/>
          <w:color w:val="auto"/>
        </w:rPr>
        <w:t>7</w:t>
      </w:r>
      <w:r w:rsidRPr="00163679">
        <w:rPr>
          <w:rStyle w:val="IntenseReference"/>
          <w:rFonts w:cstheme="minorHAnsi"/>
          <w:color w:val="auto"/>
        </w:rPr>
        <w:t xml:space="preserve"> </w:t>
      </w:r>
      <w:r w:rsidR="00B72756" w:rsidRPr="00163679">
        <w:rPr>
          <w:rStyle w:val="IntenseReference"/>
          <w:rFonts w:cstheme="minorHAnsi"/>
          <w:color w:val="auto"/>
        </w:rPr>
        <w:t>–</w:t>
      </w:r>
      <w:r w:rsidRPr="00163679">
        <w:rPr>
          <w:rStyle w:val="IntenseReference"/>
          <w:rFonts w:cstheme="minorHAnsi"/>
          <w:color w:val="auto"/>
        </w:rPr>
        <w:t xml:space="preserve"> </w:t>
      </w:r>
      <w:r w:rsidR="00B72756" w:rsidRPr="00163679">
        <w:rPr>
          <w:rStyle w:val="IntenseReference"/>
          <w:rFonts w:cstheme="minorHAnsi"/>
          <w:color w:val="auto"/>
        </w:rPr>
        <w:t xml:space="preserve">General </w:t>
      </w:r>
      <w:r w:rsidRPr="00163679">
        <w:rPr>
          <w:rStyle w:val="IntenseReference"/>
          <w:rFonts w:cstheme="minorHAnsi"/>
          <w:color w:val="auto"/>
        </w:rPr>
        <w:t>Conditions of Contract</w:t>
      </w:r>
      <w:bookmarkEnd w:id="1"/>
    </w:p>
    <w:p w14:paraId="029C46D6" w14:textId="77777777" w:rsidR="002D22BF" w:rsidRPr="00BA09C3" w:rsidRDefault="002D22BF" w:rsidP="009C7127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en-US"/>
        </w:rPr>
      </w:pPr>
    </w:p>
    <w:p w14:paraId="477EAB6E" w14:textId="5B506AAC" w:rsidR="00E860AC" w:rsidRPr="00163679" w:rsidRDefault="00E860AC" w:rsidP="00163679">
      <w:pPr>
        <w:spacing w:before="60" w:after="60" w:line="240" w:lineRule="auto"/>
        <w:ind w:right="288"/>
        <w:jc w:val="both"/>
        <w:rPr>
          <w:rFonts w:eastAsiaTheme="majorEastAsia" w:cstheme="minorHAnsi"/>
          <w:lang w:val="en-US"/>
        </w:rPr>
      </w:pPr>
      <w:r w:rsidRPr="00163679">
        <w:rPr>
          <w:rFonts w:eastAsiaTheme="majorEastAsia" w:cstheme="minorHAnsi"/>
          <w:lang w:val="en-US"/>
        </w:rPr>
        <w:t xml:space="preserve">The Conditions of Contract comprise the “General Conditions”, which form part of the </w:t>
      </w:r>
      <w:r w:rsidR="009C0611" w:rsidRPr="009C0611">
        <w:rPr>
          <w:rFonts w:eastAsiaTheme="majorEastAsia" w:cstheme="minorHAnsi"/>
          <w:lang w:val="en-US"/>
        </w:rPr>
        <w:t xml:space="preserve">“Conditions of Contract for EPC/Turnkey Projects” </w:t>
      </w:r>
      <w:r w:rsidR="009C0611">
        <w:rPr>
          <w:rFonts w:eastAsiaTheme="majorEastAsia" w:cstheme="minorHAnsi"/>
          <w:lang w:val="en-US"/>
        </w:rPr>
        <w:t>Second Edition 2017</w:t>
      </w:r>
      <w:r w:rsidR="009C0611" w:rsidRPr="009C0611">
        <w:rPr>
          <w:rFonts w:eastAsiaTheme="majorEastAsia" w:cstheme="minorHAnsi"/>
          <w:lang w:val="en-US"/>
        </w:rPr>
        <w:t xml:space="preserve"> </w:t>
      </w:r>
      <w:r w:rsidRPr="00163679">
        <w:rPr>
          <w:rFonts w:eastAsiaTheme="majorEastAsia" w:cstheme="minorHAnsi"/>
          <w:lang w:val="en-US"/>
        </w:rPr>
        <w:t xml:space="preserve">published by Fédération Internationale des Ingénieurs-Conseils (FIDIC), and the following “Particular Conditions”, which include amendments and additions to such General Conditions. </w:t>
      </w:r>
    </w:p>
    <w:p w14:paraId="618373F9" w14:textId="77777777" w:rsidR="00E860AC" w:rsidRPr="00163679" w:rsidRDefault="00E860AC" w:rsidP="00163679">
      <w:pPr>
        <w:spacing w:before="60" w:after="60" w:line="240" w:lineRule="auto"/>
        <w:ind w:right="288"/>
        <w:jc w:val="both"/>
        <w:rPr>
          <w:rFonts w:eastAsiaTheme="majorEastAsia" w:cstheme="minorHAnsi"/>
          <w:lang w:val="en-US"/>
        </w:rPr>
      </w:pPr>
    </w:p>
    <w:p w14:paraId="0B050F92" w14:textId="77777777" w:rsidR="00E860AC" w:rsidRPr="00163679" w:rsidRDefault="00E860AC" w:rsidP="00163679">
      <w:pPr>
        <w:spacing w:beforeLines="20" w:before="48" w:afterLines="20" w:after="48" w:line="240" w:lineRule="auto"/>
        <w:contextualSpacing/>
        <w:outlineLvl w:val="5"/>
        <w:rPr>
          <w:rFonts w:eastAsiaTheme="majorEastAsia" w:cstheme="minorHAnsi"/>
          <w:lang w:val="en-US"/>
        </w:rPr>
      </w:pPr>
      <w:r w:rsidRPr="00163679">
        <w:rPr>
          <w:rFonts w:eastAsiaTheme="majorEastAsia" w:cstheme="minorHAnsi"/>
          <w:lang w:val="en-US"/>
        </w:rPr>
        <w:tab/>
        <w:t>Copies of FIDIC Conditions of Contract, referred to above, may be obtained from:</w:t>
      </w:r>
    </w:p>
    <w:p w14:paraId="5C330E08" w14:textId="77777777" w:rsidR="00E860AC" w:rsidRPr="00163679" w:rsidRDefault="00E860AC" w:rsidP="00163679">
      <w:pPr>
        <w:spacing w:beforeLines="20" w:before="48" w:afterLines="20" w:after="48" w:line="240" w:lineRule="auto"/>
        <w:ind w:firstLine="720"/>
        <w:contextualSpacing/>
        <w:outlineLvl w:val="5"/>
        <w:rPr>
          <w:rFonts w:eastAsiaTheme="majorEastAsia" w:cstheme="minorHAnsi"/>
          <w:lang w:val="en-US"/>
        </w:rPr>
      </w:pPr>
      <w:r w:rsidRPr="00163679">
        <w:rPr>
          <w:rFonts w:eastAsiaTheme="majorEastAsia" w:cstheme="minorHAnsi"/>
          <w:lang w:val="en-US"/>
        </w:rPr>
        <w:t>FIDIC Secretariat</w:t>
      </w:r>
    </w:p>
    <w:p w14:paraId="2DAE3960" w14:textId="77777777" w:rsidR="00E860AC" w:rsidRPr="00163679" w:rsidRDefault="00E860AC" w:rsidP="00163679">
      <w:pPr>
        <w:spacing w:beforeLines="20" w:before="48" w:afterLines="20" w:after="48" w:line="240" w:lineRule="auto"/>
        <w:contextualSpacing/>
        <w:outlineLvl w:val="5"/>
        <w:rPr>
          <w:rFonts w:eastAsiaTheme="majorEastAsia" w:cstheme="minorHAnsi"/>
          <w:lang w:val="en-US"/>
        </w:rPr>
      </w:pPr>
      <w:r w:rsidRPr="00163679">
        <w:rPr>
          <w:rFonts w:eastAsiaTheme="majorEastAsia" w:cstheme="minorHAnsi"/>
          <w:lang w:val="en-US"/>
        </w:rPr>
        <w:tab/>
        <w:t>P.O. Box 86</w:t>
      </w:r>
    </w:p>
    <w:p w14:paraId="0FDBE401" w14:textId="77777777" w:rsidR="00E860AC" w:rsidRPr="00163679" w:rsidRDefault="00E860AC" w:rsidP="00163679">
      <w:pPr>
        <w:spacing w:beforeLines="20" w:before="48" w:afterLines="20" w:after="48" w:line="240" w:lineRule="auto"/>
        <w:contextualSpacing/>
        <w:outlineLvl w:val="5"/>
        <w:rPr>
          <w:rFonts w:eastAsiaTheme="majorEastAsia" w:cstheme="minorHAnsi"/>
          <w:lang w:val="en-US"/>
        </w:rPr>
      </w:pPr>
      <w:r w:rsidRPr="00163679">
        <w:rPr>
          <w:rFonts w:eastAsiaTheme="majorEastAsia" w:cstheme="minorHAnsi"/>
          <w:lang w:val="en-US"/>
        </w:rPr>
        <w:tab/>
        <w:t>CH 1000 Lausanne 12</w:t>
      </w:r>
    </w:p>
    <w:p w14:paraId="01C6C2D3" w14:textId="77777777" w:rsidR="00E860AC" w:rsidRPr="00163679" w:rsidRDefault="00E860AC" w:rsidP="00163679">
      <w:pPr>
        <w:spacing w:beforeLines="20" w:before="48" w:afterLines="20" w:after="48" w:line="240" w:lineRule="auto"/>
        <w:contextualSpacing/>
        <w:outlineLvl w:val="5"/>
        <w:rPr>
          <w:rFonts w:eastAsiaTheme="majorEastAsia" w:cstheme="minorHAnsi"/>
          <w:lang w:val="en-US"/>
        </w:rPr>
      </w:pPr>
      <w:r w:rsidRPr="00163679">
        <w:rPr>
          <w:rFonts w:eastAsiaTheme="majorEastAsia" w:cstheme="minorHAnsi"/>
          <w:lang w:val="en-US"/>
        </w:rPr>
        <w:tab/>
        <w:t>Switzerland</w:t>
      </w:r>
    </w:p>
    <w:p w14:paraId="412CBE91" w14:textId="77777777" w:rsidR="00E860AC" w:rsidRPr="00163679" w:rsidRDefault="00E860AC" w:rsidP="00163679">
      <w:pPr>
        <w:spacing w:beforeLines="20" w:before="48" w:afterLines="20" w:after="48" w:line="240" w:lineRule="auto"/>
        <w:contextualSpacing/>
        <w:outlineLvl w:val="5"/>
        <w:rPr>
          <w:rFonts w:eastAsiaTheme="majorEastAsia" w:cstheme="minorHAnsi"/>
          <w:lang w:val="en-US"/>
        </w:rPr>
      </w:pPr>
      <w:r w:rsidRPr="00163679">
        <w:rPr>
          <w:rFonts w:eastAsiaTheme="majorEastAsia" w:cstheme="minorHAnsi"/>
          <w:lang w:val="en-US"/>
        </w:rPr>
        <w:tab/>
        <w:t>Fax No: +41 21 653 5432</w:t>
      </w:r>
    </w:p>
    <w:p w14:paraId="6C979711" w14:textId="77777777" w:rsidR="00E860AC" w:rsidRPr="00163679" w:rsidRDefault="00E860AC" w:rsidP="00E860AC">
      <w:pPr>
        <w:spacing w:beforeLines="20" w:before="48" w:afterLines="20" w:after="48" w:line="240" w:lineRule="auto"/>
        <w:contextualSpacing/>
        <w:rPr>
          <w:rFonts w:eastAsiaTheme="majorEastAsia" w:cstheme="minorHAnsi"/>
          <w:lang w:val="en-US"/>
        </w:rPr>
      </w:pPr>
    </w:p>
    <w:p w14:paraId="0E8B6895" w14:textId="77777777" w:rsidR="00E860AC" w:rsidRPr="00163679" w:rsidRDefault="00E860AC" w:rsidP="00E860AC">
      <w:pPr>
        <w:spacing w:after="0" w:line="240" w:lineRule="auto"/>
        <w:rPr>
          <w:rFonts w:eastAsiaTheme="majorEastAsia" w:cstheme="minorHAnsi"/>
          <w:lang w:val="en-US"/>
        </w:rPr>
      </w:pPr>
    </w:p>
    <w:p w14:paraId="1537C3EB" w14:textId="77777777" w:rsidR="00E860AC" w:rsidRPr="00163679" w:rsidRDefault="00E860AC" w:rsidP="00E860AC">
      <w:pPr>
        <w:spacing w:after="0" w:line="240" w:lineRule="auto"/>
        <w:rPr>
          <w:rFonts w:eastAsiaTheme="majorEastAsia" w:cstheme="minorHAnsi"/>
          <w:lang w:val="en-US"/>
        </w:rPr>
      </w:pPr>
      <w:r w:rsidRPr="00163679">
        <w:rPr>
          <w:rFonts w:eastAsiaTheme="majorEastAsia" w:cstheme="minorHAnsi"/>
          <w:lang w:val="en-US"/>
        </w:rPr>
        <w:t>Refer to above FIDIC document which is an integral part of this Contract.</w:t>
      </w:r>
    </w:p>
    <w:p w14:paraId="1763D328" w14:textId="27B42A57" w:rsidR="00FC45A1" w:rsidRPr="00163679" w:rsidRDefault="00FC45A1">
      <w:pPr>
        <w:rPr>
          <w:rFonts w:eastAsiaTheme="majorEastAsia" w:cstheme="minorHAnsi"/>
          <w:lang w:val="en-US"/>
        </w:rPr>
      </w:pPr>
    </w:p>
    <w:p w14:paraId="45C90E11" w14:textId="4D2D806F" w:rsidR="001A3346" w:rsidRPr="00163679" w:rsidRDefault="001A3346" w:rsidP="001A3346">
      <w:pPr>
        <w:rPr>
          <w:rFonts w:eastAsiaTheme="majorEastAsia" w:cstheme="minorHAnsi"/>
          <w:lang w:val="en-US"/>
        </w:rPr>
      </w:pPr>
    </w:p>
    <w:p w14:paraId="65A50F7E" w14:textId="08504791" w:rsidR="001A3346" w:rsidRPr="001A3346" w:rsidRDefault="001A3346" w:rsidP="001A3346">
      <w:pPr>
        <w:rPr>
          <w:rFonts w:cstheme="minorHAnsi"/>
        </w:rPr>
      </w:pPr>
    </w:p>
    <w:p w14:paraId="0AD643A5" w14:textId="58EDCCBC" w:rsidR="001A3346" w:rsidRPr="001A3346" w:rsidRDefault="001A3346" w:rsidP="001A3346">
      <w:pPr>
        <w:rPr>
          <w:rFonts w:cstheme="minorHAnsi"/>
        </w:rPr>
      </w:pPr>
    </w:p>
    <w:p w14:paraId="35D42030" w14:textId="25E3ADC0" w:rsidR="001A3346" w:rsidRPr="001A3346" w:rsidRDefault="001A3346" w:rsidP="001A3346">
      <w:pPr>
        <w:rPr>
          <w:rFonts w:cstheme="minorHAnsi"/>
        </w:rPr>
      </w:pPr>
    </w:p>
    <w:p w14:paraId="2A8D7033" w14:textId="0F161904" w:rsidR="001A3346" w:rsidRPr="001A3346" w:rsidRDefault="001A3346" w:rsidP="001A3346">
      <w:pPr>
        <w:rPr>
          <w:rFonts w:cstheme="minorHAnsi"/>
        </w:rPr>
      </w:pPr>
    </w:p>
    <w:p w14:paraId="5DCA62AD" w14:textId="383877D7" w:rsidR="001A3346" w:rsidRPr="001A3346" w:rsidRDefault="001A3346" w:rsidP="001A3346">
      <w:pPr>
        <w:rPr>
          <w:rFonts w:cstheme="minorHAnsi"/>
        </w:rPr>
      </w:pPr>
    </w:p>
    <w:p w14:paraId="695A49A5" w14:textId="47C83747" w:rsidR="001A3346" w:rsidRPr="001A3346" w:rsidRDefault="001A3346" w:rsidP="001A3346">
      <w:pPr>
        <w:rPr>
          <w:rFonts w:cstheme="minorHAnsi"/>
        </w:rPr>
      </w:pPr>
    </w:p>
    <w:p w14:paraId="66FD6DB1" w14:textId="23660368" w:rsidR="001A3346" w:rsidRPr="001A3346" w:rsidRDefault="001A3346" w:rsidP="001A3346">
      <w:pPr>
        <w:rPr>
          <w:rFonts w:cstheme="minorHAnsi"/>
        </w:rPr>
      </w:pPr>
    </w:p>
    <w:p w14:paraId="1B9D7A09" w14:textId="035F692A" w:rsidR="001A3346" w:rsidRPr="001A3346" w:rsidRDefault="001A3346" w:rsidP="001A3346">
      <w:pPr>
        <w:rPr>
          <w:rFonts w:cstheme="minorHAnsi"/>
        </w:rPr>
      </w:pPr>
    </w:p>
    <w:p w14:paraId="7E522514" w14:textId="306572A4" w:rsidR="001A3346" w:rsidRPr="001A3346" w:rsidRDefault="001A3346" w:rsidP="001A3346">
      <w:pPr>
        <w:rPr>
          <w:rFonts w:cstheme="minorHAnsi"/>
        </w:rPr>
      </w:pPr>
    </w:p>
    <w:p w14:paraId="3EEBD984" w14:textId="790471EB" w:rsidR="001A3346" w:rsidRPr="001A3346" w:rsidRDefault="001A3346" w:rsidP="001A3346">
      <w:pPr>
        <w:rPr>
          <w:rFonts w:cstheme="minorHAnsi"/>
        </w:rPr>
      </w:pPr>
    </w:p>
    <w:p w14:paraId="3A9343D3" w14:textId="3E9DCE71" w:rsidR="001A3346" w:rsidRPr="001A3346" w:rsidRDefault="001A3346" w:rsidP="001A3346">
      <w:pPr>
        <w:rPr>
          <w:rFonts w:cstheme="minorHAnsi"/>
        </w:rPr>
      </w:pPr>
    </w:p>
    <w:p w14:paraId="4705A841" w14:textId="3F14B256" w:rsidR="001A3346" w:rsidRPr="001A3346" w:rsidRDefault="001A3346" w:rsidP="001A3346">
      <w:pPr>
        <w:rPr>
          <w:rFonts w:cstheme="minorHAnsi"/>
        </w:rPr>
      </w:pPr>
    </w:p>
    <w:p w14:paraId="180A563A" w14:textId="5F9A9F66" w:rsidR="001A3346" w:rsidRPr="001A3346" w:rsidRDefault="001A3346" w:rsidP="001A3346">
      <w:pPr>
        <w:rPr>
          <w:rFonts w:cstheme="minorHAnsi"/>
        </w:rPr>
      </w:pPr>
    </w:p>
    <w:p w14:paraId="49E1EBF6" w14:textId="7B262962" w:rsidR="001A3346" w:rsidRPr="001A3346" w:rsidRDefault="001A3346" w:rsidP="001A3346">
      <w:pPr>
        <w:tabs>
          <w:tab w:val="left" w:pos="2070"/>
        </w:tabs>
        <w:rPr>
          <w:rFonts w:cstheme="minorHAnsi"/>
        </w:rPr>
      </w:pPr>
      <w:r>
        <w:rPr>
          <w:rFonts w:cstheme="minorHAnsi"/>
        </w:rPr>
        <w:tab/>
      </w:r>
    </w:p>
    <w:sectPr w:rsidR="001A3346" w:rsidRPr="001A334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407AF" w14:textId="77777777" w:rsidR="006D2F76" w:rsidRDefault="006D2F76" w:rsidP="002D22BF">
      <w:pPr>
        <w:spacing w:after="0" w:line="240" w:lineRule="auto"/>
      </w:pPr>
      <w:r>
        <w:separator/>
      </w:r>
    </w:p>
  </w:endnote>
  <w:endnote w:type="continuationSeparator" w:id="0">
    <w:p w14:paraId="0DE684EB" w14:textId="77777777" w:rsidR="006D2F76" w:rsidRDefault="006D2F76" w:rsidP="002D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C1D813" w14:textId="47652BC7" w:rsidR="002D22BF" w:rsidRDefault="002D22BF" w:rsidP="001A3346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1CD69" w14:textId="77777777" w:rsidR="006D2F76" w:rsidRDefault="006D2F76" w:rsidP="002D22BF">
      <w:pPr>
        <w:spacing w:after="0" w:line="240" w:lineRule="auto"/>
      </w:pPr>
      <w:r>
        <w:separator/>
      </w:r>
    </w:p>
  </w:footnote>
  <w:footnote w:type="continuationSeparator" w:id="0">
    <w:p w14:paraId="3A0DA918" w14:textId="77777777" w:rsidR="006D2F76" w:rsidRDefault="006D2F76" w:rsidP="002D22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0AC"/>
    <w:rsid w:val="000C20C1"/>
    <w:rsid w:val="001206F6"/>
    <w:rsid w:val="00140DBA"/>
    <w:rsid w:val="00162DBB"/>
    <w:rsid w:val="00163679"/>
    <w:rsid w:val="001A3346"/>
    <w:rsid w:val="001C3195"/>
    <w:rsid w:val="001C567C"/>
    <w:rsid w:val="00253A0B"/>
    <w:rsid w:val="00270B7E"/>
    <w:rsid w:val="002D22BF"/>
    <w:rsid w:val="003E1384"/>
    <w:rsid w:val="00452325"/>
    <w:rsid w:val="005D5E36"/>
    <w:rsid w:val="006B3F98"/>
    <w:rsid w:val="006D2F76"/>
    <w:rsid w:val="00806D14"/>
    <w:rsid w:val="008727B7"/>
    <w:rsid w:val="00877A6D"/>
    <w:rsid w:val="00886F50"/>
    <w:rsid w:val="009C0611"/>
    <w:rsid w:val="009C7127"/>
    <w:rsid w:val="00AC2B38"/>
    <w:rsid w:val="00AF0796"/>
    <w:rsid w:val="00B72756"/>
    <w:rsid w:val="00B7476A"/>
    <w:rsid w:val="00BA09C3"/>
    <w:rsid w:val="00C438F5"/>
    <w:rsid w:val="00E860AC"/>
    <w:rsid w:val="00EA03B3"/>
    <w:rsid w:val="00FC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C316D"/>
  <w15:docId w15:val="{54076728-DEB1-45D6-B451-2894DDDE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452325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3679"/>
    <w:pPr>
      <w:pBdr>
        <w:bottom w:val="single" w:sz="4" w:space="1" w:color="622423"/>
      </w:pBdr>
      <w:spacing w:before="400" w:line="252" w:lineRule="auto"/>
      <w:outlineLvl w:val="1"/>
    </w:pPr>
    <w:rPr>
      <w:rFonts w:eastAsiaTheme="majorEastAsia" w:cstheme="minorHAnsi"/>
      <w:caps/>
      <w:noProof/>
      <w:color w:val="632423"/>
      <w:spacing w:val="15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2B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character" w:customStyle="1" w:styleId="TitleChar">
    <w:name w:val="Title Char"/>
    <w:basedOn w:val="DefaultParagraphFont"/>
    <w:link w:val="Title"/>
    <w:uiPriority w:val="10"/>
    <w:rsid w:val="002D22BF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22BF"/>
  </w:style>
  <w:style w:type="paragraph" w:styleId="Footer">
    <w:name w:val="footer"/>
    <w:basedOn w:val="Normal"/>
    <w:link w:val="FooterChar"/>
    <w:unhideWhenUsed/>
    <w:rsid w:val="002D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D22BF"/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452325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  <w:lang w:eastAsia="en-AU"/>
    </w:rPr>
  </w:style>
  <w:style w:type="character" w:styleId="IntenseReference">
    <w:name w:val="Intense Reference"/>
    <w:uiPriority w:val="32"/>
    <w:qFormat/>
    <w:rsid w:val="00163679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paragraph" w:styleId="TOC2">
    <w:name w:val="toc 2"/>
    <w:basedOn w:val="Normal"/>
    <w:next w:val="Normal"/>
    <w:autoRedefine/>
    <w:uiPriority w:val="39"/>
    <w:rsid w:val="00163679"/>
    <w:pPr>
      <w:tabs>
        <w:tab w:val="right" w:leader="dot" w:pos="9000"/>
      </w:tabs>
      <w:spacing w:line="252" w:lineRule="auto"/>
      <w:ind w:left="900" w:hanging="540"/>
      <w:outlineLvl w:val="1"/>
    </w:pPr>
    <w:rPr>
      <w:rFonts w:eastAsiaTheme="majorEastAsia" w:cs="Arial"/>
      <w:b/>
      <w:noProof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163679"/>
    <w:pPr>
      <w:outlineLvl w:val="9"/>
    </w:pPr>
    <w:rPr>
      <w:rFonts w:asciiTheme="minorHAnsi" w:hAnsiTheme="minorHAnsi"/>
      <w:lang w:val="en-US" w:eastAsia="en-US" w:bidi="en-US"/>
    </w:rPr>
  </w:style>
  <w:style w:type="paragraph" w:styleId="TOC3">
    <w:name w:val="toc 3"/>
    <w:basedOn w:val="Normal"/>
    <w:next w:val="Normal"/>
    <w:autoRedefine/>
    <w:uiPriority w:val="39"/>
    <w:rsid w:val="00163679"/>
    <w:pPr>
      <w:spacing w:after="100" w:line="252" w:lineRule="auto"/>
      <w:ind w:left="440"/>
    </w:pPr>
    <w:rPr>
      <w:rFonts w:eastAsiaTheme="majorEastAsia" w:cstheme="minorHAnsi"/>
      <w:lang w:val="en-US"/>
    </w:rPr>
  </w:style>
  <w:style w:type="character" w:styleId="Hyperlink">
    <w:name w:val="Hyperlink"/>
    <w:basedOn w:val="DefaultParagraphFont"/>
    <w:uiPriority w:val="99"/>
    <w:unhideWhenUsed/>
    <w:rsid w:val="00163679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163679"/>
    <w:pPr>
      <w:tabs>
        <w:tab w:val="right" w:leader="dot" w:pos="9016"/>
      </w:tabs>
      <w:spacing w:after="100"/>
    </w:pPr>
    <w:rPr>
      <w:rFonts w:cstheme="minorHAnsi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163679"/>
    <w:rPr>
      <w:rFonts w:eastAsiaTheme="majorEastAsia" w:cstheme="minorHAnsi"/>
      <w:caps/>
      <w:noProof/>
      <w:color w:val="632423"/>
      <w:spacing w:val="15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3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</dc:creator>
  <cp:lastModifiedBy>Muaviyath Abdul Sathar</cp:lastModifiedBy>
  <cp:revision>11</cp:revision>
  <dcterms:created xsi:type="dcterms:W3CDTF">2019-01-29T09:15:00Z</dcterms:created>
  <dcterms:modified xsi:type="dcterms:W3CDTF">2020-10-01T01:57:00Z</dcterms:modified>
</cp:coreProperties>
</file>