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297DAF90"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2D11C1">
        <w:rPr>
          <w:b/>
          <w:bCs/>
          <w:color w:val="000000"/>
          <w:sz w:val="40"/>
          <w:szCs w:val="40"/>
        </w:rPr>
        <w:t>2</w:t>
      </w:r>
      <w:r w:rsidR="00607634">
        <w:rPr>
          <w:b/>
          <w:bCs/>
          <w:color w:val="000000"/>
          <w:sz w:val="40"/>
          <w:szCs w:val="40"/>
        </w:rPr>
        <w:t>/G-00</w:t>
      </w:r>
      <w:r w:rsidR="002D11C1">
        <w:rPr>
          <w:b/>
          <w:bCs/>
          <w:color w:val="000000"/>
          <w:sz w:val="40"/>
          <w:szCs w:val="40"/>
        </w:rPr>
        <w:t>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62"/>
        <w:gridCol w:w="95"/>
      </w:tblGrid>
      <w:tr w:rsidR="00070046" w:rsidRPr="007226BE" w14:paraId="380B76F4" w14:textId="77777777" w:rsidTr="00195497">
        <w:trPr>
          <w:tblCellSpacing w:w="15" w:type="dxa"/>
        </w:trPr>
        <w:tc>
          <w:tcPr>
            <w:tcW w:w="0" w:type="auto"/>
            <w:vAlign w:val="center"/>
            <w:hideMark/>
          </w:tcPr>
          <w:p w14:paraId="1ED05DCD" w14:textId="77777777" w:rsidR="00195497" w:rsidRDefault="00607634" w:rsidP="00195497">
            <w:pPr>
              <w:spacing w:after="240" w:line="259" w:lineRule="auto"/>
              <w:ind w:left="-30"/>
              <w:jc w:val="center"/>
              <w:rPr>
                <w:b/>
                <w:bCs/>
                <w:color w:val="000000"/>
                <w:sz w:val="40"/>
                <w:szCs w:val="40"/>
              </w:rPr>
            </w:pPr>
            <w:r w:rsidRPr="00195497">
              <w:rPr>
                <w:b/>
                <w:bCs/>
                <w:color w:val="000000"/>
                <w:sz w:val="40"/>
                <w:szCs w:val="40"/>
              </w:rPr>
              <w:t>Printing of</w:t>
            </w:r>
            <w:r w:rsidR="00195497">
              <w:rPr>
                <w:b/>
                <w:bCs/>
                <w:color w:val="000000"/>
                <w:sz w:val="40"/>
                <w:szCs w:val="40"/>
              </w:rPr>
              <w:t xml:space="preserve"> Student</w:t>
            </w:r>
            <w:r w:rsidR="002D11C1" w:rsidRPr="00195497">
              <w:rPr>
                <w:b/>
                <w:bCs/>
                <w:color w:val="000000"/>
                <w:sz w:val="40"/>
                <w:szCs w:val="40"/>
              </w:rPr>
              <w:t xml:space="preserve"> Textbooks for Grade 1 </w:t>
            </w:r>
            <w:r w:rsidR="00195497">
              <w:rPr>
                <w:b/>
                <w:bCs/>
                <w:color w:val="000000"/>
                <w:sz w:val="40"/>
                <w:szCs w:val="40"/>
              </w:rPr>
              <w:t>-</w:t>
            </w:r>
            <w:r w:rsidR="002D11C1" w:rsidRPr="00195497">
              <w:rPr>
                <w:b/>
                <w:bCs/>
                <w:color w:val="000000"/>
                <w:sz w:val="40"/>
                <w:szCs w:val="40"/>
              </w:rPr>
              <w:t xml:space="preserve"> 12 </w:t>
            </w:r>
          </w:p>
          <w:p w14:paraId="5838A6DC" w14:textId="58D5D81B" w:rsidR="00070046" w:rsidRPr="007226BE" w:rsidRDefault="00195497" w:rsidP="0038620D">
            <w:pPr>
              <w:spacing w:after="240" w:line="259" w:lineRule="auto"/>
              <w:jc w:val="center"/>
              <w:rPr>
                <w:sz w:val="44"/>
                <w:szCs w:val="44"/>
              </w:rPr>
            </w:pPr>
            <w:r>
              <w:rPr>
                <w:b/>
                <w:bCs/>
                <w:color w:val="000000"/>
                <w:sz w:val="40"/>
                <w:szCs w:val="40"/>
              </w:rPr>
              <w:t>(</w:t>
            </w:r>
            <w:r w:rsidRPr="00195497">
              <w:rPr>
                <w:b/>
                <w:bCs/>
                <w:color w:val="000000"/>
                <w:sz w:val="40"/>
                <w:szCs w:val="40"/>
              </w:rPr>
              <w:t>Academic</w:t>
            </w:r>
            <w:r w:rsidR="0038620D" w:rsidRPr="00195497">
              <w:rPr>
                <w:b/>
                <w:bCs/>
                <w:color w:val="000000"/>
                <w:sz w:val="40"/>
                <w:szCs w:val="40"/>
              </w:rPr>
              <w:t xml:space="preserve"> Year 202</w:t>
            </w:r>
            <w:r w:rsidR="002D11C1" w:rsidRPr="00195497">
              <w:rPr>
                <w:b/>
                <w:bCs/>
                <w:color w:val="000000"/>
                <w:sz w:val="40"/>
                <w:szCs w:val="40"/>
              </w:rPr>
              <w:t>2</w:t>
            </w:r>
            <w:r w:rsidR="0038620D" w:rsidRPr="00195497">
              <w:rPr>
                <w:b/>
                <w:bCs/>
                <w:color w:val="000000"/>
                <w:sz w:val="40"/>
                <w:szCs w:val="40"/>
              </w:rPr>
              <w:t>-202</w:t>
            </w:r>
            <w:r w:rsidR="002D11C1" w:rsidRPr="00195497">
              <w:rPr>
                <w:b/>
                <w:bCs/>
                <w:color w:val="000000"/>
                <w:sz w:val="40"/>
                <w:szCs w:val="40"/>
              </w:rPr>
              <w:t>3 to 2023-2024</w:t>
            </w:r>
            <w:r>
              <w:rPr>
                <w:b/>
                <w:bCs/>
                <w:color w:val="000000"/>
                <w:sz w:val="40"/>
                <w:szCs w:val="40"/>
              </w:rPr>
              <w:t>)</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542C26C1" w:rsidR="00B825B8" w:rsidRPr="00861EB5" w:rsidRDefault="00B825B8" w:rsidP="00B825B8">
      <w:pPr>
        <w:spacing w:after="240" w:line="259" w:lineRule="auto"/>
        <w:jc w:val="center"/>
        <w:rPr>
          <w:b/>
          <w:bCs/>
          <w:color w:val="FF0000"/>
          <w:spacing w:val="30"/>
          <w:sz w:val="28"/>
          <w:szCs w:val="28"/>
        </w:rPr>
      </w:pPr>
      <w:r w:rsidRPr="00861EB5">
        <w:rPr>
          <w:b/>
          <w:bCs/>
          <w:color w:val="FF0000"/>
          <w:spacing w:val="30"/>
          <w:sz w:val="28"/>
          <w:szCs w:val="28"/>
        </w:rPr>
        <w:fldChar w:fldCharType="begin"/>
      </w:r>
      <w:r w:rsidRPr="00861EB5">
        <w:rPr>
          <w:b/>
          <w:bCs/>
          <w:color w:val="FF0000"/>
          <w:spacing w:val="30"/>
          <w:sz w:val="28"/>
          <w:szCs w:val="28"/>
        </w:rPr>
        <w:instrText xml:space="preserve"> DATE \@ "MMMM d, yyyy" </w:instrText>
      </w:r>
      <w:r w:rsidRPr="00861EB5">
        <w:rPr>
          <w:b/>
          <w:bCs/>
          <w:color w:val="FF0000"/>
          <w:spacing w:val="30"/>
          <w:sz w:val="28"/>
          <w:szCs w:val="28"/>
        </w:rPr>
        <w:fldChar w:fldCharType="separate"/>
      </w:r>
      <w:r w:rsidR="007A50C4">
        <w:rPr>
          <w:b/>
          <w:bCs/>
          <w:noProof/>
          <w:color w:val="FF0000"/>
          <w:spacing w:val="30"/>
          <w:sz w:val="28"/>
          <w:szCs w:val="28"/>
        </w:rPr>
        <w:t>March 7, 2022</w:t>
      </w:r>
      <w:r w:rsidRPr="00861EB5">
        <w:rPr>
          <w:b/>
          <w:bCs/>
          <w:color w:val="FF0000"/>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9572D44" w14:textId="77777777" w:rsidR="0038620D"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38620D">
        <w:t>PART 1 – Tendering Procedures</w:t>
      </w:r>
      <w:r w:rsidR="0038620D">
        <w:tab/>
      </w:r>
      <w:r w:rsidR="0038620D">
        <w:fldChar w:fldCharType="begin"/>
      </w:r>
      <w:r w:rsidR="0038620D">
        <w:instrText xml:space="preserve"> PAGEREF _Toc70237656 \h </w:instrText>
      </w:r>
      <w:r w:rsidR="0038620D">
        <w:fldChar w:fldCharType="separate"/>
      </w:r>
      <w:r w:rsidR="0038620D">
        <w:t>1</w:t>
      </w:r>
      <w:r w:rsidR="0038620D">
        <w:fldChar w:fldCharType="end"/>
      </w:r>
    </w:p>
    <w:p w14:paraId="40704CC4" w14:textId="77777777" w:rsidR="0038620D" w:rsidRDefault="0038620D">
      <w:pPr>
        <w:pStyle w:val="TOC2"/>
        <w:rPr>
          <w:rFonts w:asciiTheme="minorHAnsi" w:eastAsiaTheme="minorEastAsia" w:hAnsiTheme="minorHAnsi" w:cstheme="minorBidi"/>
          <w:sz w:val="22"/>
          <w:szCs w:val="22"/>
        </w:rPr>
      </w:pPr>
      <w:r w:rsidRPr="002613F5">
        <w:rPr>
          <w:color w:val="000000" w:themeColor="text1"/>
        </w:rPr>
        <w:t>Section I.  Instructions to Tenderers</w:t>
      </w:r>
      <w:r>
        <w:tab/>
      </w:r>
      <w:r>
        <w:fldChar w:fldCharType="begin"/>
      </w:r>
      <w:r>
        <w:instrText xml:space="preserve"> PAGEREF _Toc70237657 \h </w:instrText>
      </w:r>
      <w:r>
        <w:fldChar w:fldCharType="separate"/>
      </w:r>
      <w:r>
        <w:t>3</w:t>
      </w:r>
      <w:r>
        <w:fldChar w:fldCharType="end"/>
      </w:r>
    </w:p>
    <w:p w14:paraId="2F3DC47C" w14:textId="77777777" w:rsidR="0038620D" w:rsidRDefault="0038620D">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_Toc70237658 \h </w:instrText>
      </w:r>
      <w:r>
        <w:fldChar w:fldCharType="separate"/>
      </w:r>
      <w:r>
        <w:t>23</w:t>
      </w:r>
      <w:r>
        <w:fldChar w:fldCharType="end"/>
      </w:r>
    </w:p>
    <w:p w14:paraId="6FA7953F" w14:textId="77777777" w:rsidR="0038620D" w:rsidRDefault="0038620D">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_Toc70237659 \h </w:instrText>
      </w:r>
      <w:r>
        <w:fldChar w:fldCharType="separate"/>
      </w:r>
      <w:r>
        <w:t>27</w:t>
      </w:r>
      <w:r>
        <w:fldChar w:fldCharType="end"/>
      </w:r>
    </w:p>
    <w:p w14:paraId="0B1587AD" w14:textId="77777777" w:rsidR="0038620D" w:rsidRDefault="0038620D">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_Toc70237660 \h </w:instrText>
      </w:r>
      <w:r>
        <w:fldChar w:fldCharType="separate"/>
      </w:r>
      <w:r>
        <w:t>28</w:t>
      </w:r>
      <w:r>
        <w:fldChar w:fldCharType="end"/>
      </w:r>
    </w:p>
    <w:p w14:paraId="5402C001" w14:textId="77777777" w:rsidR="0038620D" w:rsidRDefault="0038620D">
      <w:pPr>
        <w:pStyle w:val="TOC1"/>
        <w:rPr>
          <w:rFonts w:asciiTheme="minorHAnsi" w:eastAsiaTheme="minorEastAsia" w:hAnsiTheme="minorHAnsi" w:cstheme="minorBidi"/>
          <w:b w:val="0"/>
          <w:sz w:val="22"/>
          <w:szCs w:val="22"/>
        </w:rPr>
      </w:pPr>
      <w:r w:rsidRPr="002613F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_Toc70237661 \h </w:instrText>
      </w:r>
      <w:r>
        <w:fldChar w:fldCharType="separate"/>
      </w:r>
      <w:r>
        <w:t>28</w:t>
      </w:r>
      <w:r>
        <w:fldChar w:fldCharType="end"/>
      </w:r>
    </w:p>
    <w:p w14:paraId="088CBD22" w14:textId="77777777" w:rsidR="0038620D" w:rsidRDefault="0038620D">
      <w:pPr>
        <w:pStyle w:val="TOC1"/>
        <w:rPr>
          <w:rFonts w:asciiTheme="minorHAnsi" w:eastAsiaTheme="minorEastAsia" w:hAnsiTheme="minorHAnsi" w:cstheme="minorBidi"/>
          <w:b w:val="0"/>
          <w:sz w:val="22"/>
          <w:szCs w:val="22"/>
        </w:rPr>
      </w:pPr>
      <w:r w:rsidRPr="002613F5">
        <w:rPr>
          <w:b w:val="0"/>
        </w:rPr>
        <w:t>An alternative Completion Time, if permitted under ITB 13.2, will be evaluated as follows:</w:t>
      </w:r>
      <w:r>
        <w:tab/>
      </w:r>
      <w:r>
        <w:fldChar w:fldCharType="begin"/>
      </w:r>
      <w:r>
        <w:instrText xml:space="preserve"> PAGEREF _Toc70237662 \h </w:instrText>
      </w:r>
      <w:r>
        <w:fldChar w:fldCharType="separate"/>
      </w:r>
      <w:r>
        <w:t>28</w:t>
      </w:r>
      <w:r>
        <w:fldChar w:fldCharType="end"/>
      </w:r>
    </w:p>
    <w:p w14:paraId="1A4081DE"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_Toc70237663 \h </w:instrText>
      </w:r>
      <w:r>
        <w:fldChar w:fldCharType="separate"/>
      </w:r>
      <w:r>
        <w:t>28</w:t>
      </w:r>
      <w:r>
        <w:fldChar w:fldCharType="end"/>
      </w:r>
    </w:p>
    <w:p w14:paraId="37C2E430" w14:textId="77777777" w:rsidR="0038620D" w:rsidRDefault="0038620D">
      <w:pPr>
        <w:pStyle w:val="TOC1"/>
        <w:rPr>
          <w:rFonts w:asciiTheme="minorHAnsi" w:eastAsiaTheme="minorEastAsia" w:hAnsiTheme="minorHAnsi" w:cstheme="minorBidi"/>
          <w:b w:val="0"/>
          <w:sz w:val="22"/>
          <w:szCs w:val="22"/>
        </w:rPr>
      </w:pPr>
      <w:r w:rsidRPr="002613F5">
        <w:rPr>
          <w:b w:val="0"/>
        </w:rPr>
        <w:t>Technical alternatives, if permitted under ITB 13.4, will be evaluated as follows:</w:t>
      </w:r>
      <w:r>
        <w:tab/>
      </w:r>
      <w:r>
        <w:fldChar w:fldCharType="begin"/>
      </w:r>
      <w:r>
        <w:instrText xml:space="preserve"> PAGEREF _Toc70237664 \h </w:instrText>
      </w:r>
      <w:r>
        <w:fldChar w:fldCharType="separate"/>
      </w:r>
      <w:r>
        <w:t>28</w:t>
      </w:r>
      <w:r>
        <w:fldChar w:fldCharType="end"/>
      </w:r>
    </w:p>
    <w:p w14:paraId="4AB8C44D"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_Toc70237665 \h </w:instrText>
      </w:r>
      <w:r>
        <w:fldChar w:fldCharType="separate"/>
      </w:r>
      <w:r>
        <w:t>28</w:t>
      </w:r>
      <w:r>
        <w:fldChar w:fldCharType="end"/>
      </w:r>
    </w:p>
    <w:p w14:paraId="2D4FA706" w14:textId="77777777" w:rsidR="0038620D" w:rsidRDefault="0038620D">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_Toc70237666 \h </w:instrText>
      </w:r>
      <w:r>
        <w:fldChar w:fldCharType="separate"/>
      </w:r>
      <w:r>
        <w:t>50</w:t>
      </w:r>
      <w:r>
        <w:fldChar w:fldCharType="end"/>
      </w:r>
    </w:p>
    <w:p w14:paraId="63C75DFB" w14:textId="77777777" w:rsidR="0038620D" w:rsidRDefault="0038620D">
      <w:pPr>
        <w:pStyle w:val="TOC1"/>
        <w:rPr>
          <w:rFonts w:asciiTheme="minorHAnsi" w:eastAsiaTheme="minorEastAsia" w:hAnsiTheme="minorHAnsi" w:cstheme="minorBidi"/>
          <w:b w:val="0"/>
          <w:sz w:val="22"/>
          <w:szCs w:val="22"/>
        </w:rPr>
      </w:pPr>
      <w:r w:rsidRPr="002613F5">
        <w:rPr>
          <w:color w:val="FF0000"/>
        </w:rPr>
        <w:t>PART 3 – Supply Requirements</w:t>
      </w:r>
      <w:r>
        <w:tab/>
      </w:r>
      <w:r>
        <w:fldChar w:fldCharType="begin"/>
      </w:r>
      <w:r>
        <w:instrText xml:space="preserve"> PAGEREF _Toc70237667 \h </w:instrText>
      </w:r>
      <w:r>
        <w:fldChar w:fldCharType="separate"/>
      </w:r>
      <w:r>
        <w:t>51</w:t>
      </w:r>
      <w:r>
        <w:fldChar w:fldCharType="end"/>
      </w:r>
    </w:p>
    <w:p w14:paraId="726D46FD" w14:textId="77777777" w:rsidR="0038620D" w:rsidRDefault="0038620D">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_Toc70237668 \h </w:instrText>
      </w:r>
      <w:r>
        <w:fldChar w:fldCharType="separate"/>
      </w:r>
      <w:r>
        <w:t>53</w:t>
      </w:r>
      <w:r>
        <w:fldChar w:fldCharType="end"/>
      </w:r>
    </w:p>
    <w:p w14:paraId="65494BD3" w14:textId="77777777" w:rsidR="0038620D" w:rsidRDefault="0038620D">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_Toc70237669 \h </w:instrText>
      </w:r>
      <w:r>
        <w:fldChar w:fldCharType="separate"/>
      </w:r>
      <w:r>
        <w:t>55</w:t>
      </w:r>
      <w:r>
        <w:fldChar w:fldCharType="end"/>
      </w:r>
    </w:p>
    <w:p w14:paraId="47EEB77E" w14:textId="77777777" w:rsidR="0038620D" w:rsidRDefault="0038620D">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_Toc70237670 \h </w:instrText>
      </w:r>
      <w:r>
        <w:fldChar w:fldCharType="separate"/>
      </w:r>
      <w:r>
        <w:t>71</w:t>
      </w:r>
      <w:r>
        <w:fldChar w:fldCharType="end"/>
      </w:r>
    </w:p>
    <w:p w14:paraId="2C022E72" w14:textId="77777777" w:rsidR="0038620D" w:rsidRDefault="0038620D">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_Toc70237671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70237656"/>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70237657"/>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proofErr w:type="gramStart"/>
            <w:r>
              <w:rPr>
                <w:szCs w:val="24"/>
              </w:rPr>
              <w:t xml:space="preserve">(iii)  </w:t>
            </w:r>
            <w:r w:rsidR="00F96083" w:rsidRPr="0061745F">
              <w:rPr>
                <w:szCs w:val="24"/>
              </w:rPr>
              <w:t>“</w:t>
            </w:r>
            <w:proofErr w:type="gramEnd"/>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w:t>
            </w:r>
            <w:proofErr w:type="gramStart"/>
            <w:r w:rsidRPr="0061745F">
              <w:rPr>
                <w:szCs w:val="24"/>
              </w:rPr>
              <w:t>Documents ;</w:t>
            </w:r>
            <w:proofErr w:type="gramEnd"/>
            <w:r w:rsidRPr="0061745F">
              <w:rPr>
                <w:szCs w:val="24"/>
              </w:rPr>
              <w:t xml:space="preserve">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For purposes of this Clause, the term “goods” includes commodities, raw material, machinery, equipment, and industrial plants; and “related services” </w:t>
            </w:r>
            <w:proofErr w:type="gramStart"/>
            <w:r w:rsidRPr="0061745F">
              <w:rPr>
                <w:spacing w:val="0"/>
                <w:szCs w:val="24"/>
              </w:rPr>
              <w:t>includes</w:t>
            </w:r>
            <w:proofErr w:type="gramEnd"/>
            <w:r w:rsidRPr="0061745F">
              <w:rPr>
                <w:spacing w:val="0"/>
                <w:szCs w:val="24"/>
              </w:rPr>
              <w:t xml:space="preserve">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prices and discounts quoted by the Tenderer in the Tender Submission Form and in the </w:t>
            </w:r>
            <w:proofErr w:type="gramStart"/>
            <w:r w:rsidRPr="0061745F">
              <w:rPr>
                <w:spacing w:val="0"/>
                <w:szCs w:val="24"/>
              </w:rPr>
              <w:t>Price</w:t>
            </w:r>
            <w:proofErr w:type="gramEnd"/>
            <w:r w:rsidRPr="0061745F">
              <w:rPr>
                <w:spacing w:val="0"/>
                <w:szCs w:val="24"/>
              </w:rPr>
              <w:t xml:space="preserv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 xml:space="preserve">if required in the </w:t>
            </w:r>
            <w:proofErr w:type="gramStart"/>
            <w:r w:rsidRPr="0061745F">
              <w:rPr>
                <w:szCs w:val="24"/>
              </w:rPr>
              <w:t>BDS ,</w:t>
            </w:r>
            <w:proofErr w:type="gramEnd"/>
            <w:r w:rsidRPr="0061745F">
              <w:rPr>
                <w:szCs w:val="24"/>
              </w:rP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w:t>
            </w:r>
            <w:proofErr w:type="gramStart"/>
            <w:r w:rsidRPr="0061745F">
              <w:rPr>
                <w:rStyle w:val="StyleHeader2-SubClausesBoldChar"/>
                <w:bCs/>
                <w:szCs w:val="24"/>
                <w:lang w:val="en-US"/>
              </w:rPr>
              <w:t xml:space="preserve">BDS </w:t>
            </w:r>
            <w:r w:rsidRPr="0061745F">
              <w:rPr>
                <w:szCs w:val="24"/>
                <w:lang w:val="en-US"/>
              </w:rPr>
              <w:t>,</w:t>
            </w:r>
            <w:proofErr w:type="gramEnd"/>
            <w:r w:rsidRPr="0061745F">
              <w:rPr>
                <w:szCs w:val="24"/>
                <w:lang w:val="en-US"/>
              </w:rPr>
              <w:t xml:space="preserve">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w:t>
            </w:r>
            <w:proofErr w:type="gramStart"/>
            <w:r w:rsidRPr="0061745F">
              <w:rPr>
                <w:b/>
                <w:szCs w:val="24"/>
                <w:lang w:val="en-US"/>
              </w:rPr>
              <w:t xml:space="preserve">BDS </w:t>
            </w:r>
            <w:r w:rsidRPr="0061745F">
              <w:rPr>
                <w:szCs w:val="24"/>
                <w:lang w:val="en-US"/>
              </w:rPr>
              <w:t>,</w:t>
            </w:r>
            <w:proofErr w:type="gramEnd"/>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w:t>
            </w:r>
            <w:proofErr w:type="gramStart"/>
            <w:r w:rsidRPr="0061745F">
              <w:rPr>
                <w:spacing w:val="0"/>
                <w:szCs w:val="24"/>
              </w:rPr>
              <w:t>take into account</w:t>
            </w:r>
            <w:proofErr w:type="gramEnd"/>
            <w:r w:rsidRPr="0061745F">
              <w:rPr>
                <w:spacing w:val="0"/>
                <w:szCs w:val="24"/>
              </w:rPr>
              <w:t xml:space="preserve">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lastRenderedPageBreak/>
              <w:t>Procuring Entity’s Right to Accept Any Tender, and to Reject Any or All Tenders</w:t>
            </w:r>
            <w:bookmarkEnd w:id="275"/>
            <w:bookmarkEnd w:id="276"/>
          </w:p>
          <w:bookmarkEnd w:id="277"/>
          <w:bookmarkEnd w:id="278"/>
          <w:bookmarkEnd w:id="279"/>
          <w:bookmarkEnd w:id="280"/>
          <w:bookmarkEnd w:id="281"/>
          <w:p w14:paraId="2DE10C45" w14:textId="77777777" w:rsidR="0061745F"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p w14:paraId="14B5ADB7" w14:textId="64A1BBAD" w:rsidR="002D11C1" w:rsidRDefault="002D11C1" w:rsidP="002D11C1">
            <w:pPr>
              <w:pStyle w:val="Sub-ClauseText"/>
              <w:numPr>
                <w:ilvl w:val="0"/>
                <w:numId w:val="81"/>
              </w:numPr>
              <w:spacing w:before="60" w:after="60"/>
              <w:rPr>
                <w:b/>
                <w:bCs/>
                <w:spacing w:val="0"/>
                <w:szCs w:val="24"/>
              </w:rPr>
            </w:pPr>
            <w:r w:rsidRPr="002D11C1">
              <w:rPr>
                <w:b/>
                <w:bCs/>
                <w:spacing w:val="0"/>
                <w:szCs w:val="24"/>
              </w:rPr>
              <w:t xml:space="preserve">Standstill period </w:t>
            </w:r>
          </w:p>
          <w:p w14:paraId="2BA9D023" w14:textId="77777777" w:rsidR="007C47DE" w:rsidRDefault="007C47DE" w:rsidP="007C47DE">
            <w:pPr>
              <w:pStyle w:val="Sub-ClauseText"/>
              <w:spacing w:before="60" w:after="60"/>
              <w:ind w:left="450"/>
              <w:rPr>
                <w:b/>
                <w:bCs/>
                <w:spacing w:val="0"/>
                <w:szCs w:val="24"/>
              </w:rPr>
            </w:pPr>
          </w:p>
          <w:p w14:paraId="4FD05D12" w14:textId="11811CAD" w:rsidR="002D11C1" w:rsidRDefault="002D11C1" w:rsidP="002D11C1">
            <w:pPr>
              <w:pStyle w:val="Sub-ClauseText"/>
              <w:spacing w:before="60" w:after="60"/>
              <w:ind w:left="-30"/>
              <w:rPr>
                <w:sz w:val="22"/>
                <w:szCs w:val="22"/>
              </w:rPr>
            </w:pPr>
            <w:r w:rsidRPr="002D11C1">
              <w:rPr>
                <w:spacing w:val="0"/>
                <w:szCs w:val="24"/>
              </w:rPr>
              <w:t>40</w:t>
            </w:r>
            <w:r>
              <w:rPr>
                <w:b/>
                <w:bCs/>
                <w:spacing w:val="0"/>
                <w:szCs w:val="24"/>
              </w:rPr>
              <w:t>.</w:t>
            </w:r>
            <w:r w:rsidRPr="002D11C1">
              <w:rPr>
                <w:spacing w:val="0"/>
                <w:szCs w:val="24"/>
              </w:rPr>
              <w:t xml:space="preserve">1 </w:t>
            </w:r>
            <w:r w:rsidR="007C47DE" w:rsidRPr="00BD0644">
              <w:rPr>
                <w:sz w:val="22"/>
                <w:szCs w:val="22"/>
              </w:rPr>
              <w:t xml:space="preserve">The Contract shall be awarded not earlier than the expiry of the Standstill Period. The duration of the Standstill Period is specified in the </w:t>
            </w:r>
            <w:proofErr w:type="gramStart"/>
            <w:r w:rsidR="007C47DE" w:rsidRPr="00BD0644">
              <w:rPr>
                <w:sz w:val="22"/>
                <w:szCs w:val="22"/>
              </w:rPr>
              <w:t>BDS. .</w:t>
            </w:r>
            <w:proofErr w:type="gramEnd"/>
            <w:r w:rsidR="007C47DE" w:rsidRPr="00BD0644">
              <w:rPr>
                <w:sz w:val="22"/>
                <w:szCs w:val="22"/>
              </w:rPr>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2135C342" w14:textId="77777777" w:rsidR="007C47DE" w:rsidRDefault="007C47DE" w:rsidP="002D11C1">
            <w:pPr>
              <w:pStyle w:val="Sub-ClauseText"/>
              <w:spacing w:before="60" w:after="60"/>
              <w:ind w:left="-30"/>
              <w:rPr>
                <w:sz w:val="22"/>
                <w:szCs w:val="22"/>
              </w:rPr>
            </w:pPr>
          </w:p>
          <w:p w14:paraId="06CD6FD4" w14:textId="77777777" w:rsidR="007C47DE" w:rsidRPr="007C47DE" w:rsidRDefault="007C47DE" w:rsidP="007C47DE">
            <w:pPr>
              <w:pStyle w:val="Sub-ClauseText"/>
              <w:numPr>
                <w:ilvl w:val="0"/>
                <w:numId w:val="81"/>
              </w:numPr>
              <w:spacing w:before="60" w:after="60"/>
              <w:rPr>
                <w:b/>
                <w:bCs/>
                <w:spacing w:val="0"/>
                <w:szCs w:val="24"/>
              </w:rPr>
            </w:pPr>
            <w:r w:rsidRPr="00BD0644">
              <w:rPr>
                <w:b/>
                <w:color w:val="000000"/>
                <w:sz w:val="22"/>
                <w:szCs w:val="22"/>
              </w:rPr>
              <w:t>Notice of Intention to Award</w:t>
            </w:r>
          </w:p>
          <w:p w14:paraId="5BF1210D" w14:textId="77777777" w:rsidR="007C47DE" w:rsidRDefault="007C47DE" w:rsidP="007C47DE">
            <w:pPr>
              <w:pStyle w:val="Sub-ClauseText"/>
              <w:spacing w:before="60" w:after="60"/>
              <w:ind w:left="450"/>
              <w:rPr>
                <w:b/>
                <w:color w:val="000000"/>
                <w:sz w:val="22"/>
                <w:szCs w:val="22"/>
              </w:rPr>
            </w:pPr>
          </w:p>
          <w:p w14:paraId="3FCA58F4"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proofErr w:type="gramStart"/>
            <w:r w:rsidRPr="007C47DE">
              <w:rPr>
                <w:bCs/>
                <w:color w:val="000000"/>
                <w:sz w:val="22"/>
                <w:szCs w:val="22"/>
              </w:rPr>
              <w:t xml:space="preserve">41.1 </w:t>
            </w:r>
            <w:r>
              <w:rPr>
                <w:bCs/>
                <w:color w:val="000000"/>
                <w:sz w:val="22"/>
                <w:szCs w:val="22"/>
              </w:rPr>
              <w:t xml:space="preserve"> </w:t>
            </w:r>
            <w:r w:rsidRPr="007C47DE">
              <w:rPr>
                <w:bCs/>
                <w:color w:val="000000"/>
                <w:sz w:val="22"/>
                <w:szCs w:val="22"/>
              </w:rPr>
              <w:t>When</w:t>
            </w:r>
            <w:proofErr w:type="gramEnd"/>
            <w:r w:rsidRPr="007C47DE">
              <w:rPr>
                <w:bCs/>
                <w:color w:val="000000"/>
                <w:sz w:val="22"/>
                <w:szCs w:val="22"/>
              </w:rPr>
              <w:t xml:space="preserve">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w:t>
            </w:r>
            <w:r>
              <w:rPr>
                <w:bCs/>
                <w:color w:val="000000"/>
                <w:sz w:val="22"/>
                <w:szCs w:val="22"/>
              </w:rPr>
              <w:t xml:space="preserve"> </w:t>
            </w:r>
            <w:r w:rsidRPr="00BD0644">
              <w:rPr>
                <w:color w:val="000000"/>
                <w:sz w:val="22"/>
                <w:szCs w:val="22"/>
              </w:rPr>
              <w:t>contain, at a minimum, the following information:</w:t>
            </w:r>
          </w:p>
          <w:p w14:paraId="50C3715A"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14:paraId="74E070A5"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14:paraId="614E59CF"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14:paraId="15D83B6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14:paraId="236AE8A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14:paraId="273BA19B" w14:textId="576B5402" w:rsidR="007C47DE" w:rsidRPr="007C47DE" w:rsidRDefault="007C47DE" w:rsidP="007C47DE">
            <w:pPr>
              <w:pStyle w:val="Sub-ClauseText"/>
              <w:spacing w:before="60" w:after="60"/>
              <w:ind w:left="450"/>
              <w:rPr>
                <w:bCs/>
                <w:spacing w:val="0"/>
                <w:szCs w:val="24"/>
              </w:rPr>
            </w:pPr>
            <w:r w:rsidRPr="00BD0644">
              <w:rPr>
                <w:color w:val="000000"/>
                <w:sz w:val="22"/>
                <w:szCs w:val="22"/>
              </w:rPr>
              <w:t>(f) instructions on how to request a debriefing and/or submit a complaint during the standstill period</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41F9F7B6" w:rsidR="00F96083" w:rsidRDefault="00F96083" w:rsidP="007C47DE">
            <w:pPr>
              <w:pStyle w:val="Sub-ClauseText"/>
              <w:numPr>
                <w:ilvl w:val="1"/>
                <w:numId w:val="131"/>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029758F1" w:rsidR="00F96083" w:rsidRDefault="007C47DE" w:rsidP="007C47DE">
            <w:pPr>
              <w:pStyle w:val="Sub-ClauseText"/>
              <w:spacing w:before="60" w:after="60"/>
              <w:rPr>
                <w:spacing w:val="0"/>
                <w:szCs w:val="24"/>
              </w:rPr>
            </w:pPr>
            <w:r>
              <w:rPr>
                <w:spacing w:val="0"/>
                <w:szCs w:val="24"/>
              </w:rPr>
              <w:t xml:space="preserve">41.3 </w:t>
            </w:r>
            <w:r w:rsidR="00F96083"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4F5CB85F" w:rsidR="00F96083" w:rsidRPr="0061745F" w:rsidRDefault="00F96083" w:rsidP="007C47DE">
            <w:pPr>
              <w:pStyle w:val="Sub-ClauseText"/>
              <w:keepNext/>
              <w:keepLines/>
              <w:numPr>
                <w:ilvl w:val="1"/>
                <w:numId w:val="132"/>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671DEFC8" w:rsidR="00F96083" w:rsidRPr="0061745F" w:rsidRDefault="00F96083" w:rsidP="007C47DE">
            <w:pPr>
              <w:pStyle w:val="Sub-ClauseText"/>
              <w:keepNext/>
              <w:keepLines/>
              <w:numPr>
                <w:ilvl w:val="1"/>
                <w:numId w:val="132"/>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7C47DE">
            <w:pPr>
              <w:pStyle w:val="Sub-ClauseText"/>
              <w:keepNext/>
              <w:keepLines/>
              <w:numPr>
                <w:ilvl w:val="1"/>
                <w:numId w:val="132"/>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7C47DE">
            <w:pPr>
              <w:pStyle w:val="Sub-ClauseText"/>
              <w:keepNext/>
              <w:keepLines/>
              <w:numPr>
                <w:ilvl w:val="1"/>
                <w:numId w:val="132"/>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7C47DE">
            <w:pPr>
              <w:pStyle w:val="Sub-ClauseText"/>
              <w:keepNext/>
              <w:keepLines/>
              <w:numPr>
                <w:ilvl w:val="1"/>
                <w:numId w:val="132"/>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1B8EE8CA" w:rsidR="00F96083" w:rsidRPr="0061745F" w:rsidRDefault="00F96083" w:rsidP="007C47DE">
            <w:pPr>
              <w:pStyle w:val="Sub-ClauseText"/>
              <w:numPr>
                <w:ilvl w:val="1"/>
                <w:numId w:val="133"/>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4597A53B" w:rsidR="00F96083" w:rsidRPr="0061745F" w:rsidRDefault="00F96083" w:rsidP="007C47DE">
            <w:pPr>
              <w:pStyle w:val="Sub-ClauseText"/>
              <w:numPr>
                <w:ilvl w:val="1"/>
                <w:numId w:val="133"/>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7C47DE">
            <w:pPr>
              <w:pStyle w:val="Sub-ClauseText"/>
              <w:numPr>
                <w:ilvl w:val="1"/>
                <w:numId w:val="133"/>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4DEBB125" w:rsidR="00F96083" w:rsidRPr="0061745F" w:rsidRDefault="00F96083" w:rsidP="007C47DE">
            <w:pPr>
              <w:pStyle w:val="Sub-ClauseText"/>
              <w:numPr>
                <w:ilvl w:val="1"/>
                <w:numId w:val="134"/>
              </w:numPr>
              <w:spacing w:before="60" w:after="60"/>
              <w:rPr>
                <w:spacing w:val="0"/>
                <w:szCs w:val="24"/>
              </w:rPr>
            </w:pPr>
            <w:r w:rsidRPr="0061745F">
              <w:rPr>
                <w:spacing w:val="0"/>
                <w:szCs w:val="24"/>
              </w:rPr>
              <w:t xml:space="preserve">Within </w:t>
            </w:r>
            <w:proofErr w:type="gramStart"/>
            <w:r w:rsidRPr="0061745F">
              <w:rPr>
                <w:spacing w:val="0"/>
                <w:szCs w:val="24"/>
              </w:rPr>
              <w:t>twenty eight</w:t>
            </w:r>
            <w:proofErr w:type="gramEnd"/>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473A7C3F" w:rsidR="00F96083" w:rsidRPr="0061745F" w:rsidRDefault="00F96083" w:rsidP="007C47DE">
            <w:pPr>
              <w:pStyle w:val="Sub-ClauseText"/>
              <w:numPr>
                <w:ilvl w:val="1"/>
                <w:numId w:val="134"/>
              </w:numPr>
              <w:spacing w:before="60" w:after="60"/>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70237658"/>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0A35CC0E" w:rsidR="00070046" w:rsidRPr="006125EB" w:rsidRDefault="00070046" w:rsidP="00195497">
            <w:pPr>
              <w:tabs>
                <w:tab w:val="right" w:pos="7272"/>
              </w:tabs>
              <w:spacing w:before="60" w:after="60"/>
              <w:rPr>
                <w:b/>
                <w:bCs/>
              </w:rPr>
            </w:pPr>
            <w:r>
              <w:t xml:space="preserve">The name of the ICB is: </w:t>
            </w:r>
            <w:r w:rsidR="0038620D" w:rsidRPr="00607634">
              <w:rPr>
                <w:b/>
                <w:bCs/>
                <w:color w:val="000000"/>
                <w:sz w:val="40"/>
                <w:szCs w:val="40"/>
              </w:rPr>
              <w:t xml:space="preserve"> </w:t>
            </w:r>
            <w:r w:rsidR="00195497">
              <w:t xml:space="preserve"> </w:t>
            </w:r>
            <w:r w:rsidR="00195497" w:rsidRPr="00195497">
              <w:rPr>
                <w:b/>
              </w:rPr>
              <w:t>Printing of Student Textbooks for Grade 1 - 12 (Academic Year 2022-2023 to 2023-2024)</w:t>
            </w:r>
            <w:r w:rsidR="006125EB" w:rsidRPr="006125EB">
              <w:rPr>
                <w:b/>
                <w:bCs/>
              </w:rPr>
              <w:tab/>
            </w:r>
          </w:p>
          <w:p w14:paraId="376DF665" w14:textId="7CBE7D3B" w:rsidR="00070046" w:rsidRPr="008B66E1" w:rsidRDefault="00070046" w:rsidP="00A93DC6">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6125EB">
              <w:rPr>
                <w:b/>
                <w:bCs/>
              </w:rPr>
              <w:t>202</w:t>
            </w:r>
            <w:r w:rsidR="00195497">
              <w:rPr>
                <w:b/>
                <w:bCs/>
              </w:rPr>
              <w:t>2</w:t>
            </w:r>
            <w:r w:rsidR="006125EB">
              <w:rPr>
                <w:b/>
                <w:bCs/>
              </w:rPr>
              <w:t>/</w:t>
            </w:r>
            <w:r w:rsidR="00195497">
              <w:rPr>
                <w:b/>
                <w:bCs/>
              </w:rPr>
              <w:t>94</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37BD18B7" w:rsidR="00070046" w:rsidRPr="001334B4" w:rsidRDefault="00195497" w:rsidP="00A93DC6">
            <w:pPr>
              <w:pStyle w:val="Default"/>
              <w:ind w:left="720"/>
              <w:rPr>
                <w:bCs/>
                <w:color w:val="auto"/>
                <w:szCs w:val="20"/>
                <w:lang w:val="en-GB"/>
              </w:rPr>
            </w:pPr>
            <w:r>
              <w:rPr>
                <w:bCs/>
                <w:color w:val="auto"/>
                <w:szCs w:val="20"/>
                <w:lang w:val="en-GB"/>
              </w:rPr>
              <w:t>Aishath Nadheema</w:t>
            </w:r>
          </w:p>
          <w:p w14:paraId="1D04D7B7" w14:textId="6969C651" w:rsidR="00070046" w:rsidRPr="001334B4" w:rsidRDefault="00195497" w:rsidP="00070046">
            <w:pPr>
              <w:pStyle w:val="Default"/>
              <w:ind w:left="720"/>
              <w:rPr>
                <w:bCs/>
                <w:color w:val="auto"/>
                <w:szCs w:val="20"/>
                <w:lang w:val="en-GB"/>
              </w:rPr>
            </w:pPr>
            <w:r>
              <w:rPr>
                <w:bCs/>
                <w:color w:val="auto"/>
                <w:szCs w:val="20"/>
                <w:lang w:val="en-GB"/>
              </w:rPr>
              <w:t xml:space="preserve">Assistant </w:t>
            </w:r>
            <w:r w:rsidR="00070046" w:rsidRPr="001334B4">
              <w:rPr>
                <w:bCs/>
                <w:color w:val="auto"/>
                <w:szCs w:val="20"/>
                <w:lang w:val="en-GB"/>
              </w:rPr>
              <w:t xml:space="preserve">Procurement </w:t>
            </w:r>
            <w:r w:rsidR="00070046">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758416DB" w:rsidR="00070046" w:rsidRPr="001334B4" w:rsidRDefault="00070046" w:rsidP="00A93DC6">
            <w:pPr>
              <w:pStyle w:val="Default"/>
              <w:ind w:left="720"/>
              <w:rPr>
                <w:bCs/>
                <w:color w:val="auto"/>
                <w:szCs w:val="20"/>
                <w:lang w:val="en-GB"/>
              </w:rPr>
            </w:pPr>
            <w:r w:rsidRPr="001334B4">
              <w:rPr>
                <w:bCs/>
                <w:color w:val="auto"/>
                <w:szCs w:val="20"/>
                <w:lang w:val="en-GB"/>
              </w:rPr>
              <w:t>Tel: (960) 334 9</w:t>
            </w:r>
            <w:r w:rsidRPr="00B32DE2">
              <w:rPr>
                <w:sz w:val="22"/>
                <w:szCs w:val="22"/>
                <w:lang w:bidi="dv-MV"/>
              </w:rPr>
              <w:t>115</w:t>
            </w:r>
            <w:r w:rsidRPr="001334B4">
              <w:rPr>
                <w:bCs/>
                <w:color w:val="auto"/>
                <w:szCs w:val="20"/>
                <w:lang w:val="en-GB"/>
              </w:rPr>
              <w:t xml:space="preserve">, (960) </w:t>
            </w:r>
            <w:r w:rsidRPr="001334B4">
              <w:rPr>
                <w:bCs/>
                <w:szCs w:val="20"/>
                <w:lang w:val="en-GB"/>
              </w:rPr>
              <w:t xml:space="preserve">334 </w:t>
            </w:r>
            <w:r w:rsidR="00A93DC6">
              <w:rPr>
                <w:bCs/>
                <w:szCs w:val="20"/>
                <w:lang w:val="en-GB"/>
              </w:rPr>
              <w:t>9</w:t>
            </w:r>
            <w:r w:rsidR="00195497">
              <w:rPr>
                <w:bCs/>
                <w:szCs w:val="20"/>
                <w:lang w:val="en-GB"/>
              </w:rPr>
              <w:t>296</w:t>
            </w:r>
          </w:p>
          <w:p w14:paraId="73E54069" w14:textId="77777777" w:rsidR="00195497" w:rsidRDefault="00070046" w:rsidP="00070046">
            <w:pPr>
              <w:pStyle w:val="BodyText"/>
              <w:tabs>
                <w:tab w:val="left" w:pos="3346"/>
                <w:tab w:val="right" w:pos="7306"/>
              </w:tabs>
              <w:rPr>
                <w:rStyle w:val="Hyperlink"/>
                <w:lang w:val="it-IT"/>
              </w:rPr>
            </w:pPr>
            <w:r w:rsidRPr="001334B4">
              <w:rPr>
                <w:bCs/>
              </w:rPr>
              <w:t xml:space="preserve">            E-mail: </w:t>
            </w:r>
            <w:r w:rsidRPr="001334B4">
              <w:rPr>
                <w:color w:val="FF0000"/>
                <w:lang w:val="it-IT"/>
              </w:rPr>
              <w:t xml:space="preserve"> </w:t>
            </w:r>
            <w:hyperlink r:id="rId19" w:history="1">
              <w:r w:rsidR="00195497">
                <w:rPr>
                  <w:rStyle w:val="Hyperlink"/>
                  <w:lang w:val="it-IT"/>
                </w:rPr>
                <w:t>aishath.nadheema</w:t>
              </w:r>
              <w:r w:rsidR="00195497" w:rsidRPr="003E291C">
                <w:rPr>
                  <w:rStyle w:val="Hyperlink"/>
                  <w:lang w:val="it-IT"/>
                </w:rPr>
                <w:t>@finance.gov.mv</w:t>
              </w:r>
            </w:hyperlink>
          </w:p>
          <w:p w14:paraId="6510917F" w14:textId="6CE8C68E" w:rsidR="00070046" w:rsidRPr="00070046" w:rsidRDefault="00195497" w:rsidP="00070046">
            <w:pPr>
              <w:pStyle w:val="BodyText"/>
              <w:tabs>
                <w:tab w:val="left" w:pos="3346"/>
                <w:tab w:val="right" w:pos="7306"/>
              </w:tabs>
              <w:rPr>
                <w:bCs/>
                <w:color w:val="FF0000"/>
              </w:rPr>
            </w:pPr>
            <w:r>
              <w:rPr>
                <w:lang w:val="it-IT"/>
              </w:rPr>
              <w:t xml:space="preserve">                   CC:</w:t>
            </w:r>
            <w:r w:rsidRPr="004A50A8">
              <w:rPr>
                <w:lang w:val="it-IT"/>
              </w:rPr>
              <w:t xml:space="preserve"> </w:t>
            </w:r>
            <w:r>
              <w:rPr>
                <w:lang w:val="it-IT"/>
              </w:rPr>
              <w:t xml:space="preserve"> </w:t>
            </w:r>
            <w:r w:rsidR="00070046" w:rsidRPr="001334B4">
              <w:rPr>
                <w:lang w:val="it-IT"/>
              </w:rPr>
              <w:t>tender@finance.gov.mv</w:t>
            </w:r>
            <w:r w:rsidR="00070046" w:rsidRPr="001334B4">
              <w:rPr>
                <w:color w:val="FF0000"/>
                <w:lang w:val="it-IT"/>
              </w:rPr>
              <w:t xml:space="preserve">  </w:t>
            </w:r>
            <w:hyperlink r:id="rId20" w:history="1"/>
          </w:p>
          <w:p w14:paraId="47AAB317" w14:textId="79B75C4D" w:rsidR="00070046" w:rsidRPr="004A50A8" w:rsidRDefault="00070046" w:rsidP="00A93DC6">
            <w:pPr>
              <w:pStyle w:val="BodyText"/>
              <w:tabs>
                <w:tab w:val="left" w:pos="1521"/>
              </w:tabs>
              <w:rPr>
                <w:lang w:val="it-IT"/>
              </w:rPr>
            </w:pPr>
            <w:r>
              <w:rPr>
                <w:lang w:val="it-IT"/>
              </w:rPr>
              <w:t xml:space="preserve">                  </w:t>
            </w:r>
          </w:p>
          <w:p w14:paraId="6192FB57" w14:textId="77777777" w:rsidR="00960F41" w:rsidRDefault="00070046" w:rsidP="00A93DC6">
            <w:pPr>
              <w:tabs>
                <w:tab w:val="right" w:pos="7254"/>
              </w:tabs>
              <w:rPr>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w:t>
            </w:r>
          </w:p>
          <w:p w14:paraId="653765BE" w14:textId="6430DA59" w:rsidR="0025710C" w:rsidRDefault="00070046" w:rsidP="00A93DC6">
            <w:pPr>
              <w:tabs>
                <w:tab w:val="right" w:pos="7254"/>
              </w:tabs>
              <w:rPr>
                <w:color w:val="FF0000"/>
                <w:sz w:val="22"/>
                <w:szCs w:val="22"/>
              </w:rPr>
            </w:pPr>
            <w:r w:rsidRPr="004A50A8">
              <w:rPr>
                <w:sz w:val="22"/>
                <w:szCs w:val="22"/>
              </w:rPr>
              <w:t xml:space="preserve"> </w:t>
            </w:r>
            <w:r w:rsidR="00195497">
              <w:rPr>
                <w:b/>
                <w:bCs/>
                <w:color w:val="FF0000"/>
                <w:sz w:val="22"/>
                <w:szCs w:val="22"/>
              </w:rPr>
              <w:t>9</w:t>
            </w:r>
            <w:r w:rsidR="00195497" w:rsidRPr="00195497">
              <w:rPr>
                <w:b/>
                <w:bCs/>
                <w:color w:val="FF0000"/>
                <w:sz w:val="22"/>
                <w:szCs w:val="22"/>
                <w:vertAlign w:val="superscript"/>
              </w:rPr>
              <w:t>th</w:t>
            </w:r>
            <w:r w:rsidR="00195497">
              <w:rPr>
                <w:b/>
                <w:bCs/>
                <w:color w:val="FF0000"/>
                <w:sz w:val="22"/>
                <w:szCs w:val="22"/>
              </w:rPr>
              <w:t xml:space="preserve"> March 2022</w:t>
            </w:r>
            <w:r w:rsidR="008F356F">
              <w:rPr>
                <w:b/>
                <w:bCs/>
                <w:color w:val="FF0000"/>
                <w:sz w:val="22"/>
                <w:szCs w:val="22"/>
              </w:rPr>
              <w:t xml:space="preserve"> | 13:30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52697E56" w14:textId="55F94285" w:rsidR="00216EA5" w:rsidRPr="006125EB"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8ED5A7E"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070046" w:rsidRPr="006125EB">
              <w:rPr>
                <w:rFonts w:ascii="Times New Roman" w:hAnsi="Times New Roman"/>
                <w:b/>
                <w:bCs/>
                <w:color w:val="000000" w:themeColor="text1"/>
                <w:szCs w:val="24"/>
              </w:rPr>
              <w:t>Male’ City</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6BB920B9"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 xml:space="preserve">All bids shall be quoted inclusive of all applicable local taxes and GST. </w:t>
            </w:r>
          </w:p>
          <w:p w14:paraId="38295943"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Where bid prices quoted is not indicated or mentioned as “exclusive” of GST or local taxes, the Purchaser have the right to take the quoted bid price deemed to be inclusive of GST and all applicable local taxes.</w:t>
            </w:r>
          </w:p>
          <w:p w14:paraId="3787F2CE" w14:textId="071C8223"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C507309"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7C47DE">
              <w:rPr>
                <w:rFonts w:ascii="Times New Roman" w:hAnsi="Times New Roman"/>
                <w:b/>
                <w:bCs/>
                <w:color w:val="000000" w:themeColor="text1"/>
                <w:szCs w:val="24"/>
              </w:rPr>
              <w:t>Ministry of Education</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62D22E06" w:rsidR="00C338C3" w:rsidRPr="00945E00" w:rsidRDefault="00E81F1B" w:rsidP="005169CE">
            <w:pPr>
              <w:tabs>
                <w:tab w:val="right" w:pos="7254"/>
              </w:tabs>
              <w:spacing w:before="120" w:after="100"/>
              <w:jc w:val="both"/>
              <w:rPr>
                <w:szCs w:val="24"/>
              </w:rPr>
            </w:pPr>
            <w:r w:rsidRPr="00E81F1B">
              <w:rPr>
                <w:szCs w:val="24"/>
              </w:rPr>
              <w:t xml:space="preserve">The currency of the bid security shall be </w:t>
            </w:r>
            <w:r w:rsidR="0001384E" w:rsidRPr="00E81F1B">
              <w:rPr>
                <w:szCs w:val="24"/>
              </w:rPr>
              <w:t>in Maldivian</w:t>
            </w:r>
            <w:r w:rsidRPr="00E81F1B">
              <w:rPr>
                <w:szCs w:val="24"/>
              </w:rPr>
              <w:t xml:space="preserve">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5432885"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195497">
              <w:rPr>
                <w:b/>
                <w:bCs/>
                <w:color w:val="FF0000"/>
                <w:sz w:val="22"/>
                <w:szCs w:val="22"/>
              </w:rPr>
              <w:t>105</w:t>
            </w:r>
            <w:r w:rsidR="00B825B8" w:rsidRPr="00533B0F">
              <w:rPr>
                <w:b/>
                <w:bCs/>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lastRenderedPageBreak/>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proofErr w:type="gramStart"/>
            <w:r w:rsidRPr="00A458F9">
              <w:rPr>
                <w:color w:val="FF0000"/>
                <w:sz w:val="22"/>
                <w:szCs w:val="22"/>
              </w:rPr>
              <w:t>1</w:t>
            </w:r>
            <w:r w:rsidR="00912A74" w:rsidRPr="00A458F9">
              <w:rPr>
                <w:color w:val="FF0000"/>
                <w:sz w:val="22"/>
                <w:szCs w:val="22"/>
              </w:rPr>
              <w:t xml:space="preserve">  authentic</w:t>
            </w:r>
            <w:proofErr w:type="gramEnd"/>
            <w:r w:rsidR="00912A74" w:rsidRPr="00A458F9">
              <w:rPr>
                <w:color w:val="FF0000"/>
                <w:sz w:val="22"/>
                <w:szCs w:val="22"/>
              </w:rPr>
              <w:t xml:space="preserve"> hard copy (stamped) , 1 authentic soft copy (stamped &amp; scanned)</w:t>
            </w:r>
          </w:p>
        </w:tc>
      </w:tr>
      <w:tr w:rsidR="00B06EFC" w:rsidRPr="008B66E1" w14:paraId="1AB0F186" w14:textId="77777777" w:rsidTr="002305BC">
        <w:tblPrEx>
          <w:tblBorders>
            <w:insideH w:val="single" w:sz="8" w:space="0" w:color="000000"/>
          </w:tblBorders>
        </w:tblPrEx>
        <w:tc>
          <w:tcPr>
            <w:tcW w:w="1620" w:type="dxa"/>
          </w:tcPr>
          <w:p w14:paraId="480A9EF4" w14:textId="7BBAFF7D" w:rsidR="00B06EFC" w:rsidRPr="00E3665F" w:rsidRDefault="00B06EFC" w:rsidP="00B06EFC">
            <w:pPr>
              <w:spacing w:before="120"/>
              <w:rPr>
                <w:b/>
                <w:bCs/>
                <w:szCs w:val="24"/>
              </w:rPr>
            </w:pPr>
            <w:r>
              <w:rPr>
                <w:b/>
                <w:bCs/>
                <w:szCs w:val="24"/>
              </w:rPr>
              <w:t>ITT22.2</w:t>
            </w:r>
          </w:p>
        </w:tc>
        <w:tc>
          <w:tcPr>
            <w:tcW w:w="7470" w:type="dxa"/>
          </w:tcPr>
          <w:p w14:paraId="06EBDA63" w14:textId="77777777" w:rsidR="00B06EFC" w:rsidRPr="0035582B" w:rsidRDefault="00B06EFC" w:rsidP="00B06EFC">
            <w:pPr>
              <w:pStyle w:val="Footer"/>
              <w:spacing w:after="120" w:line="276" w:lineRule="auto"/>
              <w:jc w:val="both"/>
              <w:rPr>
                <w:b/>
                <w:color w:val="000000"/>
                <w:sz w:val="22"/>
                <w:szCs w:val="22"/>
              </w:rPr>
            </w:pPr>
            <w:r w:rsidRPr="0035582B">
              <w:rPr>
                <w:color w:val="000000"/>
                <w:sz w:val="22"/>
                <w:szCs w:val="22"/>
              </w:rPr>
              <w:t xml:space="preserve">The written confirmation of authorization to sign on behalf of the Tenderer shall indicate: </w:t>
            </w:r>
          </w:p>
          <w:p w14:paraId="2125B719" w14:textId="77777777" w:rsidR="00B06EFC" w:rsidRPr="0035582B" w:rsidRDefault="00B06EFC" w:rsidP="00B06EFC">
            <w:pPr>
              <w:pStyle w:val="Footer"/>
              <w:numPr>
                <w:ilvl w:val="0"/>
                <w:numId w:val="135"/>
              </w:numPr>
              <w:spacing w:before="0" w:after="120" w:line="276" w:lineRule="auto"/>
              <w:jc w:val="both"/>
              <w:rPr>
                <w:color w:val="000000"/>
                <w:sz w:val="22"/>
                <w:szCs w:val="22"/>
              </w:rPr>
            </w:pPr>
            <w:r w:rsidRPr="0035582B">
              <w:rPr>
                <w:color w:val="000000"/>
                <w:sz w:val="22"/>
                <w:szCs w:val="22"/>
              </w:rPr>
              <w:t>The name and description of the documentation required to demonstrate the authority of the signatory to sign the Tender such as a Power of Attorney; and</w:t>
            </w:r>
          </w:p>
          <w:p w14:paraId="5A80CFCE" w14:textId="3EEDF739" w:rsidR="00B06EFC" w:rsidRPr="004A50A8" w:rsidRDefault="00B06EFC" w:rsidP="00B06EFC">
            <w:pPr>
              <w:tabs>
                <w:tab w:val="right" w:pos="7254"/>
              </w:tabs>
              <w:spacing w:before="120" w:after="120"/>
              <w:rPr>
                <w:sz w:val="22"/>
                <w:szCs w:val="22"/>
              </w:rPr>
            </w:pPr>
            <w:r w:rsidRPr="0035582B">
              <w:rPr>
                <w:color w:val="000000"/>
                <w:sz w:val="22"/>
                <w:szCs w:val="22"/>
              </w:rPr>
              <w:t>In the case of Tenders submitted by an existing or intended JV an undertaking signed by all parties (</w:t>
            </w:r>
            <w:proofErr w:type="spellStart"/>
            <w:r w:rsidRPr="0035582B">
              <w:rPr>
                <w:color w:val="000000"/>
                <w:sz w:val="22"/>
                <w:szCs w:val="22"/>
              </w:rPr>
              <w:t>i</w:t>
            </w:r>
            <w:proofErr w:type="spellEnd"/>
            <w:r w:rsidRPr="0035582B">
              <w:rPr>
                <w:color w:val="000000"/>
                <w:sz w:val="22"/>
                <w:szCs w:val="22"/>
              </w:rPr>
              <w:t xml:space="preserve">) stating that all parties shall be jointly and severally liable, if so required in accordance with </w:t>
            </w:r>
            <w:r>
              <w:rPr>
                <w:color w:val="000000"/>
                <w:sz w:val="22"/>
                <w:szCs w:val="22"/>
              </w:rPr>
              <w:t>ITT</w:t>
            </w:r>
            <w:r w:rsidRPr="0035582B">
              <w:rPr>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B06EFC"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B06EFC" w:rsidRPr="008B66E1" w:rsidRDefault="00B06EFC" w:rsidP="00B06EFC">
            <w:pPr>
              <w:spacing w:before="120"/>
              <w:ind w:hanging="38"/>
              <w:rPr>
                <w:b/>
                <w:bCs/>
              </w:rPr>
            </w:pPr>
          </w:p>
        </w:tc>
        <w:tc>
          <w:tcPr>
            <w:tcW w:w="7470" w:type="dxa"/>
          </w:tcPr>
          <w:p w14:paraId="25CB51CB" w14:textId="77777777" w:rsidR="00B06EFC" w:rsidRPr="008B66E1" w:rsidRDefault="00B06EFC" w:rsidP="00B06EFC">
            <w:pPr>
              <w:spacing w:before="120" w:after="120"/>
              <w:jc w:val="center"/>
              <w:rPr>
                <w:b/>
                <w:bCs/>
                <w:sz w:val="28"/>
              </w:rPr>
            </w:pPr>
            <w:r w:rsidRPr="008B66E1">
              <w:rPr>
                <w:b/>
                <w:bCs/>
                <w:sz w:val="28"/>
              </w:rPr>
              <w:t>D. Submission and Opening of Bids</w:t>
            </w:r>
          </w:p>
        </w:tc>
      </w:tr>
      <w:tr w:rsidR="00B06EFC"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B06EFC" w:rsidRDefault="00B06EFC" w:rsidP="00B06EFC">
            <w:pPr>
              <w:spacing w:before="120"/>
              <w:rPr>
                <w:b/>
                <w:bCs/>
              </w:rPr>
            </w:pPr>
            <w:r>
              <w:rPr>
                <w:b/>
                <w:bCs/>
              </w:rPr>
              <w:t>ITT 23.1</w:t>
            </w:r>
          </w:p>
        </w:tc>
        <w:tc>
          <w:tcPr>
            <w:tcW w:w="7470" w:type="dxa"/>
            <w:vAlign w:val="center"/>
          </w:tcPr>
          <w:p w14:paraId="2C48AEEC" w14:textId="77777777" w:rsidR="00B06EFC" w:rsidRPr="006D3466" w:rsidRDefault="00B06EFC" w:rsidP="00B06EFC">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B06EFC"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B06EFC" w:rsidRDefault="00B06EFC" w:rsidP="00B06EFC">
            <w:pPr>
              <w:spacing w:before="120"/>
              <w:rPr>
                <w:b/>
                <w:bCs/>
              </w:rPr>
            </w:pPr>
            <w:r>
              <w:rPr>
                <w:b/>
                <w:bCs/>
              </w:rPr>
              <w:t>ITT 23.2 (c)</w:t>
            </w:r>
          </w:p>
        </w:tc>
        <w:tc>
          <w:tcPr>
            <w:tcW w:w="7470" w:type="dxa"/>
            <w:vAlign w:val="center"/>
          </w:tcPr>
          <w:p w14:paraId="7FDEEE87" w14:textId="77777777" w:rsidR="00B06EFC" w:rsidRDefault="00B06EFC" w:rsidP="00B06EFC">
            <w:pPr>
              <w:tabs>
                <w:tab w:val="right" w:pos="7254"/>
              </w:tabs>
              <w:spacing w:before="120" w:after="120"/>
              <w:jc w:val="both"/>
            </w:pPr>
            <w:r w:rsidRPr="00927B9F">
              <w:t>The inner and outer envelopes shal</w:t>
            </w:r>
            <w:r>
              <w:t xml:space="preserve">l bear the following additional </w:t>
            </w:r>
            <w:r w:rsidRPr="00927B9F">
              <w:t>identification marks:</w:t>
            </w:r>
          </w:p>
          <w:p w14:paraId="2671A555" w14:textId="77777777" w:rsidR="00B06EFC" w:rsidRPr="005169CE" w:rsidRDefault="00B06EFC" w:rsidP="00B06EFC">
            <w:pPr>
              <w:tabs>
                <w:tab w:val="right" w:pos="7254"/>
              </w:tabs>
              <w:spacing w:before="120" w:after="120"/>
              <w:jc w:val="both"/>
              <w:rPr>
                <w:sz w:val="16"/>
                <w:szCs w:val="12"/>
              </w:rPr>
            </w:pPr>
          </w:p>
          <w:p w14:paraId="10DA92AD" w14:textId="234E002C" w:rsidR="00B06EFC" w:rsidRPr="005169CE" w:rsidRDefault="00B06EFC" w:rsidP="00B06EFC">
            <w:pPr>
              <w:tabs>
                <w:tab w:val="right" w:pos="7254"/>
              </w:tabs>
              <w:spacing w:before="120" w:after="120"/>
              <w:jc w:val="both"/>
              <w:rPr>
                <w:b/>
                <w:bCs/>
                <w:i/>
                <w:iCs/>
              </w:rPr>
            </w:pPr>
            <w:r w:rsidRPr="002B4D97">
              <w:rPr>
                <w:b/>
                <w:bCs/>
              </w:rPr>
              <w:t>TES/202</w:t>
            </w:r>
            <w:r w:rsidR="00195497">
              <w:rPr>
                <w:b/>
                <w:bCs/>
              </w:rPr>
              <w:t>2</w:t>
            </w:r>
            <w:r w:rsidRPr="002B4D97">
              <w:rPr>
                <w:b/>
                <w:bCs/>
              </w:rPr>
              <w:t>/G-00</w:t>
            </w:r>
            <w:r w:rsidR="00195497">
              <w:rPr>
                <w:b/>
                <w:bCs/>
              </w:rPr>
              <w:t>8</w:t>
            </w:r>
            <w:r w:rsidRPr="002B4D97">
              <w:rPr>
                <w:b/>
                <w:bCs/>
              </w:rPr>
              <w:t xml:space="preserve"> | </w:t>
            </w:r>
            <w:r w:rsidRPr="0038620D">
              <w:rPr>
                <w:b/>
              </w:rPr>
              <w:t xml:space="preserve"> </w:t>
            </w:r>
            <w:r w:rsidR="00195497" w:rsidRPr="00195497">
              <w:rPr>
                <w:b/>
              </w:rPr>
              <w:t xml:space="preserve"> Printing of Student Textbooks for Grade 1 - 12 (Academic Year 2022-2023 to 2023-2024)</w:t>
            </w:r>
          </w:p>
        </w:tc>
      </w:tr>
      <w:tr w:rsidR="00B06EFC"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B06EFC" w:rsidRDefault="00B06EFC" w:rsidP="00B06EFC">
            <w:pPr>
              <w:spacing w:before="120"/>
              <w:rPr>
                <w:b/>
                <w:bCs/>
              </w:rPr>
            </w:pPr>
            <w:r>
              <w:rPr>
                <w:b/>
                <w:bCs/>
              </w:rPr>
              <w:t>ITT 24.1</w:t>
            </w:r>
          </w:p>
        </w:tc>
        <w:tc>
          <w:tcPr>
            <w:tcW w:w="7470" w:type="dxa"/>
            <w:vAlign w:val="center"/>
          </w:tcPr>
          <w:p w14:paraId="72CA146B" w14:textId="77777777" w:rsidR="00B06EFC" w:rsidRPr="007413A8" w:rsidRDefault="00B06EFC" w:rsidP="00B06EF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B06EFC" w:rsidRPr="007413A8" w:rsidRDefault="00B06EFC" w:rsidP="00B06EFC">
            <w:pPr>
              <w:pStyle w:val="Default"/>
              <w:ind w:left="720"/>
              <w:rPr>
                <w:bCs/>
                <w:i/>
                <w:iCs/>
                <w:color w:val="auto"/>
                <w:szCs w:val="20"/>
                <w:lang w:val="en-GB"/>
              </w:rPr>
            </w:pPr>
            <w:r w:rsidRPr="007413A8">
              <w:rPr>
                <w:bCs/>
                <w:i/>
                <w:iCs/>
                <w:color w:val="auto"/>
                <w:szCs w:val="20"/>
                <w:lang w:val="en-GB"/>
              </w:rPr>
              <w:t>Mr</w:t>
            </w:r>
            <w:r>
              <w:rPr>
                <w:bCs/>
                <w:i/>
                <w:iCs/>
                <w:color w:val="auto"/>
                <w:szCs w:val="20"/>
                <w:lang w:val="en-GB"/>
              </w:rPr>
              <w:t xml:space="preserve">s Fathimath </w:t>
            </w:r>
            <w:proofErr w:type="spellStart"/>
            <w:r>
              <w:rPr>
                <w:bCs/>
                <w:i/>
                <w:iCs/>
                <w:color w:val="auto"/>
                <w:szCs w:val="20"/>
                <w:lang w:val="en-GB"/>
              </w:rPr>
              <w:t>Rishfa</w:t>
            </w:r>
            <w:proofErr w:type="spellEnd"/>
            <w:r>
              <w:rPr>
                <w:bCs/>
                <w:i/>
                <w:iCs/>
                <w:color w:val="auto"/>
                <w:szCs w:val="20"/>
                <w:lang w:val="en-GB"/>
              </w:rPr>
              <w:t xml:space="preserve"> Ahmed</w:t>
            </w:r>
          </w:p>
          <w:p w14:paraId="7FB356FD" w14:textId="77777777" w:rsidR="00B06EFC" w:rsidRPr="007413A8" w:rsidRDefault="00B06EFC" w:rsidP="00B06EFC">
            <w:pPr>
              <w:pStyle w:val="Default"/>
              <w:ind w:left="720"/>
              <w:rPr>
                <w:bCs/>
                <w:i/>
                <w:iCs/>
                <w:color w:val="auto"/>
                <w:szCs w:val="20"/>
                <w:lang w:val="en-GB"/>
              </w:rPr>
            </w:pPr>
            <w:r>
              <w:rPr>
                <w:bCs/>
                <w:i/>
                <w:iCs/>
                <w:color w:val="auto"/>
                <w:szCs w:val="20"/>
                <w:lang w:val="en-GB"/>
              </w:rPr>
              <w:t>Chief Procurement Executive</w:t>
            </w:r>
          </w:p>
          <w:p w14:paraId="1E1D35D4" w14:textId="77777777" w:rsidR="00B06EFC" w:rsidRPr="007413A8" w:rsidRDefault="00B06EFC" w:rsidP="00B06EFC">
            <w:pPr>
              <w:pStyle w:val="Default"/>
              <w:ind w:left="720"/>
              <w:rPr>
                <w:bCs/>
                <w:i/>
                <w:iCs/>
                <w:color w:val="auto"/>
                <w:szCs w:val="20"/>
                <w:lang w:val="en-GB"/>
              </w:rPr>
            </w:pPr>
            <w:r w:rsidRPr="007413A8">
              <w:rPr>
                <w:bCs/>
                <w:i/>
                <w:iCs/>
                <w:color w:val="auto"/>
                <w:szCs w:val="20"/>
                <w:lang w:val="en-GB"/>
              </w:rPr>
              <w:t>National tender</w:t>
            </w:r>
          </w:p>
          <w:p w14:paraId="61A6BAB0" w14:textId="77777777" w:rsidR="00B06EFC" w:rsidRPr="007413A8" w:rsidRDefault="00B06EFC" w:rsidP="00B06EF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B06EFC" w:rsidRPr="007413A8" w:rsidRDefault="00B06EFC" w:rsidP="00B06EFC">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5816D50E" w14:textId="77777777" w:rsidR="00B06EFC" w:rsidRPr="007413A8" w:rsidRDefault="00B06EFC" w:rsidP="00B06EF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B06EFC" w:rsidRPr="007413A8" w:rsidRDefault="00B06EFC" w:rsidP="00B06EFC">
            <w:pPr>
              <w:pStyle w:val="Default"/>
              <w:ind w:left="720"/>
              <w:rPr>
                <w:bCs/>
                <w:i/>
                <w:iCs/>
                <w:szCs w:val="20"/>
                <w:lang w:val="en-GB"/>
              </w:rPr>
            </w:pPr>
            <w:r w:rsidRPr="007413A8">
              <w:rPr>
                <w:bCs/>
                <w:i/>
                <w:iCs/>
                <w:color w:val="auto"/>
                <w:szCs w:val="20"/>
                <w:lang w:val="en-GB"/>
              </w:rPr>
              <w:t xml:space="preserve">Tel: (960) </w:t>
            </w:r>
            <w:r>
              <w:rPr>
                <w:bCs/>
                <w:i/>
                <w:iCs/>
                <w:color w:val="auto"/>
                <w:szCs w:val="20"/>
                <w:lang w:val="en-GB"/>
              </w:rPr>
              <w:t>1617</w:t>
            </w:r>
          </w:p>
          <w:p w14:paraId="16E0E679" w14:textId="671C978E" w:rsidR="00B06EFC" w:rsidRPr="007413A8" w:rsidRDefault="00B06EFC" w:rsidP="00B06EFC">
            <w:pPr>
              <w:pStyle w:val="BodyText"/>
              <w:tabs>
                <w:tab w:val="left" w:pos="3346"/>
                <w:tab w:val="right" w:pos="7306"/>
              </w:tabs>
              <w:ind w:firstLine="617"/>
              <w:rPr>
                <w:bCs/>
                <w:i/>
                <w:iCs/>
                <w:color w:val="FF0000"/>
              </w:rPr>
            </w:pPr>
            <w:r w:rsidRPr="007413A8">
              <w:rPr>
                <w:bCs/>
                <w:i/>
                <w:iCs/>
              </w:rPr>
              <w:t xml:space="preserve">  E-mail: </w:t>
            </w:r>
            <w:hyperlink r:id="rId21" w:history="1">
              <w:r w:rsidR="00195497" w:rsidRPr="00D36ADC">
                <w:rPr>
                  <w:rStyle w:val="Hyperlink"/>
                  <w:i/>
                  <w:iCs/>
                  <w:lang w:val="it-IT"/>
                </w:rPr>
                <w:t>aishath.nadheema@finance.gov.mv</w:t>
              </w:r>
            </w:hyperlink>
          </w:p>
          <w:p w14:paraId="4CF6653B" w14:textId="77777777" w:rsidR="00B06EFC" w:rsidRPr="007413A8" w:rsidRDefault="00B06EFC" w:rsidP="00B06EF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3A6E2B">
              <w:fldChar w:fldCharType="begin"/>
            </w:r>
            <w:r w:rsidR="003A6E2B">
              <w:instrText xml:space="preserve"> HYPERLINK "mailto:project.officer@finance.gov.mv" </w:instrText>
            </w:r>
            <w:r w:rsidR="003A6E2B">
              <w:fldChar w:fldCharType="end"/>
            </w:r>
          </w:p>
          <w:p w14:paraId="0AA777DF" w14:textId="342B6145" w:rsidR="00B06EFC" w:rsidRPr="0025710C" w:rsidRDefault="007A50C4" w:rsidP="00B06EFC">
            <w:pPr>
              <w:pStyle w:val="BodyText"/>
              <w:tabs>
                <w:tab w:val="left" w:pos="1521"/>
              </w:tabs>
              <w:rPr>
                <w:i/>
                <w:iCs/>
                <w:color w:val="FF0000"/>
                <w:lang w:val="it-IT"/>
              </w:rPr>
            </w:pPr>
            <w:hyperlink r:id="rId22" w:history="1"/>
          </w:p>
          <w:p w14:paraId="07D39696" w14:textId="77777777" w:rsidR="00B06EFC" w:rsidRPr="00C144F4" w:rsidRDefault="00B06EFC" w:rsidP="00B06EFC">
            <w:pPr>
              <w:tabs>
                <w:tab w:val="right" w:pos="7254"/>
              </w:tabs>
              <w:spacing w:before="120" w:after="120"/>
              <w:rPr>
                <w:b/>
                <w:bCs/>
                <w:szCs w:val="24"/>
              </w:rPr>
            </w:pPr>
            <w:r w:rsidRPr="00C144F4">
              <w:rPr>
                <w:b/>
                <w:bCs/>
                <w:szCs w:val="24"/>
              </w:rPr>
              <w:t>The deadline for the submission of bids is:</w:t>
            </w:r>
          </w:p>
          <w:p w14:paraId="5B44B0FD" w14:textId="02C56CFC" w:rsidR="00B06EFC" w:rsidRPr="007413A8" w:rsidRDefault="00B06EFC" w:rsidP="00B06EFC">
            <w:pPr>
              <w:tabs>
                <w:tab w:val="right" w:pos="7254"/>
              </w:tabs>
              <w:spacing w:before="120" w:after="120"/>
              <w:rPr>
                <w:b/>
                <w:bCs/>
                <w:szCs w:val="24"/>
              </w:rPr>
            </w:pPr>
            <w:r w:rsidRPr="00053952">
              <w:rPr>
                <w:b/>
                <w:bCs/>
                <w:szCs w:val="24"/>
              </w:rPr>
              <w:t>Date:</w:t>
            </w:r>
            <w:r>
              <w:rPr>
                <w:b/>
                <w:bCs/>
                <w:color w:val="FF0000"/>
                <w:szCs w:val="24"/>
              </w:rPr>
              <w:t xml:space="preserve"> </w:t>
            </w:r>
            <w:r w:rsidR="00195497">
              <w:rPr>
                <w:b/>
                <w:bCs/>
                <w:color w:val="FF0000"/>
                <w:szCs w:val="24"/>
              </w:rPr>
              <w:t>16</w:t>
            </w:r>
            <w:r w:rsidR="00195497" w:rsidRPr="00195497">
              <w:rPr>
                <w:b/>
                <w:bCs/>
                <w:color w:val="FF0000"/>
                <w:szCs w:val="24"/>
                <w:vertAlign w:val="superscript"/>
              </w:rPr>
              <w:t>th</w:t>
            </w:r>
            <w:r w:rsidR="00195497">
              <w:rPr>
                <w:b/>
                <w:bCs/>
                <w:color w:val="FF0000"/>
                <w:szCs w:val="24"/>
              </w:rPr>
              <w:t xml:space="preserve"> March</w:t>
            </w:r>
            <w:r>
              <w:rPr>
                <w:b/>
                <w:bCs/>
                <w:color w:val="FF0000"/>
                <w:szCs w:val="24"/>
              </w:rPr>
              <w:t xml:space="preserve"> 202</w:t>
            </w:r>
            <w:r w:rsidR="00195497">
              <w:rPr>
                <w:b/>
                <w:bCs/>
                <w:color w:val="FF0000"/>
                <w:szCs w:val="24"/>
              </w:rPr>
              <w:t>2</w:t>
            </w:r>
          </w:p>
          <w:p w14:paraId="10898C2C" w14:textId="7B0747A5" w:rsidR="00B06EFC" w:rsidRPr="00053952" w:rsidRDefault="00B06EFC" w:rsidP="00B06EFC">
            <w:pPr>
              <w:tabs>
                <w:tab w:val="right" w:pos="7254"/>
              </w:tabs>
              <w:spacing w:before="120" w:after="120"/>
              <w:rPr>
                <w:b/>
                <w:bCs/>
                <w:szCs w:val="24"/>
              </w:rPr>
            </w:pPr>
            <w:r w:rsidRPr="007413A8">
              <w:rPr>
                <w:b/>
                <w:bCs/>
                <w:szCs w:val="24"/>
              </w:rPr>
              <w:t xml:space="preserve">Time: </w:t>
            </w:r>
            <w:r w:rsidRPr="007413A8">
              <w:rPr>
                <w:b/>
                <w:bCs/>
                <w:color w:val="FF0000"/>
                <w:szCs w:val="24"/>
              </w:rPr>
              <w:t>1</w:t>
            </w:r>
            <w:r w:rsidR="00195497">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B06EFC"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B06EFC" w:rsidRDefault="00B06EFC" w:rsidP="00B06EFC">
            <w:pPr>
              <w:spacing w:before="120"/>
              <w:rPr>
                <w:b/>
                <w:bCs/>
              </w:rPr>
            </w:pPr>
            <w:r>
              <w:rPr>
                <w:b/>
                <w:bCs/>
              </w:rPr>
              <w:t>ITT 27.1</w:t>
            </w:r>
          </w:p>
        </w:tc>
        <w:tc>
          <w:tcPr>
            <w:tcW w:w="7470" w:type="dxa"/>
            <w:vAlign w:val="center"/>
          </w:tcPr>
          <w:p w14:paraId="64EF392C" w14:textId="77777777" w:rsidR="00B06EFC" w:rsidRDefault="00B06EFC" w:rsidP="00B06EFC">
            <w:pPr>
              <w:tabs>
                <w:tab w:val="right" w:pos="7254"/>
              </w:tabs>
              <w:spacing w:before="120" w:after="120"/>
            </w:pPr>
            <w:r w:rsidRPr="004C501A">
              <w:t xml:space="preserve">The </w:t>
            </w:r>
            <w:r>
              <w:t>tender</w:t>
            </w:r>
            <w:r w:rsidRPr="004C501A">
              <w:t xml:space="preserve"> opening shall take place at:</w:t>
            </w:r>
          </w:p>
          <w:p w14:paraId="487135BC" w14:textId="4E226ADC" w:rsidR="00B06EFC" w:rsidRPr="004A50A8" w:rsidRDefault="00B06EFC" w:rsidP="00B06EFC">
            <w:pPr>
              <w:pStyle w:val="Default"/>
              <w:ind w:left="720"/>
              <w:rPr>
                <w:bCs/>
                <w:color w:val="auto"/>
                <w:szCs w:val="20"/>
                <w:lang w:val="en-GB"/>
              </w:rPr>
            </w:pPr>
            <w:r>
              <w:rPr>
                <w:bCs/>
                <w:color w:val="auto"/>
                <w:szCs w:val="20"/>
                <w:lang w:val="en-GB"/>
              </w:rPr>
              <w:t xml:space="preserve">Mrs Fathimath </w:t>
            </w:r>
            <w:proofErr w:type="spellStart"/>
            <w:r>
              <w:rPr>
                <w:bCs/>
                <w:color w:val="auto"/>
                <w:szCs w:val="20"/>
                <w:lang w:val="en-GB"/>
              </w:rPr>
              <w:t>Rishfa</w:t>
            </w:r>
            <w:proofErr w:type="spellEnd"/>
            <w:r>
              <w:rPr>
                <w:bCs/>
                <w:color w:val="auto"/>
                <w:szCs w:val="20"/>
                <w:lang w:val="en-GB"/>
              </w:rPr>
              <w:t xml:space="preserve"> Ahmed.</w:t>
            </w:r>
          </w:p>
          <w:p w14:paraId="35FF96A1" w14:textId="77777777" w:rsidR="00B06EFC" w:rsidRPr="009443E9" w:rsidRDefault="00B06EFC" w:rsidP="00B06EFC">
            <w:pPr>
              <w:pStyle w:val="Default"/>
              <w:ind w:left="720"/>
              <w:rPr>
                <w:bCs/>
                <w:color w:val="auto"/>
                <w:szCs w:val="20"/>
                <w:lang w:val="en-GB"/>
              </w:rPr>
            </w:pPr>
            <w:r w:rsidRPr="009443E9">
              <w:rPr>
                <w:bCs/>
                <w:color w:val="auto"/>
                <w:szCs w:val="20"/>
                <w:lang w:val="en-GB"/>
              </w:rPr>
              <w:t>Chief Procurement Executive</w:t>
            </w:r>
          </w:p>
          <w:p w14:paraId="0F7F1FC9" w14:textId="77777777" w:rsidR="00B06EFC" w:rsidRPr="004A50A8" w:rsidRDefault="00B06EFC" w:rsidP="00B06EFC">
            <w:pPr>
              <w:pStyle w:val="Default"/>
              <w:ind w:left="720"/>
              <w:rPr>
                <w:bCs/>
                <w:color w:val="auto"/>
                <w:szCs w:val="20"/>
                <w:lang w:val="en-GB"/>
              </w:rPr>
            </w:pPr>
            <w:r>
              <w:rPr>
                <w:bCs/>
                <w:color w:val="auto"/>
                <w:szCs w:val="20"/>
                <w:lang w:val="en-GB"/>
              </w:rPr>
              <w:t>National tender</w:t>
            </w:r>
          </w:p>
          <w:p w14:paraId="1AF32E13" w14:textId="1247CABE" w:rsidR="00B06EFC" w:rsidRPr="004A50A8" w:rsidRDefault="00B06EFC" w:rsidP="00B06EFC">
            <w:pPr>
              <w:pStyle w:val="Default"/>
              <w:ind w:left="720"/>
              <w:rPr>
                <w:bCs/>
                <w:color w:val="auto"/>
                <w:szCs w:val="20"/>
                <w:lang w:val="en-GB"/>
              </w:rPr>
            </w:pPr>
            <w:r w:rsidRPr="004A50A8">
              <w:rPr>
                <w:bCs/>
                <w:color w:val="auto"/>
                <w:szCs w:val="20"/>
                <w:lang w:val="en-GB"/>
              </w:rPr>
              <w:t xml:space="preserve">Ministry of Finance </w:t>
            </w:r>
          </w:p>
          <w:p w14:paraId="7E3B5063" w14:textId="77777777" w:rsidR="00B06EFC" w:rsidRPr="004A50A8" w:rsidRDefault="00B06EFC" w:rsidP="00B06EFC">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2B2BA1AA" w14:textId="406724D9" w:rsidR="00B06EFC" w:rsidRPr="004A50A8" w:rsidRDefault="00B06EFC" w:rsidP="00B06EFC">
            <w:pPr>
              <w:pStyle w:val="Default"/>
              <w:ind w:left="720"/>
              <w:rPr>
                <w:bCs/>
                <w:color w:val="auto"/>
                <w:szCs w:val="20"/>
                <w:lang w:val="en-GB"/>
              </w:rPr>
            </w:pPr>
            <w:r w:rsidRPr="004A50A8">
              <w:rPr>
                <w:bCs/>
                <w:color w:val="auto"/>
                <w:szCs w:val="20"/>
                <w:lang w:val="en-GB"/>
              </w:rPr>
              <w:lastRenderedPageBreak/>
              <w:t xml:space="preserve">Republic of Maldives </w:t>
            </w:r>
            <w:r w:rsidRPr="004A50A8">
              <w:rPr>
                <w:bCs/>
                <w:color w:val="auto"/>
                <w:szCs w:val="20"/>
                <w:lang w:val="en-GB"/>
              </w:rPr>
              <w:tab/>
            </w:r>
          </w:p>
          <w:p w14:paraId="3309970E" w14:textId="77777777" w:rsidR="00195497" w:rsidRPr="00C144F4" w:rsidRDefault="00195497" w:rsidP="00195497">
            <w:pPr>
              <w:tabs>
                <w:tab w:val="right" w:pos="7254"/>
              </w:tabs>
              <w:spacing w:before="120" w:after="120"/>
              <w:rPr>
                <w:b/>
                <w:bCs/>
                <w:szCs w:val="24"/>
              </w:rPr>
            </w:pPr>
            <w:r w:rsidRPr="00C144F4">
              <w:rPr>
                <w:b/>
                <w:bCs/>
                <w:szCs w:val="24"/>
              </w:rPr>
              <w:t>The deadline for the submission of bids is:</w:t>
            </w:r>
          </w:p>
          <w:p w14:paraId="11F4AFBB" w14:textId="77777777" w:rsidR="00195497" w:rsidRPr="007413A8" w:rsidRDefault="00195497" w:rsidP="00195497">
            <w:pPr>
              <w:tabs>
                <w:tab w:val="right" w:pos="7254"/>
              </w:tabs>
              <w:spacing w:before="120" w:after="120"/>
              <w:rPr>
                <w:b/>
                <w:bCs/>
                <w:szCs w:val="24"/>
              </w:rPr>
            </w:pPr>
            <w:r w:rsidRPr="00053952">
              <w:rPr>
                <w:b/>
                <w:bCs/>
                <w:szCs w:val="24"/>
              </w:rPr>
              <w:t>Date:</w:t>
            </w:r>
            <w:r>
              <w:rPr>
                <w:b/>
                <w:bCs/>
                <w:color w:val="FF0000"/>
                <w:szCs w:val="24"/>
              </w:rPr>
              <w:t xml:space="preserve"> 16</w:t>
            </w:r>
            <w:r w:rsidRPr="00195497">
              <w:rPr>
                <w:b/>
                <w:bCs/>
                <w:color w:val="FF0000"/>
                <w:szCs w:val="24"/>
                <w:vertAlign w:val="superscript"/>
              </w:rPr>
              <w:t>th</w:t>
            </w:r>
            <w:r>
              <w:rPr>
                <w:b/>
                <w:bCs/>
                <w:color w:val="FF0000"/>
                <w:szCs w:val="24"/>
              </w:rPr>
              <w:t xml:space="preserve"> March 2022</w:t>
            </w:r>
          </w:p>
          <w:p w14:paraId="63E4D483" w14:textId="730662E3" w:rsidR="00B06EFC" w:rsidRPr="00053952" w:rsidRDefault="00195497" w:rsidP="00195497">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B06EFC"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B06EFC" w:rsidRPr="008B66E1" w:rsidRDefault="00B06EFC" w:rsidP="00B06EFC">
            <w:pPr>
              <w:tabs>
                <w:tab w:val="right" w:pos="7254"/>
              </w:tabs>
              <w:spacing w:before="60" w:after="60"/>
              <w:jc w:val="center"/>
              <w:rPr>
                <w:b/>
              </w:rPr>
            </w:pPr>
            <w:r w:rsidRPr="008B66E1">
              <w:rPr>
                <w:b/>
              </w:rPr>
              <w:lastRenderedPageBreak/>
              <w:t>E. Evaluation and Comparison of Bids</w:t>
            </w:r>
          </w:p>
        </w:tc>
      </w:tr>
      <w:tr w:rsidR="00B06EFC"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B06EFC" w:rsidRPr="008B66E1" w:rsidRDefault="00B06EFC" w:rsidP="00B06EFC">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B06EFC" w:rsidRPr="008B66E1" w:rsidRDefault="00B06EFC" w:rsidP="00B06EFC">
            <w:pPr>
              <w:tabs>
                <w:tab w:val="right" w:pos="7434"/>
              </w:tabs>
              <w:spacing w:before="60" w:after="60"/>
              <w:rPr>
                <w:b/>
                <w:i/>
              </w:rPr>
            </w:pPr>
          </w:p>
        </w:tc>
        <w:tc>
          <w:tcPr>
            <w:tcW w:w="7470" w:type="dxa"/>
          </w:tcPr>
          <w:p w14:paraId="6992330F" w14:textId="77777777" w:rsidR="00B06EFC" w:rsidRDefault="00B06EFC" w:rsidP="00B06EFC">
            <w:pPr>
              <w:tabs>
                <w:tab w:val="right" w:pos="7254"/>
              </w:tabs>
              <w:spacing w:before="60" w:after="60"/>
            </w:pPr>
            <w:r>
              <w:t>The single currency for price conversions is: United States Dollar</w:t>
            </w:r>
          </w:p>
          <w:p w14:paraId="28BDAC81" w14:textId="77777777" w:rsidR="00B06EFC" w:rsidRDefault="00B06EFC" w:rsidP="00B06EFC">
            <w:pPr>
              <w:tabs>
                <w:tab w:val="right" w:pos="7254"/>
              </w:tabs>
              <w:spacing w:before="60" w:after="60"/>
            </w:pPr>
          </w:p>
          <w:p w14:paraId="0F8F937A" w14:textId="77777777" w:rsidR="00B06EFC" w:rsidRDefault="00B06EFC" w:rsidP="00B06EFC">
            <w:pPr>
              <w:tabs>
                <w:tab w:val="right" w:pos="7254"/>
              </w:tabs>
              <w:spacing w:before="60" w:after="60"/>
            </w:pPr>
            <w:r>
              <w:t>The source of official selling rates is: Maldives Monetary Authority</w:t>
            </w:r>
          </w:p>
          <w:p w14:paraId="4816BC4B" w14:textId="12197528" w:rsidR="00B06EFC" w:rsidRPr="00013F28" w:rsidRDefault="00B06EFC" w:rsidP="00B06EFC">
            <w:pPr>
              <w:tabs>
                <w:tab w:val="right" w:pos="7254"/>
              </w:tabs>
              <w:spacing w:before="60" w:after="60"/>
              <w:jc w:val="both"/>
              <w:rPr>
                <w:rFonts w:asciiTheme="majorBidi" w:hAnsiTheme="majorBidi" w:cstheme="majorBidi"/>
                <w:b/>
                <w:szCs w:val="24"/>
              </w:rPr>
            </w:pPr>
            <w:r>
              <w:t>The date of exchange rates is: 7 days prior to bid submission date.</w:t>
            </w:r>
          </w:p>
        </w:tc>
      </w:tr>
      <w:tr w:rsidR="00B06EFC"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B06EFC" w:rsidRPr="008B66E1" w:rsidRDefault="00B06EFC" w:rsidP="00B06EFC">
            <w:pPr>
              <w:tabs>
                <w:tab w:val="right" w:pos="7434"/>
              </w:tabs>
              <w:spacing w:before="60" w:after="60"/>
              <w:rPr>
                <w:b/>
                <w:iCs/>
              </w:rPr>
            </w:pPr>
            <w:r>
              <w:rPr>
                <w:b/>
                <w:iCs/>
              </w:rPr>
              <w:t>ITT</w:t>
            </w:r>
            <w:r w:rsidRPr="008B66E1">
              <w:rPr>
                <w:b/>
                <w:iCs/>
              </w:rPr>
              <w:t xml:space="preserve"> </w:t>
            </w:r>
            <w:r>
              <w:rPr>
                <w:b/>
                <w:iCs/>
              </w:rPr>
              <w:t>36.3 (a)</w:t>
            </w:r>
          </w:p>
        </w:tc>
        <w:tc>
          <w:tcPr>
            <w:tcW w:w="7470" w:type="dxa"/>
          </w:tcPr>
          <w:p w14:paraId="60550227" w14:textId="7BB217E2" w:rsidR="00B06EFC" w:rsidRPr="003E4E20" w:rsidRDefault="00B06EFC" w:rsidP="00B06EFC">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Pr="00AB2CC0">
              <w:rPr>
                <w:b/>
                <w:bCs/>
                <w:i/>
                <w:szCs w:val="24"/>
              </w:rPr>
              <w:t xml:space="preserve">Tenders will be evaluated for </w:t>
            </w:r>
            <w:r>
              <w:rPr>
                <w:b/>
                <w:bCs/>
                <w:i/>
                <w:szCs w:val="24"/>
              </w:rPr>
              <w:t>all the items as a whole</w:t>
            </w:r>
            <w:r w:rsidRPr="00AB2CC0">
              <w:rPr>
                <w:b/>
                <w:bCs/>
                <w:i/>
                <w:szCs w:val="24"/>
              </w:rPr>
              <w:t xml:space="preserve"> and the Contract will comprise the item(s) awarded to the successful Tenderer.</w:t>
            </w:r>
          </w:p>
        </w:tc>
      </w:tr>
      <w:tr w:rsidR="00B06EFC"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B06EFC" w:rsidRDefault="00B06EFC" w:rsidP="00B06EFC">
            <w:pPr>
              <w:tabs>
                <w:tab w:val="right" w:pos="7434"/>
              </w:tabs>
              <w:spacing w:before="60" w:after="60"/>
              <w:rPr>
                <w:b/>
                <w:iCs/>
              </w:rPr>
            </w:pPr>
            <w:r>
              <w:rPr>
                <w:b/>
                <w:iCs/>
              </w:rPr>
              <w:t>ITT 36.3 (d)</w:t>
            </w:r>
          </w:p>
        </w:tc>
        <w:tc>
          <w:tcPr>
            <w:tcW w:w="7470" w:type="dxa"/>
          </w:tcPr>
          <w:p w14:paraId="663C0668" w14:textId="77777777" w:rsidR="00B06EFC" w:rsidRDefault="00B06EFC" w:rsidP="00B06EFC">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B06EFC" w:rsidRDefault="00B06EFC" w:rsidP="00B06EFC">
            <w:pPr>
              <w:pStyle w:val="ListParagraph"/>
              <w:numPr>
                <w:ilvl w:val="2"/>
                <w:numId w:val="134"/>
              </w:numPr>
              <w:spacing w:before="120" w:after="140"/>
              <w:ind w:left="540" w:hanging="540"/>
              <w:jc w:val="both"/>
              <w:rPr>
                <w:szCs w:val="24"/>
              </w:rPr>
            </w:pPr>
            <w:r>
              <w:rPr>
                <w:szCs w:val="24"/>
              </w:rPr>
              <w:t>Delivery schedule: No</w:t>
            </w:r>
          </w:p>
          <w:p w14:paraId="3FB7C972" w14:textId="77777777" w:rsidR="00B06EFC" w:rsidRDefault="00B06EFC" w:rsidP="00B06EFC">
            <w:pPr>
              <w:pStyle w:val="ListParagraph"/>
              <w:numPr>
                <w:ilvl w:val="2"/>
                <w:numId w:val="134"/>
              </w:numPr>
              <w:spacing w:before="120" w:after="140"/>
              <w:ind w:left="540" w:hanging="540"/>
              <w:jc w:val="both"/>
              <w:rPr>
                <w:szCs w:val="24"/>
              </w:rPr>
            </w:pPr>
            <w:r>
              <w:rPr>
                <w:szCs w:val="24"/>
              </w:rPr>
              <w:t>Deviation in payment schedule: No</w:t>
            </w:r>
          </w:p>
          <w:p w14:paraId="08B7FE72" w14:textId="77777777" w:rsidR="00B06EFC" w:rsidRDefault="00B06EFC" w:rsidP="00B06EFC">
            <w:pPr>
              <w:pStyle w:val="ListParagraph"/>
              <w:numPr>
                <w:ilvl w:val="2"/>
                <w:numId w:val="134"/>
              </w:numPr>
              <w:spacing w:before="120" w:after="140"/>
              <w:ind w:left="450" w:hanging="450"/>
              <w:jc w:val="both"/>
              <w:rPr>
                <w:szCs w:val="24"/>
              </w:rPr>
            </w:pPr>
            <w:r>
              <w:rPr>
                <w:szCs w:val="24"/>
              </w:rPr>
              <w:t>The cost of major replacement components, mandatory spare parts and services: No</w:t>
            </w:r>
          </w:p>
          <w:p w14:paraId="15A921B3" w14:textId="77777777" w:rsidR="00B06EFC" w:rsidRDefault="00B06EFC" w:rsidP="00B06EFC">
            <w:pPr>
              <w:pStyle w:val="ListParagraph"/>
              <w:numPr>
                <w:ilvl w:val="2"/>
                <w:numId w:val="134"/>
              </w:numPr>
              <w:spacing w:before="120" w:after="140"/>
              <w:ind w:left="450" w:hanging="450"/>
              <w:jc w:val="both"/>
              <w:rPr>
                <w:szCs w:val="24"/>
              </w:rPr>
            </w:pPr>
            <w:r>
              <w:rPr>
                <w:szCs w:val="24"/>
              </w:rPr>
              <w:t>The availability in the Republic of Maldives of spare parts and after-sales services for the equipment offered in the tender: No</w:t>
            </w:r>
          </w:p>
          <w:p w14:paraId="147E920B" w14:textId="77777777" w:rsidR="00B06EFC" w:rsidRDefault="00B06EFC" w:rsidP="00B06EFC">
            <w:pPr>
              <w:pStyle w:val="ListParagraph"/>
              <w:numPr>
                <w:ilvl w:val="2"/>
                <w:numId w:val="134"/>
              </w:numPr>
              <w:spacing w:before="120" w:after="140"/>
              <w:ind w:left="450" w:hanging="450"/>
              <w:jc w:val="both"/>
              <w:rPr>
                <w:szCs w:val="24"/>
              </w:rPr>
            </w:pPr>
            <w:r>
              <w:rPr>
                <w:szCs w:val="24"/>
              </w:rPr>
              <w:t>The projected operating and maintenance costs during the life of the equipment: No</w:t>
            </w:r>
          </w:p>
          <w:p w14:paraId="56B56472" w14:textId="77777777" w:rsidR="00B06EFC" w:rsidRPr="0010141C" w:rsidRDefault="00B06EFC" w:rsidP="00B06EFC">
            <w:pPr>
              <w:pStyle w:val="ListParagraph"/>
              <w:numPr>
                <w:ilvl w:val="2"/>
                <w:numId w:val="134"/>
              </w:numPr>
              <w:spacing w:before="120" w:after="140"/>
              <w:ind w:left="450" w:hanging="450"/>
              <w:jc w:val="both"/>
              <w:rPr>
                <w:szCs w:val="24"/>
              </w:rPr>
            </w:pPr>
            <w:r>
              <w:rPr>
                <w:szCs w:val="24"/>
              </w:rPr>
              <w:t>The performance and productivity of the equipment offered;</w:t>
            </w:r>
          </w:p>
        </w:tc>
      </w:tr>
      <w:tr w:rsidR="00B06EF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B06EFC" w:rsidRDefault="00B06EFC" w:rsidP="00B06EFC">
            <w:pPr>
              <w:tabs>
                <w:tab w:val="right" w:pos="7434"/>
              </w:tabs>
              <w:spacing w:before="60" w:after="60"/>
              <w:rPr>
                <w:b/>
                <w:iCs/>
              </w:rPr>
            </w:pPr>
          </w:p>
        </w:tc>
        <w:tc>
          <w:tcPr>
            <w:tcW w:w="7470" w:type="dxa"/>
          </w:tcPr>
          <w:p w14:paraId="1109C79A" w14:textId="77777777" w:rsidR="00B06EFC" w:rsidRPr="0010141C" w:rsidRDefault="00B06EFC" w:rsidP="00B06EFC">
            <w:pPr>
              <w:pStyle w:val="ListParagraph"/>
              <w:spacing w:before="120" w:after="140"/>
              <w:ind w:left="408"/>
              <w:jc w:val="center"/>
              <w:rPr>
                <w:b/>
                <w:bCs/>
                <w:szCs w:val="24"/>
              </w:rPr>
            </w:pPr>
            <w:r>
              <w:rPr>
                <w:b/>
                <w:bCs/>
                <w:szCs w:val="24"/>
              </w:rPr>
              <w:t>F. Award of Contract</w:t>
            </w:r>
          </w:p>
        </w:tc>
      </w:tr>
      <w:tr w:rsidR="00B06EF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B06EFC" w:rsidRDefault="00B06EFC" w:rsidP="00B06EFC">
            <w:pPr>
              <w:tabs>
                <w:tab w:val="right" w:pos="7434"/>
              </w:tabs>
              <w:spacing w:before="60" w:after="60"/>
              <w:rPr>
                <w:b/>
                <w:iCs/>
              </w:rPr>
            </w:pPr>
            <w:r>
              <w:rPr>
                <w:b/>
                <w:iCs/>
              </w:rPr>
              <w:t>ITT 40.1</w:t>
            </w:r>
          </w:p>
        </w:tc>
        <w:tc>
          <w:tcPr>
            <w:tcW w:w="7470" w:type="dxa"/>
          </w:tcPr>
          <w:p w14:paraId="61B9495D" w14:textId="370C8EF0" w:rsidR="00B06EFC" w:rsidRPr="0010141C" w:rsidRDefault="00B06EFC" w:rsidP="00B06EFC">
            <w:pPr>
              <w:tabs>
                <w:tab w:val="right" w:pos="7254"/>
              </w:tabs>
              <w:spacing w:before="120" w:after="120"/>
              <w:rPr>
                <w:szCs w:val="24"/>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B06EFC" w:rsidRPr="008B66E1" w14:paraId="35E91601"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B1606C7" w14:textId="53DD26F3" w:rsidR="00B06EFC" w:rsidRDefault="00B06EFC" w:rsidP="00B06EFC">
            <w:pPr>
              <w:tabs>
                <w:tab w:val="right" w:pos="7434"/>
              </w:tabs>
              <w:spacing w:before="60" w:after="60"/>
              <w:rPr>
                <w:b/>
                <w:iCs/>
              </w:rPr>
            </w:pPr>
            <w:r>
              <w:rPr>
                <w:b/>
                <w:iCs/>
              </w:rPr>
              <w:t>ITT 41.1</w:t>
            </w:r>
          </w:p>
        </w:tc>
        <w:tc>
          <w:tcPr>
            <w:tcW w:w="7470" w:type="dxa"/>
          </w:tcPr>
          <w:p w14:paraId="480FA281" w14:textId="411ABF2C" w:rsidR="00B06EFC" w:rsidRDefault="00B06EFC" w:rsidP="00B06EFC">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w:t>
            </w:r>
            <w:proofErr w:type="gramStart"/>
            <w:r>
              <w:rPr>
                <w:color w:val="000000"/>
              </w:rPr>
              <w:t>shall  submit</w:t>
            </w:r>
            <w:proofErr w:type="gramEnd"/>
            <w:r>
              <w:rPr>
                <w:color w:val="000000"/>
              </w:rPr>
              <w:t xml:space="preserve"> its complaint following these procedures, In Writing to:</w:t>
            </w:r>
          </w:p>
          <w:p w14:paraId="1ADA16F1" w14:textId="77777777" w:rsidR="00B06EFC" w:rsidRDefault="00B06EFC" w:rsidP="00B06EFC">
            <w:pPr>
              <w:tabs>
                <w:tab w:val="right" w:pos="7254"/>
              </w:tabs>
              <w:spacing w:before="120" w:after="120" w:line="276" w:lineRule="auto"/>
              <w:rPr>
                <w:color w:val="000000"/>
              </w:rPr>
            </w:pPr>
            <w:r>
              <w:rPr>
                <w:color w:val="000000"/>
              </w:rPr>
              <w:t xml:space="preserve">For the attention:  Ms. Fathimath </w:t>
            </w:r>
            <w:proofErr w:type="spellStart"/>
            <w:r>
              <w:rPr>
                <w:color w:val="000000"/>
              </w:rPr>
              <w:t>Rishfa</w:t>
            </w:r>
            <w:proofErr w:type="spellEnd"/>
            <w:r>
              <w:rPr>
                <w:color w:val="000000"/>
              </w:rPr>
              <w:t xml:space="preserve"> Ahmed</w:t>
            </w:r>
          </w:p>
          <w:p w14:paraId="3BAEDA7E" w14:textId="77777777" w:rsidR="00B06EFC" w:rsidRDefault="00B06EFC" w:rsidP="00B06EFC">
            <w:pPr>
              <w:tabs>
                <w:tab w:val="right" w:pos="7254"/>
              </w:tabs>
              <w:spacing w:before="120" w:after="120" w:line="276" w:lineRule="auto"/>
              <w:rPr>
                <w:color w:val="000000"/>
              </w:rPr>
            </w:pPr>
            <w:r>
              <w:rPr>
                <w:color w:val="000000"/>
              </w:rPr>
              <w:t>Title/position:      Chief Procurement Executive</w:t>
            </w:r>
          </w:p>
          <w:p w14:paraId="3E00DD6E" w14:textId="77777777" w:rsidR="00B06EFC" w:rsidRDefault="00B06EFC" w:rsidP="00B06EFC">
            <w:pPr>
              <w:tabs>
                <w:tab w:val="right" w:pos="7254"/>
              </w:tabs>
              <w:spacing w:before="120" w:after="120" w:line="276" w:lineRule="auto"/>
              <w:rPr>
                <w:color w:val="000000"/>
              </w:rPr>
            </w:pPr>
            <w:r>
              <w:rPr>
                <w:color w:val="000000"/>
              </w:rPr>
              <w:t>Employer:            National Tender</w:t>
            </w:r>
            <w:r>
              <w:rPr>
                <w:color w:val="000000"/>
              </w:rPr>
              <w:br/>
              <w:t xml:space="preserve">                             Ministry of Finance</w:t>
            </w:r>
          </w:p>
          <w:p w14:paraId="423B8DA4" w14:textId="160B27AB" w:rsidR="00B06EFC" w:rsidRPr="005874A8" w:rsidRDefault="00B06EFC" w:rsidP="00B06EFC">
            <w:pPr>
              <w:pStyle w:val="Default"/>
              <w:rPr>
                <w:sz w:val="22"/>
                <w:szCs w:val="22"/>
                <w:highlight w:val="yellow"/>
                <w:lang w:val="en-GB"/>
              </w:rPr>
            </w:pPr>
            <w:r>
              <w:t xml:space="preserve">Email address:      </w:t>
            </w:r>
            <w:r w:rsidR="00195497">
              <w:rPr>
                <w:sz w:val="22"/>
                <w:szCs w:val="22"/>
                <w:lang w:val="en-GB"/>
              </w:rPr>
              <w:t>a</w:t>
            </w:r>
            <w:r>
              <w:rPr>
                <w:sz w:val="22"/>
                <w:szCs w:val="22"/>
                <w:lang w:val="en-GB"/>
              </w:rPr>
              <w:t>ishath.nadheema</w:t>
            </w:r>
            <w:r w:rsidRPr="00811BED">
              <w:rPr>
                <w:sz w:val="22"/>
                <w:szCs w:val="22"/>
                <w:lang w:val="en-GB"/>
              </w:rPr>
              <w:t>@finance.gov.mv</w:t>
            </w:r>
          </w:p>
          <w:p w14:paraId="01B5ADC4" w14:textId="77777777" w:rsidR="00B06EFC" w:rsidRDefault="00B06EFC" w:rsidP="00B06EFC">
            <w:pPr>
              <w:tabs>
                <w:tab w:val="right" w:pos="7254"/>
              </w:tabs>
              <w:spacing w:before="120" w:after="120" w:line="276" w:lineRule="auto"/>
              <w:rPr>
                <w:color w:val="000000"/>
              </w:rPr>
            </w:pPr>
            <w:r>
              <w:rPr>
                <w:color w:val="000000"/>
              </w:rPr>
              <w:t xml:space="preserve">                                </w:t>
            </w:r>
            <w:r w:rsidRPr="00195497">
              <w:rPr>
                <w:color w:val="000000"/>
                <w:sz w:val="22"/>
                <w:szCs w:val="22"/>
                <w:lang w:val="en-GB"/>
              </w:rPr>
              <w:t>fathimath.rishfa@finance.gov.mv</w:t>
            </w:r>
            <w:r>
              <w:rPr>
                <w:color w:val="000000"/>
              </w:rPr>
              <w:br/>
              <w:t xml:space="preserve">                                </w:t>
            </w:r>
            <w:hyperlink r:id="rId23">
              <w:r>
                <w:rPr>
                  <w:color w:val="0000FF"/>
                  <w:u w:val="single"/>
                </w:rPr>
                <w:t>tender@finance.gov.mv</w:t>
              </w:r>
            </w:hyperlink>
            <w:r>
              <w:rPr>
                <w:color w:val="000000"/>
              </w:rPr>
              <w:t xml:space="preserve"> </w:t>
            </w:r>
          </w:p>
          <w:p w14:paraId="170F02BF" w14:textId="31D7DBDF" w:rsidR="00B06EFC" w:rsidRPr="00BD0644" w:rsidRDefault="00B06EFC" w:rsidP="00B06EFC">
            <w:pPr>
              <w:tabs>
                <w:tab w:val="right" w:pos="7254"/>
              </w:tabs>
              <w:spacing w:before="120" w:after="120"/>
              <w:rPr>
                <w:sz w:val="22"/>
                <w:szCs w:val="22"/>
              </w:rPr>
            </w:pPr>
          </w:p>
        </w:tc>
      </w:tr>
      <w:tr w:rsidR="00B06EFC" w:rsidRPr="008B66E1" w14:paraId="2CEFB2CD"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3EC5D29" w14:textId="47CAC70C" w:rsidR="00B06EFC" w:rsidRDefault="00B06EFC" w:rsidP="00B06EFC">
            <w:pPr>
              <w:tabs>
                <w:tab w:val="right" w:pos="7434"/>
              </w:tabs>
              <w:spacing w:before="60" w:after="60"/>
              <w:rPr>
                <w:b/>
                <w:iCs/>
              </w:rPr>
            </w:pPr>
            <w:r>
              <w:rPr>
                <w:b/>
                <w:iCs/>
              </w:rPr>
              <w:lastRenderedPageBreak/>
              <w:t>ITT 42.1</w:t>
            </w:r>
          </w:p>
        </w:tc>
        <w:tc>
          <w:tcPr>
            <w:tcW w:w="7470" w:type="dxa"/>
          </w:tcPr>
          <w:p w14:paraId="4DBED49F" w14:textId="42FD6E00" w:rsidR="00B06EFC" w:rsidRPr="00B56899" w:rsidRDefault="00B06EFC" w:rsidP="00B06EFC">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4"/>
          <w:headerReference w:type="default" r:id="rId25"/>
          <w:headerReference w:type="first" r:id="rId26"/>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0" w:name="_Toc458816208"/>
      <w:bookmarkStart w:id="321" w:name="_Toc70237659"/>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3" w:name="_Toc70237660"/>
      <w:r w:rsidRPr="00426D3A">
        <w:rPr>
          <w:sz w:val="28"/>
          <w:szCs w:val="22"/>
        </w:rPr>
        <w:t>1.</w:t>
      </w:r>
      <w:r w:rsidRPr="00426D3A">
        <w:rPr>
          <w:sz w:val="28"/>
          <w:szCs w:val="22"/>
        </w:rPr>
        <w:tab/>
        <w:t>Evaluation</w:t>
      </w:r>
      <w:bookmarkEnd w:id="323"/>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29C7D981" w14:textId="600415FC" w:rsidR="00B06EFC" w:rsidRPr="00956C86" w:rsidRDefault="00B06EFC" w:rsidP="00B06EFC">
      <w:pPr>
        <w:numPr>
          <w:ilvl w:val="0"/>
          <w:numId w:val="102"/>
        </w:numPr>
        <w:jc w:val="both"/>
        <w:rPr>
          <w:color w:val="002060"/>
        </w:rPr>
      </w:pPr>
      <w:r>
        <w:rPr>
          <w:color w:val="002060"/>
        </w:rPr>
        <w:t xml:space="preserve">Technical </w:t>
      </w:r>
      <w:r w:rsidR="00195497">
        <w:rPr>
          <w:color w:val="002060"/>
        </w:rPr>
        <w:t xml:space="preserve">Specification </w:t>
      </w:r>
      <w:r w:rsidR="00195497" w:rsidRPr="00956C86">
        <w:rPr>
          <w:color w:val="002060"/>
        </w:rPr>
        <w:t>(</w:t>
      </w:r>
      <w:r w:rsidRPr="00956C86">
        <w:rPr>
          <w:color w:val="002060"/>
        </w:rPr>
        <w:t>issued with the bidding document) for the project must be met.</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bookmarkStart w:id="330" w:name="_Toc70237661"/>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bookmarkEnd w:id="330"/>
    </w:p>
    <w:p w14:paraId="6711FE27" w14:textId="77777777" w:rsidR="00013F28" w:rsidRPr="005C445F" w:rsidRDefault="00013F28" w:rsidP="00013F28">
      <w:pPr>
        <w:pStyle w:val="S3-Heading2"/>
        <w:spacing w:line="276" w:lineRule="auto"/>
        <w:rPr>
          <w:color w:val="002060"/>
        </w:rPr>
      </w:pPr>
    </w:p>
    <w:p w14:paraId="385014C8" w14:textId="19688010" w:rsidR="00013F28" w:rsidRDefault="00013F28" w:rsidP="00013F28">
      <w:pPr>
        <w:pStyle w:val="S3-Heading2"/>
        <w:spacing w:line="276" w:lineRule="auto"/>
        <w:ind w:left="540" w:hanging="540"/>
        <w:rPr>
          <w:noProof/>
        </w:rPr>
      </w:pPr>
      <w:bookmarkStart w:id="331" w:name="_Toc78774488"/>
      <w:bookmarkStart w:id="332" w:name="_Toc103401416"/>
      <w:bookmarkStart w:id="333" w:name="_Toc235671308"/>
      <w:r w:rsidRPr="004A50A8">
        <w:rPr>
          <w:noProof/>
        </w:rPr>
        <w:t>1.3</w:t>
      </w:r>
      <w:r w:rsidRPr="004A50A8">
        <w:rPr>
          <w:noProof/>
        </w:rPr>
        <w:tab/>
        <w:t>Completion Time</w:t>
      </w:r>
      <w:bookmarkEnd w:id="331"/>
      <w:bookmarkEnd w:id="332"/>
      <w:bookmarkEnd w:id="333"/>
    </w:p>
    <w:p w14:paraId="48ED2580" w14:textId="77777777" w:rsidR="00B06EFC" w:rsidRPr="008C26FA" w:rsidRDefault="00B06EFC" w:rsidP="00B06EFC">
      <w:pPr>
        <w:pStyle w:val="Heading1"/>
        <w:spacing w:line="276" w:lineRule="auto"/>
        <w:ind w:left="540" w:right="288"/>
        <w:jc w:val="both"/>
        <w:rPr>
          <w:b w:val="0"/>
          <w:noProof/>
          <w:sz w:val="24"/>
        </w:rPr>
      </w:pPr>
      <w:r w:rsidRPr="008C26FA">
        <w:rPr>
          <w:b w:val="0"/>
          <w:noProof/>
          <w:sz w:val="24"/>
        </w:rPr>
        <w:t xml:space="preserve">If the duration </w:t>
      </w:r>
      <w:r>
        <w:rPr>
          <w:b w:val="0"/>
          <w:noProof/>
          <w:sz w:val="24"/>
        </w:rPr>
        <w:t xml:space="preserve">for completion of works </w:t>
      </w:r>
      <w:r w:rsidRPr="008C26FA">
        <w:rPr>
          <w:b w:val="0"/>
          <w:noProof/>
          <w:sz w:val="24"/>
        </w:rPr>
        <w:t>proposed by bidder is more than the allowed duration stated in the bid, the duration would be revised to fit the maximum allowed duration.</w:t>
      </w:r>
    </w:p>
    <w:p w14:paraId="5905A739" w14:textId="77777777" w:rsidR="00B06EFC" w:rsidRPr="004A50A8" w:rsidRDefault="00B06EFC" w:rsidP="00013F28">
      <w:pPr>
        <w:pStyle w:val="S3-Heading2"/>
        <w:spacing w:line="276" w:lineRule="auto"/>
        <w:ind w:left="540" w:hanging="540"/>
        <w:rPr>
          <w:noProof/>
        </w:rPr>
      </w:pPr>
    </w:p>
    <w:p w14:paraId="733A04BC" w14:textId="77777777" w:rsidR="00013F28" w:rsidRPr="004A50A8" w:rsidRDefault="00013F28" w:rsidP="00013F28">
      <w:pPr>
        <w:pStyle w:val="Heading1"/>
        <w:spacing w:line="276" w:lineRule="auto"/>
        <w:ind w:left="540" w:right="288"/>
        <w:jc w:val="both"/>
        <w:rPr>
          <w:b w:val="0"/>
          <w:noProof/>
          <w:sz w:val="24"/>
        </w:rPr>
      </w:pPr>
      <w:bookmarkStart w:id="334" w:name="_Toc78774489"/>
      <w:bookmarkStart w:id="335" w:name="_Toc101516513"/>
      <w:bookmarkStart w:id="336" w:name="_Toc103401417"/>
      <w:bookmarkStart w:id="337" w:name="_Toc70237662"/>
      <w:r w:rsidRPr="004A50A8">
        <w:rPr>
          <w:b w:val="0"/>
          <w:noProof/>
          <w:sz w:val="24"/>
        </w:rPr>
        <w:t>An alternative Completion Time, if permitted under ITB 13.2, will be evaluated as follows:</w:t>
      </w:r>
      <w:bookmarkEnd w:id="334"/>
      <w:bookmarkEnd w:id="335"/>
      <w:bookmarkEnd w:id="336"/>
      <w:bookmarkEnd w:id="337"/>
    </w:p>
    <w:p w14:paraId="13D49676" w14:textId="77777777" w:rsidR="00013F28" w:rsidRPr="004A50A8" w:rsidRDefault="00013F28" w:rsidP="000A360D">
      <w:pPr>
        <w:pStyle w:val="Heading1"/>
        <w:spacing w:line="276" w:lineRule="auto"/>
        <w:ind w:right="288" w:firstLine="540"/>
        <w:jc w:val="both"/>
        <w:rPr>
          <w:b w:val="0"/>
          <w:noProof/>
          <w:sz w:val="24"/>
        </w:rPr>
      </w:pPr>
      <w:bookmarkStart w:id="338" w:name="_Toc70237663"/>
      <w:r>
        <w:rPr>
          <w:b w:val="0"/>
          <w:noProof/>
          <w:sz w:val="24"/>
        </w:rPr>
        <w:t>Not Applicable</w:t>
      </w:r>
      <w:bookmarkEnd w:id="338"/>
    </w:p>
    <w:p w14:paraId="5D9CF193" w14:textId="77777777" w:rsidR="00013F28" w:rsidRPr="004A50A8" w:rsidRDefault="00013F28" w:rsidP="00013F28">
      <w:pPr>
        <w:pStyle w:val="S3-Heading2"/>
        <w:spacing w:line="276" w:lineRule="auto"/>
        <w:ind w:left="540" w:hanging="540"/>
        <w:rPr>
          <w:noProof/>
        </w:rPr>
      </w:pPr>
      <w:bookmarkStart w:id="339" w:name="_Toc78774490"/>
      <w:bookmarkStart w:id="340" w:name="_Toc103401418"/>
      <w:bookmarkStart w:id="341" w:name="_Toc235671309"/>
      <w:r w:rsidRPr="004A50A8">
        <w:rPr>
          <w:noProof/>
        </w:rPr>
        <w:t>1.4</w:t>
      </w:r>
      <w:r w:rsidRPr="004A50A8">
        <w:rPr>
          <w:noProof/>
        </w:rPr>
        <w:tab/>
        <w:t>Technical Alternatives</w:t>
      </w:r>
      <w:bookmarkEnd w:id="339"/>
      <w:bookmarkEnd w:id="340"/>
      <w:bookmarkEnd w:id="341"/>
    </w:p>
    <w:p w14:paraId="68EC83E5" w14:textId="77777777" w:rsidR="00013F28" w:rsidRPr="004A50A8" w:rsidRDefault="00013F28" w:rsidP="00013F28">
      <w:pPr>
        <w:pStyle w:val="Heading1"/>
        <w:spacing w:line="276" w:lineRule="auto"/>
        <w:ind w:left="540" w:right="288"/>
        <w:jc w:val="both"/>
        <w:rPr>
          <w:b w:val="0"/>
          <w:noProof/>
          <w:sz w:val="24"/>
        </w:rPr>
      </w:pPr>
      <w:bookmarkStart w:id="342" w:name="_Toc78774491"/>
      <w:bookmarkStart w:id="343" w:name="_Toc101516515"/>
      <w:bookmarkStart w:id="344" w:name="_Toc103401419"/>
      <w:bookmarkStart w:id="345" w:name="_Toc70237664"/>
      <w:r w:rsidRPr="004A50A8">
        <w:rPr>
          <w:b w:val="0"/>
          <w:noProof/>
          <w:sz w:val="24"/>
        </w:rPr>
        <w:t>Technical alternatives, if permitted under ITB 13.4, will be evaluated as follows:</w:t>
      </w:r>
      <w:bookmarkEnd w:id="342"/>
      <w:bookmarkEnd w:id="343"/>
      <w:bookmarkEnd w:id="344"/>
      <w:bookmarkEnd w:id="345"/>
    </w:p>
    <w:p w14:paraId="548CCCD2" w14:textId="77777777" w:rsidR="00013F28" w:rsidRPr="005C445F" w:rsidRDefault="00013F28" w:rsidP="00013F28">
      <w:pPr>
        <w:pStyle w:val="Heading1"/>
        <w:spacing w:line="276" w:lineRule="auto"/>
        <w:ind w:left="540" w:right="288"/>
        <w:jc w:val="both"/>
        <w:rPr>
          <w:b w:val="0"/>
          <w:noProof/>
          <w:sz w:val="24"/>
        </w:rPr>
      </w:pPr>
      <w:bookmarkStart w:id="346" w:name="_Toc70237665"/>
      <w:r w:rsidRPr="005C445F">
        <w:rPr>
          <w:b w:val="0"/>
          <w:sz w:val="24"/>
        </w:rPr>
        <w:t>Not Applicable</w:t>
      </w:r>
      <w:bookmarkEnd w:id="346"/>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7"/>
          <w:type w:val="oddPage"/>
          <w:pgSz w:w="11907" w:h="16840" w:code="9"/>
          <w:pgMar w:top="1474" w:right="1440" w:bottom="1440" w:left="1701" w:header="680" w:footer="680" w:gutter="0"/>
          <w:cols w:space="720"/>
        </w:sectPr>
      </w:pPr>
      <w:bookmarkStart w:id="347" w:name="_Toc103401422"/>
    </w:p>
    <w:bookmarkEnd w:id="347"/>
    <w:p w14:paraId="4A64E0C3" w14:textId="77777777" w:rsidR="001370AD" w:rsidRDefault="001370AD" w:rsidP="001370AD">
      <w:pPr>
        <w:pStyle w:val="S3-Header1"/>
        <w:spacing w:line="276" w:lineRule="auto"/>
        <w:rPr>
          <w:color w:val="000000"/>
        </w:rPr>
      </w:pPr>
      <w:r w:rsidRPr="0035582B">
        <w:rPr>
          <w:color w:val="000000"/>
        </w:rPr>
        <w:lastRenderedPageBreak/>
        <w:t>2.</w:t>
      </w:r>
      <w:r w:rsidRPr="0035582B">
        <w:rPr>
          <w:color w:val="000000"/>
        </w:rPr>
        <w:tab/>
        <w:t xml:space="preserve">Qualification </w:t>
      </w:r>
    </w:p>
    <w:p w14:paraId="1B0F6F03" w14:textId="77777777" w:rsidR="001370AD" w:rsidRPr="0035582B" w:rsidRDefault="001370AD" w:rsidP="001370AD">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1370AD" w:rsidRPr="0035582B" w14:paraId="7AE10F0F" w14:textId="77777777" w:rsidTr="00195497">
        <w:trPr>
          <w:cantSplit/>
          <w:tblHeader/>
        </w:trPr>
        <w:tc>
          <w:tcPr>
            <w:tcW w:w="1908" w:type="dxa"/>
          </w:tcPr>
          <w:p w14:paraId="3A227538" w14:textId="77777777" w:rsidR="001370AD" w:rsidRPr="0035582B" w:rsidRDefault="001370AD" w:rsidP="00195497">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56F7C8D9" w14:textId="77777777" w:rsidR="001370AD" w:rsidRPr="0035582B" w:rsidRDefault="001370AD" w:rsidP="00195497">
            <w:pPr>
              <w:pStyle w:val="S3-Heading2"/>
              <w:spacing w:line="276" w:lineRule="auto"/>
              <w:rPr>
                <w:color w:val="000000"/>
              </w:rPr>
            </w:pPr>
            <w:bookmarkStart w:id="348" w:name="_Toc496006430"/>
            <w:bookmarkStart w:id="349" w:name="_Toc496006831"/>
            <w:bookmarkStart w:id="350" w:name="_Toc496113482"/>
            <w:bookmarkStart w:id="351" w:name="_Toc496359153"/>
            <w:bookmarkStart w:id="352" w:name="_Toc496968116"/>
            <w:bookmarkStart w:id="353" w:name="_Toc498339860"/>
            <w:bookmarkStart w:id="354" w:name="_Toc498848207"/>
            <w:bookmarkStart w:id="355" w:name="_Toc499021785"/>
            <w:bookmarkStart w:id="356" w:name="_Toc499023468"/>
            <w:bookmarkStart w:id="357" w:name="_Toc501529950"/>
            <w:bookmarkStart w:id="358" w:name="_Toc503874228"/>
            <w:bookmarkStart w:id="359" w:name="_Toc23215164"/>
            <w:bookmarkStart w:id="360" w:name="_Toc235671311"/>
            <w:r w:rsidRPr="0035582B">
              <w:rPr>
                <w:color w:val="000000"/>
              </w:rPr>
              <w:t xml:space="preserve">2.1 </w:t>
            </w:r>
            <w:r w:rsidRPr="0035582B">
              <w:rPr>
                <w:color w:val="000000"/>
              </w:rPr>
              <w:tab/>
              <w:t>Eligibility</w:t>
            </w:r>
            <w:bookmarkEnd w:id="348"/>
            <w:bookmarkEnd w:id="349"/>
            <w:bookmarkEnd w:id="350"/>
            <w:bookmarkEnd w:id="351"/>
            <w:bookmarkEnd w:id="352"/>
            <w:bookmarkEnd w:id="353"/>
            <w:bookmarkEnd w:id="354"/>
            <w:bookmarkEnd w:id="355"/>
            <w:bookmarkEnd w:id="356"/>
            <w:bookmarkEnd w:id="357"/>
            <w:bookmarkEnd w:id="358"/>
            <w:bookmarkEnd w:id="359"/>
            <w:bookmarkEnd w:id="360"/>
          </w:p>
        </w:tc>
      </w:tr>
      <w:tr w:rsidR="001370AD" w:rsidRPr="0035582B" w14:paraId="0A25023B" w14:textId="77777777" w:rsidTr="00195497">
        <w:trPr>
          <w:cantSplit/>
          <w:tblHeader/>
        </w:trPr>
        <w:tc>
          <w:tcPr>
            <w:tcW w:w="1908" w:type="dxa"/>
            <w:vMerge w:val="restart"/>
            <w:shd w:val="clear" w:color="auto" w:fill="FFF5EB"/>
            <w:vAlign w:val="center"/>
          </w:tcPr>
          <w:p w14:paraId="270BB7AC"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079219D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0AF5936A"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1370AD" w:rsidRPr="0035582B" w14:paraId="26A7457F" w14:textId="77777777" w:rsidTr="00195497">
        <w:trPr>
          <w:cantSplit/>
          <w:tblHeader/>
        </w:trPr>
        <w:tc>
          <w:tcPr>
            <w:tcW w:w="1908" w:type="dxa"/>
            <w:vMerge/>
            <w:shd w:val="clear" w:color="auto" w:fill="FFF5EB"/>
          </w:tcPr>
          <w:p w14:paraId="48D3582A" w14:textId="77777777" w:rsidR="001370AD" w:rsidRPr="0035582B" w:rsidRDefault="001370AD" w:rsidP="00195497">
            <w:pPr>
              <w:spacing w:line="276" w:lineRule="auto"/>
              <w:ind w:left="360" w:hanging="360"/>
              <w:jc w:val="center"/>
              <w:rPr>
                <w:b/>
                <w:color w:val="000000"/>
                <w:sz w:val="22"/>
                <w:szCs w:val="22"/>
              </w:rPr>
            </w:pPr>
          </w:p>
        </w:tc>
        <w:tc>
          <w:tcPr>
            <w:tcW w:w="3600" w:type="dxa"/>
            <w:vMerge w:val="restart"/>
            <w:shd w:val="clear" w:color="auto" w:fill="FFF5EB"/>
            <w:vAlign w:val="center"/>
          </w:tcPr>
          <w:p w14:paraId="6EEA2F14"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91CFAB8"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57CB2069" w14:textId="77777777" w:rsidR="001370AD" w:rsidRPr="0035582B" w:rsidRDefault="001370AD" w:rsidP="00195497">
            <w:pPr>
              <w:pStyle w:val="titulo"/>
              <w:spacing w:before="80" w:line="276" w:lineRule="auto"/>
              <w:rPr>
                <w:b w:val="0"/>
                <w:color w:val="000000"/>
                <w:sz w:val="22"/>
                <w:szCs w:val="22"/>
              </w:rPr>
            </w:pPr>
          </w:p>
        </w:tc>
      </w:tr>
      <w:tr w:rsidR="001370AD" w:rsidRPr="0035582B" w14:paraId="1DFDD7B8" w14:textId="77777777" w:rsidTr="00195497">
        <w:trPr>
          <w:cantSplit/>
          <w:tblHeader/>
        </w:trPr>
        <w:tc>
          <w:tcPr>
            <w:tcW w:w="1908" w:type="dxa"/>
            <w:vMerge/>
            <w:shd w:val="clear" w:color="auto" w:fill="FFF5EB"/>
          </w:tcPr>
          <w:p w14:paraId="7A21DB72" w14:textId="77777777" w:rsidR="001370AD" w:rsidRPr="0035582B" w:rsidRDefault="001370AD" w:rsidP="00195497">
            <w:pPr>
              <w:spacing w:line="276" w:lineRule="auto"/>
              <w:ind w:left="360" w:hanging="360"/>
              <w:jc w:val="center"/>
              <w:rPr>
                <w:b/>
                <w:color w:val="000000"/>
                <w:sz w:val="22"/>
                <w:szCs w:val="22"/>
              </w:rPr>
            </w:pPr>
          </w:p>
        </w:tc>
        <w:tc>
          <w:tcPr>
            <w:tcW w:w="3600" w:type="dxa"/>
            <w:vMerge/>
            <w:shd w:val="clear" w:color="auto" w:fill="FFF5EB"/>
          </w:tcPr>
          <w:p w14:paraId="7FEC9B19" w14:textId="77777777" w:rsidR="001370AD" w:rsidRPr="0035582B" w:rsidRDefault="001370AD" w:rsidP="00195497">
            <w:pPr>
              <w:spacing w:line="276" w:lineRule="auto"/>
              <w:ind w:left="360" w:hanging="360"/>
              <w:jc w:val="center"/>
              <w:rPr>
                <w:b/>
                <w:color w:val="000000"/>
                <w:sz w:val="20"/>
              </w:rPr>
            </w:pPr>
          </w:p>
        </w:tc>
        <w:tc>
          <w:tcPr>
            <w:tcW w:w="1440" w:type="dxa"/>
            <w:vMerge w:val="restart"/>
            <w:shd w:val="clear" w:color="auto" w:fill="FFF5EB"/>
          </w:tcPr>
          <w:p w14:paraId="3307037F" w14:textId="77777777" w:rsidR="001370AD" w:rsidRPr="0035582B" w:rsidRDefault="001370AD" w:rsidP="00195497">
            <w:pPr>
              <w:spacing w:before="8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F1DEAE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29C8F8CF" w14:textId="77777777" w:rsidR="001370AD" w:rsidRPr="0035582B" w:rsidRDefault="001370AD" w:rsidP="00195497">
            <w:pPr>
              <w:pStyle w:val="titulo"/>
              <w:spacing w:before="80" w:after="0" w:line="276" w:lineRule="auto"/>
              <w:rPr>
                <w:rFonts w:ascii="Times New Roman" w:hAnsi="Times New Roman"/>
                <w:color w:val="000000"/>
                <w:sz w:val="22"/>
                <w:szCs w:val="22"/>
              </w:rPr>
            </w:pPr>
          </w:p>
        </w:tc>
      </w:tr>
      <w:tr w:rsidR="001370AD" w:rsidRPr="0035582B" w14:paraId="63FE5A38" w14:textId="77777777" w:rsidTr="00195497">
        <w:trPr>
          <w:cantSplit/>
          <w:tblHeader/>
        </w:trPr>
        <w:tc>
          <w:tcPr>
            <w:tcW w:w="1908" w:type="dxa"/>
            <w:vMerge/>
            <w:shd w:val="clear" w:color="auto" w:fill="FFF5EB"/>
          </w:tcPr>
          <w:p w14:paraId="2E49825D" w14:textId="77777777" w:rsidR="001370AD" w:rsidRPr="0035582B" w:rsidRDefault="001370AD" w:rsidP="00195497">
            <w:pPr>
              <w:spacing w:line="276" w:lineRule="auto"/>
              <w:ind w:left="360" w:hanging="360"/>
              <w:rPr>
                <w:b/>
                <w:color w:val="000000"/>
                <w:sz w:val="22"/>
                <w:szCs w:val="22"/>
              </w:rPr>
            </w:pPr>
          </w:p>
        </w:tc>
        <w:tc>
          <w:tcPr>
            <w:tcW w:w="3600" w:type="dxa"/>
            <w:vMerge/>
            <w:shd w:val="clear" w:color="auto" w:fill="FFF5EB"/>
          </w:tcPr>
          <w:p w14:paraId="551AFF6D"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7C5EA0B" w14:textId="77777777" w:rsidR="001370AD" w:rsidRPr="0035582B" w:rsidRDefault="001370AD" w:rsidP="00195497">
            <w:pPr>
              <w:spacing w:line="276" w:lineRule="auto"/>
              <w:rPr>
                <w:b/>
                <w:color w:val="000000"/>
                <w:sz w:val="20"/>
              </w:rPr>
            </w:pPr>
          </w:p>
        </w:tc>
        <w:tc>
          <w:tcPr>
            <w:tcW w:w="1440" w:type="dxa"/>
            <w:shd w:val="clear" w:color="auto" w:fill="FFF5EB"/>
          </w:tcPr>
          <w:p w14:paraId="4EB05B9F" w14:textId="77777777" w:rsidR="001370AD" w:rsidRPr="0035582B" w:rsidRDefault="001370AD" w:rsidP="00195497">
            <w:pPr>
              <w:spacing w:line="276" w:lineRule="auto"/>
              <w:jc w:val="center"/>
              <w:rPr>
                <w:b/>
                <w:color w:val="000000"/>
                <w:sz w:val="20"/>
              </w:rPr>
            </w:pPr>
            <w:r w:rsidRPr="0035582B">
              <w:rPr>
                <w:b/>
                <w:color w:val="000000"/>
                <w:sz w:val="20"/>
              </w:rPr>
              <w:t>All partners combined</w:t>
            </w:r>
          </w:p>
        </w:tc>
        <w:tc>
          <w:tcPr>
            <w:tcW w:w="1440" w:type="dxa"/>
            <w:shd w:val="clear" w:color="auto" w:fill="FFF5EB"/>
          </w:tcPr>
          <w:p w14:paraId="5EB7C25E" w14:textId="77777777" w:rsidR="001370AD" w:rsidRPr="0035582B" w:rsidRDefault="001370AD" w:rsidP="00195497">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AA887A9" w14:textId="77777777" w:rsidR="001370AD" w:rsidRPr="0035582B" w:rsidRDefault="001370AD" w:rsidP="00195497">
            <w:pPr>
              <w:spacing w:line="276" w:lineRule="auto"/>
              <w:jc w:val="center"/>
              <w:rPr>
                <w:b/>
                <w:color w:val="000000"/>
                <w:sz w:val="20"/>
              </w:rPr>
            </w:pPr>
            <w:r w:rsidRPr="0035582B">
              <w:rPr>
                <w:b/>
                <w:color w:val="000000"/>
                <w:sz w:val="20"/>
              </w:rPr>
              <w:t>At least one partner</w:t>
            </w:r>
          </w:p>
        </w:tc>
        <w:tc>
          <w:tcPr>
            <w:tcW w:w="1980" w:type="dxa"/>
            <w:vMerge/>
            <w:shd w:val="clear" w:color="auto" w:fill="FFF5EB"/>
          </w:tcPr>
          <w:p w14:paraId="3E692D5F" w14:textId="77777777" w:rsidR="001370AD" w:rsidRPr="0035582B" w:rsidRDefault="001370AD" w:rsidP="00195497">
            <w:pPr>
              <w:spacing w:line="276" w:lineRule="auto"/>
              <w:rPr>
                <w:b/>
                <w:color w:val="000000"/>
                <w:sz w:val="22"/>
                <w:szCs w:val="22"/>
              </w:rPr>
            </w:pPr>
          </w:p>
        </w:tc>
      </w:tr>
      <w:tr w:rsidR="001370AD" w:rsidRPr="0035582B" w14:paraId="4843E93E" w14:textId="77777777" w:rsidTr="00195497">
        <w:trPr>
          <w:cantSplit/>
        </w:trPr>
        <w:tc>
          <w:tcPr>
            <w:tcW w:w="1908" w:type="dxa"/>
          </w:tcPr>
          <w:p w14:paraId="2FD805D7" w14:textId="77777777" w:rsidR="001370AD" w:rsidRPr="0035582B" w:rsidRDefault="001370AD" w:rsidP="00195497">
            <w:pPr>
              <w:spacing w:before="60" w:after="60" w:line="276" w:lineRule="auto"/>
              <w:rPr>
                <w:color w:val="000000"/>
                <w:sz w:val="20"/>
              </w:rPr>
            </w:pPr>
            <w:bookmarkStart w:id="361" w:name="_Toc496968117"/>
            <w:r w:rsidRPr="0035582B">
              <w:rPr>
                <w:color w:val="000000"/>
                <w:sz w:val="20"/>
              </w:rPr>
              <w:t>2.1.1 Nationality</w:t>
            </w:r>
            <w:bookmarkEnd w:id="361"/>
            <w:r w:rsidRPr="0035582B">
              <w:rPr>
                <w:color w:val="000000"/>
                <w:sz w:val="20"/>
              </w:rPr>
              <w:t xml:space="preserve"> </w:t>
            </w:r>
          </w:p>
        </w:tc>
        <w:tc>
          <w:tcPr>
            <w:tcW w:w="3600" w:type="dxa"/>
          </w:tcPr>
          <w:p w14:paraId="0D64C760" w14:textId="77777777" w:rsidR="001370AD" w:rsidRPr="0035582B" w:rsidRDefault="001370AD" w:rsidP="00195497">
            <w:pPr>
              <w:spacing w:before="60" w:after="60" w:line="276" w:lineRule="auto"/>
              <w:rPr>
                <w:color w:val="000000"/>
                <w:sz w:val="20"/>
              </w:rPr>
            </w:pPr>
            <w:r w:rsidRPr="0035582B">
              <w:rPr>
                <w:color w:val="000000"/>
                <w:sz w:val="20"/>
              </w:rPr>
              <w:t xml:space="preserve">Nationality in accordance with </w:t>
            </w:r>
            <w:r>
              <w:rPr>
                <w:color w:val="000000"/>
                <w:sz w:val="20"/>
              </w:rPr>
              <w:t>ITT</w:t>
            </w:r>
            <w:r w:rsidRPr="0035582B">
              <w:rPr>
                <w:color w:val="000000"/>
                <w:sz w:val="20"/>
              </w:rPr>
              <w:t xml:space="preserve"> 4.2.</w:t>
            </w:r>
          </w:p>
        </w:tc>
        <w:tc>
          <w:tcPr>
            <w:tcW w:w="1440" w:type="dxa"/>
            <w:vAlign w:val="center"/>
          </w:tcPr>
          <w:p w14:paraId="6E415F2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5CED2F1E"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12356FC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270E3C5A"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82E035D" w14:textId="77777777" w:rsidR="001370AD" w:rsidRPr="0035582B" w:rsidRDefault="001370AD" w:rsidP="00195497">
            <w:pPr>
              <w:spacing w:before="60" w:after="60" w:line="276" w:lineRule="auto"/>
              <w:rPr>
                <w:color w:val="000000"/>
                <w:sz w:val="20"/>
              </w:rPr>
            </w:pPr>
            <w:r w:rsidRPr="0035582B">
              <w:rPr>
                <w:color w:val="000000"/>
                <w:sz w:val="20"/>
              </w:rPr>
              <w:t>Form ELI –1.1 and ELI 1.2, with attachments</w:t>
            </w:r>
          </w:p>
        </w:tc>
      </w:tr>
      <w:tr w:rsidR="001370AD" w:rsidRPr="0035582B" w14:paraId="1640FB0B" w14:textId="77777777" w:rsidTr="00195497">
        <w:trPr>
          <w:cantSplit/>
        </w:trPr>
        <w:tc>
          <w:tcPr>
            <w:tcW w:w="1908" w:type="dxa"/>
          </w:tcPr>
          <w:p w14:paraId="7057BCEC" w14:textId="77777777" w:rsidR="001370AD" w:rsidRPr="0035582B" w:rsidRDefault="001370AD" w:rsidP="00195497">
            <w:pPr>
              <w:spacing w:before="60" w:after="60" w:line="276" w:lineRule="auto"/>
              <w:rPr>
                <w:color w:val="000000"/>
                <w:sz w:val="20"/>
              </w:rPr>
            </w:pPr>
            <w:r w:rsidRPr="0035582B">
              <w:rPr>
                <w:color w:val="000000"/>
                <w:sz w:val="20"/>
              </w:rPr>
              <w:t>2.1.2 Conflict of Interest</w:t>
            </w:r>
          </w:p>
        </w:tc>
        <w:tc>
          <w:tcPr>
            <w:tcW w:w="3600" w:type="dxa"/>
          </w:tcPr>
          <w:p w14:paraId="70F79BEC" w14:textId="77777777" w:rsidR="001370AD" w:rsidRPr="0035582B" w:rsidRDefault="001370AD" w:rsidP="00195497">
            <w:pPr>
              <w:spacing w:before="60" w:after="60" w:line="276" w:lineRule="auto"/>
              <w:rPr>
                <w:color w:val="000000"/>
                <w:sz w:val="20"/>
              </w:rPr>
            </w:pPr>
            <w:r w:rsidRPr="0035582B">
              <w:rPr>
                <w:color w:val="000000"/>
                <w:sz w:val="20"/>
              </w:rPr>
              <w:t xml:space="preserve">No conflicts of interests as described in </w:t>
            </w:r>
            <w:r>
              <w:rPr>
                <w:color w:val="000000"/>
                <w:sz w:val="20"/>
              </w:rPr>
              <w:t>ITT</w:t>
            </w:r>
            <w:r w:rsidRPr="0035582B">
              <w:rPr>
                <w:color w:val="000000"/>
                <w:sz w:val="20"/>
              </w:rPr>
              <w:t xml:space="preserve"> 4.4.</w:t>
            </w:r>
          </w:p>
        </w:tc>
        <w:tc>
          <w:tcPr>
            <w:tcW w:w="1440" w:type="dxa"/>
            <w:vAlign w:val="center"/>
          </w:tcPr>
          <w:p w14:paraId="6625A60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D5FD0D5"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6FDB573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CAEB386"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529F8F7" w14:textId="77777777" w:rsidR="001370AD" w:rsidRPr="0035582B" w:rsidRDefault="001370AD" w:rsidP="00195497">
            <w:pPr>
              <w:spacing w:before="60" w:after="60" w:line="276" w:lineRule="auto"/>
              <w:rPr>
                <w:color w:val="000000"/>
                <w:sz w:val="20"/>
              </w:rPr>
            </w:pPr>
            <w:r w:rsidRPr="0035582B">
              <w:rPr>
                <w:color w:val="000000"/>
                <w:sz w:val="20"/>
              </w:rPr>
              <w:t>Letter of Tender</w:t>
            </w:r>
          </w:p>
        </w:tc>
      </w:tr>
      <w:tr w:rsidR="001370AD" w:rsidRPr="0035582B" w14:paraId="2A9E5661" w14:textId="77777777" w:rsidTr="00195497">
        <w:trPr>
          <w:cantSplit/>
        </w:trPr>
        <w:tc>
          <w:tcPr>
            <w:tcW w:w="1908" w:type="dxa"/>
          </w:tcPr>
          <w:p w14:paraId="55EB8A45" w14:textId="77777777" w:rsidR="001370AD" w:rsidRPr="0035582B" w:rsidRDefault="001370AD" w:rsidP="00195497">
            <w:pPr>
              <w:spacing w:before="60" w:after="60" w:line="276" w:lineRule="auto"/>
              <w:rPr>
                <w:color w:val="000000"/>
                <w:sz w:val="20"/>
              </w:rPr>
            </w:pPr>
            <w:r w:rsidRPr="0035582B">
              <w:rPr>
                <w:color w:val="000000"/>
                <w:sz w:val="20"/>
              </w:rPr>
              <w:t>2.1.3 Government Suspension</w:t>
            </w:r>
          </w:p>
        </w:tc>
        <w:tc>
          <w:tcPr>
            <w:tcW w:w="3600" w:type="dxa"/>
            <w:shd w:val="clear" w:color="auto" w:fill="FFFFFF"/>
          </w:tcPr>
          <w:p w14:paraId="48245886" w14:textId="77777777" w:rsidR="001370AD" w:rsidRPr="0035582B" w:rsidRDefault="001370AD" w:rsidP="00195497">
            <w:pPr>
              <w:spacing w:before="60" w:after="60" w:line="276" w:lineRule="auto"/>
              <w:rPr>
                <w:color w:val="000000"/>
                <w:sz w:val="20"/>
              </w:rPr>
            </w:pPr>
            <w:r w:rsidRPr="0035582B">
              <w:rPr>
                <w:color w:val="000000"/>
                <w:sz w:val="20"/>
              </w:rPr>
              <w:t xml:space="preserve">Not having been suspended from participation in public procurement by the Government as described in </w:t>
            </w:r>
            <w:r>
              <w:rPr>
                <w:color w:val="000000"/>
                <w:sz w:val="20"/>
              </w:rPr>
              <w:t>ITT</w:t>
            </w:r>
            <w:r w:rsidRPr="0035582B">
              <w:rPr>
                <w:color w:val="000000"/>
                <w:sz w:val="20"/>
              </w:rPr>
              <w:t xml:space="preserve"> 4.5.</w:t>
            </w:r>
          </w:p>
        </w:tc>
        <w:tc>
          <w:tcPr>
            <w:tcW w:w="1440" w:type="dxa"/>
          </w:tcPr>
          <w:p w14:paraId="3564F641"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tcPr>
          <w:p w14:paraId="7D47F2D4" w14:textId="77777777" w:rsidR="001370AD" w:rsidRPr="0035582B" w:rsidRDefault="001370AD" w:rsidP="00195497">
            <w:pPr>
              <w:spacing w:before="60" w:after="60" w:line="276" w:lineRule="auto"/>
              <w:rPr>
                <w:color w:val="000000"/>
                <w:sz w:val="20"/>
              </w:rPr>
            </w:pPr>
            <w:proofErr w:type="gramStart"/>
            <w:r w:rsidRPr="0035582B">
              <w:rPr>
                <w:color w:val="000000"/>
                <w:sz w:val="20"/>
              </w:rPr>
              <w:t>Existing  JV</w:t>
            </w:r>
            <w:proofErr w:type="gramEnd"/>
            <w:r w:rsidRPr="0035582B">
              <w:rPr>
                <w:color w:val="000000"/>
                <w:sz w:val="20"/>
              </w:rPr>
              <w:t xml:space="preserve"> must meet requirement</w:t>
            </w:r>
          </w:p>
        </w:tc>
        <w:tc>
          <w:tcPr>
            <w:tcW w:w="1440" w:type="dxa"/>
          </w:tcPr>
          <w:p w14:paraId="4C3B9957" w14:textId="77777777" w:rsidR="001370AD" w:rsidRPr="0035582B" w:rsidRDefault="001370AD" w:rsidP="00195497">
            <w:pPr>
              <w:spacing w:before="60" w:after="60" w:line="276" w:lineRule="auto"/>
              <w:rPr>
                <w:color w:val="000000"/>
                <w:sz w:val="20"/>
              </w:rPr>
            </w:pPr>
            <w:r w:rsidRPr="0035582B">
              <w:rPr>
                <w:color w:val="000000"/>
                <w:sz w:val="20"/>
              </w:rPr>
              <w:t xml:space="preserve">Must meet requirement </w:t>
            </w:r>
          </w:p>
        </w:tc>
        <w:tc>
          <w:tcPr>
            <w:tcW w:w="1440" w:type="dxa"/>
          </w:tcPr>
          <w:p w14:paraId="25766EDB" w14:textId="77777777" w:rsidR="001370AD" w:rsidRPr="0035582B" w:rsidRDefault="001370AD" w:rsidP="00195497">
            <w:pPr>
              <w:spacing w:before="60" w:after="60" w:line="276" w:lineRule="auto"/>
              <w:rPr>
                <w:color w:val="000000"/>
                <w:sz w:val="20"/>
              </w:rPr>
            </w:pPr>
            <w:r w:rsidRPr="0035582B">
              <w:rPr>
                <w:color w:val="000000"/>
                <w:sz w:val="20"/>
              </w:rPr>
              <w:t>N / A</w:t>
            </w:r>
          </w:p>
        </w:tc>
        <w:tc>
          <w:tcPr>
            <w:tcW w:w="1980" w:type="dxa"/>
          </w:tcPr>
          <w:p w14:paraId="4B878FA4" w14:textId="77777777" w:rsidR="001370AD" w:rsidRPr="0035582B" w:rsidRDefault="001370AD" w:rsidP="00195497">
            <w:pPr>
              <w:spacing w:before="60" w:after="60" w:line="276" w:lineRule="auto"/>
              <w:rPr>
                <w:color w:val="000000"/>
                <w:sz w:val="20"/>
              </w:rPr>
            </w:pPr>
            <w:r w:rsidRPr="0035582B">
              <w:rPr>
                <w:color w:val="000000"/>
                <w:sz w:val="20"/>
              </w:rPr>
              <w:t xml:space="preserve">Letter of </w:t>
            </w:r>
            <w:r>
              <w:rPr>
                <w:color w:val="000000"/>
                <w:sz w:val="20"/>
              </w:rPr>
              <w:t>Tender</w:t>
            </w:r>
          </w:p>
        </w:tc>
      </w:tr>
      <w:tr w:rsidR="001370AD" w:rsidRPr="0035582B" w14:paraId="169546C2" w14:textId="77777777" w:rsidTr="00195497">
        <w:trPr>
          <w:cantSplit/>
        </w:trPr>
        <w:tc>
          <w:tcPr>
            <w:tcW w:w="1908" w:type="dxa"/>
          </w:tcPr>
          <w:p w14:paraId="17648BE0" w14:textId="77777777" w:rsidR="001370AD" w:rsidRPr="0035582B" w:rsidRDefault="001370AD" w:rsidP="00195497">
            <w:pPr>
              <w:spacing w:before="60" w:after="60" w:line="276" w:lineRule="auto"/>
              <w:rPr>
                <w:color w:val="000000"/>
                <w:sz w:val="20"/>
              </w:rPr>
            </w:pPr>
            <w:r w:rsidRPr="0035582B">
              <w:rPr>
                <w:color w:val="000000"/>
                <w:sz w:val="20"/>
              </w:rPr>
              <w:t>2.1.4 Government Owned Entity</w:t>
            </w:r>
          </w:p>
        </w:tc>
        <w:tc>
          <w:tcPr>
            <w:tcW w:w="3600" w:type="dxa"/>
          </w:tcPr>
          <w:p w14:paraId="0756D28A" w14:textId="77777777" w:rsidR="001370AD" w:rsidRPr="0035582B" w:rsidRDefault="001370AD" w:rsidP="00195497">
            <w:pPr>
              <w:spacing w:before="60" w:after="60" w:line="276" w:lineRule="auto"/>
              <w:rPr>
                <w:color w:val="000000"/>
                <w:sz w:val="20"/>
              </w:rPr>
            </w:pPr>
            <w:r w:rsidRPr="0035582B">
              <w:rPr>
                <w:color w:val="000000"/>
                <w:sz w:val="20"/>
              </w:rPr>
              <w:t xml:space="preserve">Compliance with conditions of </w:t>
            </w:r>
            <w:r>
              <w:rPr>
                <w:color w:val="000000"/>
                <w:sz w:val="20"/>
              </w:rPr>
              <w:t>ITT</w:t>
            </w:r>
            <w:r w:rsidRPr="0035582B">
              <w:rPr>
                <w:color w:val="000000"/>
                <w:sz w:val="20"/>
              </w:rPr>
              <w:t xml:space="preserve"> 4.6</w:t>
            </w:r>
          </w:p>
        </w:tc>
        <w:tc>
          <w:tcPr>
            <w:tcW w:w="1440" w:type="dxa"/>
            <w:vAlign w:val="center"/>
          </w:tcPr>
          <w:p w14:paraId="28D7BA85"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71B579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6EFCC69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25BCDFF"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46FA9790" w14:textId="77777777" w:rsidR="001370AD" w:rsidRPr="0035582B" w:rsidRDefault="001370AD" w:rsidP="00195497">
            <w:pPr>
              <w:spacing w:before="60" w:after="60" w:line="276" w:lineRule="auto"/>
              <w:rPr>
                <w:color w:val="000000"/>
                <w:sz w:val="20"/>
              </w:rPr>
            </w:pPr>
            <w:r w:rsidRPr="0035582B">
              <w:rPr>
                <w:color w:val="000000"/>
                <w:sz w:val="20"/>
              </w:rPr>
              <w:t>Form ELI –1.1 and 1.2, with attachments</w:t>
            </w:r>
          </w:p>
        </w:tc>
      </w:tr>
    </w:tbl>
    <w:p w14:paraId="77C832FA" w14:textId="77777777" w:rsidR="001370AD" w:rsidRDefault="001370AD" w:rsidP="001370AD">
      <w:pPr>
        <w:pStyle w:val="Heading1"/>
        <w:tabs>
          <w:tab w:val="left" w:pos="2214"/>
        </w:tabs>
        <w:spacing w:line="276" w:lineRule="auto"/>
        <w:rPr>
          <w:b w:val="0"/>
          <w:bCs/>
          <w:color w:val="000000"/>
          <w:sz w:val="24"/>
        </w:rPr>
      </w:pPr>
    </w:p>
    <w:p w14:paraId="56588AFE" w14:textId="77777777" w:rsidR="001370AD" w:rsidRDefault="001370AD" w:rsidP="001370AD"/>
    <w:p w14:paraId="1DD91AF3" w14:textId="77777777" w:rsidR="001370AD" w:rsidRDefault="001370AD" w:rsidP="001370AD"/>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7BFF3753" w14:textId="77777777" w:rsidTr="00195497">
        <w:trPr>
          <w:tblHeader/>
        </w:trPr>
        <w:tc>
          <w:tcPr>
            <w:tcW w:w="1548" w:type="dxa"/>
          </w:tcPr>
          <w:p w14:paraId="61CE2850"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3CED706F" w14:textId="77777777" w:rsidR="001370AD" w:rsidRPr="0035582B" w:rsidRDefault="001370AD" w:rsidP="00195497">
            <w:pPr>
              <w:pStyle w:val="S3-Heading2"/>
              <w:spacing w:line="276" w:lineRule="auto"/>
              <w:rPr>
                <w:color w:val="000000"/>
              </w:rPr>
            </w:pPr>
            <w:bookmarkStart w:id="362" w:name="_Toc64817498"/>
            <w:r w:rsidRPr="0035582B">
              <w:rPr>
                <w:color w:val="000000"/>
              </w:rPr>
              <w:t>2.</w:t>
            </w:r>
            <w:r>
              <w:rPr>
                <w:color w:val="000000"/>
              </w:rPr>
              <w:t>2</w:t>
            </w:r>
            <w:r w:rsidRPr="0035582B">
              <w:rPr>
                <w:color w:val="000000"/>
              </w:rPr>
              <w:tab/>
            </w:r>
            <w:r>
              <w:rPr>
                <w:color w:val="000000"/>
              </w:rPr>
              <w:t>Historical Contract Non-Performance</w:t>
            </w:r>
            <w:bookmarkEnd w:id="362"/>
          </w:p>
        </w:tc>
      </w:tr>
      <w:tr w:rsidR="001370AD" w:rsidRPr="0035582B" w14:paraId="5A9006DB" w14:textId="77777777" w:rsidTr="00195497">
        <w:trPr>
          <w:cantSplit/>
          <w:tblHeader/>
        </w:trPr>
        <w:tc>
          <w:tcPr>
            <w:tcW w:w="1548" w:type="dxa"/>
            <w:vMerge w:val="restart"/>
            <w:shd w:val="clear" w:color="auto" w:fill="FFF5EB"/>
            <w:vAlign w:val="center"/>
          </w:tcPr>
          <w:p w14:paraId="08FA65AA"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091ADDA3"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6B57680"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453B84F1" w14:textId="77777777" w:rsidTr="00195497">
        <w:trPr>
          <w:cantSplit/>
          <w:tblHeader/>
        </w:trPr>
        <w:tc>
          <w:tcPr>
            <w:tcW w:w="1548" w:type="dxa"/>
            <w:vMerge/>
            <w:shd w:val="clear" w:color="auto" w:fill="FFF5EB"/>
          </w:tcPr>
          <w:p w14:paraId="6263F126"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2F2726BB"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C05AB4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50897ADE" w14:textId="77777777" w:rsidR="001370AD" w:rsidRPr="0035582B" w:rsidRDefault="001370AD" w:rsidP="00195497">
            <w:pPr>
              <w:pStyle w:val="titulo"/>
              <w:spacing w:before="40" w:line="276" w:lineRule="auto"/>
              <w:rPr>
                <w:b w:val="0"/>
                <w:color w:val="000000"/>
                <w:sz w:val="20"/>
              </w:rPr>
            </w:pPr>
          </w:p>
        </w:tc>
      </w:tr>
      <w:tr w:rsidR="001370AD" w:rsidRPr="0035582B" w14:paraId="08187EA0" w14:textId="77777777" w:rsidTr="00195497">
        <w:trPr>
          <w:cantSplit/>
          <w:tblHeader/>
        </w:trPr>
        <w:tc>
          <w:tcPr>
            <w:tcW w:w="1548" w:type="dxa"/>
            <w:vMerge/>
            <w:shd w:val="clear" w:color="auto" w:fill="FFF5EB"/>
          </w:tcPr>
          <w:p w14:paraId="1767F9C7"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0AE6142C"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37A09D66"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7C31B7C"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03023E31"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1F48519C" w14:textId="77777777" w:rsidTr="00195497">
        <w:trPr>
          <w:cantSplit/>
          <w:trHeight w:val="575"/>
          <w:tblHeader/>
        </w:trPr>
        <w:tc>
          <w:tcPr>
            <w:tcW w:w="1548" w:type="dxa"/>
            <w:vMerge/>
            <w:shd w:val="clear" w:color="auto" w:fill="FFF5EB"/>
          </w:tcPr>
          <w:p w14:paraId="2EBE62AC"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58DC20D6"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FE4A3D3"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516D8B00"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727A656D"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5C91EC0D"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198676" w14:textId="77777777" w:rsidR="001370AD" w:rsidRPr="0035582B" w:rsidRDefault="001370AD" w:rsidP="00195497">
            <w:pPr>
              <w:spacing w:before="40" w:line="276" w:lineRule="auto"/>
              <w:rPr>
                <w:b/>
                <w:color w:val="000000"/>
                <w:sz w:val="20"/>
              </w:rPr>
            </w:pPr>
          </w:p>
        </w:tc>
      </w:tr>
      <w:tr w:rsidR="001370AD" w:rsidRPr="0035582B" w14:paraId="18CCCD36" w14:textId="77777777" w:rsidTr="00195497">
        <w:trPr>
          <w:trHeight w:val="1421"/>
        </w:trPr>
        <w:tc>
          <w:tcPr>
            <w:tcW w:w="1548" w:type="dxa"/>
          </w:tcPr>
          <w:p w14:paraId="346F8100" w14:textId="77777777" w:rsidR="001370AD" w:rsidRPr="0035582B" w:rsidRDefault="001370AD" w:rsidP="00195497">
            <w:pPr>
              <w:spacing w:line="276" w:lineRule="auto"/>
              <w:rPr>
                <w:color w:val="000000"/>
                <w:sz w:val="20"/>
              </w:rPr>
            </w:pPr>
            <w:r w:rsidRPr="00963453">
              <w:rPr>
                <w:bCs/>
                <w:color w:val="000000"/>
                <w:sz w:val="20"/>
              </w:rPr>
              <w:t>2.2.1 History of Non-Performing Contracts</w:t>
            </w:r>
          </w:p>
        </w:tc>
        <w:tc>
          <w:tcPr>
            <w:tcW w:w="3960" w:type="dxa"/>
          </w:tcPr>
          <w:p w14:paraId="34B4A0BC" w14:textId="77777777" w:rsidR="001370AD" w:rsidRPr="0035582B" w:rsidRDefault="001370AD" w:rsidP="00195497">
            <w:pPr>
              <w:spacing w:line="276" w:lineRule="auto"/>
              <w:rPr>
                <w:color w:val="000000"/>
                <w:sz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14:paraId="10872DEF"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color w:val="000000"/>
                <w:sz w:val="20"/>
                <w:vertAlign w:val="superscript"/>
              </w:rPr>
              <w:t>1 &amp; 2</w:t>
            </w:r>
          </w:p>
        </w:tc>
        <w:tc>
          <w:tcPr>
            <w:tcW w:w="1440" w:type="dxa"/>
          </w:tcPr>
          <w:p w14:paraId="2CF9D0F0" w14:textId="77777777" w:rsidR="001370AD" w:rsidRDefault="001370AD" w:rsidP="00195497">
            <w:pPr>
              <w:spacing w:line="276" w:lineRule="auto"/>
              <w:jc w:val="center"/>
              <w:rPr>
                <w:color w:val="000000"/>
                <w:sz w:val="20"/>
              </w:rPr>
            </w:pPr>
          </w:p>
          <w:p w14:paraId="06D159FD" w14:textId="77777777" w:rsidR="001370AD" w:rsidRPr="0035582B" w:rsidRDefault="001370AD" w:rsidP="00195497">
            <w:pPr>
              <w:spacing w:line="276" w:lineRule="auto"/>
              <w:jc w:val="center"/>
              <w:rPr>
                <w:color w:val="000000"/>
                <w:sz w:val="20"/>
              </w:rPr>
            </w:pPr>
            <w:r w:rsidRPr="00963453">
              <w:rPr>
                <w:color w:val="000000"/>
                <w:sz w:val="20"/>
              </w:rPr>
              <w:t>Must meet requirements</w:t>
            </w:r>
          </w:p>
        </w:tc>
        <w:tc>
          <w:tcPr>
            <w:tcW w:w="1440" w:type="dxa"/>
          </w:tcPr>
          <w:p w14:paraId="2875E760" w14:textId="77777777" w:rsidR="001370AD" w:rsidRDefault="001370AD" w:rsidP="00195497">
            <w:pPr>
              <w:spacing w:line="276" w:lineRule="auto"/>
              <w:jc w:val="center"/>
              <w:rPr>
                <w:color w:val="000000"/>
                <w:sz w:val="20"/>
              </w:rPr>
            </w:pPr>
          </w:p>
          <w:p w14:paraId="4E3A04A6"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rStyle w:val="FootnoteReference"/>
                <w:color w:val="000000"/>
                <w:sz w:val="20"/>
              </w:rPr>
              <w:footnoteReference w:id="2"/>
            </w:r>
          </w:p>
        </w:tc>
        <w:tc>
          <w:tcPr>
            <w:tcW w:w="1440" w:type="dxa"/>
          </w:tcPr>
          <w:p w14:paraId="22D125AE" w14:textId="77777777" w:rsidR="001370AD" w:rsidRDefault="001370AD" w:rsidP="00195497">
            <w:pPr>
              <w:spacing w:line="276" w:lineRule="auto"/>
              <w:jc w:val="center"/>
              <w:rPr>
                <w:color w:val="000000"/>
                <w:sz w:val="20"/>
              </w:rPr>
            </w:pPr>
          </w:p>
          <w:p w14:paraId="4C9F41BA"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14A95B48" w14:textId="77777777" w:rsidR="001370AD" w:rsidRDefault="001370AD" w:rsidP="00195497">
            <w:pPr>
              <w:spacing w:line="276" w:lineRule="auto"/>
              <w:jc w:val="center"/>
              <w:rPr>
                <w:color w:val="000000"/>
                <w:sz w:val="20"/>
              </w:rPr>
            </w:pPr>
          </w:p>
          <w:p w14:paraId="401FA369" w14:textId="77777777" w:rsidR="001370AD" w:rsidRPr="0035582B" w:rsidRDefault="001370AD" w:rsidP="00195497">
            <w:pPr>
              <w:spacing w:line="276" w:lineRule="auto"/>
              <w:jc w:val="center"/>
              <w:rPr>
                <w:color w:val="000000"/>
                <w:sz w:val="20"/>
              </w:rPr>
            </w:pPr>
            <w:r w:rsidRPr="00963453">
              <w:rPr>
                <w:color w:val="000000"/>
                <w:sz w:val="20"/>
              </w:rPr>
              <w:t>Form CON-2</w:t>
            </w:r>
          </w:p>
        </w:tc>
      </w:tr>
      <w:tr w:rsidR="001370AD" w:rsidRPr="0035582B" w14:paraId="531FC146" w14:textId="77777777" w:rsidTr="00195497">
        <w:trPr>
          <w:trHeight w:val="1483"/>
        </w:trPr>
        <w:tc>
          <w:tcPr>
            <w:tcW w:w="1548" w:type="dxa"/>
          </w:tcPr>
          <w:p w14:paraId="03E950D6" w14:textId="77777777" w:rsidR="001370AD" w:rsidRPr="0035582B" w:rsidRDefault="001370AD" w:rsidP="00195497">
            <w:pPr>
              <w:spacing w:line="276" w:lineRule="auto"/>
              <w:rPr>
                <w:color w:val="000000"/>
                <w:sz w:val="20"/>
              </w:rPr>
            </w:pPr>
            <w:r w:rsidRPr="00963453">
              <w:rPr>
                <w:bCs/>
                <w:color w:val="000000"/>
                <w:sz w:val="20"/>
              </w:rPr>
              <w:t>2.2.2 Pending Litigation</w:t>
            </w:r>
          </w:p>
        </w:tc>
        <w:tc>
          <w:tcPr>
            <w:tcW w:w="3960" w:type="dxa"/>
          </w:tcPr>
          <w:p w14:paraId="28CEC868" w14:textId="77777777" w:rsidR="001370AD" w:rsidRPr="0035582B" w:rsidRDefault="001370AD" w:rsidP="00195497">
            <w:pPr>
              <w:spacing w:line="276" w:lineRule="auto"/>
              <w:rPr>
                <w:color w:val="000000"/>
                <w:sz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14:paraId="1FEB0D22" w14:textId="77777777" w:rsidR="001370AD" w:rsidRDefault="001370AD" w:rsidP="00195497">
            <w:pPr>
              <w:spacing w:line="276" w:lineRule="auto"/>
              <w:jc w:val="center"/>
              <w:rPr>
                <w:color w:val="000000"/>
                <w:sz w:val="20"/>
              </w:rPr>
            </w:pPr>
          </w:p>
          <w:p w14:paraId="1763928B"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61F99305" w14:textId="77777777" w:rsidR="001370AD" w:rsidRDefault="001370AD" w:rsidP="00195497">
            <w:pPr>
              <w:spacing w:line="276" w:lineRule="auto"/>
              <w:jc w:val="center"/>
              <w:rPr>
                <w:color w:val="000000"/>
                <w:sz w:val="20"/>
              </w:rPr>
            </w:pPr>
          </w:p>
          <w:p w14:paraId="3E8A0D52" w14:textId="77777777" w:rsidR="001370AD" w:rsidRPr="0035582B" w:rsidRDefault="001370AD" w:rsidP="00195497">
            <w:pPr>
              <w:spacing w:line="276" w:lineRule="auto"/>
              <w:jc w:val="center"/>
              <w:rPr>
                <w:color w:val="000000"/>
                <w:sz w:val="20"/>
              </w:rPr>
            </w:pPr>
            <w:r w:rsidRPr="00963453">
              <w:rPr>
                <w:color w:val="000000"/>
                <w:sz w:val="20"/>
              </w:rPr>
              <w:t>N/A</w:t>
            </w:r>
          </w:p>
        </w:tc>
        <w:tc>
          <w:tcPr>
            <w:tcW w:w="1440" w:type="dxa"/>
          </w:tcPr>
          <w:p w14:paraId="512DC8D9" w14:textId="77777777" w:rsidR="001370AD" w:rsidRDefault="001370AD" w:rsidP="00195497">
            <w:pPr>
              <w:spacing w:line="276" w:lineRule="auto"/>
              <w:jc w:val="center"/>
              <w:rPr>
                <w:color w:val="000000"/>
                <w:sz w:val="20"/>
              </w:rPr>
            </w:pPr>
          </w:p>
          <w:p w14:paraId="647F004D"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773B7125" w14:textId="77777777" w:rsidR="001370AD" w:rsidRDefault="001370AD" w:rsidP="00195497">
            <w:pPr>
              <w:spacing w:line="276" w:lineRule="auto"/>
              <w:jc w:val="center"/>
              <w:rPr>
                <w:color w:val="000000"/>
                <w:sz w:val="20"/>
              </w:rPr>
            </w:pPr>
          </w:p>
          <w:p w14:paraId="3E709D37"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014C1BBB" w14:textId="77777777" w:rsidR="001370AD" w:rsidRDefault="001370AD" w:rsidP="00195497">
            <w:pPr>
              <w:pStyle w:val="Style11"/>
              <w:tabs>
                <w:tab w:val="left" w:leader="dot" w:pos="8424"/>
              </w:tabs>
              <w:spacing w:line="240" w:lineRule="auto"/>
              <w:rPr>
                <w:color w:val="000000"/>
                <w:sz w:val="20"/>
              </w:rPr>
            </w:pPr>
          </w:p>
          <w:p w14:paraId="5FD072C1"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Form CON – 2</w:t>
            </w:r>
          </w:p>
          <w:p w14:paraId="5ACF3B31" w14:textId="77777777" w:rsidR="001370AD" w:rsidRDefault="001370AD" w:rsidP="00195497">
            <w:pPr>
              <w:spacing w:line="276" w:lineRule="auto"/>
              <w:jc w:val="center"/>
              <w:rPr>
                <w:color w:val="000000"/>
                <w:sz w:val="20"/>
              </w:rPr>
            </w:pPr>
          </w:p>
          <w:p w14:paraId="5B1EAD60" w14:textId="77777777" w:rsidR="001370AD" w:rsidRDefault="001370AD" w:rsidP="00195497">
            <w:pPr>
              <w:spacing w:line="276" w:lineRule="auto"/>
              <w:jc w:val="center"/>
              <w:rPr>
                <w:color w:val="000000"/>
                <w:sz w:val="20"/>
              </w:rPr>
            </w:pPr>
          </w:p>
          <w:p w14:paraId="42EE2F44" w14:textId="77777777" w:rsidR="001370AD" w:rsidRDefault="001370AD" w:rsidP="00195497">
            <w:pPr>
              <w:spacing w:line="276" w:lineRule="auto"/>
              <w:jc w:val="center"/>
              <w:rPr>
                <w:color w:val="000000"/>
                <w:sz w:val="20"/>
              </w:rPr>
            </w:pPr>
          </w:p>
          <w:p w14:paraId="4698130D" w14:textId="77777777" w:rsidR="001370AD" w:rsidRPr="0035582B" w:rsidRDefault="001370AD" w:rsidP="00195497">
            <w:pPr>
              <w:spacing w:line="276" w:lineRule="auto"/>
              <w:jc w:val="center"/>
              <w:rPr>
                <w:color w:val="000000"/>
                <w:sz w:val="20"/>
              </w:rPr>
            </w:pPr>
          </w:p>
        </w:tc>
      </w:tr>
      <w:tr w:rsidR="001370AD" w:rsidRPr="00963453" w14:paraId="223C9A81" w14:textId="77777777" w:rsidTr="001370AD">
        <w:trPr>
          <w:cantSplit/>
          <w:trHeight w:val="1385"/>
        </w:trPr>
        <w:tc>
          <w:tcPr>
            <w:tcW w:w="1548" w:type="dxa"/>
          </w:tcPr>
          <w:p w14:paraId="04467552" w14:textId="77777777" w:rsidR="001370AD" w:rsidRPr="00195497" w:rsidRDefault="001370AD" w:rsidP="00195497">
            <w:pPr>
              <w:pStyle w:val="Style11"/>
              <w:tabs>
                <w:tab w:val="left" w:leader="dot" w:pos="8424"/>
              </w:tabs>
              <w:spacing w:line="240" w:lineRule="auto"/>
              <w:rPr>
                <w:bCs/>
                <w:color w:val="000000"/>
                <w:sz w:val="20"/>
              </w:rPr>
            </w:pPr>
            <w:r w:rsidRPr="00195497">
              <w:rPr>
                <w:bCs/>
                <w:color w:val="000000"/>
                <w:sz w:val="20"/>
              </w:rPr>
              <w:t>Litigation History</w:t>
            </w:r>
          </w:p>
        </w:tc>
        <w:tc>
          <w:tcPr>
            <w:tcW w:w="3960" w:type="dxa"/>
          </w:tcPr>
          <w:p w14:paraId="6F1F5E77" w14:textId="3DF5D658" w:rsidR="001370AD" w:rsidRDefault="001370AD" w:rsidP="001370AD">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14:paraId="2177EF72" w14:textId="77777777" w:rsidR="001370AD" w:rsidRDefault="001370AD" w:rsidP="00195497">
            <w:pPr>
              <w:pStyle w:val="Style11"/>
              <w:tabs>
                <w:tab w:val="left" w:leader="dot" w:pos="8424"/>
              </w:tabs>
              <w:spacing w:line="240" w:lineRule="auto"/>
              <w:rPr>
                <w:color w:val="000000"/>
                <w:sz w:val="20"/>
              </w:rPr>
            </w:pPr>
          </w:p>
          <w:p w14:paraId="1129B7C4" w14:textId="77777777" w:rsidR="001370AD" w:rsidRPr="00963453" w:rsidRDefault="001370AD" w:rsidP="00195497">
            <w:pPr>
              <w:pStyle w:val="Style11"/>
              <w:tabs>
                <w:tab w:val="left" w:leader="dot" w:pos="8424"/>
              </w:tabs>
              <w:spacing w:line="240" w:lineRule="auto"/>
              <w:rPr>
                <w:color w:val="000000"/>
                <w:sz w:val="20"/>
              </w:rPr>
            </w:pPr>
          </w:p>
        </w:tc>
        <w:tc>
          <w:tcPr>
            <w:tcW w:w="1440" w:type="dxa"/>
          </w:tcPr>
          <w:p w14:paraId="087B9B65"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14:paraId="09052638"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14:paraId="2597F27C"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14:paraId="513E451B" w14:textId="77777777" w:rsidR="001370AD" w:rsidRPr="00963453" w:rsidRDefault="001370AD" w:rsidP="00195497">
            <w:pPr>
              <w:jc w:val="center"/>
              <w:rPr>
                <w:color w:val="000000"/>
                <w:sz w:val="20"/>
              </w:rPr>
            </w:pPr>
            <w:r w:rsidRPr="00963453">
              <w:rPr>
                <w:color w:val="000000"/>
                <w:sz w:val="20"/>
              </w:rPr>
              <w:t>N/A</w:t>
            </w:r>
          </w:p>
        </w:tc>
        <w:tc>
          <w:tcPr>
            <w:tcW w:w="1980" w:type="dxa"/>
          </w:tcPr>
          <w:p w14:paraId="2F27BAF8" w14:textId="38E3A1F9" w:rsidR="001370AD" w:rsidRPr="00963453" w:rsidRDefault="001370AD" w:rsidP="001370AD">
            <w:pPr>
              <w:pStyle w:val="Style11"/>
              <w:tabs>
                <w:tab w:val="left" w:leader="dot" w:pos="8424"/>
              </w:tabs>
              <w:spacing w:line="240" w:lineRule="auto"/>
              <w:jc w:val="center"/>
              <w:rPr>
                <w:color w:val="000000"/>
                <w:sz w:val="20"/>
              </w:rPr>
            </w:pPr>
            <w:r w:rsidRPr="00963453">
              <w:rPr>
                <w:color w:val="000000"/>
                <w:sz w:val="20"/>
              </w:rPr>
              <w:t>Form CON – 2</w:t>
            </w:r>
          </w:p>
        </w:tc>
      </w:tr>
    </w:tbl>
    <w:p w14:paraId="0A001B9C" w14:textId="77777777" w:rsidR="001370AD" w:rsidRPr="0035582B" w:rsidRDefault="001370AD" w:rsidP="001370AD">
      <w:pPr>
        <w:pStyle w:val="Heading1"/>
        <w:tabs>
          <w:tab w:val="left" w:pos="2214"/>
        </w:tabs>
        <w:spacing w:line="276" w:lineRule="auto"/>
        <w:rPr>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25D13154" w14:textId="77777777" w:rsidTr="00195497">
        <w:trPr>
          <w:tblHeader/>
        </w:trPr>
        <w:tc>
          <w:tcPr>
            <w:tcW w:w="1548" w:type="dxa"/>
          </w:tcPr>
          <w:p w14:paraId="412FF3DB"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14:paraId="67AAFDA2" w14:textId="77777777" w:rsidR="001370AD" w:rsidRPr="0035582B" w:rsidRDefault="001370AD" w:rsidP="00195497">
            <w:pPr>
              <w:pStyle w:val="S3-Heading2"/>
              <w:spacing w:line="276" w:lineRule="auto"/>
              <w:rPr>
                <w:color w:val="000000"/>
              </w:rPr>
            </w:pPr>
            <w:bookmarkStart w:id="363" w:name="_Toc498339862"/>
            <w:bookmarkStart w:id="364" w:name="_Toc498848209"/>
            <w:bookmarkStart w:id="365" w:name="_Toc499021787"/>
            <w:bookmarkStart w:id="366" w:name="_Toc499023470"/>
            <w:bookmarkStart w:id="367" w:name="_Toc501529952"/>
            <w:bookmarkStart w:id="368" w:name="_Toc503874230"/>
            <w:bookmarkStart w:id="369" w:name="_Toc23215166"/>
            <w:bookmarkStart w:id="370" w:name="_Toc235671313"/>
            <w:r w:rsidRPr="0035582B">
              <w:rPr>
                <w:color w:val="000000"/>
              </w:rPr>
              <w:t>2.</w:t>
            </w:r>
            <w:r>
              <w:rPr>
                <w:color w:val="000000"/>
              </w:rPr>
              <w:t>3</w:t>
            </w:r>
            <w:r w:rsidRPr="0035582B">
              <w:rPr>
                <w:color w:val="000000"/>
              </w:rPr>
              <w:t xml:space="preserve"> </w:t>
            </w:r>
            <w:r w:rsidRPr="0035582B">
              <w:rPr>
                <w:color w:val="000000"/>
              </w:rPr>
              <w:tab/>
              <w:t>Financial Situation</w:t>
            </w:r>
            <w:bookmarkEnd w:id="363"/>
            <w:bookmarkEnd w:id="364"/>
            <w:bookmarkEnd w:id="365"/>
            <w:bookmarkEnd w:id="366"/>
            <w:bookmarkEnd w:id="367"/>
            <w:bookmarkEnd w:id="368"/>
            <w:bookmarkEnd w:id="369"/>
            <w:bookmarkEnd w:id="370"/>
          </w:p>
        </w:tc>
      </w:tr>
      <w:tr w:rsidR="001370AD" w:rsidRPr="0035582B" w14:paraId="73E07966" w14:textId="77777777" w:rsidTr="00195497">
        <w:trPr>
          <w:cantSplit/>
          <w:tblHeader/>
        </w:trPr>
        <w:tc>
          <w:tcPr>
            <w:tcW w:w="1548" w:type="dxa"/>
            <w:vMerge w:val="restart"/>
            <w:shd w:val="clear" w:color="auto" w:fill="FFF5EB"/>
            <w:vAlign w:val="center"/>
          </w:tcPr>
          <w:p w14:paraId="655E388F"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6AACA60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C696F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77C9FFCB" w14:textId="77777777" w:rsidTr="00195497">
        <w:trPr>
          <w:cantSplit/>
          <w:tblHeader/>
        </w:trPr>
        <w:tc>
          <w:tcPr>
            <w:tcW w:w="1548" w:type="dxa"/>
            <w:vMerge/>
            <w:shd w:val="clear" w:color="auto" w:fill="FFF5EB"/>
          </w:tcPr>
          <w:p w14:paraId="059E2B61"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1FF2DC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2FACC1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2A7579AF" w14:textId="77777777" w:rsidR="001370AD" w:rsidRPr="0035582B" w:rsidRDefault="001370AD" w:rsidP="00195497">
            <w:pPr>
              <w:pStyle w:val="titulo"/>
              <w:spacing w:before="40" w:line="276" w:lineRule="auto"/>
              <w:rPr>
                <w:b w:val="0"/>
                <w:color w:val="000000"/>
                <w:sz w:val="20"/>
              </w:rPr>
            </w:pPr>
          </w:p>
        </w:tc>
      </w:tr>
      <w:tr w:rsidR="001370AD" w:rsidRPr="0035582B" w14:paraId="18C76014" w14:textId="77777777" w:rsidTr="00195497">
        <w:trPr>
          <w:cantSplit/>
          <w:tblHeader/>
        </w:trPr>
        <w:tc>
          <w:tcPr>
            <w:tcW w:w="1548" w:type="dxa"/>
            <w:vMerge/>
            <w:shd w:val="clear" w:color="auto" w:fill="FFF5EB"/>
          </w:tcPr>
          <w:p w14:paraId="1B670B0E"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5B1FD8BF"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6FCB0E38"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5BED7DB1"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40FBD92D"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65C5D911" w14:textId="77777777" w:rsidTr="00195497">
        <w:trPr>
          <w:cantSplit/>
          <w:trHeight w:val="575"/>
          <w:tblHeader/>
        </w:trPr>
        <w:tc>
          <w:tcPr>
            <w:tcW w:w="1548" w:type="dxa"/>
            <w:vMerge/>
            <w:shd w:val="clear" w:color="auto" w:fill="FFF5EB"/>
          </w:tcPr>
          <w:p w14:paraId="33BD92BE"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0AB354B3"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1CC50A0E"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4E1F894F"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2AE38DD1"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76C456E6"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46BCCC" w14:textId="77777777" w:rsidR="001370AD" w:rsidRPr="0035582B" w:rsidRDefault="001370AD" w:rsidP="00195497">
            <w:pPr>
              <w:spacing w:before="40" w:line="276" w:lineRule="auto"/>
              <w:rPr>
                <w:b/>
                <w:color w:val="000000"/>
                <w:sz w:val="20"/>
              </w:rPr>
            </w:pPr>
          </w:p>
        </w:tc>
      </w:tr>
      <w:tr w:rsidR="001370AD" w:rsidRPr="0035582B" w14:paraId="20FD8152" w14:textId="77777777" w:rsidTr="00195497">
        <w:trPr>
          <w:trHeight w:val="2332"/>
        </w:trPr>
        <w:tc>
          <w:tcPr>
            <w:tcW w:w="1548" w:type="dxa"/>
          </w:tcPr>
          <w:p w14:paraId="72253DC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.1 Historical Financial Performance</w:t>
            </w:r>
          </w:p>
        </w:tc>
        <w:tc>
          <w:tcPr>
            <w:tcW w:w="3960" w:type="dxa"/>
          </w:tcPr>
          <w:p w14:paraId="19C03558" w14:textId="77777777" w:rsidR="001370AD" w:rsidRPr="0035582B" w:rsidRDefault="001370AD" w:rsidP="00195497">
            <w:pPr>
              <w:spacing w:line="276" w:lineRule="auto"/>
              <w:rPr>
                <w:color w:val="000000"/>
                <w:sz w:val="20"/>
              </w:rPr>
            </w:pPr>
            <w:r w:rsidRPr="0035582B">
              <w:rPr>
                <w:color w:val="000000"/>
                <w:sz w:val="20"/>
              </w:rPr>
              <w:t xml:space="preserve">Submission of audited balance sheets or if not required by the law of the Tenderer’s country, other financial statements acceptable to the Employer, for the last </w:t>
            </w:r>
            <w:r w:rsidRPr="0035582B">
              <w:rPr>
                <w:b/>
                <w:bCs/>
                <w:color w:val="000000"/>
                <w:sz w:val="20"/>
              </w:rPr>
              <w:t>three (3)</w:t>
            </w:r>
            <w:r w:rsidRPr="0035582B">
              <w:rPr>
                <w:color w:val="000000"/>
                <w:sz w:val="20"/>
              </w:rPr>
              <w:t xml:space="preserve"> years to demonstrate the current soundness of the Tenderers financial position and its prospective </w:t>
            </w:r>
            <w:proofErr w:type="gramStart"/>
            <w:r w:rsidRPr="0035582B">
              <w:rPr>
                <w:color w:val="000000"/>
                <w:sz w:val="20"/>
              </w:rPr>
              <w:t>long term</w:t>
            </w:r>
            <w:proofErr w:type="gramEnd"/>
            <w:r w:rsidRPr="0035582B">
              <w:rPr>
                <w:color w:val="000000"/>
                <w:sz w:val="20"/>
              </w:rPr>
              <w:t xml:space="preserve"> profitability.</w:t>
            </w:r>
          </w:p>
          <w:p w14:paraId="7DCB250A" w14:textId="77777777" w:rsidR="001370AD" w:rsidRPr="0035582B" w:rsidRDefault="001370AD" w:rsidP="00195497">
            <w:pPr>
              <w:spacing w:line="276" w:lineRule="auto"/>
              <w:rPr>
                <w:color w:val="000000"/>
                <w:sz w:val="20"/>
              </w:rPr>
            </w:pPr>
          </w:p>
        </w:tc>
        <w:tc>
          <w:tcPr>
            <w:tcW w:w="1440" w:type="dxa"/>
            <w:vAlign w:val="center"/>
          </w:tcPr>
          <w:p w14:paraId="7558FA0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717DA3A7" w14:textId="77777777" w:rsidR="001370AD" w:rsidRPr="0035582B" w:rsidRDefault="001370AD" w:rsidP="00195497">
            <w:pPr>
              <w:spacing w:line="276" w:lineRule="auto"/>
              <w:jc w:val="center"/>
              <w:rPr>
                <w:color w:val="000000"/>
                <w:sz w:val="20"/>
              </w:rPr>
            </w:pPr>
            <w:r w:rsidRPr="0035582B">
              <w:rPr>
                <w:color w:val="000000"/>
                <w:sz w:val="20"/>
              </w:rPr>
              <w:t>N/A</w:t>
            </w:r>
          </w:p>
        </w:tc>
        <w:tc>
          <w:tcPr>
            <w:tcW w:w="1440" w:type="dxa"/>
            <w:vAlign w:val="center"/>
          </w:tcPr>
          <w:p w14:paraId="7BFC4343"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7AD5C73" w14:textId="77777777" w:rsidR="001370AD" w:rsidRPr="0035582B" w:rsidRDefault="001370AD" w:rsidP="00195497">
            <w:pPr>
              <w:spacing w:line="276" w:lineRule="auto"/>
              <w:jc w:val="center"/>
              <w:rPr>
                <w:color w:val="000000"/>
                <w:sz w:val="20"/>
              </w:rPr>
            </w:pPr>
            <w:r w:rsidRPr="0035582B">
              <w:rPr>
                <w:color w:val="000000"/>
                <w:sz w:val="20"/>
              </w:rPr>
              <w:t>N/A</w:t>
            </w:r>
          </w:p>
        </w:tc>
        <w:tc>
          <w:tcPr>
            <w:tcW w:w="1980" w:type="dxa"/>
            <w:vAlign w:val="center"/>
          </w:tcPr>
          <w:p w14:paraId="70C06C09" w14:textId="77777777" w:rsidR="001370AD" w:rsidRPr="0035582B" w:rsidRDefault="001370AD" w:rsidP="00195497">
            <w:pPr>
              <w:spacing w:line="276" w:lineRule="auto"/>
              <w:jc w:val="center"/>
              <w:rPr>
                <w:color w:val="000000"/>
                <w:sz w:val="20"/>
              </w:rPr>
            </w:pPr>
            <w:r w:rsidRPr="0035582B">
              <w:rPr>
                <w:color w:val="000000"/>
                <w:sz w:val="20"/>
              </w:rPr>
              <w:t>Form FIN – 2.1 with attachments</w:t>
            </w:r>
          </w:p>
        </w:tc>
      </w:tr>
      <w:tr w:rsidR="001370AD" w:rsidRPr="0035582B" w14:paraId="6C495CCC" w14:textId="77777777" w:rsidTr="00195497">
        <w:trPr>
          <w:trHeight w:val="1483"/>
        </w:trPr>
        <w:tc>
          <w:tcPr>
            <w:tcW w:w="1548" w:type="dxa"/>
          </w:tcPr>
          <w:p w14:paraId="3856D791"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.2. Average Annual Turnover</w:t>
            </w:r>
          </w:p>
          <w:p w14:paraId="7698B907" w14:textId="77777777" w:rsidR="001370AD" w:rsidRPr="0035582B" w:rsidRDefault="001370AD" w:rsidP="00195497">
            <w:pPr>
              <w:spacing w:line="276" w:lineRule="auto"/>
              <w:rPr>
                <w:color w:val="000000"/>
                <w:sz w:val="20"/>
              </w:rPr>
            </w:pPr>
          </w:p>
        </w:tc>
        <w:tc>
          <w:tcPr>
            <w:tcW w:w="3960" w:type="dxa"/>
          </w:tcPr>
          <w:p w14:paraId="5BFF3C33" w14:textId="0F6C51B7" w:rsidR="001370AD" w:rsidRPr="0035582B" w:rsidRDefault="001370AD" w:rsidP="00195497">
            <w:pPr>
              <w:spacing w:line="276" w:lineRule="auto"/>
              <w:rPr>
                <w:color w:val="000000"/>
                <w:sz w:val="20"/>
              </w:rPr>
            </w:pPr>
            <w:r w:rsidRPr="0035582B">
              <w:rPr>
                <w:color w:val="000000"/>
                <w:sz w:val="20"/>
              </w:rPr>
              <w:t xml:space="preserve">Minimum average annual turnover of </w:t>
            </w:r>
            <w:proofErr w:type="gramStart"/>
            <w:r w:rsidRPr="007D630E">
              <w:rPr>
                <w:b/>
                <w:bCs/>
                <w:color w:val="5B9BD5"/>
                <w:sz w:val="20"/>
              </w:rPr>
              <w:t>MVR</w:t>
            </w:r>
            <w:r>
              <w:rPr>
                <w:b/>
                <w:bCs/>
                <w:color w:val="5B9BD5"/>
                <w:sz w:val="20"/>
              </w:rPr>
              <w:t xml:space="preserve"> </w:t>
            </w:r>
            <w:r w:rsidRPr="007D630E">
              <w:rPr>
                <w:b/>
                <w:bCs/>
                <w:color w:val="5B9BD5"/>
                <w:sz w:val="20"/>
              </w:rPr>
              <w:t xml:space="preserve"> </w:t>
            </w:r>
            <w:r w:rsidR="00195497">
              <w:rPr>
                <w:b/>
                <w:bCs/>
                <w:color w:val="5B9BD5"/>
                <w:sz w:val="20"/>
              </w:rPr>
              <w:t>10</w:t>
            </w:r>
            <w:r>
              <w:rPr>
                <w:b/>
                <w:bCs/>
                <w:color w:val="5B9BD5"/>
                <w:sz w:val="20"/>
              </w:rPr>
              <w:t>,</w:t>
            </w:r>
            <w:r w:rsidR="00195497">
              <w:rPr>
                <w:b/>
                <w:bCs/>
                <w:color w:val="5B9BD5"/>
                <w:sz w:val="20"/>
              </w:rPr>
              <w:t>300</w:t>
            </w:r>
            <w:r>
              <w:rPr>
                <w:b/>
                <w:bCs/>
                <w:color w:val="5B9BD5"/>
                <w:sz w:val="20"/>
              </w:rPr>
              <w:t>,000.00</w:t>
            </w:r>
            <w:proofErr w:type="gramEnd"/>
            <w:r w:rsidRPr="0035582B">
              <w:rPr>
                <w:color w:val="000000"/>
                <w:sz w:val="20"/>
              </w:rPr>
              <w:t xml:space="preserve">, within the last </w:t>
            </w:r>
            <w:r w:rsidRPr="0035582B">
              <w:rPr>
                <w:b/>
                <w:bCs/>
                <w:color w:val="000000"/>
                <w:sz w:val="20"/>
              </w:rPr>
              <w:t>three (3)</w:t>
            </w:r>
            <w:r w:rsidRPr="0035582B">
              <w:rPr>
                <w:color w:val="000000"/>
                <w:sz w:val="20"/>
              </w:rPr>
              <w:t xml:space="preserve"> years.</w:t>
            </w:r>
          </w:p>
        </w:tc>
        <w:tc>
          <w:tcPr>
            <w:tcW w:w="1440" w:type="dxa"/>
            <w:vAlign w:val="center"/>
          </w:tcPr>
          <w:p w14:paraId="69B557B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CF272C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2C2AF738" w14:textId="77777777" w:rsidR="001370AD" w:rsidRPr="0035582B" w:rsidRDefault="001370AD" w:rsidP="00195497">
            <w:pPr>
              <w:spacing w:line="276" w:lineRule="auto"/>
              <w:jc w:val="center"/>
              <w:rPr>
                <w:color w:val="000000"/>
                <w:sz w:val="20"/>
              </w:rPr>
            </w:pPr>
            <w:r w:rsidRPr="0035582B">
              <w:rPr>
                <w:color w:val="000000"/>
                <w:sz w:val="20"/>
              </w:rPr>
              <w:t>Must meet</w:t>
            </w:r>
          </w:p>
          <w:p w14:paraId="075AE39B"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44DA76FE" w14:textId="77777777" w:rsidR="001370AD" w:rsidRPr="0035582B" w:rsidRDefault="001370AD" w:rsidP="00195497">
            <w:pPr>
              <w:spacing w:line="276" w:lineRule="auto"/>
              <w:jc w:val="center"/>
              <w:rPr>
                <w:color w:val="000000"/>
                <w:sz w:val="20"/>
              </w:rPr>
            </w:pPr>
            <w:r w:rsidRPr="0035582B">
              <w:rPr>
                <w:color w:val="000000"/>
                <w:sz w:val="20"/>
              </w:rPr>
              <w:t>Must meet</w:t>
            </w:r>
          </w:p>
          <w:p w14:paraId="0C13C545"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D83971E" w14:textId="77777777" w:rsidR="001370AD" w:rsidRPr="0035582B" w:rsidRDefault="001370AD" w:rsidP="00195497">
            <w:pPr>
              <w:spacing w:line="276" w:lineRule="auto"/>
              <w:jc w:val="center"/>
              <w:rPr>
                <w:color w:val="000000"/>
                <w:sz w:val="20"/>
              </w:rPr>
            </w:pPr>
            <w:r w:rsidRPr="0035582B">
              <w:rPr>
                <w:color w:val="000000"/>
                <w:sz w:val="20"/>
              </w:rPr>
              <w:t>Form FIN –2.2</w:t>
            </w:r>
          </w:p>
        </w:tc>
      </w:tr>
      <w:tr w:rsidR="001370AD" w:rsidRPr="0035582B" w14:paraId="22D17A35" w14:textId="77777777" w:rsidTr="00195497">
        <w:trPr>
          <w:trHeight w:val="2259"/>
        </w:trPr>
        <w:tc>
          <w:tcPr>
            <w:tcW w:w="1548" w:type="dxa"/>
          </w:tcPr>
          <w:p w14:paraId="5579E489" w14:textId="77777777" w:rsidR="001370AD" w:rsidRPr="0035582B" w:rsidRDefault="001370AD" w:rsidP="00195497">
            <w:pPr>
              <w:spacing w:line="276" w:lineRule="auto"/>
              <w:rPr>
                <w:color w:val="000000"/>
                <w:sz w:val="20"/>
              </w:rPr>
            </w:pPr>
            <w:r w:rsidRPr="0035582B">
              <w:rPr>
                <w:color w:val="000000"/>
                <w:sz w:val="20"/>
              </w:rPr>
              <w:lastRenderedPageBreak/>
              <w:t>2.</w:t>
            </w:r>
            <w:r>
              <w:rPr>
                <w:color w:val="000000"/>
                <w:sz w:val="20"/>
              </w:rPr>
              <w:t>3</w:t>
            </w:r>
            <w:r w:rsidRPr="0035582B">
              <w:rPr>
                <w:color w:val="000000"/>
                <w:sz w:val="20"/>
              </w:rPr>
              <w:t xml:space="preserve">.3. </w:t>
            </w:r>
            <w:proofErr w:type="gramStart"/>
            <w:r w:rsidRPr="0035582B">
              <w:rPr>
                <w:color w:val="000000"/>
                <w:sz w:val="20"/>
              </w:rPr>
              <w:t>Financial  Resources</w:t>
            </w:r>
            <w:proofErr w:type="gramEnd"/>
          </w:p>
          <w:p w14:paraId="4041414C" w14:textId="77777777" w:rsidR="001370AD" w:rsidRPr="0035582B" w:rsidRDefault="001370AD" w:rsidP="00195497">
            <w:pPr>
              <w:spacing w:line="276" w:lineRule="auto"/>
              <w:rPr>
                <w:color w:val="000000"/>
                <w:sz w:val="20"/>
              </w:rPr>
            </w:pPr>
          </w:p>
        </w:tc>
        <w:tc>
          <w:tcPr>
            <w:tcW w:w="3960" w:type="dxa"/>
          </w:tcPr>
          <w:p w14:paraId="2272DF2C" w14:textId="77777777" w:rsidR="001370AD" w:rsidRPr="0035582B" w:rsidRDefault="001370AD" w:rsidP="00195497">
            <w:pPr>
              <w:spacing w:line="276" w:lineRule="auto"/>
              <w:rPr>
                <w:color w:val="000000"/>
                <w:sz w:val="20"/>
              </w:rPr>
            </w:pPr>
            <w:r w:rsidRPr="0035582B">
              <w:rPr>
                <w:color w:val="000000"/>
                <w:sz w:val="20"/>
              </w:rPr>
              <w:t xml:space="preserve">The Tenderer must demonstrate access to, or availability of, financial resources such as liquid assets, unencumbered real assets, lines of credit, and other financial means, other than any contractual advance payments to meet: </w:t>
            </w:r>
          </w:p>
          <w:p w14:paraId="2BE8574E" w14:textId="77777777" w:rsidR="001370AD" w:rsidRPr="0035582B" w:rsidRDefault="001370AD" w:rsidP="00195497">
            <w:pPr>
              <w:spacing w:line="276" w:lineRule="auto"/>
              <w:rPr>
                <w:color w:val="000000"/>
                <w:sz w:val="20"/>
              </w:rPr>
            </w:pPr>
            <w:r w:rsidRPr="0035582B">
              <w:rPr>
                <w:color w:val="000000"/>
                <w:sz w:val="20"/>
              </w:rPr>
              <w:t>(</w:t>
            </w:r>
            <w:proofErr w:type="spellStart"/>
            <w:r w:rsidRPr="0035582B">
              <w:rPr>
                <w:color w:val="000000"/>
                <w:sz w:val="20"/>
              </w:rPr>
              <w:t>i</w:t>
            </w:r>
            <w:proofErr w:type="spellEnd"/>
            <w:r w:rsidRPr="0035582B">
              <w:rPr>
                <w:color w:val="000000"/>
                <w:sz w:val="20"/>
              </w:rPr>
              <w:t>) the following cash-flow requirement:</w:t>
            </w:r>
          </w:p>
          <w:p w14:paraId="0B6A0748" w14:textId="2ABC3696" w:rsidR="001370AD" w:rsidRPr="0035582B" w:rsidRDefault="001370AD" w:rsidP="00195497">
            <w:pPr>
              <w:spacing w:line="276" w:lineRule="auto"/>
              <w:rPr>
                <w:color w:val="000000"/>
                <w:sz w:val="20"/>
              </w:rPr>
            </w:pPr>
            <w:r w:rsidRPr="0035582B">
              <w:rPr>
                <w:color w:val="000000"/>
                <w:sz w:val="20"/>
              </w:rPr>
              <w:t xml:space="preserve">MVR </w:t>
            </w:r>
            <w:proofErr w:type="spellStart"/>
            <w:r w:rsidRPr="007D630E">
              <w:rPr>
                <w:b/>
                <w:bCs/>
                <w:color w:val="5B9BD5"/>
                <w:sz w:val="20"/>
              </w:rPr>
              <w:t>MVR</w:t>
            </w:r>
            <w:proofErr w:type="spellEnd"/>
            <w:r w:rsidRPr="007D630E">
              <w:rPr>
                <w:b/>
                <w:bCs/>
                <w:color w:val="5B9BD5"/>
                <w:sz w:val="20"/>
              </w:rPr>
              <w:t xml:space="preserve"> </w:t>
            </w:r>
            <w:r w:rsidR="00195497">
              <w:rPr>
                <w:b/>
                <w:bCs/>
                <w:color w:val="5B9BD5"/>
                <w:sz w:val="20"/>
              </w:rPr>
              <w:t>3</w:t>
            </w:r>
            <w:r>
              <w:rPr>
                <w:b/>
                <w:bCs/>
                <w:color w:val="5B9BD5"/>
                <w:sz w:val="20"/>
              </w:rPr>
              <w:t>,</w:t>
            </w:r>
            <w:r w:rsidR="00195497">
              <w:rPr>
                <w:b/>
                <w:bCs/>
                <w:color w:val="5B9BD5"/>
                <w:sz w:val="20"/>
              </w:rPr>
              <w:t>10</w:t>
            </w:r>
            <w:r>
              <w:rPr>
                <w:b/>
                <w:bCs/>
                <w:color w:val="5B9BD5"/>
                <w:sz w:val="20"/>
              </w:rPr>
              <w:t>0,000.00</w:t>
            </w:r>
            <w:r w:rsidRPr="0035582B">
              <w:rPr>
                <w:color w:val="000000"/>
                <w:sz w:val="20"/>
              </w:rPr>
              <w:t xml:space="preserve"> </w:t>
            </w:r>
          </w:p>
        </w:tc>
        <w:tc>
          <w:tcPr>
            <w:tcW w:w="1440" w:type="dxa"/>
            <w:vAlign w:val="center"/>
          </w:tcPr>
          <w:p w14:paraId="7DA6149E"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771EBD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8711CBA" w14:textId="77777777" w:rsidR="001370AD" w:rsidRPr="0035582B" w:rsidRDefault="001370AD" w:rsidP="00195497">
            <w:pPr>
              <w:spacing w:line="276" w:lineRule="auto"/>
              <w:jc w:val="center"/>
              <w:rPr>
                <w:color w:val="000000"/>
                <w:sz w:val="20"/>
              </w:rPr>
            </w:pPr>
            <w:r w:rsidRPr="0035582B">
              <w:rPr>
                <w:color w:val="000000"/>
                <w:sz w:val="20"/>
              </w:rPr>
              <w:t>Must meet</w:t>
            </w:r>
          </w:p>
          <w:p w14:paraId="4667D6F3"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18ADF7C7" w14:textId="77777777" w:rsidR="001370AD" w:rsidRPr="0035582B" w:rsidRDefault="001370AD" w:rsidP="00195497">
            <w:pPr>
              <w:spacing w:line="276" w:lineRule="auto"/>
              <w:jc w:val="center"/>
              <w:rPr>
                <w:color w:val="000000"/>
                <w:sz w:val="20"/>
              </w:rPr>
            </w:pPr>
            <w:r w:rsidRPr="0035582B">
              <w:rPr>
                <w:color w:val="000000"/>
                <w:sz w:val="20"/>
              </w:rPr>
              <w:t>Must meet</w:t>
            </w:r>
          </w:p>
          <w:p w14:paraId="65075C6A"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6714784" w14:textId="77777777" w:rsidR="001370AD" w:rsidRPr="0035582B" w:rsidRDefault="001370AD" w:rsidP="00195497">
            <w:pPr>
              <w:spacing w:line="276" w:lineRule="auto"/>
              <w:jc w:val="center"/>
              <w:rPr>
                <w:color w:val="000000"/>
                <w:sz w:val="20"/>
              </w:rPr>
            </w:pPr>
            <w:r w:rsidRPr="0035582B">
              <w:rPr>
                <w:color w:val="000000"/>
                <w:sz w:val="20"/>
              </w:rPr>
              <w:t>Form FIN –2.</w:t>
            </w:r>
            <w:r>
              <w:rPr>
                <w:color w:val="000000"/>
                <w:sz w:val="20"/>
              </w:rPr>
              <w:t>1 and FIN 2.3</w:t>
            </w:r>
          </w:p>
        </w:tc>
      </w:tr>
    </w:tbl>
    <w:p w14:paraId="594A0244" w14:textId="77777777" w:rsidR="001370AD" w:rsidRDefault="001370AD" w:rsidP="001370AD">
      <w:pPr>
        <w:ind w:left="-540"/>
        <w:jc w:val="both"/>
        <w:rPr>
          <w:color w:val="002060"/>
          <w:sz w:val="22"/>
          <w:szCs w:val="22"/>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745E1B1" w14:textId="77777777" w:rsidR="001370AD" w:rsidRDefault="001370AD" w:rsidP="001370AD">
      <w:pPr>
        <w:pStyle w:val="Heading1"/>
        <w:spacing w:line="276" w:lineRule="auto"/>
        <w:ind w:left="895" w:hanging="646"/>
        <w:rPr>
          <w:bCs/>
          <w:noProof/>
          <w:color w:val="000000"/>
        </w:rPr>
      </w:pPr>
    </w:p>
    <w:p w14:paraId="1EF007DD" w14:textId="77777777" w:rsidR="001370AD" w:rsidRDefault="001370AD" w:rsidP="001370AD">
      <w:pPr>
        <w:pStyle w:val="Heading1"/>
        <w:spacing w:line="276" w:lineRule="auto"/>
        <w:ind w:left="895" w:hanging="646"/>
      </w:pPr>
    </w:p>
    <w:p w14:paraId="796A647A" w14:textId="77777777" w:rsidR="001370AD" w:rsidRPr="0035582B" w:rsidRDefault="001370AD" w:rsidP="001370AD">
      <w:pPr>
        <w:pStyle w:val="Heading1"/>
        <w:spacing w:line="276" w:lineRule="auto"/>
        <w:ind w:left="895" w:hanging="646"/>
        <w:rPr>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1370AD" w:rsidRPr="0035582B" w14:paraId="3A29882B" w14:textId="77777777" w:rsidTr="00195497">
        <w:trPr>
          <w:cantSplit/>
          <w:tblHeader/>
        </w:trPr>
        <w:tc>
          <w:tcPr>
            <w:tcW w:w="2124" w:type="dxa"/>
          </w:tcPr>
          <w:p w14:paraId="019D8932" w14:textId="77777777" w:rsidR="001370AD" w:rsidRPr="0035582B" w:rsidRDefault="001370AD" w:rsidP="00195497">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14:paraId="13A4F3CC" w14:textId="77777777" w:rsidR="001370AD" w:rsidRPr="0035582B" w:rsidRDefault="001370AD" w:rsidP="00195497">
            <w:pPr>
              <w:pStyle w:val="S3-Heading2"/>
              <w:spacing w:line="276" w:lineRule="auto"/>
              <w:rPr>
                <w:color w:val="000000"/>
                <w:szCs w:val="22"/>
              </w:rPr>
            </w:pPr>
            <w:r w:rsidRPr="0035582B">
              <w:rPr>
                <w:color w:val="000000"/>
              </w:rPr>
              <w:t>2.</w:t>
            </w:r>
            <w:r>
              <w:rPr>
                <w:color w:val="000000"/>
              </w:rPr>
              <w:t>4</w:t>
            </w:r>
            <w:r w:rsidRPr="0035582B">
              <w:rPr>
                <w:color w:val="000000"/>
              </w:rPr>
              <w:tab/>
              <w:t>Experience</w:t>
            </w:r>
          </w:p>
        </w:tc>
      </w:tr>
      <w:tr w:rsidR="001370AD" w:rsidRPr="0035582B" w14:paraId="2BE41876" w14:textId="77777777" w:rsidTr="00195497">
        <w:trPr>
          <w:cantSplit/>
          <w:trHeight w:val="400"/>
          <w:tblHeader/>
        </w:trPr>
        <w:tc>
          <w:tcPr>
            <w:tcW w:w="2124" w:type="dxa"/>
            <w:vMerge w:val="restart"/>
            <w:shd w:val="clear" w:color="auto" w:fill="FFF5EB"/>
            <w:vAlign w:val="center"/>
          </w:tcPr>
          <w:p w14:paraId="66599B4B" w14:textId="77777777" w:rsidR="001370AD" w:rsidRPr="0035582B" w:rsidRDefault="001370AD" w:rsidP="00195497">
            <w:pPr>
              <w:spacing w:before="120" w:after="120" w:line="276" w:lineRule="auto"/>
              <w:ind w:left="360" w:hanging="360"/>
              <w:jc w:val="center"/>
              <w:rPr>
                <w:b/>
                <w:color w:val="000000"/>
                <w:sz w:val="20"/>
              </w:rPr>
            </w:pPr>
            <w:r w:rsidRPr="0035582B">
              <w:rPr>
                <w:b/>
                <w:color w:val="000000"/>
                <w:sz w:val="20"/>
              </w:rPr>
              <w:t>Sub-Factor</w:t>
            </w:r>
          </w:p>
        </w:tc>
        <w:tc>
          <w:tcPr>
            <w:tcW w:w="8910" w:type="dxa"/>
            <w:gridSpan w:val="5"/>
            <w:shd w:val="clear" w:color="auto" w:fill="FFF5EB"/>
          </w:tcPr>
          <w:p w14:paraId="16A78149" w14:textId="77777777" w:rsidR="001370AD" w:rsidRPr="0035582B" w:rsidRDefault="001370AD" w:rsidP="00195497">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33179CB8"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5E668A4C" w14:textId="77777777" w:rsidTr="00195497">
        <w:trPr>
          <w:cantSplit/>
          <w:trHeight w:val="400"/>
          <w:tblHeader/>
        </w:trPr>
        <w:tc>
          <w:tcPr>
            <w:tcW w:w="2124" w:type="dxa"/>
            <w:vMerge/>
            <w:shd w:val="clear" w:color="auto" w:fill="FFF5EB"/>
          </w:tcPr>
          <w:p w14:paraId="688B23A2" w14:textId="77777777" w:rsidR="001370AD" w:rsidRPr="0035582B" w:rsidRDefault="001370AD" w:rsidP="00195497">
            <w:pPr>
              <w:spacing w:line="276" w:lineRule="auto"/>
              <w:ind w:left="360" w:hanging="360"/>
              <w:jc w:val="center"/>
              <w:rPr>
                <w:b/>
                <w:color w:val="000000"/>
                <w:sz w:val="20"/>
              </w:rPr>
            </w:pPr>
          </w:p>
        </w:tc>
        <w:tc>
          <w:tcPr>
            <w:tcW w:w="3085" w:type="dxa"/>
            <w:vMerge w:val="restart"/>
            <w:shd w:val="clear" w:color="auto" w:fill="FFF5EB"/>
            <w:vAlign w:val="center"/>
          </w:tcPr>
          <w:p w14:paraId="3CE2E39B" w14:textId="77777777" w:rsidR="001370AD" w:rsidRPr="0035582B" w:rsidRDefault="001370AD" w:rsidP="00195497">
            <w:pPr>
              <w:spacing w:line="276" w:lineRule="auto"/>
              <w:ind w:left="360" w:hanging="360"/>
              <w:jc w:val="center"/>
              <w:rPr>
                <w:b/>
                <w:color w:val="000000"/>
                <w:sz w:val="20"/>
              </w:rPr>
            </w:pPr>
            <w:r w:rsidRPr="0035582B">
              <w:rPr>
                <w:b/>
                <w:color w:val="000000"/>
                <w:sz w:val="20"/>
              </w:rPr>
              <w:t>Requirement</w:t>
            </w:r>
          </w:p>
        </w:tc>
        <w:tc>
          <w:tcPr>
            <w:tcW w:w="5825" w:type="dxa"/>
            <w:gridSpan w:val="4"/>
            <w:shd w:val="clear" w:color="auto" w:fill="FFF5EB"/>
          </w:tcPr>
          <w:p w14:paraId="67427E68" w14:textId="77777777" w:rsidR="001370AD" w:rsidRPr="0035582B" w:rsidRDefault="001370AD" w:rsidP="00195497">
            <w:pPr>
              <w:pStyle w:val="titulo"/>
              <w:spacing w:before="80" w:after="80" w:line="276" w:lineRule="auto"/>
              <w:rPr>
                <w:color w:val="000000"/>
                <w:sz w:val="20"/>
              </w:rPr>
            </w:pPr>
            <w:r w:rsidRPr="0035582B">
              <w:rPr>
                <w:color w:val="000000"/>
                <w:sz w:val="20"/>
              </w:rPr>
              <w:t>Tenderer</w:t>
            </w:r>
          </w:p>
        </w:tc>
        <w:tc>
          <w:tcPr>
            <w:tcW w:w="2034" w:type="dxa"/>
            <w:vMerge/>
          </w:tcPr>
          <w:p w14:paraId="7CF85875" w14:textId="77777777" w:rsidR="001370AD" w:rsidRPr="0035582B" w:rsidRDefault="001370AD" w:rsidP="00195497">
            <w:pPr>
              <w:spacing w:before="40" w:line="276" w:lineRule="auto"/>
              <w:jc w:val="center"/>
              <w:rPr>
                <w:b/>
                <w:color w:val="000000"/>
                <w:sz w:val="20"/>
              </w:rPr>
            </w:pPr>
          </w:p>
        </w:tc>
      </w:tr>
      <w:tr w:rsidR="001370AD" w:rsidRPr="0035582B" w14:paraId="1938009A" w14:textId="77777777" w:rsidTr="00195497">
        <w:trPr>
          <w:cantSplit/>
          <w:tblHeader/>
        </w:trPr>
        <w:tc>
          <w:tcPr>
            <w:tcW w:w="2124" w:type="dxa"/>
            <w:vMerge/>
            <w:shd w:val="clear" w:color="auto" w:fill="FFF5EB"/>
          </w:tcPr>
          <w:p w14:paraId="1ED460F3" w14:textId="77777777" w:rsidR="001370AD" w:rsidRPr="0035582B" w:rsidRDefault="001370AD" w:rsidP="00195497">
            <w:pPr>
              <w:spacing w:line="276" w:lineRule="auto"/>
              <w:ind w:left="360" w:hanging="360"/>
              <w:jc w:val="center"/>
              <w:rPr>
                <w:b/>
                <w:color w:val="000000"/>
                <w:sz w:val="20"/>
              </w:rPr>
            </w:pPr>
          </w:p>
        </w:tc>
        <w:tc>
          <w:tcPr>
            <w:tcW w:w="3085" w:type="dxa"/>
            <w:vMerge/>
            <w:shd w:val="clear" w:color="auto" w:fill="FFF5EB"/>
          </w:tcPr>
          <w:p w14:paraId="54980DDD" w14:textId="77777777" w:rsidR="001370AD" w:rsidRPr="0035582B" w:rsidRDefault="001370AD" w:rsidP="00195497">
            <w:pPr>
              <w:spacing w:line="276" w:lineRule="auto"/>
              <w:ind w:left="360" w:hanging="360"/>
              <w:jc w:val="center"/>
              <w:rPr>
                <w:b/>
                <w:color w:val="000000"/>
                <w:sz w:val="20"/>
              </w:rPr>
            </w:pPr>
          </w:p>
        </w:tc>
        <w:tc>
          <w:tcPr>
            <w:tcW w:w="1562" w:type="dxa"/>
            <w:vMerge w:val="restart"/>
            <w:shd w:val="clear" w:color="auto" w:fill="FFF5EB"/>
            <w:vAlign w:val="center"/>
          </w:tcPr>
          <w:p w14:paraId="6858AAFA" w14:textId="77777777" w:rsidR="001370AD" w:rsidRPr="0035582B" w:rsidRDefault="001370AD" w:rsidP="00195497">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2CA434E7" w14:textId="77777777" w:rsidR="001370AD" w:rsidRPr="0035582B" w:rsidRDefault="001370AD" w:rsidP="00195497">
            <w:pPr>
              <w:spacing w:before="40" w:line="276" w:lineRule="auto"/>
              <w:jc w:val="center"/>
              <w:rPr>
                <w:b/>
                <w:color w:val="000000"/>
                <w:sz w:val="20"/>
              </w:rPr>
            </w:pPr>
            <w:r w:rsidRPr="0035582B">
              <w:rPr>
                <w:b/>
                <w:color w:val="000000"/>
                <w:sz w:val="20"/>
              </w:rPr>
              <w:t xml:space="preserve">Joint Venture, Consortium </w:t>
            </w:r>
            <w:proofErr w:type="gramStart"/>
            <w:r w:rsidRPr="0035582B">
              <w:rPr>
                <w:b/>
                <w:color w:val="000000"/>
                <w:sz w:val="20"/>
              </w:rPr>
              <w:t>or  Association</w:t>
            </w:r>
            <w:proofErr w:type="gramEnd"/>
            <w:r w:rsidRPr="0035582B">
              <w:rPr>
                <w:b/>
                <w:color w:val="000000"/>
                <w:sz w:val="20"/>
              </w:rPr>
              <w:t xml:space="preserve"> </w:t>
            </w:r>
          </w:p>
        </w:tc>
        <w:tc>
          <w:tcPr>
            <w:tcW w:w="2034" w:type="dxa"/>
            <w:vMerge/>
          </w:tcPr>
          <w:p w14:paraId="328E53F7" w14:textId="77777777" w:rsidR="001370AD" w:rsidRPr="0035582B" w:rsidRDefault="001370AD" w:rsidP="00195497">
            <w:pPr>
              <w:spacing w:before="40" w:line="276" w:lineRule="auto"/>
              <w:jc w:val="center"/>
              <w:rPr>
                <w:b/>
                <w:color w:val="000000"/>
                <w:sz w:val="20"/>
              </w:rPr>
            </w:pPr>
          </w:p>
        </w:tc>
      </w:tr>
      <w:tr w:rsidR="001370AD" w:rsidRPr="0035582B" w14:paraId="2AD4EC1D" w14:textId="77777777" w:rsidTr="00195497">
        <w:trPr>
          <w:cantSplit/>
          <w:tblHeader/>
        </w:trPr>
        <w:tc>
          <w:tcPr>
            <w:tcW w:w="2124" w:type="dxa"/>
            <w:vMerge/>
            <w:shd w:val="clear" w:color="auto" w:fill="FFF5EB"/>
          </w:tcPr>
          <w:p w14:paraId="147BCD91" w14:textId="77777777" w:rsidR="001370AD" w:rsidRPr="0035582B" w:rsidRDefault="001370AD" w:rsidP="00195497">
            <w:pPr>
              <w:spacing w:line="276" w:lineRule="auto"/>
              <w:ind w:left="360" w:hanging="360"/>
              <w:rPr>
                <w:b/>
                <w:color w:val="000000"/>
                <w:sz w:val="20"/>
              </w:rPr>
            </w:pPr>
          </w:p>
        </w:tc>
        <w:tc>
          <w:tcPr>
            <w:tcW w:w="3085" w:type="dxa"/>
            <w:vMerge/>
            <w:shd w:val="clear" w:color="auto" w:fill="FFF5EB"/>
          </w:tcPr>
          <w:p w14:paraId="6C8A014D" w14:textId="77777777" w:rsidR="001370AD" w:rsidRPr="0035582B" w:rsidRDefault="001370AD" w:rsidP="00195497">
            <w:pPr>
              <w:spacing w:line="276" w:lineRule="auto"/>
              <w:ind w:left="360" w:hanging="360"/>
              <w:rPr>
                <w:b/>
                <w:color w:val="000000"/>
                <w:sz w:val="20"/>
              </w:rPr>
            </w:pPr>
          </w:p>
        </w:tc>
        <w:tc>
          <w:tcPr>
            <w:tcW w:w="1562" w:type="dxa"/>
            <w:vMerge/>
            <w:shd w:val="clear" w:color="auto" w:fill="FFF5EB"/>
          </w:tcPr>
          <w:p w14:paraId="0560C7B6" w14:textId="77777777" w:rsidR="001370AD" w:rsidRPr="0035582B" w:rsidRDefault="001370AD" w:rsidP="00195497">
            <w:pPr>
              <w:spacing w:before="40" w:line="276" w:lineRule="auto"/>
              <w:jc w:val="center"/>
              <w:rPr>
                <w:b/>
                <w:color w:val="000000"/>
                <w:sz w:val="20"/>
              </w:rPr>
            </w:pPr>
          </w:p>
        </w:tc>
        <w:tc>
          <w:tcPr>
            <w:tcW w:w="1559" w:type="dxa"/>
            <w:shd w:val="clear" w:color="auto" w:fill="FFF5EB"/>
          </w:tcPr>
          <w:p w14:paraId="6CDA3169"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318" w:type="dxa"/>
            <w:shd w:val="clear" w:color="auto" w:fill="FFF5EB"/>
          </w:tcPr>
          <w:p w14:paraId="09A66E00"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386" w:type="dxa"/>
            <w:shd w:val="clear" w:color="auto" w:fill="FFF5EB"/>
          </w:tcPr>
          <w:p w14:paraId="50D6BC5B"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2034" w:type="dxa"/>
            <w:vMerge/>
          </w:tcPr>
          <w:p w14:paraId="5904DE67" w14:textId="77777777" w:rsidR="001370AD" w:rsidRPr="0035582B" w:rsidRDefault="001370AD" w:rsidP="00195497">
            <w:pPr>
              <w:spacing w:before="40" w:line="276" w:lineRule="auto"/>
              <w:jc w:val="center"/>
              <w:rPr>
                <w:b/>
                <w:color w:val="000000"/>
                <w:sz w:val="20"/>
              </w:rPr>
            </w:pPr>
          </w:p>
        </w:tc>
      </w:tr>
      <w:tr w:rsidR="001370AD" w:rsidRPr="0035582B" w14:paraId="3489396D" w14:textId="77777777" w:rsidTr="00195497">
        <w:trPr>
          <w:trHeight w:val="600"/>
        </w:trPr>
        <w:tc>
          <w:tcPr>
            <w:tcW w:w="2124" w:type="dxa"/>
          </w:tcPr>
          <w:p w14:paraId="4572CE15"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 xml:space="preserve">.1 General Experience </w:t>
            </w:r>
          </w:p>
        </w:tc>
        <w:tc>
          <w:tcPr>
            <w:tcW w:w="3085" w:type="dxa"/>
          </w:tcPr>
          <w:p w14:paraId="6058C249" w14:textId="77777777" w:rsidR="001370AD" w:rsidRPr="0035582B" w:rsidRDefault="001370AD" w:rsidP="00195497">
            <w:pPr>
              <w:spacing w:line="276" w:lineRule="auto"/>
              <w:rPr>
                <w:color w:val="000000"/>
                <w:sz w:val="20"/>
              </w:rPr>
            </w:pPr>
            <w:r w:rsidRPr="0035582B">
              <w:rPr>
                <w:color w:val="000000"/>
                <w:sz w:val="20"/>
              </w:rPr>
              <w:t xml:space="preserve">Experience under contracts in the role of </w:t>
            </w:r>
            <w:r>
              <w:rPr>
                <w:color w:val="000000"/>
                <w:sz w:val="20"/>
              </w:rPr>
              <w:t>supplier</w:t>
            </w:r>
            <w:r w:rsidRPr="0035582B">
              <w:rPr>
                <w:color w:val="000000"/>
                <w:sz w:val="20"/>
              </w:rPr>
              <w:t>, subcontractor, or management</w:t>
            </w:r>
            <w:r>
              <w:rPr>
                <w:color w:val="000000"/>
                <w:sz w:val="20"/>
              </w:rPr>
              <w:t xml:space="preserve"> Supplier</w:t>
            </w:r>
            <w:r w:rsidRPr="0035582B">
              <w:rPr>
                <w:color w:val="000000"/>
                <w:sz w:val="20"/>
              </w:rPr>
              <w:t xml:space="preserve"> for at least the last </w:t>
            </w:r>
            <w:r w:rsidRPr="0035582B">
              <w:rPr>
                <w:b/>
                <w:bCs/>
                <w:color w:val="000000"/>
                <w:sz w:val="20"/>
              </w:rPr>
              <w:t>3</w:t>
            </w:r>
            <w:r w:rsidRPr="0035582B">
              <w:rPr>
                <w:color w:val="000000"/>
                <w:sz w:val="20"/>
              </w:rPr>
              <w:t xml:space="preserve"> years prior to the applications submission deadline.</w:t>
            </w:r>
          </w:p>
        </w:tc>
        <w:tc>
          <w:tcPr>
            <w:tcW w:w="1562" w:type="dxa"/>
            <w:vAlign w:val="center"/>
          </w:tcPr>
          <w:p w14:paraId="48224F5F"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559" w:type="dxa"/>
            <w:vAlign w:val="center"/>
          </w:tcPr>
          <w:p w14:paraId="674BDC15" w14:textId="77777777" w:rsidR="001370AD" w:rsidRPr="0035582B" w:rsidRDefault="001370AD" w:rsidP="00195497">
            <w:pPr>
              <w:spacing w:line="276" w:lineRule="auto"/>
              <w:jc w:val="center"/>
              <w:rPr>
                <w:color w:val="000000"/>
                <w:sz w:val="20"/>
              </w:rPr>
            </w:pPr>
            <w:r w:rsidRPr="0035582B">
              <w:rPr>
                <w:color w:val="000000"/>
                <w:sz w:val="20"/>
              </w:rPr>
              <w:t>N/A</w:t>
            </w:r>
          </w:p>
        </w:tc>
        <w:tc>
          <w:tcPr>
            <w:tcW w:w="1318" w:type="dxa"/>
            <w:vAlign w:val="center"/>
          </w:tcPr>
          <w:p w14:paraId="6446F309"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386" w:type="dxa"/>
            <w:vAlign w:val="center"/>
          </w:tcPr>
          <w:p w14:paraId="10E67F35" w14:textId="77777777" w:rsidR="001370AD" w:rsidRPr="0035582B" w:rsidRDefault="001370AD" w:rsidP="00195497">
            <w:pPr>
              <w:spacing w:line="276" w:lineRule="auto"/>
              <w:jc w:val="center"/>
              <w:rPr>
                <w:color w:val="000000"/>
                <w:sz w:val="20"/>
              </w:rPr>
            </w:pPr>
            <w:r w:rsidRPr="0035582B">
              <w:rPr>
                <w:color w:val="000000"/>
                <w:sz w:val="20"/>
              </w:rPr>
              <w:t>N/A</w:t>
            </w:r>
          </w:p>
        </w:tc>
        <w:tc>
          <w:tcPr>
            <w:tcW w:w="2034" w:type="dxa"/>
            <w:vAlign w:val="center"/>
          </w:tcPr>
          <w:p w14:paraId="75AACD0C" w14:textId="77777777" w:rsidR="001370AD" w:rsidRPr="0035582B" w:rsidRDefault="001370AD" w:rsidP="00195497">
            <w:pPr>
              <w:spacing w:line="276" w:lineRule="auto"/>
              <w:jc w:val="center"/>
              <w:rPr>
                <w:color w:val="000000"/>
                <w:sz w:val="20"/>
              </w:rPr>
            </w:pPr>
            <w:r w:rsidRPr="0035582B">
              <w:rPr>
                <w:color w:val="000000"/>
                <w:sz w:val="20"/>
              </w:rPr>
              <w:t>Form EXP-</w:t>
            </w:r>
            <w:r>
              <w:rPr>
                <w:color w:val="000000"/>
                <w:sz w:val="20"/>
              </w:rPr>
              <w:t>2.4</w:t>
            </w:r>
          </w:p>
        </w:tc>
      </w:tr>
      <w:tr w:rsidR="001370AD" w:rsidRPr="0035582B" w14:paraId="76E84CC4" w14:textId="77777777" w:rsidTr="00195497">
        <w:tc>
          <w:tcPr>
            <w:tcW w:w="2124" w:type="dxa"/>
          </w:tcPr>
          <w:p w14:paraId="0F6CCC03"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.2 Specific Experience</w:t>
            </w:r>
          </w:p>
        </w:tc>
        <w:tc>
          <w:tcPr>
            <w:tcW w:w="3085" w:type="dxa"/>
          </w:tcPr>
          <w:p w14:paraId="5BDB5885" w14:textId="155BC9A9" w:rsidR="001370AD" w:rsidRPr="0035582B" w:rsidRDefault="001370AD" w:rsidP="00195497">
            <w:pPr>
              <w:spacing w:line="276" w:lineRule="auto"/>
              <w:rPr>
                <w:b/>
                <w:color w:val="000000"/>
                <w:sz w:val="20"/>
              </w:rPr>
            </w:pPr>
            <w:r w:rsidRPr="0035582B">
              <w:rPr>
                <w:color w:val="000000"/>
                <w:sz w:val="20"/>
              </w:rPr>
              <w:t xml:space="preserve">Participation as </w:t>
            </w:r>
            <w:r>
              <w:rPr>
                <w:color w:val="000000"/>
                <w:sz w:val="20"/>
              </w:rPr>
              <w:t>Supplier</w:t>
            </w:r>
            <w:r w:rsidRPr="0035582B">
              <w:rPr>
                <w:color w:val="000000"/>
                <w:sz w:val="20"/>
              </w:rPr>
              <w:t xml:space="preserve">, management </w:t>
            </w:r>
            <w:r>
              <w:rPr>
                <w:color w:val="000000"/>
                <w:sz w:val="20"/>
              </w:rPr>
              <w:t>Supplier</w:t>
            </w:r>
            <w:r w:rsidRPr="0035582B">
              <w:rPr>
                <w:color w:val="000000"/>
                <w:sz w:val="20"/>
              </w:rPr>
              <w:t>, or subcontractor, in at least</w:t>
            </w:r>
            <w:r w:rsidRPr="0035582B">
              <w:rPr>
                <w:b/>
                <w:bCs/>
                <w:color w:val="000000"/>
                <w:sz w:val="20"/>
              </w:rPr>
              <w:t xml:space="preserve"> 2</w:t>
            </w:r>
            <w:r w:rsidRPr="0035582B">
              <w:rPr>
                <w:color w:val="000000"/>
                <w:sz w:val="20"/>
              </w:rPr>
              <w:t xml:space="preserve"> contracts within the last </w:t>
            </w:r>
            <w:r w:rsidRPr="0035582B">
              <w:rPr>
                <w:b/>
                <w:bCs/>
                <w:color w:val="000000"/>
                <w:sz w:val="20"/>
              </w:rPr>
              <w:t>5</w:t>
            </w:r>
            <w:r w:rsidRPr="0035582B">
              <w:rPr>
                <w:color w:val="000000"/>
                <w:sz w:val="20"/>
              </w:rPr>
              <w:t xml:space="preserve"> </w:t>
            </w:r>
            <w:proofErr w:type="gramStart"/>
            <w:r w:rsidRPr="0035582B">
              <w:rPr>
                <w:color w:val="000000"/>
                <w:sz w:val="20"/>
              </w:rPr>
              <w:t>years ,</w:t>
            </w:r>
            <w:proofErr w:type="gramEnd"/>
            <w:r w:rsidRPr="0035582B">
              <w:rPr>
                <w:color w:val="000000"/>
                <w:sz w:val="20"/>
              </w:rPr>
              <w:t xml:space="preserve"> each with a value of at </w:t>
            </w:r>
            <w:r w:rsidRPr="007D630E">
              <w:rPr>
                <w:b/>
                <w:bCs/>
                <w:color w:val="5B9BD5"/>
                <w:sz w:val="20"/>
              </w:rPr>
              <w:t xml:space="preserve">least MVR </w:t>
            </w:r>
            <w:r w:rsidR="001733CC">
              <w:rPr>
                <w:b/>
                <w:bCs/>
                <w:color w:val="5B9BD5"/>
                <w:sz w:val="20"/>
              </w:rPr>
              <w:t>7</w:t>
            </w:r>
            <w:r>
              <w:rPr>
                <w:b/>
                <w:bCs/>
                <w:color w:val="5B9BD5"/>
                <w:sz w:val="20"/>
              </w:rPr>
              <w:t>,</w:t>
            </w:r>
            <w:r w:rsidR="001733CC">
              <w:rPr>
                <w:b/>
                <w:bCs/>
                <w:color w:val="5B9BD5"/>
                <w:sz w:val="20"/>
              </w:rPr>
              <w:t>200</w:t>
            </w:r>
            <w:r>
              <w:rPr>
                <w:b/>
                <w:bCs/>
                <w:color w:val="5B9BD5"/>
                <w:sz w:val="20"/>
              </w:rPr>
              <w:t xml:space="preserve">,000.00 </w:t>
            </w:r>
            <w:r w:rsidRPr="0035582B">
              <w:rPr>
                <w:color w:val="000000"/>
                <w:sz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rPr>
              <w:t xml:space="preserve"> </w:t>
            </w:r>
            <w:r w:rsidRPr="0035582B">
              <w:rPr>
                <w:color w:val="000000"/>
                <w:sz w:val="20"/>
              </w:rPr>
              <w:t>Section VI,</w:t>
            </w:r>
            <w:r w:rsidRPr="0035582B">
              <w:rPr>
                <w:b/>
                <w:color w:val="000000"/>
                <w:sz w:val="20"/>
              </w:rPr>
              <w:t xml:space="preserve"> </w:t>
            </w:r>
            <w:r w:rsidRPr="0035582B">
              <w:rPr>
                <w:color w:val="000000"/>
                <w:sz w:val="20"/>
              </w:rPr>
              <w:t>Employer’s Requirements.</w:t>
            </w:r>
          </w:p>
        </w:tc>
        <w:tc>
          <w:tcPr>
            <w:tcW w:w="1562" w:type="dxa"/>
            <w:vAlign w:val="center"/>
          </w:tcPr>
          <w:p w14:paraId="08DFC075"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559" w:type="dxa"/>
            <w:vAlign w:val="center"/>
          </w:tcPr>
          <w:p w14:paraId="0AE70FB0" w14:textId="77777777" w:rsidR="001370AD" w:rsidRPr="0035582B" w:rsidRDefault="001370AD" w:rsidP="00195497">
            <w:pPr>
              <w:spacing w:line="276" w:lineRule="auto"/>
              <w:jc w:val="center"/>
              <w:rPr>
                <w:color w:val="000000"/>
                <w:spacing w:val="-4"/>
                <w:sz w:val="20"/>
              </w:rPr>
            </w:pPr>
            <w:r w:rsidRPr="0035582B">
              <w:rPr>
                <w:color w:val="000000"/>
                <w:spacing w:val="-4"/>
                <w:sz w:val="20"/>
              </w:rPr>
              <w:t xml:space="preserve">Must meet </w:t>
            </w:r>
            <w:proofErr w:type="gramStart"/>
            <w:r w:rsidRPr="0035582B">
              <w:rPr>
                <w:color w:val="000000"/>
                <w:spacing w:val="-4"/>
                <w:sz w:val="20"/>
              </w:rPr>
              <w:t>requirements  for</w:t>
            </w:r>
            <w:proofErr w:type="gramEnd"/>
            <w:r w:rsidRPr="0035582B">
              <w:rPr>
                <w:color w:val="000000"/>
                <w:spacing w:val="-4"/>
                <w:sz w:val="20"/>
              </w:rPr>
              <w:t xml:space="preserve"> all characteristics</w:t>
            </w:r>
          </w:p>
        </w:tc>
        <w:tc>
          <w:tcPr>
            <w:tcW w:w="1318" w:type="dxa"/>
            <w:vAlign w:val="center"/>
          </w:tcPr>
          <w:p w14:paraId="5D519BD7" w14:textId="77777777" w:rsidR="001370AD" w:rsidRPr="0035582B" w:rsidRDefault="001370AD" w:rsidP="00195497">
            <w:pPr>
              <w:spacing w:line="276" w:lineRule="auto"/>
              <w:jc w:val="center"/>
              <w:rPr>
                <w:color w:val="000000"/>
                <w:sz w:val="20"/>
              </w:rPr>
            </w:pPr>
            <w:r w:rsidRPr="0035582B">
              <w:rPr>
                <w:color w:val="000000"/>
                <w:sz w:val="20"/>
              </w:rPr>
              <w:t>N / A</w:t>
            </w:r>
          </w:p>
        </w:tc>
        <w:tc>
          <w:tcPr>
            <w:tcW w:w="1386" w:type="dxa"/>
            <w:vAlign w:val="center"/>
          </w:tcPr>
          <w:p w14:paraId="1ED47D32" w14:textId="77777777" w:rsidR="001370AD" w:rsidRPr="0035582B" w:rsidRDefault="001370AD" w:rsidP="00195497">
            <w:pPr>
              <w:spacing w:line="276" w:lineRule="auto"/>
              <w:jc w:val="center"/>
              <w:rPr>
                <w:color w:val="000000"/>
                <w:spacing w:val="-4"/>
                <w:sz w:val="20"/>
              </w:rPr>
            </w:pPr>
            <w:r w:rsidRPr="0035582B">
              <w:rPr>
                <w:color w:val="000000"/>
                <w:spacing w:val="-4"/>
                <w:sz w:val="20"/>
              </w:rPr>
              <w:t>Must meet requirement for one characteristic</w:t>
            </w:r>
          </w:p>
        </w:tc>
        <w:tc>
          <w:tcPr>
            <w:tcW w:w="2034" w:type="dxa"/>
            <w:vAlign w:val="center"/>
          </w:tcPr>
          <w:p w14:paraId="58D3A4D4" w14:textId="77777777" w:rsidR="001370AD" w:rsidRPr="0035582B" w:rsidRDefault="001370AD" w:rsidP="00195497">
            <w:pPr>
              <w:spacing w:line="276" w:lineRule="auto"/>
              <w:jc w:val="center"/>
              <w:rPr>
                <w:color w:val="000000"/>
                <w:sz w:val="20"/>
              </w:rPr>
            </w:pPr>
            <w:r w:rsidRPr="0035582B">
              <w:rPr>
                <w:color w:val="000000"/>
                <w:sz w:val="20"/>
              </w:rPr>
              <w:t xml:space="preserve">Form EXP </w:t>
            </w:r>
            <w:r w:rsidRPr="00B42DDE">
              <w:rPr>
                <w:color w:val="000000"/>
                <w:sz w:val="20"/>
              </w:rPr>
              <w:t>2</w:t>
            </w:r>
            <w:r>
              <w:rPr>
                <w:color w:val="000000"/>
                <w:sz w:val="20"/>
              </w:rPr>
              <w:t>.4.1</w:t>
            </w:r>
          </w:p>
          <w:p w14:paraId="4A6745A9" w14:textId="77777777" w:rsidR="001370AD" w:rsidRPr="0035582B" w:rsidRDefault="001370AD" w:rsidP="00195497">
            <w:pPr>
              <w:spacing w:line="276" w:lineRule="auto"/>
              <w:jc w:val="center"/>
              <w:rPr>
                <w:color w:val="000000"/>
                <w:sz w:val="20"/>
              </w:rPr>
            </w:pPr>
          </w:p>
        </w:tc>
      </w:tr>
    </w:tbl>
    <w:p w14:paraId="48D5FC61" w14:textId="77777777" w:rsidR="001370AD" w:rsidRPr="0035582B" w:rsidRDefault="001370AD" w:rsidP="001370AD">
      <w:pPr>
        <w:spacing w:line="276" w:lineRule="auto"/>
        <w:rPr>
          <w:color w:val="000000"/>
        </w:rPr>
      </w:pPr>
    </w:p>
    <w:p w14:paraId="543FF4C5" w14:textId="77777777" w:rsidR="001370AD" w:rsidRPr="004B4D4F" w:rsidRDefault="001370AD" w:rsidP="001370AD">
      <w:pPr>
        <w:shd w:val="clear" w:color="auto" w:fill="FFFFFF"/>
        <w:rPr>
          <w:color w:val="242424"/>
          <w:sz w:val="21"/>
          <w:szCs w:val="21"/>
        </w:rPr>
      </w:pPr>
      <w:r w:rsidRPr="004B4D4F">
        <w:rPr>
          <w:color w:val="002451"/>
          <w:bdr w:val="none" w:sz="0" w:space="0" w:color="auto" w:frame="1"/>
        </w:rPr>
        <w:t>Note 1: All contracts submitted for experience requirements shall be subject to verification by the Employer, Government Authorities and Third Parties.</w:t>
      </w:r>
    </w:p>
    <w:p w14:paraId="13DAFD97" w14:textId="77777777" w:rsidR="008E1614" w:rsidRPr="008B66E1" w:rsidRDefault="008E1614" w:rsidP="00216EA5">
      <w:pPr>
        <w:autoSpaceDE w:val="0"/>
        <w:autoSpaceDN w:val="0"/>
        <w:adjustRightInd w:val="0"/>
        <w:spacing w:after="240"/>
        <w:jc w:val="center"/>
        <w:rPr>
          <w:szCs w:val="24"/>
        </w:rPr>
        <w:sectPr w:rsidR="008E1614" w:rsidRPr="008B66E1" w:rsidSect="00533B0F">
          <w:headerReference w:type="even" r:id="rId28"/>
          <w:headerReference w:type="default" r:id="rId29"/>
          <w:headerReference w:type="first" r:id="rId30"/>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71" w:name="_Toc498847216"/>
      <w:bookmarkStart w:id="372" w:name="_Toc498850089"/>
      <w:bookmarkStart w:id="373" w:name="_Toc498851694"/>
      <w:bookmarkStart w:id="374" w:name="_Toc499021795"/>
      <w:bookmarkStart w:id="375" w:name="_Toc499023478"/>
      <w:bookmarkStart w:id="376" w:name="_Toc501529960"/>
      <w:bookmarkStart w:id="377" w:name="_Toc23302381"/>
      <w:bookmarkStart w:id="378" w:name="_Toc125871313"/>
      <w:bookmarkStart w:id="379" w:name="_Toc127160598"/>
      <w:r w:rsidRPr="00633E6D">
        <w:rPr>
          <w:b/>
        </w:rPr>
        <w:t xml:space="preserve">Historical Financial </w:t>
      </w:r>
      <w:bookmarkEnd w:id="371"/>
      <w:bookmarkEnd w:id="372"/>
      <w:bookmarkEnd w:id="373"/>
      <w:bookmarkEnd w:id="374"/>
      <w:bookmarkEnd w:id="375"/>
      <w:bookmarkEnd w:id="376"/>
      <w:bookmarkEnd w:id="377"/>
      <w:r w:rsidRPr="00633E6D">
        <w:rPr>
          <w:b/>
        </w:rPr>
        <w:t>Performance</w:t>
      </w:r>
      <w:bookmarkEnd w:id="378"/>
      <w:bookmarkEnd w:id="379"/>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00E602B2" w:rsidR="005012B1" w:rsidRPr="00633E6D" w:rsidRDefault="005012B1" w:rsidP="00A93DC6">
            <w:pPr>
              <w:spacing w:before="120" w:after="120" w:line="276" w:lineRule="auto"/>
              <w:jc w:val="center"/>
              <w:rPr>
                <w:b/>
                <w:sz w:val="20"/>
              </w:rPr>
            </w:pPr>
            <w:r>
              <w:rPr>
                <w:b/>
                <w:sz w:val="20"/>
              </w:rPr>
              <w:t>201</w:t>
            </w:r>
            <w:r w:rsidR="00B06EFC">
              <w:rPr>
                <w:b/>
                <w:sz w:val="20"/>
              </w:rPr>
              <w:t>8</w:t>
            </w:r>
          </w:p>
        </w:tc>
        <w:tc>
          <w:tcPr>
            <w:tcW w:w="1440" w:type="dxa"/>
            <w:vAlign w:val="center"/>
          </w:tcPr>
          <w:p w14:paraId="0B5D534E" w14:textId="0741CD6D" w:rsidR="005012B1" w:rsidRPr="00633E6D" w:rsidRDefault="005012B1" w:rsidP="00A93DC6">
            <w:pPr>
              <w:spacing w:before="120" w:after="120" w:line="276" w:lineRule="auto"/>
              <w:jc w:val="center"/>
              <w:rPr>
                <w:b/>
                <w:sz w:val="20"/>
              </w:rPr>
            </w:pPr>
            <w:r>
              <w:rPr>
                <w:b/>
                <w:sz w:val="20"/>
              </w:rPr>
              <w:t>201</w:t>
            </w:r>
            <w:r w:rsidR="00B06EFC">
              <w:rPr>
                <w:b/>
                <w:sz w:val="20"/>
              </w:rPr>
              <w:t>9</w:t>
            </w:r>
          </w:p>
        </w:tc>
        <w:tc>
          <w:tcPr>
            <w:tcW w:w="1440" w:type="dxa"/>
            <w:vAlign w:val="center"/>
          </w:tcPr>
          <w:p w14:paraId="16518F03" w14:textId="1822724F" w:rsidR="005012B1" w:rsidRPr="00633E6D" w:rsidRDefault="00B06EFC" w:rsidP="00A93DC6">
            <w:pPr>
              <w:spacing w:before="120" w:after="120" w:line="276" w:lineRule="auto"/>
              <w:jc w:val="center"/>
              <w:rPr>
                <w:b/>
                <w:sz w:val="20"/>
              </w:rPr>
            </w:pPr>
            <w:r>
              <w:rPr>
                <w:b/>
                <w:sz w:val="20"/>
              </w:rPr>
              <w:t>2020</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80" w:name="_Toc498849276"/>
      <w:bookmarkStart w:id="381" w:name="_Toc498850115"/>
      <w:bookmarkStart w:id="382"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80"/>
      <w:bookmarkEnd w:id="381"/>
      <w:bookmarkEnd w:id="382"/>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3" w:name="_Toc498849277"/>
      <w:bookmarkStart w:id="384" w:name="_Toc498850116"/>
      <w:bookmarkStart w:id="385" w:name="_Toc498851721"/>
      <w:r w:rsidRPr="00633E6D">
        <w:rPr>
          <w:sz w:val="20"/>
        </w:rPr>
        <w:t>Must reflect the financial situation of the Tenderer or partner to a JV, and not sister or parent companies</w:t>
      </w:r>
      <w:bookmarkEnd w:id="383"/>
      <w:bookmarkEnd w:id="384"/>
      <w:bookmarkEnd w:id="385"/>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6" w:name="_Toc498849278"/>
      <w:bookmarkStart w:id="387" w:name="_Toc498850117"/>
      <w:bookmarkStart w:id="388" w:name="_Toc498851722"/>
      <w:r w:rsidRPr="00633E6D">
        <w:rPr>
          <w:sz w:val="20"/>
        </w:rPr>
        <w:t>Historic financial statements must be audited by a certified accountant</w:t>
      </w:r>
      <w:bookmarkEnd w:id="386"/>
      <w:bookmarkEnd w:id="387"/>
      <w:bookmarkEnd w:id="388"/>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9" w:name="_Toc498849280"/>
      <w:bookmarkStart w:id="390" w:name="_Toc498850119"/>
      <w:bookmarkStart w:id="391" w:name="_Toc498851724"/>
      <w:r w:rsidRPr="00633E6D">
        <w:rPr>
          <w:sz w:val="20"/>
        </w:rPr>
        <w:t>Historic financial statements must correspond to accounting periods already completed and audited (no statements for partial periods shall be requested or accepted)</w:t>
      </w:r>
      <w:bookmarkEnd w:id="389"/>
      <w:bookmarkEnd w:id="390"/>
      <w:bookmarkEnd w:id="391"/>
    </w:p>
    <w:p w14:paraId="110CFF46" w14:textId="77777777" w:rsidR="005012B1" w:rsidRPr="00633E6D" w:rsidRDefault="005012B1" w:rsidP="005012B1">
      <w:pPr>
        <w:spacing w:line="276" w:lineRule="auto"/>
        <w:jc w:val="center"/>
        <w:rPr>
          <w:b/>
        </w:rPr>
      </w:pPr>
      <w:r w:rsidRPr="00633E6D">
        <w:rPr>
          <w:b/>
        </w:rPr>
        <w:br w:type="page"/>
      </w:r>
      <w:bookmarkStart w:id="392" w:name="_Toc498849282"/>
      <w:bookmarkStart w:id="393" w:name="_Toc498850121"/>
      <w:bookmarkStart w:id="394" w:name="_Toc498851726"/>
      <w:bookmarkStart w:id="395" w:name="_Toc4390861"/>
      <w:bookmarkStart w:id="396" w:name="_Toc4405766"/>
      <w:bookmarkStart w:id="397" w:name="_Toc23215169"/>
      <w:bookmarkEnd w:id="392"/>
      <w:bookmarkEnd w:id="393"/>
      <w:bookmarkEnd w:id="394"/>
      <w:r w:rsidRPr="00633E6D">
        <w:rPr>
          <w:b/>
        </w:rPr>
        <w:lastRenderedPageBreak/>
        <w:t>Form FIN – 2.2</w:t>
      </w:r>
      <w:bookmarkEnd w:id="395"/>
      <w:bookmarkEnd w:id="396"/>
      <w:bookmarkEnd w:id="397"/>
    </w:p>
    <w:p w14:paraId="3AA9D4F5" w14:textId="77777777" w:rsidR="005012B1" w:rsidRPr="00633E6D" w:rsidRDefault="005012B1" w:rsidP="005012B1">
      <w:pPr>
        <w:pStyle w:val="S4-Header2"/>
        <w:spacing w:line="276" w:lineRule="auto"/>
      </w:pPr>
      <w:bookmarkStart w:id="398" w:name="_Toc23302382"/>
      <w:bookmarkStart w:id="399" w:name="_Toc125871314"/>
      <w:bookmarkStart w:id="400" w:name="_Toc127160599"/>
      <w:bookmarkStart w:id="401" w:name="_Toc138144070"/>
      <w:bookmarkStart w:id="402" w:name="_Toc235671334"/>
      <w:r w:rsidRPr="00633E6D">
        <w:t>Average Annual Turnover</w:t>
      </w:r>
      <w:bookmarkEnd w:id="398"/>
      <w:bookmarkEnd w:id="399"/>
      <w:bookmarkEnd w:id="400"/>
      <w:bookmarkEnd w:id="401"/>
      <w:bookmarkEnd w:id="402"/>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B06EFC" w:rsidRPr="00633E6D" w14:paraId="10F9A487" w14:textId="77777777" w:rsidTr="00195497">
        <w:trPr>
          <w:cantSplit/>
          <w:trHeight w:val="846"/>
          <w:jc w:val="center"/>
        </w:trPr>
        <w:tc>
          <w:tcPr>
            <w:tcW w:w="2425" w:type="dxa"/>
            <w:vAlign w:val="center"/>
          </w:tcPr>
          <w:p w14:paraId="6AAA412F" w14:textId="5D82E55D" w:rsidR="00B06EFC" w:rsidRPr="00633E6D" w:rsidRDefault="00B06EFC" w:rsidP="00B06EFC">
            <w:pPr>
              <w:pStyle w:val="BodyText"/>
              <w:spacing w:before="120" w:after="120" w:line="276" w:lineRule="auto"/>
              <w:jc w:val="center"/>
            </w:pPr>
            <w:r>
              <w:rPr>
                <w:b/>
                <w:sz w:val="20"/>
              </w:rPr>
              <w:t>2020</w:t>
            </w:r>
          </w:p>
        </w:tc>
        <w:tc>
          <w:tcPr>
            <w:tcW w:w="4235" w:type="dxa"/>
          </w:tcPr>
          <w:p w14:paraId="20938822" w14:textId="77777777" w:rsidR="00B06EFC" w:rsidRPr="00633E6D" w:rsidRDefault="00B06EFC" w:rsidP="00B06EFC">
            <w:pPr>
              <w:pStyle w:val="BodyText"/>
              <w:spacing w:before="120" w:after="120" w:line="276" w:lineRule="auto"/>
              <w:ind w:right="112"/>
              <w:jc w:val="right"/>
            </w:pPr>
          </w:p>
        </w:tc>
        <w:tc>
          <w:tcPr>
            <w:tcW w:w="2610" w:type="dxa"/>
          </w:tcPr>
          <w:p w14:paraId="56DA54F2" w14:textId="77777777" w:rsidR="00B06EFC" w:rsidRPr="00633E6D" w:rsidRDefault="00B06EFC" w:rsidP="00B06EFC">
            <w:pPr>
              <w:pStyle w:val="BodyText"/>
              <w:spacing w:before="120" w:after="120" w:line="276" w:lineRule="auto"/>
              <w:ind w:right="202"/>
              <w:jc w:val="right"/>
            </w:pPr>
          </w:p>
        </w:tc>
      </w:tr>
      <w:tr w:rsidR="00B06EFC" w:rsidRPr="00633E6D" w14:paraId="121524EC" w14:textId="77777777" w:rsidTr="00195497">
        <w:trPr>
          <w:cantSplit/>
          <w:trHeight w:val="810"/>
          <w:jc w:val="center"/>
        </w:trPr>
        <w:tc>
          <w:tcPr>
            <w:tcW w:w="2425" w:type="dxa"/>
            <w:vAlign w:val="center"/>
          </w:tcPr>
          <w:p w14:paraId="54299600" w14:textId="5B07B5B4" w:rsidR="00B06EFC" w:rsidRPr="00633E6D" w:rsidRDefault="00B06EFC" w:rsidP="00B06EFC">
            <w:pPr>
              <w:pStyle w:val="BodyText"/>
              <w:spacing w:before="120" w:after="120" w:line="276" w:lineRule="auto"/>
              <w:jc w:val="center"/>
            </w:pPr>
            <w:r>
              <w:rPr>
                <w:b/>
                <w:sz w:val="20"/>
              </w:rPr>
              <w:t>2019</w:t>
            </w:r>
          </w:p>
        </w:tc>
        <w:tc>
          <w:tcPr>
            <w:tcW w:w="4235" w:type="dxa"/>
          </w:tcPr>
          <w:p w14:paraId="5A6C585D" w14:textId="77777777" w:rsidR="00B06EFC" w:rsidRPr="00633E6D" w:rsidRDefault="00B06EFC" w:rsidP="00B06EFC">
            <w:pPr>
              <w:pStyle w:val="BodyText"/>
              <w:spacing w:before="120" w:after="120" w:line="276" w:lineRule="auto"/>
              <w:ind w:right="112"/>
              <w:jc w:val="right"/>
            </w:pPr>
          </w:p>
        </w:tc>
        <w:tc>
          <w:tcPr>
            <w:tcW w:w="2610" w:type="dxa"/>
          </w:tcPr>
          <w:p w14:paraId="0986C3E0" w14:textId="77777777" w:rsidR="00B06EFC" w:rsidRPr="00633E6D" w:rsidRDefault="00B06EFC" w:rsidP="00B06EFC">
            <w:pPr>
              <w:pStyle w:val="BodyText"/>
              <w:spacing w:before="120" w:after="120" w:line="276" w:lineRule="auto"/>
              <w:ind w:right="202"/>
              <w:jc w:val="right"/>
            </w:pPr>
          </w:p>
        </w:tc>
      </w:tr>
      <w:tr w:rsidR="00B06EFC" w:rsidRPr="00633E6D" w14:paraId="5C0A8D52" w14:textId="77777777" w:rsidTr="00195497">
        <w:trPr>
          <w:cantSplit/>
          <w:trHeight w:val="801"/>
          <w:jc w:val="center"/>
        </w:trPr>
        <w:tc>
          <w:tcPr>
            <w:tcW w:w="2425" w:type="dxa"/>
            <w:vAlign w:val="center"/>
          </w:tcPr>
          <w:p w14:paraId="50361C38" w14:textId="30BD75D0" w:rsidR="00B06EFC" w:rsidRPr="00633E6D" w:rsidRDefault="00B06EFC" w:rsidP="00B06EFC">
            <w:pPr>
              <w:pStyle w:val="BodyText"/>
              <w:spacing w:before="120" w:after="120" w:line="276" w:lineRule="auto"/>
              <w:jc w:val="center"/>
            </w:pPr>
            <w:r>
              <w:rPr>
                <w:b/>
                <w:sz w:val="20"/>
              </w:rPr>
              <w:t>2018</w:t>
            </w:r>
          </w:p>
        </w:tc>
        <w:tc>
          <w:tcPr>
            <w:tcW w:w="4235" w:type="dxa"/>
          </w:tcPr>
          <w:p w14:paraId="46E569CF" w14:textId="77777777" w:rsidR="00B06EFC" w:rsidRPr="00633E6D" w:rsidRDefault="00B06EFC" w:rsidP="00B06EFC">
            <w:pPr>
              <w:pStyle w:val="BodyText"/>
              <w:spacing w:before="120" w:after="120" w:line="276" w:lineRule="auto"/>
              <w:ind w:right="112"/>
              <w:jc w:val="right"/>
            </w:pPr>
          </w:p>
        </w:tc>
        <w:tc>
          <w:tcPr>
            <w:tcW w:w="2610" w:type="dxa"/>
          </w:tcPr>
          <w:p w14:paraId="6A18FF64" w14:textId="77777777" w:rsidR="00B06EFC" w:rsidRPr="00633E6D" w:rsidRDefault="00B06EFC" w:rsidP="00B06EFC">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3" w:name="_Toc4390862"/>
      <w:bookmarkStart w:id="404" w:name="_Toc4405767"/>
      <w:bookmarkStart w:id="405" w:name="_Toc23215170"/>
      <w:bookmarkStart w:id="406"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3"/>
      <w:bookmarkEnd w:id="404"/>
      <w:bookmarkEnd w:id="405"/>
      <w:bookmarkEnd w:id="406"/>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7" w:name="_Toc41971549"/>
      <w:bookmarkStart w:id="408" w:name="_Toc125871315"/>
      <w:bookmarkStart w:id="409" w:name="_Toc127160600"/>
      <w:bookmarkStart w:id="410" w:name="_Toc138144071"/>
      <w:bookmarkStart w:id="411" w:name="_Toc235671335"/>
      <w:r w:rsidRPr="00633E6D">
        <w:t>Financial Resources</w:t>
      </w:r>
      <w:bookmarkEnd w:id="407"/>
      <w:bookmarkEnd w:id="408"/>
      <w:bookmarkEnd w:id="409"/>
      <w:bookmarkEnd w:id="410"/>
      <w:bookmarkEnd w:id="411"/>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w:t>
            </w:r>
            <w:proofErr w:type="gramStart"/>
            <w:r w:rsidRPr="00633E6D">
              <w:rPr>
                <w:rStyle w:val="Table"/>
                <w:b/>
                <w:spacing w:val="-2"/>
                <w:sz w:val="22"/>
                <w:szCs w:val="22"/>
              </w:rPr>
              <w:t>MVR  equivalent</w:t>
            </w:r>
            <w:proofErr w:type="gramEnd"/>
            <w:r w:rsidRPr="00633E6D">
              <w:rPr>
                <w:rStyle w:val="Table"/>
                <w:b/>
                <w:spacing w:val="-2"/>
                <w:sz w:val="22"/>
                <w:szCs w:val="22"/>
              </w:rPr>
              <w:t>)</w:t>
            </w:r>
          </w:p>
        </w:tc>
      </w:tr>
      <w:tr w:rsidR="001061ED" w:rsidRPr="00633E6D" w14:paraId="22B56D9E" w14:textId="77777777" w:rsidTr="00790EA4">
        <w:trPr>
          <w:cantSplit/>
          <w:trHeight w:val="648"/>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790EA4">
        <w:trPr>
          <w:cantSplit/>
          <w:trHeight w:val="963"/>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790EA4">
        <w:trPr>
          <w:cantSplit/>
          <w:trHeight w:val="801"/>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790EA4">
        <w:trPr>
          <w:cantSplit/>
          <w:trHeight w:val="801"/>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12" w:name="_Toc127160601"/>
      <w:r w:rsidRPr="00633E6D">
        <w:rPr>
          <w:b/>
          <w:sz w:val="28"/>
          <w:szCs w:val="28"/>
        </w:rPr>
        <w:t>Experience</w:t>
      </w:r>
      <w:bookmarkEnd w:id="412"/>
    </w:p>
    <w:p w14:paraId="3CD097B0" w14:textId="5D7DB1DA" w:rsidR="00287157" w:rsidRPr="00633E6D" w:rsidRDefault="00287157" w:rsidP="00287157">
      <w:pPr>
        <w:pStyle w:val="S4-Header2"/>
        <w:spacing w:after="120" w:line="276" w:lineRule="auto"/>
      </w:pPr>
      <w:bookmarkStart w:id="413" w:name="_Toc498847218"/>
      <w:bookmarkStart w:id="414" w:name="_Toc498850124"/>
      <w:bookmarkStart w:id="415" w:name="_Toc498851729"/>
      <w:bookmarkStart w:id="416" w:name="_Toc499021797"/>
      <w:bookmarkStart w:id="417" w:name="_Toc499023480"/>
      <w:bookmarkStart w:id="418" w:name="_Toc501529962"/>
      <w:bookmarkStart w:id="419" w:name="_Toc23302383"/>
      <w:bookmarkStart w:id="420" w:name="_Toc125871316"/>
      <w:bookmarkStart w:id="421" w:name="_Toc127160602"/>
      <w:bookmarkStart w:id="422" w:name="_Toc138144072"/>
      <w:bookmarkStart w:id="423"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3"/>
      <w:bookmarkEnd w:id="414"/>
      <w:bookmarkEnd w:id="415"/>
      <w:bookmarkEnd w:id="416"/>
      <w:bookmarkEnd w:id="417"/>
      <w:bookmarkEnd w:id="418"/>
      <w:bookmarkEnd w:id="419"/>
      <w:bookmarkEnd w:id="420"/>
      <w:bookmarkEnd w:id="421"/>
      <w:bookmarkEnd w:id="422"/>
      <w:bookmarkEnd w:id="423"/>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620896E0" w:rsidR="00455149" w:rsidRPr="008B66E1" w:rsidRDefault="00B00BC1">
      <w:pPr>
        <w:pStyle w:val="SectionVHeader"/>
      </w:pPr>
      <w:bookmarkStart w:id="424" w:name="_Toc459032494"/>
      <w:r>
        <w:lastRenderedPageBreak/>
        <w:t xml:space="preserve">Tenderer </w:t>
      </w:r>
      <w:r w:rsidR="00455149" w:rsidRPr="008B66E1">
        <w:t>Information Form</w:t>
      </w:r>
      <w:bookmarkEnd w:id="424"/>
      <w:r w:rsidR="00A50AE3">
        <w:t xml:space="preserve"> (ELI-1.1)</w:t>
      </w:r>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rsidTr="00790EA4">
        <w:trPr>
          <w:cantSplit/>
          <w:trHeight w:val="566"/>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proofErr w:type="gramStart"/>
            <w:r w:rsidRPr="008B66E1">
              <w:t xml:space="preserve">Name  </w:t>
            </w:r>
            <w:r w:rsidRPr="008B66E1">
              <w:rPr>
                <w:bCs/>
                <w:i/>
                <w:iCs/>
              </w:rPr>
              <w:t>[</w:t>
            </w:r>
            <w:proofErr w:type="gramEnd"/>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rsidTr="00790EA4">
        <w:trPr>
          <w:cantSplit/>
          <w:trHeight w:val="611"/>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proofErr w:type="gramStart"/>
            <w:r w:rsidR="00D91A06" w:rsidRPr="008B66E1">
              <w:rPr>
                <w:spacing w:val="-2"/>
              </w:rPr>
              <w:t xml:space="preserve">member </w:t>
            </w:r>
            <w:r w:rsidRPr="008B66E1">
              <w:rPr>
                <w:spacing w:val="-2"/>
              </w:rPr>
              <w:t>:</w:t>
            </w:r>
            <w:proofErr w:type="gramEnd"/>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rsidTr="00790EA4">
        <w:trPr>
          <w:cantSplit/>
          <w:trHeight w:val="899"/>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rsidTr="00790EA4">
        <w:trPr>
          <w:cantSplit/>
          <w:trHeight w:val="701"/>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rsidTr="00790EA4">
        <w:trPr>
          <w:cantSplit/>
          <w:trHeight w:val="1070"/>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rsidTr="00790EA4">
        <w:trPr>
          <w:trHeight w:val="4166"/>
          <w:jc w:val="center"/>
        </w:trPr>
        <w:tc>
          <w:tcPr>
            <w:tcW w:w="9180" w:type="dxa"/>
          </w:tcPr>
          <w:p w14:paraId="7A6FEAF1" w14:textId="77777777" w:rsidR="00FD78DD" w:rsidRPr="008B66E1" w:rsidRDefault="00D60CC1" w:rsidP="00FD78DD">
            <w:pPr>
              <w:spacing w:before="40" w:after="120"/>
              <w:ind w:left="90"/>
              <w:rPr>
                <w:spacing w:val="-2"/>
              </w:rPr>
            </w:pPr>
            <w:r>
              <w:lastRenderedPageBreak/>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39E599F7" w:rsidR="00455149" w:rsidRPr="008B66E1" w:rsidRDefault="00455149" w:rsidP="00EC66EC">
      <w:pPr>
        <w:pStyle w:val="SectionVHeader"/>
      </w:pPr>
      <w:r w:rsidRPr="008B66E1">
        <w:br w:type="page"/>
      </w:r>
      <w:bookmarkStart w:id="425"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5"/>
      <w:r w:rsidR="00A50AE3">
        <w:t xml:space="preserve"> (ELI-1.2)</w:t>
      </w:r>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proofErr w:type="gramStart"/>
            <w:r w:rsidR="00A84E78" w:rsidRPr="008B66E1">
              <w:rPr>
                <w:i/>
              </w:rPr>
              <w:t xml:space="preserve">Member </w:t>
            </w:r>
            <w:r w:rsidRPr="008B66E1">
              <w:rPr>
                <w:i/>
              </w:rPr>
              <w:t xml:space="preserve"> legal</w:t>
            </w:r>
            <w:proofErr w:type="gramEnd"/>
            <w:r w:rsidRPr="008B66E1">
              <w:rPr>
                <w:i/>
              </w:rPr>
              <w:t xml:space="preserve">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proofErr w:type="gramStart"/>
            <w:r w:rsidR="00A84E78" w:rsidRPr="008B66E1">
              <w:t xml:space="preserve">Member’s </w:t>
            </w:r>
            <w:r w:rsidRPr="008B66E1">
              <w:t xml:space="preserve"> </w:t>
            </w:r>
            <w:r w:rsidR="00A84E78" w:rsidRPr="008B66E1">
              <w:t>c</w:t>
            </w:r>
            <w:r w:rsidRPr="008B66E1">
              <w:t>ountry</w:t>
            </w:r>
            <w:proofErr w:type="gramEnd"/>
            <w:r w:rsidRPr="008B66E1">
              <w:t xml:space="preserve">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proofErr w:type="gramStart"/>
            <w:r w:rsidR="00A84E78" w:rsidRPr="008B66E1">
              <w:t xml:space="preserve">Member’s </w:t>
            </w:r>
            <w:r w:rsidRPr="008B66E1">
              <w:t xml:space="preserve"> </w:t>
            </w:r>
            <w:r w:rsidR="00A84E78" w:rsidRPr="008B66E1">
              <w:t>y</w:t>
            </w:r>
            <w:r w:rsidRPr="008B66E1">
              <w:t>ear</w:t>
            </w:r>
            <w:proofErr w:type="gramEnd"/>
            <w:r w:rsidRPr="008B66E1">
              <w:t xml:space="preserve">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proofErr w:type="gramStart"/>
            <w:r w:rsidR="00DE5A47" w:rsidRPr="008B66E1">
              <w:t xml:space="preserve">Member’s </w:t>
            </w:r>
            <w:r w:rsidRPr="008B66E1">
              <w:t xml:space="preserve"> </w:t>
            </w:r>
            <w:r w:rsidR="00DE5A47" w:rsidRPr="008B66E1">
              <w:t>a</w:t>
            </w:r>
            <w:r w:rsidRPr="008B66E1">
              <w:t>uthorized</w:t>
            </w:r>
            <w:proofErr w:type="gramEnd"/>
            <w:r w:rsidRPr="008B66E1">
              <w:t xml:space="preserve">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2CA1BE9" w14:textId="38507066" w:rsidR="00BD2878" w:rsidRPr="003B1B06" w:rsidRDefault="00455149" w:rsidP="00A50AE3">
      <w:pPr>
        <w:pStyle w:val="SectionVHeader"/>
        <w:jc w:val="left"/>
        <w:rPr>
          <w:b w:val="0"/>
        </w:rPr>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6" w:name="_Toc108949930"/>
            <w:bookmarkStart w:id="427"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 xml:space="preserve">Note:  All italicized text is for use in preparing </w:t>
            </w:r>
            <w:proofErr w:type="gramStart"/>
            <w:r w:rsidRPr="00E57878">
              <w:rPr>
                <w:b/>
                <w:i/>
                <w:iCs/>
                <w:color w:val="FF0000"/>
                <w:sz w:val="22"/>
                <w:szCs w:val="22"/>
              </w:rPr>
              <w:t>these form</w:t>
            </w:r>
            <w:proofErr w:type="gramEnd"/>
            <w:r w:rsidRPr="00E57878">
              <w:rPr>
                <w:b/>
                <w:i/>
                <w:iCs/>
                <w:color w:val="FF0000"/>
                <w:sz w:val="22"/>
                <w:szCs w:val="22"/>
              </w:rPr>
              <w:t xml:space="preserve"> and shall be deleted from the final products.</w:t>
            </w:r>
            <w:r>
              <w:rPr>
                <w:b/>
                <w:i/>
                <w:iCs/>
                <w:color w:val="FF0000"/>
                <w:sz w:val="22"/>
                <w:szCs w:val="22"/>
              </w:rPr>
              <w:t xml:space="preserve"> </w:t>
            </w:r>
          </w:p>
        </w:tc>
      </w:tr>
    </w:tbl>
    <w:bookmarkEnd w:id="426"/>
    <w:bookmarkEnd w:id="427"/>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02E69AC0" w:rsidR="00F91E43" w:rsidRPr="00E57878" w:rsidRDefault="00F91E43" w:rsidP="00F91E43">
      <w:pPr>
        <w:rPr>
          <w:sz w:val="22"/>
          <w:szCs w:val="22"/>
        </w:rPr>
      </w:pPr>
      <w:r w:rsidRPr="00E57878">
        <w:rPr>
          <w:sz w:val="22"/>
          <w:szCs w:val="22"/>
        </w:rPr>
        <w:t xml:space="preserve">To: </w:t>
      </w:r>
      <w:proofErr w:type="spellStart"/>
      <w:proofErr w:type="gramStart"/>
      <w:r w:rsidR="00A50AE3">
        <w:rPr>
          <w:sz w:val="22"/>
          <w:szCs w:val="22"/>
        </w:rPr>
        <w:t>Ms.Fathimath</w:t>
      </w:r>
      <w:proofErr w:type="spellEnd"/>
      <w:proofErr w:type="gramEnd"/>
      <w:r w:rsidR="00A50AE3">
        <w:rPr>
          <w:sz w:val="22"/>
          <w:szCs w:val="22"/>
        </w:rPr>
        <w:t xml:space="preserve"> </w:t>
      </w:r>
      <w:proofErr w:type="spellStart"/>
      <w:r w:rsidR="00A50AE3">
        <w:rPr>
          <w:sz w:val="22"/>
          <w:szCs w:val="22"/>
        </w:rPr>
        <w:t>Rishfa</w:t>
      </w:r>
      <w:proofErr w:type="spellEnd"/>
      <w:r w:rsidR="00A50AE3">
        <w:rPr>
          <w:sz w:val="22"/>
          <w:szCs w:val="22"/>
        </w:rPr>
        <w:t xml:space="preserve"> Ahmed</w:t>
      </w:r>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921ADF">
      <w:pPr>
        <w:numPr>
          <w:ilvl w:val="0"/>
          <w:numId w:val="103"/>
        </w:numPr>
        <w:spacing w:before="120" w:after="120" w:line="276" w:lineRule="auto"/>
        <w:ind w:hanging="720"/>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921ADF">
      <w:pPr>
        <w:numPr>
          <w:ilvl w:val="0"/>
          <w:numId w:val="103"/>
        </w:numPr>
        <w:tabs>
          <w:tab w:val="clear" w:pos="720"/>
        </w:tabs>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663084A8" w14:textId="77777777" w:rsidR="003A6E2B" w:rsidRPr="003A6E2B" w:rsidRDefault="003A6E2B" w:rsidP="00AD44B0">
      <w:pPr>
        <w:numPr>
          <w:ilvl w:val="0"/>
          <w:numId w:val="103"/>
        </w:numPr>
        <w:spacing w:before="120" w:after="120" w:line="276" w:lineRule="auto"/>
        <w:ind w:hanging="720"/>
        <w:jc w:val="both"/>
      </w:pPr>
      <w:r w:rsidRPr="002B4D97">
        <w:rPr>
          <w:b/>
          <w:bCs/>
        </w:rPr>
        <w:t>TES/202</w:t>
      </w:r>
      <w:r>
        <w:rPr>
          <w:b/>
          <w:bCs/>
        </w:rPr>
        <w:t>2</w:t>
      </w:r>
      <w:r w:rsidRPr="002B4D97">
        <w:rPr>
          <w:b/>
          <w:bCs/>
        </w:rPr>
        <w:t>/G-00</w:t>
      </w:r>
      <w:r>
        <w:rPr>
          <w:b/>
          <w:bCs/>
        </w:rPr>
        <w:t>8</w:t>
      </w:r>
      <w:r w:rsidRPr="002B4D97">
        <w:rPr>
          <w:b/>
          <w:bCs/>
        </w:rPr>
        <w:t xml:space="preserve"> | </w:t>
      </w:r>
      <w:r w:rsidRPr="0038620D">
        <w:rPr>
          <w:b/>
        </w:rPr>
        <w:t xml:space="preserve"> </w:t>
      </w:r>
      <w:r w:rsidRPr="00195497">
        <w:rPr>
          <w:b/>
        </w:rPr>
        <w:t xml:space="preserve"> Printing of Student Textbooks for Grade 1 - 12 (Academic Year 2022-2023 to 2023-2024)</w:t>
      </w:r>
    </w:p>
    <w:p w14:paraId="0D95FDF3" w14:textId="6C71D620" w:rsidR="00AD44B0" w:rsidRPr="0088790C" w:rsidRDefault="00AD44B0" w:rsidP="00AD44B0">
      <w:pPr>
        <w:numPr>
          <w:ilvl w:val="0"/>
          <w:numId w:val="103"/>
        </w:numPr>
        <w:spacing w:before="120" w:after="120" w:line="276" w:lineRule="auto"/>
        <w:ind w:hanging="720"/>
        <w:jc w:val="both"/>
      </w:pPr>
      <w:r w:rsidRPr="009778ED">
        <w:t>The total lump-sum fixed price of our Tender,</w:t>
      </w:r>
      <w:r w:rsidRPr="009778ED">
        <w:rPr>
          <w:spacing w:val="8"/>
        </w:rPr>
        <w:t xml:space="preserve"> </w:t>
      </w:r>
      <w:r w:rsidRPr="009778ED">
        <w:t>INCLUSIVE of Goods and Services Tax (GST) in item (d) and excluding any discounts offered in item (e) below is:</w:t>
      </w:r>
      <w:r w:rsidRPr="009778ED">
        <w:rPr>
          <w:i/>
          <w:spacing w:val="8"/>
        </w:rPr>
        <w:t xml:space="preserve"> </w:t>
      </w:r>
    </w:p>
    <w:tbl>
      <w:tblPr>
        <w:tblW w:w="928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3124"/>
        <w:gridCol w:w="1927"/>
        <w:gridCol w:w="1559"/>
        <w:gridCol w:w="1843"/>
      </w:tblGrid>
      <w:tr w:rsidR="00AD44B0" w:rsidRPr="0086140B" w14:paraId="4794F64F" w14:textId="77777777" w:rsidTr="00501EA4">
        <w:trPr>
          <w:trHeight w:val="747"/>
        </w:trPr>
        <w:tc>
          <w:tcPr>
            <w:tcW w:w="836" w:type="dxa"/>
            <w:shd w:val="clear" w:color="auto" w:fill="auto"/>
          </w:tcPr>
          <w:p w14:paraId="2EE7F46E" w14:textId="77777777" w:rsidR="00AD44B0" w:rsidRPr="00AF46F7" w:rsidRDefault="00AD44B0" w:rsidP="00AD44B0">
            <w:pPr>
              <w:tabs>
                <w:tab w:val="left" w:pos="540"/>
              </w:tabs>
              <w:spacing w:before="60" w:after="60" w:line="360" w:lineRule="auto"/>
              <w:jc w:val="center"/>
              <w:rPr>
                <w:b/>
                <w:bCs/>
                <w:sz w:val="18"/>
                <w:szCs w:val="14"/>
              </w:rPr>
            </w:pPr>
            <w:r w:rsidRPr="00AF46F7">
              <w:rPr>
                <w:b/>
                <w:bCs/>
                <w:sz w:val="18"/>
                <w:szCs w:val="14"/>
              </w:rPr>
              <w:t>Lot No.</w:t>
            </w:r>
          </w:p>
        </w:tc>
        <w:tc>
          <w:tcPr>
            <w:tcW w:w="3124" w:type="dxa"/>
            <w:shd w:val="clear" w:color="auto" w:fill="auto"/>
          </w:tcPr>
          <w:p w14:paraId="1398DBC2" w14:textId="77777777" w:rsidR="00AD44B0" w:rsidRPr="00AF46F7" w:rsidRDefault="00AD44B0" w:rsidP="00AD44B0">
            <w:pPr>
              <w:tabs>
                <w:tab w:val="left" w:pos="540"/>
              </w:tabs>
              <w:spacing w:before="60" w:after="60" w:line="360" w:lineRule="auto"/>
              <w:jc w:val="center"/>
              <w:rPr>
                <w:b/>
                <w:bCs/>
                <w:sz w:val="18"/>
                <w:szCs w:val="14"/>
              </w:rPr>
            </w:pPr>
            <w:r w:rsidRPr="00AF46F7">
              <w:rPr>
                <w:b/>
                <w:bCs/>
                <w:sz w:val="18"/>
                <w:szCs w:val="14"/>
              </w:rPr>
              <w:t>Description</w:t>
            </w:r>
          </w:p>
        </w:tc>
        <w:tc>
          <w:tcPr>
            <w:tcW w:w="1927" w:type="dxa"/>
            <w:shd w:val="clear" w:color="auto" w:fill="auto"/>
          </w:tcPr>
          <w:p w14:paraId="6A335300" w14:textId="77777777" w:rsidR="00AD44B0" w:rsidRPr="00AF46F7" w:rsidRDefault="00AD44B0" w:rsidP="00AD44B0">
            <w:pPr>
              <w:tabs>
                <w:tab w:val="left" w:pos="540"/>
              </w:tabs>
              <w:spacing w:before="60" w:after="60" w:line="360" w:lineRule="auto"/>
              <w:jc w:val="center"/>
              <w:rPr>
                <w:b/>
                <w:bCs/>
                <w:sz w:val="18"/>
                <w:szCs w:val="14"/>
              </w:rPr>
            </w:pPr>
            <w:r w:rsidRPr="00AF46F7">
              <w:rPr>
                <w:b/>
                <w:bCs/>
                <w:sz w:val="18"/>
                <w:szCs w:val="14"/>
              </w:rPr>
              <w:t>Bidding Price</w:t>
            </w:r>
          </w:p>
          <w:p w14:paraId="4E0429AD" w14:textId="77777777" w:rsidR="00AD44B0" w:rsidRPr="00AF46F7" w:rsidRDefault="00AD44B0" w:rsidP="00AD44B0">
            <w:pPr>
              <w:tabs>
                <w:tab w:val="left" w:pos="540"/>
              </w:tabs>
              <w:spacing w:before="60" w:after="60" w:line="360" w:lineRule="auto"/>
              <w:jc w:val="center"/>
              <w:rPr>
                <w:b/>
                <w:bCs/>
                <w:sz w:val="18"/>
                <w:szCs w:val="14"/>
              </w:rPr>
            </w:pPr>
            <w:r w:rsidRPr="00AF46F7">
              <w:rPr>
                <w:b/>
                <w:bCs/>
                <w:sz w:val="18"/>
                <w:szCs w:val="14"/>
              </w:rPr>
              <w:t>In (MVR)</w:t>
            </w:r>
          </w:p>
        </w:tc>
        <w:tc>
          <w:tcPr>
            <w:tcW w:w="1559" w:type="dxa"/>
            <w:shd w:val="clear" w:color="auto" w:fill="auto"/>
          </w:tcPr>
          <w:p w14:paraId="10BFA34C" w14:textId="5ED02B3C" w:rsidR="00AD44B0" w:rsidRPr="00AF46F7" w:rsidRDefault="00AD44B0" w:rsidP="00AD44B0">
            <w:pPr>
              <w:tabs>
                <w:tab w:val="left" w:pos="540"/>
              </w:tabs>
              <w:spacing w:before="60" w:after="60" w:line="360" w:lineRule="auto"/>
              <w:jc w:val="center"/>
              <w:rPr>
                <w:b/>
                <w:bCs/>
                <w:sz w:val="18"/>
                <w:szCs w:val="14"/>
              </w:rPr>
            </w:pPr>
            <w:r w:rsidRPr="00AF46F7">
              <w:rPr>
                <w:b/>
                <w:bCs/>
                <w:sz w:val="18"/>
                <w:szCs w:val="14"/>
              </w:rPr>
              <w:t>GST 6%</w:t>
            </w:r>
            <w:r w:rsidR="00501EA4">
              <w:rPr>
                <w:b/>
                <w:bCs/>
                <w:sz w:val="18"/>
                <w:szCs w:val="14"/>
              </w:rPr>
              <w:t xml:space="preserve"> </w:t>
            </w:r>
            <w:r w:rsidR="00501EA4" w:rsidRPr="00AF46F7">
              <w:rPr>
                <w:b/>
                <w:bCs/>
                <w:sz w:val="18"/>
                <w:szCs w:val="14"/>
              </w:rPr>
              <w:t>(MVR)</w:t>
            </w:r>
          </w:p>
        </w:tc>
        <w:tc>
          <w:tcPr>
            <w:tcW w:w="1843" w:type="dxa"/>
            <w:shd w:val="clear" w:color="auto" w:fill="auto"/>
          </w:tcPr>
          <w:p w14:paraId="22E85F19" w14:textId="77777777" w:rsidR="00AD44B0" w:rsidRPr="00AF46F7" w:rsidRDefault="00AD44B0" w:rsidP="00AD44B0">
            <w:pPr>
              <w:tabs>
                <w:tab w:val="left" w:pos="540"/>
              </w:tabs>
              <w:spacing w:before="60" w:after="60" w:line="360" w:lineRule="auto"/>
              <w:jc w:val="center"/>
              <w:rPr>
                <w:b/>
                <w:bCs/>
                <w:sz w:val="18"/>
                <w:szCs w:val="14"/>
              </w:rPr>
            </w:pPr>
            <w:r w:rsidRPr="00AF46F7">
              <w:rPr>
                <w:b/>
                <w:bCs/>
                <w:sz w:val="18"/>
                <w:szCs w:val="14"/>
              </w:rPr>
              <w:t>Total Bidding Price In (MVR)</w:t>
            </w:r>
          </w:p>
        </w:tc>
      </w:tr>
      <w:tr w:rsidR="00AD44B0" w14:paraId="06FDB4C2" w14:textId="77777777" w:rsidTr="00501EA4">
        <w:trPr>
          <w:trHeight w:val="840"/>
        </w:trPr>
        <w:tc>
          <w:tcPr>
            <w:tcW w:w="836" w:type="dxa"/>
            <w:shd w:val="clear" w:color="auto" w:fill="auto"/>
          </w:tcPr>
          <w:p w14:paraId="38B9FF54" w14:textId="77777777" w:rsidR="00AD44B0" w:rsidRPr="00AF46F7" w:rsidRDefault="00AD44B0" w:rsidP="00AD44B0">
            <w:pPr>
              <w:tabs>
                <w:tab w:val="left" w:pos="540"/>
              </w:tabs>
              <w:spacing w:before="60" w:after="60" w:line="360" w:lineRule="auto"/>
              <w:jc w:val="center"/>
              <w:rPr>
                <w:b/>
                <w:bCs/>
                <w:i/>
                <w:iCs/>
              </w:rPr>
            </w:pPr>
            <w:r w:rsidRPr="00AF46F7">
              <w:rPr>
                <w:b/>
                <w:bCs/>
              </w:rPr>
              <w:t>Lot 1</w:t>
            </w:r>
          </w:p>
        </w:tc>
        <w:tc>
          <w:tcPr>
            <w:tcW w:w="3124" w:type="dxa"/>
            <w:shd w:val="clear" w:color="auto" w:fill="auto"/>
          </w:tcPr>
          <w:p w14:paraId="5285100F" w14:textId="015E9A42" w:rsidR="00AD44B0" w:rsidRPr="00AF46F7" w:rsidRDefault="00AD44B0" w:rsidP="00AD44B0">
            <w:pPr>
              <w:tabs>
                <w:tab w:val="right" w:pos="7272"/>
              </w:tabs>
              <w:spacing w:before="60" w:after="60"/>
              <w:rPr>
                <w:b/>
                <w:bCs/>
                <w:i/>
                <w:iCs/>
              </w:rPr>
            </w:pPr>
            <w:r>
              <w:rPr>
                <w:i/>
                <w:iCs/>
                <w:sz w:val="22"/>
                <w:szCs w:val="22"/>
              </w:rPr>
              <w:t>Lot 1 - Quran</w:t>
            </w:r>
          </w:p>
        </w:tc>
        <w:tc>
          <w:tcPr>
            <w:tcW w:w="1927" w:type="dxa"/>
            <w:shd w:val="clear" w:color="auto" w:fill="auto"/>
          </w:tcPr>
          <w:p w14:paraId="55C5E16B" w14:textId="77777777" w:rsidR="00AD44B0" w:rsidRPr="00AF46F7" w:rsidRDefault="00AD44B0" w:rsidP="00AD44B0">
            <w:pPr>
              <w:tabs>
                <w:tab w:val="left" w:pos="540"/>
              </w:tabs>
              <w:spacing w:before="60" w:after="60" w:line="360" w:lineRule="auto"/>
              <w:jc w:val="center"/>
              <w:rPr>
                <w:b/>
                <w:bCs/>
                <w:i/>
                <w:iCs/>
              </w:rPr>
            </w:pPr>
          </w:p>
        </w:tc>
        <w:tc>
          <w:tcPr>
            <w:tcW w:w="1559" w:type="dxa"/>
            <w:shd w:val="clear" w:color="auto" w:fill="auto"/>
          </w:tcPr>
          <w:p w14:paraId="2365BB23" w14:textId="77777777" w:rsidR="00AD44B0" w:rsidRPr="00AF46F7" w:rsidRDefault="00AD44B0" w:rsidP="00AD44B0">
            <w:pPr>
              <w:tabs>
                <w:tab w:val="left" w:pos="540"/>
              </w:tabs>
              <w:spacing w:before="60" w:after="60" w:line="360" w:lineRule="auto"/>
              <w:jc w:val="center"/>
              <w:rPr>
                <w:b/>
                <w:bCs/>
                <w:i/>
                <w:iCs/>
              </w:rPr>
            </w:pPr>
          </w:p>
        </w:tc>
        <w:tc>
          <w:tcPr>
            <w:tcW w:w="1843" w:type="dxa"/>
            <w:shd w:val="clear" w:color="auto" w:fill="auto"/>
          </w:tcPr>
          <w:p w14:paraId="10C8EB75" w14:textId="77777777" w:rsidR="00AD44B0" w:rsidRPr="00AF46F7" w:rsidRDefault="00AD44B0" w:rsidP="00AD44B0">
            <w:pPr>
              <w:tabs>
                <w:tab w:val="left" w:pos="540"/>
              </w:tabs>
              <w:spacing w:before="60" w:after="60" w:line="360" w:lineRule="auto"/>
              <w:jc w:val="center"/>
              <w:rPr>
                <w:b/>
                <w:bCs/>
                <w:i/>
                <w:iCs/>
              </w:rPr>
            </w:pPr>
          </w:p>
        </w:tc>
      </w:tr>
      <w:tr w:rsidR="00AD44B0" w14:paraId="54CC4FE4" w14:textId="77777777" w:rsidTr="00501EA4">
        <w:trPr>
          <w:trHeight w:val="906"/>
        </w:trPr>
        <w:tc>
          <w:tcPr>
            <w:tcW w:w="836" w:type="dxa"/>
            <w:tcBorders>
              <w:bottom w:val="single" w:sz="4" w:space="0" w:color="auto"/>
            </w:tcBorders>
            <w:shd w:val="clear" w:color="auto" w:fill="auto"/>
          </w:tcPr>
          <w:p w14:paraId="4E0C345E" w14:textId="77777777" w:rsidR="00AD44B0" w:rsidRPr="00AF46F7" w:rsidRDefault="00AD44B0" w:rsidP="00AD44B0">
            <w:pPr>
              <w:tabs>
                <w:tab w:val="left" w:pos="540"/>
              </w:tabs>
              <w:spacing w:before="60" w:after="60" w:line="360" w:lineRule="auto"/>
              <w:jc w:val="center"/>
              <w:rPr>
                <w:b/>
                <w:bCs/>
                <w:i/>
                <w:iCs/>
              </w:rPr>
            </w:pPr>
            <w:r w:rsidRPr="00AF46F7">
              <w:rPr>
                <w:b/>
                <w:bCs/>
              </w:rPr>
              <w:t>Lot 2</w:t>
            </w:r>
          </w:p>
        </w:tc>
        <w:tc>
          <w:tcPr>
            <w:tcW w:w="3124" w:type="dxa"/>
            <w:tcBorders>
              <w:bottom w:val="single" w:sz="4" w:space="0" w:color="auto"/>
            </w:tcBorders>
            <w:shd w:val="clear" w:color="auto" w:fill="auto"/>
          </w:tcPr>
          <w:p w14:paraId="4541D556" w14:textId="1A3939BC" w:rsidR="00AD44B0" w:rsidRPr="00AF46F7" w:rsidRDefault="00AD44B0" w:rsidP="00AD44B0">
            <w:pPr>
              <w:tabs>
                <w:tab w:val="right" w:pos="7272"/>
              </w:tabs>
              <w:spacing w:before="120" w:after="120"/>
              <w:jc w:val="both"/>
              <w:rPr>
                <w:b/>
                <w:bCs/>
                <w:i/>
                <w:iCs/>
                <w:sz w:val="22"/>
                <w:szCs w:val="18"/>
              </w:rPr>
            </w:pPr>
            <w:r>
              <w:rPr>
                <w:i/>
                <w:iCs/>
                <w:sz w:val="22"/>
                <w:szCs w:val="22"/>
              </w:rPr>
              <w:t xml:space="preserve">Lot 2 </w:t>
            </w:r>
            <w:r w:rsidR="00501EA4">
              <w:rPr>
                <w:i/>
                <w:iCs/>
                <w:sz w:val="22"/>
                <w:szCs w:val="22"/>
              </w:rPr>
              <w:t>– Islam</w:t>
            </w:r>
          </w:p>
        </w:tc>
        <w:tc>
          <w:tcPr>
            <w:tcW w:w="1927" w:type="dxa"/>
            <w:tcBorders>
              <w:bottom w:val="single" w:sz="4" w:space="0" w:color="auto"/>
            </w:tcBorders>
            <w:shd w:val="clear" w:color="auto" w:fill="auto"/>
          </w:tcPr>
          <w:p w14:paraId="09A22042" w14:textId="77777777" w:rsidR="00AD44B0" w:rsidRPr="00AF46F7" w:rsidRDefault="00AD44B0" w:rsidP="00AD44B0">
            <w:pPr>
              <w:tabs>
                <w:tab w:val="left" w:pos="540"/>
              </w:tabs>
              <w:spacing w:before="60" w:after="60" w:line="360" w:lineRule="auto"/>
              <w:jc w:val="center"/>
              <w:rPr>
                <w:b/>
                <w:bCs/>
                <w:i/>
                <w:iCs/>
              </w:rPr>
            </w:pPr>
          </w:p>
        </w:tc>
        <w:tc>
          <w:tcPr>
            <w:tcW w:w="1559" w:type="dxa"/>
            <w:tcBorders>
              <w:bottom w:val="single" w:sz="4" w:space="0" w:color="auto"/>
            </w:tcBorders>
            <w:shd w:val="clear" w:color="auto" w:fill="auto"/>
          </w:tcPr>
          <w:p w14:paraId="2BBC398D" w14:textId="77777777" w:rsidR="00AD44B0" w:rsidRPr="00AF46F7" w:rsidRDefault="00AD44B0" w:rsidP="00AD44B0">
            <w:pPr>
              <w:tabs>
                <w:tab w:val="left" w:pos="540"/>
              </w:tabs>
              <w:spacing w:before="60" w:after="60" w:line="360" w:lineRule="auto"/>
              <w:jc w:val="center"/>
              <w:rPr>
                <w:b/>
                <w:bCs/>
                <w:i/>
                <w:iCs/>
              </w:rPr>
            </w:pPr>
          </w:p>
        </w:tc>
        <w:tc>
          <w:tcPr>
            <w:tcW w:w="1843" w:type="dxa"/>
            <w:tcBorders>
              <w:bottom w:val="single" w:sz="4" w:space="0" w:color="auto"/>
            </w:tcBorders>
            <w:shd w:val="clear" w:color="auto" w:fill="auto"/>
          </w:tcPr>
          <w:p w14:paraId="6EF8AB30" w14:textId="77777777" w:rsidR="00AD44B0" w:rsidRPr="00AF46F7" w:rsidRDefault="00AD44B0" w:rsidP="00AD44B0">
            <w:pPr>
              <w:tabs>
                <w:tab w:val="left" w:pos="540"/>
              </w:tabs>
              <w:spacing w:before="60" w:after="60" w:line="360" w:lineRule="auto"/>
              <w:jc w:val="center"/>
              <w:rPr>
                <w:b/>
                <w:bCs/>
                <w:i/>
                <w:iCs/>
              </w:rPr>
            </w:pPr>
          </w:p>
        </w:tc>
      </w:tr>
      <w:tr w:rsidR="00AD44B0" w14:paraId="0416E9A1" w14:textId="77777777" w:rsidTr="00501EA4">
        <w:trPr>
          <w:trHeight w:val="860"/>
        </w:trPr>
        <w:tc>
          <w:tcPr>
            <w:tcW w:w="836" w:type="dxa"/>
            <w:tcBorders>
              <w:bottom w:val="single" w:sz="4" w:space="0" w:color="auto"/>
            </w:tcBorders>
            <w:shd w:val="clear" w:color="auto" w:fill="auto"/>
          </w:tcPr>
          <w:p w14:paraId="3D21B69E" w14:textId="77777777" w:rsidR="00AD44B0" w:rsidRPr="00AF46F7" w:rsidRDefault="00AD44B0" w:rsidP="00AD44B0">
            <w:pPr>
              <w:tabs>
                <w:tab w:val="left" w:pos="540"/>
              </w:tabs>
              <w:spacing w:before="60" w:after="60" w:line="360" w:lineRule="auto"/>
              <w:jc w:val="center"/>
              <w:rPr>
                <w:b/>
                <w:bCs/>
                <w:i/>
                <w:iCs/>
              </w:rPr>
            </w:pPr>
            <w:r w:rsidRPr="00AF46F7">
              <w:rPr>
                <w:b/>
                <w:bCs/>
              </w:rPr>
              <w:t>Lot 3</w:t>
            </w:r>
          </w:p>
        </w:tc>
        <w:tc>
          <w:tcPr>
            <w:tcW w:w="3124" w:type="dxa"/>
            <w:tcBorders>
              <w:bottom w:val="single" w:sz="4" w:space="0" w:color="auto"/>
            </w:tcBorders>
            <w:shd w:val="clear" w:color="auto" w:fill="auto"/>
          </w:tcPr>
          <w:p w14:paraId="5167AE9A" w14:textId="69E92187" w:rsidR="00AD44B0" w:rsidRPr="00AF46F7" w:rsidRDefault="00AD44B0" w:rsidP="00AD44B0">
            <w:pPr>
              <w:tabs>
                <w:tab w:val="right" w:pos="7254"/>
              </w:tabs>
              <w:spacing w:before="120" w:after="120"/>
              <w:jc w:val="both"/>
              <w:rPr>
                <w:b/>
                <w:bCs/>
                <w:i/>
                <w:iCs/>
                <w:sz w:val="22"/>
                <w:szCs w:val="18"/>
              </w:rPr>
            </w:pPr>
            <w:r>
              <w:rPr>
                <w:i/>
                <w:iCs/>
                <w:sz w:val="22"/>
                <w:szCs w:val="22"/>
              </w:rPr>
              <w:t xml:space="preserve">Lot 3 </w:t>
            </w:r>
            <w:proofErr w:type="gramStart"/>
            <w:r>
              <w:rPr>
                <w:i/>
                <w:iCs/>
                <w:sz w:val="22"/>
                <w:szCs w:val="22"/>
              </w:rPr>
              <w:t xml:space="preserve">- </w:t>
            </w:r>
            <w:r w:rsidR="00501EA4">
              <w:rPr>
                <w:i/>
                <w:iCs/>
                <w:sz w:val="22"/>
                <w:szCs w:val="22"/>
              </w:rPr>
              <w:t xml:space="preserve"> Dhivehi</w:t>
            </w:r>
            <w:proofErr w:type="gramEnd"/>
          </w:p>
        </w:tc>
        <w:tc>
          <w:tcPr>
            <w:tcW w:w="1927" w:type="dxa"/>
            <w:tcBorders>
              <w:bottom w:val="single" w:sz="4" w:space="0" w:color="auto"/>
            </w:tcBorders>
            <w:shd w:val="clear" w:color="auto" w:fill="auto"/>
          </w:tcPr>
          <w:p w14:paraId="11A236AB" w14:textId="77777777" w:rsidR="00AD44B0" w:rsidRPr="00AF46F7" w:rsidRDefault="00AD44B0" w:rsidP="00AD44B0">
            <w:pPr>
              <w:tabs>
                <w:tab w:val="left" w:pos="540"/>
              </w:tabs>
              <w:spacing w:before="60" w:after="60" w:line="360" w:lineRule="auto"/>
              <w:jc w:val="center"/>
              <w:rPr>
                <w:b/>
                <w:bCs/>
                <w:i/>
                <w:iCs/>
              </w:rPr>
            </w:pPr>
          </w:p>
        </w:tc>
        <w:tc>
          <w:tcPr>
            <w:tcW w:w="1559" w:type="dxa"/>
            <w:tcBorders>
              <w:bottom w:val="single" w:sz="4" w:space="0" w:color="auto"/>
            </w:tcBorders>
            <w:shd w:val="clear" w:color="auto" w:fill="auto"/>
          </w:tcPr>
          <w:p w14:paraId="1718071B" w14:textId="77777777" w:rsidR="00AD44B0" w:rsidRPr="00AF46F7" w:rsidRDefault="00AD44B0" w:rsidP="00AD44B0">
            <w:pPr>
              <w:tabs>
                <w:tab w:val="left" w:pos="540"/>
              </w:tabs>
              <w:spacing w:before="60" w:after="60" w:line="360" w:lineRule="auto"/>
              <w:jc w:val="center"/>
              <w:rPr>
                <w:b/>
                <w:bCs/>
                <w:i/>
                <w:iCs/>
              </w:rPr>
            </w:pPr>
          </w:p>
        </w:tc>
        <w:tc>
          <w:tcPr>
            <w:tcW w:w="1843" w:type="dxa"/>
            <w:tcBorders>
              <w:bottom w:val="single" w:sz="4" w:space="0" w:color="auto"/>
            </w:tcBorders>
            <w:shd w:val="clear" w:color="auto" w:fill="auto"/>
          </w:tcPr>
          <w:p w14:paraId="0FD54724" w14:textId="77777777" w:rsidR="00AD44B0" w:rsidRPr="00AF46F7" w:rsidRDefault="00AD44B0" w:rsidP="00AD44B0">
            <w:pPr>
              <w:tabs>
                <w:tab w:val="left" w:pos="540"/>
              </w:tabs>
              <w:spacing w:before="60" w:after="60" w:line="360" w:lineRule="auto"/>
              <w:jc w:val="center"/>
              <w:rPr>
                <w:b/>
                <w:bCs/>
                <w:i/>
                <w:iCs/>
              </w:rPr>
            </w:pPr>
          </w:p>
        </w:tc>
      </w:tr>
    </w:tbl>
    <w:p w14:paraId="5E84FCED" w14:textId="77777777" w:rsidR="00AD44B0" w:rsidRPr="003B1B06" w:rsidRDefault="00AD44B0" w:rsidP="003B1B06">
      <w:pPr>
        <w:pStyle w:val="ListParagraph"/>
        <w:tabs>
          <w:tab w:val="left" w:pos="768"/>
          <w:tab w:val="left" w:pos="1368"/>
          <w:tab w:val="left" w:pos="2088"/>
          <w:tab w:val="left" w:pos="5688"/>
        </w:tabs>
        <w:suppressAutoHyphens/>
        <w:spacing w:line="360" w:lineRule="auto"/>
        <w:ind w:left="1080"/>
        <w:jc w:val="both"/>
        <w:rPr>
          <w:spacing w:val="8"/>
          <w:sz w:val="22"/>
        </w:rPr>
      </w:pPr>
    </w:p>
    <w:p w14:paraId="45FB1ACA" w14:textId="77777777" w:rsidR="00A50AE3" w:rsidRPr="0035582B" w:rsidRDefault="00A50AE3" w:rsidP="00A50AE3">
      <w:pPr>
        <w:numPr>
          <w:ilvl w:val="0"/>
          <w:numId w:val="10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Pr="0035582B">
        <w:rPr>
          <w:color w:val="000000"/>
          <w:sz w:val="22"/>
          <w:szCs w:val="22"/>
        </w:rPr>
        <w:t xml:space="preserve">The discounts offered </w:t>
      </w:r>
      <w:r>
        <w:rPr>
          <w:color w:val="000000"/>
          <w:sz w:val="22"/>
          <w:szCs w:val="22"/>
        </w:rPr>
        <w:t>are ……………………………</w:t>
      </w:r>
      <w:proofErr w:type="gramStart"/>
      <w:r>
        <w:rPr>
          <w:color w:val="000000"/>
          <w:sz w:val="22"/>
          <w:szCs w:val="22"/>
        </w:rPr>
        <w:t>….</w:t>
      </w:r>
      <w:r>
        <w:rPr>
          <w:rFonts w:cs="MV Boli"/>
          <w:color w:val="000000"/>
          <w:sz w:val="22"/>
          <w:szCs w:val="22"/>
          <w:lang w:bidi="dv-MV"/>
        </w:rPr>
        <w:t>(</w:t>
      </w:r>
      <w:proofErr w:type="gramEnd"/>
      <w:r>
        <w:rPr>
          <w:rFonts w:cs="MV Boli"/>
          <w:color w:val="000000"/>
          <w:sz w:val="22"/>
          <w:szCs w:val="22"/>
          <w:lang w:bidi="dv-MV"/>
        </w:rPr>
        <w:t xml:space="preserve">ii) </w:t>
      </w:r>
      <w:r>
        <w:rPr>
          <w:color w:val="000000"/>
          <w:sz w:val="22"/>
          <w:szCs w:val="22"/>
        </w:rPr>
        <w:t>T</w:t>
      </w:r>
      <w:r w:rsidRPr="0035582B">
        <w:rPr>
          <w:color w:val="000000"/>
          <w:sz w:val="22"/>
          <w:szCs w:val="22"/>
        </w:rPr>
        <w:t xml:space="preserve">he methodology for application </w:t>
      </w:r>
      <w:r>
        <w:rPr>
          <w:color w:val="000000"/>
          <w:sz w:val="22"/>
          <w:szCs w:val="22"/>
        </w:rPr>
        <w:t xml:space="preserve">of discount </w:t>
      </w:r>
      <w:r w:rsidRPr="0035582B">
        <w:rPr>
          <w:color w:val="000000"/>
          <w:sz w:val="22"/>
          <w:szCs w:val="22"/>
        </w:rPr>
        <w:t>are: ………………………………;</w:t>
      </w:r>
    </w:p>
    <w:p w14:paraId="1BDFB9FC" w14:textId="6607956E" w:rsidR="003A6E2B" w:rsidRPr="003A6E2B" w:rsidRDefault="003A6E2B" w:rsidP="003A6E2B">
      <w:pPr>
        <w:pStyle w:val="ListParagraph"/>
        <w:numPr>
          <w:ilvl w:val="0"/>
          <w:numId w:val="103"/>
        </w:numPr>
        <w:rPr>
          <w:sz w:val="22"/>
          <w:szCs w:val="22"/>
        </w:rPr>
      </w:pPr>
      <w:r w:rsidRPr="003A6E2B">
        <w:rPr>
          <w:sz w:val="22"/>
          <w:szCs w:val="22"/>
        </w:rPr>
        <w:t xml:space="preserve">We undertake, if our Bid is accepted, to commence the Works as soon as is reasonably possible and to complete the whole of the Works comprised in the Contract within the duration stipulated in </w:t>
      </w:r>
      <w:r w:rsidR="0001384E">
        <w:rPr>
          <w:sz w:val="22"/>
          <w:szCs w:val="22"/>
        </w:rPr>
        <w:t>S</w:t>
      </w:r>
      <w:r w:rsidRPr="003A6E2B">
        <w:rPr>
          <w:sz w:val="22"/>
          <w:szCs w:val="22"/>
        </w:rPr>
        <w:t xml:space="preserve">CC </w:t>
      </w:r>
      <w:r w:rsidR="0001384E">
        <w:rPr>
          <w:sz w:val="22"/>
          <w:szCs w:val="22"/>
        </w:rPr>
        <w:t>13</w:t>
      </w:r>
      <w:r w:rsidRPr="003A6E2B">
        <w:rPr>
          <w:sz w:val="22"/>
          <w:szCs w:val="22"/>
        </w:rPr>
        <w:t xml:space="preserve">.1 </w:t>
      </w:r>
    </w:p>
    <w:p w14:paraId="1DE1C83E" w14:textId="6E5E04C2" w:rsidR="00F91E43" w:rsidRPr="00E57878" w:rsidRDefault="00F91E43" w:rsidP="00A50AE3">
      <w:pPr>
        <w:spacing w:before="120" w:after="120" w:line="276" w:lineRule="auto"/>
        <w:ind w:left="720"/>
        <w:jc w:val="both"/>
        <w:rPr>
          <w:sz w:val="22"/>
          <w:szCs w:val="22"/>
        </w:rPr>
      </w:pPr>
    </w:p>
    <w:p w14:paraId="79CBA2B3" w14:textId="52432C3E"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00A50AE3">
        <w:rPr>
          <w:color w:val="FF0000"/>
          <w:sz w:val="22"/>
          <w:szCs w:val="22"/>
        </w:rPr>
        <w:t xml:space="preserve">120 </w:t>
      </w:r>
      <w:r w:rsidRPr="00E57878">
        <w:rPr>
          <w:color w:val="FF0000"/>
          <w:sz w:val="22"/>
          <w:szCs w:val="22"/>
        </w:rPr>
        <w:t>{</w:t>
      </w:r>
      <w:r w:rsidRPr="00E57878">
        <w:rPr>
          <w:bCs/>
          <w:color w:val="FF0000"/>
          <w:sz w:val="22"/>
          <w:szCs w:val="22"/>
        </w:rPr>
        <w:t xml:space="preserve">insert validity period as specified in ITB </w:t>
      </w:r>
      <w:r w:rsidR="00A50AE3">
        <w:rPr>
          <w:bCs/>
          <w:color w:val="FF0000"/>
          <w:sz w:val="22"/>
          <w:szCs w:val="22"/>
        </w:rPr>
        <w:t>20</w:t>
      </w:r>
      <w:r w:rsidRPr="00E57878">
        <w:rPr>
          <w:bCs/>
          <w:color w:val="FF0000"/>
          <w:sz w:val="22"/>
          <w:szCs w:val="22"/>
        </w:rPr>
        <w:t>.1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4"/>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5"/>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lastRenderedPageBreak/>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6D26D1F8" w14:textId="77777777" w:rsidR="00501EA4" w:rsidRDefault="00501EA4" w:rsidP="003B1B06">
      <w:pPr>
        <w:pStyle w:val="Title"/>
      </w:pPr>
    </w:p>
    <w:p w14:paraId="36E1EC8D" w14:textId="77777777" w:rsidR="00501EA4" w:rsidRDefault="00501EA4">
      <w:pPr>
        <w:rPr>
          <w:b/>
          <w:sz w:val="48"/>
        </w:rPr>
      </w:pPr>
      <w:r>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1"/>
          <w:headerReference w:type="default" r:id="rId32"/>
          <w:headerReference w:type="first" r:id="rId33"/>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8" w:name="_Toc234131430"/>
            <w:bookmarkStart w:id="429" w:name="_Toc488411755"/>
            <w:bookmarkStart w:id="430" w:name="_Toc438266926"/>
            <w:bookmarkStart w:id="431" w:name="_Toc438267900"/>
            <w:bookmarkStart w:id="432" w:name="_Toc438366668"/>
            <w:bookmarkStart w:id="433"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4" w:name="_Toc458817149"/>
            <w:r w:rsidRPr="008B66E1">
              <w:t>1.  List of Goods and Delivery Schedule</w:t>
            </w:r>
            <w:bookmarkEnd w:id="434"/>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73FAA2C9" w:rsidR="00DF68F8" w:rsidRPr="00F427BF" w:rsidRDefault="0093359A" w:rsidP="00DF68F8">
            <w:pPr>
              <w:spacing w:before="60" w:after="60"/>
              <w:jc w:val="center"/>
              <w:rPr>
                <w:sz w:val="20"/>
              </w:rPr>
            </w:pPr>
            <w:r w:rsidRPr="00F427BF">
              <w:rPr>
                <w:b/>
                <w:bCs/>
                <w:sz w:val="20"/>
              </w:rPr>
              <w:t>Delivery (</w:t>
            </w:r>
            <w:r w:rsidR="00DF68F8" w:rsidRPr="00F427BF">
              <w:rPr>
                <w:b/>
                <w:bCs/>
                <w:sz w:val="20"/>
              </w:rPr>
              <w:t>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6E8E6628" w:rsidR="00DF68F8" w:rsidRPr="00F427BF" w:rsidRDefault="0093359A" w:rsidP="004E0D66">
            <w:pPr>
              <w:spacing w:before="60" w:after="60"/>
              <w:jc w:val="center"/>
              <w:rPr>
                <w:b/>
                <w:bCs/>
                <w:sz w:val="20"/>
              </w:rPr>
            </w:pPr>
            <w:r>
              <w:rPr>
                <w:b/>
                <w:bCs/>
                <w:sz w:val="20"/>
              </w:rPr>
              <w:t>(60</w:t>
            </w:r>
            <w:r w:rsidR="007A50C4">
              <w:rPr>
                <w:b/>
                <w:bCs/>
                <w:sz w:val="20"/>
              </w:rPr>
              <w:t xml:space="preserve"> </w:t>
            </w:r>
            <w:r>
              <w:rPr>
                <w:b/>
                <w:bCs/>
                <w:sz w:val="20"/>
              </w:rPr>
              <w:t>Calendar Days from Awarding of Contract)</w:t>
            </w: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411173D7" w:rsidR="00DF68F8" w:rsidRPr="00F427BF" w:rsidRDefault="0093359A" w:rsidP="00DF68F8">
            <w:pPr>
              <w:spacing w:before="60" w:after="60"/>
              <w:jc w:val="center"/>
              <w:rPr>
                <w:b/>
                <w:bCs/>
                <w:sz w:val="20"/>
              </w:rPr>
            </w:pPr>
            <w:r w:rsidRPr="00F427BF">
              <w:rPr>
                <w:b/>
                <w:bCs/>
                <w:sz w:val="20"/>
              </w:rPr>
              <w:t>Tenderer’s offered</w:t>
            </w:r>
            <w:r w:rsidR="00DF68F8" w:rsidRPr="00F427BF">
              <w:rPr>
                <w:b/>
                <w:bCs/>
                <w:sz w:val="20"/>
              </w:rPr>
              <w:t xml:space="preserve"> Delivery date [</w:t>
            </w:r>
            <w:r w:rsidR="00DF68F8" w:rsidRPr="00F427BF">
              <w:rPr>
                <w:b/>
                <w:bCs/>
                <w:i/>
                <w:iCs/>
                <w:sz w:val="20"/>
              </w:rPr>
              <w:t>to be provided by the Tenderer</w:t>
            </w:r>
            <w:r w:rsidR="00DF68F8" w:rsidRPr="00F427BF">
              <w:rPr>
                <w:b/>
                <w:bCs/>
                <w:sz w:val="20"/>
              </w:rPr>
              <w:t>]</w:t>
            </w:r>
          </w:p>
        </w:tc>
      </w:tr>
      <w:tr w:rsidR="0093359A"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288BD330" w:rsidR="0093359A" w:rsidRPr="0093359A" w:rsidRDefault="0093359A" w:rsidP="00F32137">
            <w:pPr>
              <w:rPr>
                <w:rFonts w:cs="MV Boli"/>
                <w:lang w:bidi="dv-MV"/>
              </w:rPr>
            </w:pPr>
            <w:r w:rsidRPr="0093359A">
              <w:rPr>
                <w:rFonts w:cs="MV Boli"/>
                <w:lang w:bidi="dv-MV"/>
              </w:rPr>
              <w:t>Islam</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93359A" w:rsidRPr="008B66E1" w:rsidRDefault="0093359A" w:rsidP="00DF68F8">
            <w:pPr>
              <w:jc w:val="center"/>
            </w:pPr>
          </w:p>
        </w:tc>
        <w:tc>
          <w:tcPr>
            <w:tcW w:w="1680" w:type="dxa"/>
            <w:tcBorders>
              <w:left w:val="single" w:sz="4" w:space="0" w:color="auto"/>
              <w:right w:val="single" w:sz="4" w:space="0" w:color="auto"/>
            </w:tcBorders>
          </w:tcPr>
          <w:p w14:paraId="79017890" w14:textId="41EED5AA"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93359A" w:rsidRPr="008B66E1" w:rsidRDefault="0093359A" w:rsidP="00056C05"/>
        </w:tc>
        <w:tc>
          <w:tcPr>
            <w:tcW w:w="1208" w:type="dxa"/>
            <w:vMerge w:val="restart"/>
            <w:tcBorders>
              <w:left w:val="single" w:sz="4" w:space="0" w:color="auto"/>
              <w:right w:val="single" w:sz="4" w:space="0" w:color="auto"/>
            </w:tcBorders>
            <w:vAlign w:val="center"/>
          </w:tcPr>
          <w:p w14:paraId="2C202283" w14:textId="10DACA7F" w:rsidR="0093359A" w:rsidRPr="005909A2" w:rsidRDefault="0093359A" w:rsidP="0093359A">
            <w:pPr>
              <w:jc w:val="center"/>
              <w:rPr>
                <w:sz w:val="20"/>
                <w:szCs w:val="16"/>
              </w:rPr>
            </w:pPr>
            <w:r>
              <w:rPr>
                <w:sz w:val="20"/>
                <w:szCs w:val="16"/>
              </w:rPr>
              <w:t>60 days</w:t>
            </w:r>
          </w:p>
        </w:tc>
        <w:tc>
          <w:tcPr>
            <w:tcW w:w="2865" w:type="dxa"/>
            <w:gridSpan w:val="2"/>
            <w:tcBorders>
              <w:left w:val="single" w:sz="4" w:space="0" w:color="auto"/>
              <w:right w:val="double" w:sz="4" w:space="0" w:color="auto"/>
            </w:tcBorders>
            <w:vAlign w:val="center"/>
          </w:tcPr>
          <w:p w14:paraId="67D8D19B" w14:textId="77777777" w:rsidR="0093359A" w:rsidRPr="008B66E1" w:rsidRDefault="0093359A" w:rsidP="00056C05"/>
        </w:tc>
      </w:tr>
      <w:tr w:rsidR="0093359A"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215E1A19" w:rsidR="0093359A" w:rsidRPr="0093359A" w:rsidRDefault="0093359A" w:rsidP="00F32137">
            <w:pPr>
              <w:rPr>
                <w:rFonts w:cs="MV Boli"/>
                <w:lang w:bidi="dv-MV"/>
              </w:rPr>
            </w:pPr>
            <w:r w:rsidRPr="0093359A">
              <w:rPr>
                <w:rFonts w:cs="MV Boli"/>
                <w:lang w:bidi="dv-MV"/>
              </w:rPr>
              <w:t>Dhivehi</w:t>
            </w: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93359A" w:rsidRPr="008B66E1" w:rsidRDefault="0093359A" w:rsidP="00DF68F8">
            <w:pPr>
              <w:jc w:val="center"/>
            </w:pPr>
          </w:p>
        </w:tc>
        <w:tc>
          <w:tcPr>
            <w:tcW w:w="1680" w:type="dxa"/>
            <w:tcBorders>
              <w:left w:val="single" w:sz="4" w:space="0" w:color="auto"/>
              <w:right w:val="single" w:sz="4" w:space="0" w:color="auto"/>
            </w:tcBorders>
          </w:tcPr>
          <w:p w14:paraId="594769FB" w14:textId="77777777"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93359A" w:rsidRPr="008B66E1" w:rsidRDefault="0093359A" w:rsidP="00056C05"/>
        </w:tc>
        <w:tc>
          <w:tcPr>
            <w:tcW w:w="1208" w:type="dxa"/>
            <w:vMerge/>
            <w:tcBorders>
              <w:left w:val="single" w:sz="4" w:space="0" w:color="auto"/>
              <w:right w:val="single" w:sz="4" w:space="0" w:color="auto"/>
            </w:tcBorders>
            <w:vAlign w:val="center"/>
          </w:tcPr>
          <w:p w14:paraId="23F97477" w14:textId="77777777" w:rsidR="0093359A" w:rsidRPr="005909A2" w:rsidRDefault="0093359A"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93359A" w:rsidRPr="008B66E1" w:rsidRDefault="0093359A" w:rsidP="00056C05"/>
        </w:tc>
      </w:tr>
      <w:tr w:rsidR="0093359A"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5F128A2A" w:rsidR="0093359A" w:rsidRPr="0093359A" w:rsidRDefault="0093359A" w:rsidP="00F32137">
            <w:pPr>
              <w:rPr>
                <w:rFonts w:cs="MV Boli"/>
                <w:lang w:bidi="dv-MV"/>
              </w:rPr>
            </w:pPr>
            <w:r w:rsidRPr="0093359A">
              <w:rPr>
                <w:rFonts w:cs="MV Boli"/>
                <w:lang w:bidi="dv-MV"/>
              </w:rPr>
              <w:t>Quran</w:t>
            </w: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93359A" w:rsidRPr="008B66E1" w:rsidRDefault="0093359A" w:rsidP="00DF68F8">
            <w:pPr>
              <w:jc w:val="center"/>
            </w:pPr>
          </w:p>
        </w:tc>
        <w:tc>
          <w:tcPr>
            <w:tcW w:w="1680" w:type="dxa"/>
            <w:tcBorders>
              <w:left w:val="single" w:sz="4" w:space="0" w:color="auto"/>
              <w:right w:val="single" w:sz="4" w:space="0" w:color="auto"/>
            </w:tcBorders>
          </w:tcPr>
          <w:p w14:paraId="3FA5856E" w14:textId="77777777"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93359A" w:rsidRPr="008B66E1" w:rsidRDefault="0093359A" w:rsidP="00056C05"/>
        </w:tc>
        <w:tc>
          <w:tcPr>
            <w:tcW w:w="1208" w:type="dxa"/>
            <w:vMerge/>
            <w:tcBorders>
              <w:left w:val="single" w:sz="4" w:space="0" w:color="auto"/>
              <w:right w:val="single" w:sz="4" w:space="0" w:color="auto"/>
            </w:tcBorders>
            <w:vAlign w:val="center"/>
          </w:tcPr>
          <w:p w14:paraId="387502AD" w14:textId="77777777" w:rsidR="0093359A" w:rsidRPr="005909A2" w:rsidRDefault="0093359A"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93359A" w:rsidRPr="008B66E1" w:rsidRDefault="0093359A" w:rsidP="00056C05"/>
        </w:tc>
      </w:tr>
    </w:tbl>
    <w:p w14:paraId="5DA8C469" w14:textId="67F1F5A7" w:rsidR="00FB29EF" w:rsidRDefault="00FB29EF" w:rsidP="00FB29EF">
      <w:pPr>
        <w:ind w:left="2880" w:hanging="2880"/>
        <w:rPr>
          <w:b/>
          <w:bCs/>
          <w:sz w:val="28"/>
          <w:szCs w:val="28"/>
          <w:u w:val="single"/>
        </w:rPr>
      </w:pPr>
    </w:p>
    <w:p w14:paraId="486A01E0" w14:textId="25D6D208" w:rsidR="0093359A" w:rsidRDefault="0093359A" w:rsidP="00FB29EF">
      <w:pPr>
        <w:ind w:left="2880" w:hanging="2880"/>
        <w:rPr>
          <w:b/>
          <w:bCs/>
          <w:sz w:val="28"/>
          <w:szCs w:val="28"/>
          <w:u w:val="single"/>
        </w:rPr>
      </w:pPr>
    </w:p>
    <w:p w14:paraId="3D4446B6" w14:textId="7F598ABB" w:rsidR="0093359A" w:rsidRDefault="0093359A" w:rsidP="00FB29EF">
      <w:pPr>
        <w:ind w:left="2880" w:hanging="2880"/>
        <w:rPr>
          <w:b/>
          <w:bCs/>
          <w:sz w:val="28"/>
          <w:szCs w:val="28"/>
          <w:u w:val="single"/>
        </w:rPr>
      </w:pPr>
    </w:p>
    <w:p w14:paraId="292C273D" w14:textId="1DEA1A04" w:rsidR="0093359A" w:rsidRDefault="0093359A" w:rsidP="00FB29EF">
      <w:pPr>
        <w:ind w:left="2880" w:hanging="2880"/>
        <w:rPr>
          <w:b/>
          <w:bCs/>
          <w:sz w:val="28"/>
          <w:szCs w:val="28"/>
          <w:u w:val="single"/>
        </w:rPr>
      </w:pPr>
    </w:p>
    <w:p w14:paraId="38F4D08A" w14:textId="22F103BE" w:rsidR="0093359A" w:rsidRDefault="0093359A" w:rsidP="00FB29EF">
      <w:pPr>
        <w:ind w:left="2880" w:hanging="2880"/>
        <w:rPr>
          <w:b/>
          <w:bCs/>
          <w:sz w:val="28"/>
          <w:szCs w:val="28"/>
          <w:u w:val="single"/>
        </w:rPr>
      </w:pPr>
    </w:p>
    <w:p w14:paraId="1329600D" w14:textId="355685E6" w:rsidR="0093359A" w:rsidRDefault="0093359A" w:rsidP="00FB29EF">
      <w:pPr>
        <w:ind w:left="2880" w:hanging="2880"/>
        <w:rPr>
          <w:b/>
          <w:bCs/>
          <w:sz w:val="28"/>
          <w:szCs w:val="28"/>
          <w:u w:val="single"/>
        </w:rPr>
      </w:pPr>
    </w:p>
    <w:p w14:paraId="535BA4B7" w14:textId="7DCAEA5A" w:rsidR="0093359A" w:rsidRDefault="0093359A" w:rsidP="00FB29EF">
      <w:pPr>
        <w:ind w:left="2880" w:hanging="2880"/>
        <w:rPr>
          <w:b/>
          <w:bCs/>
          <w:sz w:val="28"/>
          <w:szCs w:val="28"/>
          <w:u w:val="single"/>
        </w:rPr>
      </w:pPr>
    </w:p>
    <w:p w14:paraId="6C8D71C8" w14:textId="095305DD" w:rsidR="0093359A" w:rsidRDefault="0093359A" w:rsidP="00FB29EF">
      <w:pPr>
        <w:ind w:left="2880" w:hanging="2880"/>
        <w:rPr>
          <w:b/>
          <w:bCs/>
          <w:sz w:val="28"/>
          <w:szCs w:val="28"/>
          <w:u w:val="single"/>
        </w:rPr>
      </w:pPr>
    </w:p>
    <w:p w14:paraId="51149AAB" w14:textId="77777777" w:rsidR="0093359A" w:rsidRDefault="0093359A"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93359A">
        <w:trPr>
          <w:cantSplit/>
          <w:trHeight w:val="1710"/>
        </w:trPr>
        <w:tc>
          <w:tcPr>
            <w:tcW w:w="13858" w:type="dxa"/>
          </w:tcPr>
          <w:p w14:paraId="55AEC90B" w14:textId="77777777" w:rsidR="0093359A" w:rsidRDefault="0093359A" w:rsidP="006D35BD">
            <w:pPr>
              <w:pStyle w:val="SectionVIHeader"/>
              <w:jc w:val="left"/>
            </w:pPr>
            <w:bookmarkStart w:id="435" w:name="_Toc234132717"/>
            <w:bookmarkStart w:id="436" w:name="_Toc458817150"/>
          </w:p>
          <w:p w14:paraId="5A98838C" w14:textId="7143EB82" w:rsidR="00FB29EF" w:rsidRPr="002351D0" w:rsidRDefault="00FB29EF" w:rsidP="006D35BD">
            <w:pPr>
              <w:pStyle w:val="SectionVIHeader"/>
              <w:jc w:val="left"/>
            </w:pPr>
            <w:r w:rsidRPr="002351D0">
              <w:t>2.</w:t>
            </w:r>
            <w:r w:rsidRPr="002351D0">
              <w:tab/>
              <w:t>List of Related Services and Completion Schedule</w:t>
            </w:r>
            <w:bookmarkEnd w:id="435"/>
            <w:bookmarkEnd w:id="436"/>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7" w:name="_Toc459032499"/>
      <w:r>
        <w:lastRenderedPageBreak/>
        <w:t>Security (Tender Bond)</w:t>
      </w:r>
      <w:bookmarkEnd w:id="428"/>
      <w:bookmarkEnd w:id="437"/>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7"/>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8" w:name="_Toc234131431"/>
      <w:bookmarkStart w:id="439" w:name="_Toc459032500"/>
      <w:r>
        <w:lastRenderedPageBreak/>
        <w:t>Tender-Securing Declaration</w:t>
      </w:r>
      <w:bookmarkEnd w:id="438"/>
      <w:bookmarkEnd w:id="439"/>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xml:space="preserve">) fail or refuse to execute the Contract; or (ii) fail or refuse to furnish the Performance Security, if </w:t>
      </w:r>
      <w:proofErr w:type="gramStart"/>
      <w:r>
        <w:rPr>
          <w:rFonts w:ascii="Times New Roman" w:hAnsi="Times New Roman" w:cs="Times New Roman"/>
          <w:szCs w:val="20"/>
        </w:rPr>
        <w:t>required,  in</w:t>
      </w:r>
      <w:proofErr w:type="gramEnd"/>
      <w:r>
        <w:rPr>
          <w:rFonts w:ascii="Times New Roman" w:hAnsi="Times New Roman" w:cs="Times New Roman"/>
          <w:szCs w:val="20"/>
        </w:rPr>
        <w:t xml:space="preserve">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9"/>
    </w:p>
    <w:p w14:paraId="15379FCE" w14:textId="77777777" w:rsidR="00A758A1" w:rsidRDefault="00A758A1">
      <w:pPr>
        <w:rPr>
          <w:b/>
          <w:sz w:val="44"/>
        </w:rPr>
      </w:pPr>
      <w:bookmarkStart w:id="440" w:name="_Toc234130386"/>
      <w:r>
        <w:br w:type="page"/>
      </w:r>
    </w:p>
    <w:p w14:paraId="11FA510B" w14:textId="77777777" w:rsidR="00B02AD9" w:rsidRPr="00B95277" w:rsidRDefault="00B02AD9" w:rsidP="00B95277">
      <w:pPr>
        <w:pStyle w:val="Subtitle"/>
      </w:pPr>
      <w:bookmarkStart w:id="441" w:name="_Toc70237666"/>
      <w:r w:rsidRPr="00B95277">
        <w:lastRenderedPageBreak/>
        <w:t>Section V.  Eligible Countries</w:t>
      </w:r>
      <w:bookmarkEnd w:id="440"/>
      <w:bookmarkEnd w:id="441"/>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4"/>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30"/>
    <w:bookmarkEnd w:id="431"/>
    <w:bookmarkEnd w:id="432"/>
    <w:bookmarkEnd w:id="433"/>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42" w:name="_Toc438529602"/>
      <w:bookmarkStart w:id="443" w:name="_Toc438725758"/>
      <w:bookmarkStart w:id="444" w:name="_Toc438817753"/>
      <w:bookmarkStart w:id="445" w:name="_Toc438954447"/>
      <w:bookmarkStart w:id="446" w:name="_Toc461939622"/>
      <w:bookmarkStart w:id="447" w:name="_Toc458816211"/>
      <w:bookmarkStart w:id="448" w:name="_Toc70237667"/>
      <w:r w:rsidRPr="005012B1">
        <w:rPr>
          <w:color w:val="FF0000"/>
        </w:rPr>
        <w:t xml:space="preserve">PART </w:t>
      </w:r>
      <w:r w:rsidR="00FB29EF" w:rsidRPr="005012B1">
        <w:rPr>
          <w:color w:val="FF0000"/>
        </w:rPr>
        <w:t>3</w:t>
      </w:r>
      <w:r w:rsidRPr="005012B1">
        <w:rPr>
          <w:color w:val="FF0000"/>
        </w:rPr>
        <w:t xml:space="preserve"> – Supply Requirement</w:t>
      </w:r>
      <w:bookmarkEnd w:id="442"/>
      <w:bookmarkEnd w:id="443"/>
      <w:bookmarkEnd w:id="444"/>
      <w:bookmarkEnd w:id="445"/>
      <w:bookmarkEnd w:id="446"/>
      <w:r w:rsidRPr="005012B1">
        <w:rPr>
          <w:color w:val="FF0000"/>
        </w:rPr>
        <w:t>s</w:t>
      </w:r>
      <w:bookmarkEnd w:id="447"/>
      <w:bookmarkEnd w:id="448"/>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49" w:name="_Toc438266930"/>
      <w:bookmarkStart w:id="450" w:name="_Toc438267904"/>
      <w:bookmarkStart w:id="451"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2" w:name="_Toc438529605"/>
      <w:bookmarkStart w:id="453" w:name="_Toc438725761"/>
      <w:bookmarkStart w:id="454" w:name="_Toc438817756"/>
      <w:bookmarkStart w:id="455" w:name="_Toc438954450"/>
      <w:bookmarkStart w:id="456" w:name="_Toc461939623"/>
      <w:bookmarkStart w:id="457" w:name="_Toc488411759"/>
      <w:bookmarkStart w:id="458" w:name="_Toc458816213"/>
      <w:bookmarkStart w:id="459" w:name="_Toc70237668"/>
      <w:r w:rsidRPr="008B66E1">
        <w:t xml:space="preserve">PART </w:t>
      </w:r>
      <w:r w:rsidR="008B1FAD">
        <w:t>4</w:t>
      </w:r>
      <w:r w:rsidRPr="008B66E1">
        <w:t xml:space="preserve"> - Contract</w:t>
      </w:r>
      <w:bookmarkEnd w:id="452"/>
      <w:bookmarkEnd w:id="453"/>
      <w:bookmarkEnd w:id="454"/>
      <w:bookmarkEnd w:id="455"/>
      <w:bookmarkEnd w:id="456"/>
      <w:bookmarkEnd w:id="457"/>
      <w:bookmarkEnd w:id="458"/>
      <w:bookmarkEnd w:id="459"/>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5"/>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60" w:name="_Toc471555340"/>
            <w:bookmarkStart w:id="461" w:name="_Toc471555883"/>
            <w:bookmarkStart w:id="462" w:name="_Toc488411760"/>
            <w:bookmarkStart w:id="463" w:name="_Toc458816214"/>
            <w:bookmarkStart w:id="464" w:name="_Toc70237669"/>
            <w:r w:rsidRPr="00B95277">
              <w:t>Section VII</w:t>
            </w:r>
            <w:r w:rsidR="00193CA6" w:rsidRPr="00B95277">
              <w:t>I</w:t>
            </w:r>
            <w:r w:rsidRPr="00B95277">
              <w:t>.  General Conditions of Contract</w:t>
            </w:r>
            <w:bookmarkEnd w:id="460"/>
            <w:bookmarkEnd w:id="461"/>
            <w:bookmarkEnd w:id="462"/>
            <w:bookmarkEnd w:id="463"/>
            <w:bookmarkEnd w:id="464"/>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w:t>
      </w:r>
      <w:r w:rsidR="00533B0F">
        <w:rPr>
          <w:b w:val="0"/>
          <w:bCs/>
        </w:rPr>
        <w:t>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5" w:name="_Toc458817185"/>
            <w:r w:rsidRPr="00982ACF">
              <w:rPr>
                <w:sz w:val="22"/>
                <w:szCs w:val="22"/>
              </w:rPr>
              <w:t>Definitions</w:t>
            </w:r>
            <w:bookmarkEnd w:id="465"/>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6" w:name="_Toc458817186"/>
            <w:r w:rsidRPr="009C0472">
              <w:rPr>
                <w:sz w:val="22"/>
                <w:szCs w:val="22"/>
              </w:rPr>
              <w:t>Contract Documents</w:t>
            </w:r>
            <w:bookmarkEnd w:id="466"/>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7" w:name="_Toc458817187"/>
            <w:r w:rsidRPr="00B834AC">
              <w:rPr>
                <w:sz w:val="22"/>
                <w:szCs w:val="22"/>
              </w:rPr>
              <w:lastRenderedPageBreak/>
              <w:t>Fraud and Corruption</w:t>
            </w:r>
            <w:bookmarkEnd w:id="467"/>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8" w:name="_Toc458817188"/>
            <w:r w:rsidRPr="006209CE">
              <w:rPr>
                <w:sz w:val="22"/>
                <w:szCs w:val="22"/>
              </w:rPr>
              <w:t>Interpretation</w:t>
            </w:r>
            <w:bookmarkEnd w:id="468"/>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9" w:name="_Toc458817189"/>
            <w:r w:rsidRPr="007049F6">
              <w:rPr>
                <w:sz w:val="22"/>
                <w:szCs w:val="22"/>
              </w:rPr>
              <w:lastRenderedPageBreak/>
              <w:t>Language</w:t>
            </w:r>
            <w:bookmarkEnd w:id="469"/>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70" w:name="_Toc458817190"/>
            <w:r w:rsidRPr="007049F6">
              <w:rPr>
                <w:sz w:val="22"/>
                <w:szCs w:val="22"/>
              </w:rPr>
              <w:t>Joint Venture, Consortium or Association</w:t>
            </w:r>
            <w:bookmarkEnd w:id="470"/>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1" w:name="_Toc458817191"/>
            <w:r w:rsidRPr="007049F6">
              <w:rPr>
                <w:sz w:val="22"/>
                <w:szCs w:val="22"/>
              </w:rPr>
              <w:lastRenderedPageBreak/>
              <w:t>Eligibility</w:t>
            </w:r>
            <w:bookmarkEnd w:id="471"/>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2" w:name="_Toc458817192"/>
            <w:r w:rsidRPr="00092B04">
              <w:rPr>
                <w:sz w:val="22"/>
                <w:szCs w:val="22"/>
              </w:rPr>
              <w:t>Notices</w:t>
            </w:r>
            <w:bookmarkEnd w:id="472"/>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3" w:name="_Toc458817193"/>
            <w:r w:rsidRPr="00092B04">
              <w:rPr>
                <w:sz w:val="22"/>
                <w:szCs w:val="22"/>
              </w:rPr>
              <w:t>Governing Law</w:t>
            </w:r>
            <w:bookmarkEnd w:id="473"/>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4" w:name="_Toc458817194"/>
            <w:r w:rsidRPr="00092B04">
              <w:rPr>
                <w:sz w:val="22"/>
                <w:szCs w:val="22"/>
              </w:rPr>
              <w:t>Settlement of Disputes</w:t>
            </w:r>
            <w:bookmarkEnd w:id="474"/>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5" w:name="_Toc458817195"/>
            <w:r w:rsidRPr="00865490">
              <w:rPr>
                <w:sz w:val="22"/>
                <w:szCs w:val="22"/>
              </w:rPr>
              <w:lastRenderedPageBreak/>
              <w:t xml:space="preserve">Inspections and Audit by the </w:t>
            </w:r>
            <w:r>
              <w:rPr>
                <w:sz w:val="22"/>
                <w:szCs w:val="22"/>
              </w:rPr>
              <w:t>Government</w:t>
            </w:r>
            <w:bookmarkEnd w:id="475"/>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6" w:name="OLE_LINK1"/>
            <w:bookmarkStart w:id="477"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6"/>
            <w:bookmarkEnd w:id="477"/>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8" w:name="_Toc458817196"/>
            <w:r w:rsidRPr="002B6CCD">
              <w:rPr>
                <w:sz w:val="22"/>
                <w:szCs w:val="22"/>
              </w:rPr>
              <w:t>Scope of Supply</w:t>
            </w:r>
            <w:bookmarkEnd w:id="478"/>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9" w:name="_Toc458817197"/>
            <w:r w:rsidRPr="002B6CCD">
              <w:rPr>
                <w:sz w:val="22"/>
                <w:szCs w:val="22"/>
              </w:rPr>
              <w:t>Delivery and Documents</w:t>
            </w:r>
            <w:bookmarkEnd w:id="479"/>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80" w:name="_Toc458817198"/>
            <w:r w:rsidRPr="00BD5FC7">
              <w:rPr>
                <w:sz w:val="22"/>
                <w:szCs w:val="22"/>
              </w:rPr>
              <w:t>Supplier’s Responsibilities</w:t>
            </w:r>
            <w:bookmarkEnd w:id="480"/>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1" w:name="_Toc458817199"/>
            <w:r w:rsidRPr="00BD5FC7">
              <w:rPr>
                <w:sz w:val="22"/>
                <w:szCs w:val="22"/>
              </w:rPr>
              <w:t>Contract Price</w:t>
            </w:r>
            <w:bookmarkEnd w:id="481"/>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2" w:name="_Toc458817200"/>
            <w:r w:rsidRPr="00BD5FC7">
              <w:rPr>
                <w:sz w:val="22"/>
                <w:szCs w:val="22"/>
              </w:rPr>
              <w:t>Terms of Payment</w:t>
            </w:r>
            <w:bookmarkEnd w:id="482"/>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3" w:name="_Toc458817201"/>
            <w:r w:rsidRPr="00BD5FC7">
              <w:rPr>
                <w:sz w:val="22"/>
                <w:szCs w:val="22"/>
              </w:rPr>
              <w:lastRenderedPageBreak/>
              <w:t>Taxes and Duties</w:t>
            </w:r>
            <w:bookmarkEnd w:id="483"/>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4" w:name="_Toc458817202"/>
            <w:r w:rsidRPr="00DD3A65">
              <w:rPr>
                <w:sz w:val="22"/>
                <w:szCs w:val="22"/>
              </w:rPr>
              <w:t>Performance Security</w:t>
            </w:r>
            <w:bookmarkEnd w:id="484"/>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5" w:name="_Toc458817203"/>
            <w:r w:rsidRPr="00DD3A65">
              <w:rPr>
                <w:sz w:val="22"/>
                <w:szCs w:val="22"/>
              </w:rPr>
              <w:t>Copyright</w:t>
            </w:r>
            <w:bookmarkEnd w:id="485"/>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6" w:name="_Toc458817204"/>
            <w:r w:rsidRPr="00923912">
              <w:rPr>
                <w:sz w:val="22"/>
                <w:szCs w:val="22"/>
              </w:rPr>
              <w:t>Confidential Information</w:t>
            </w:r>
            <w:bookmarkEnd w:id="486"/>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7" w:name="_Toc458817205"/>
            <w:r w:rsidRPr="00FC269C">
              <w:rPr>
                <w:sz w:val="22"/>
                <w:szCs w:val="22"/>
              </w:rPr>
              <w:t>Subcontracting</w:t>
            </w:r>
            <w:bookmarkEnd w:id="487"/>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8" w:name="_Toc458817206"/>
            <w:r w:rsidRPr="00FC269C">
              <w:rPr>
                <w:sz w:val="22"/>
                <w:szCs w:val="22"/>
              </w:rPr>
              <w:t>Specifications and Standards</w:t>
            </w:r>
            <w:bookmarkEnd w:id="488"/>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9" w:name="_Toc458817207"/>
            <w:r w:rsidRPr="003B18EB">
              <w:rPr>
                <w:sz w:val="22"/>
                <w:szCs w:val="22"/>
              </w:rPr>
              <w:lastRenderedPageBreak/>
              <w:t>Packing and Documents</w:t>
            </w:r>
            <w:bookmarkEnd w:id="489"/>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90" w:name="_Toc458817208"/>
            <w:r w:rsidRPr="003B18EB">
              <w:rPr>
                <w:sz w:val="22"/>
                <w:szCs w:val="22"/>
              </w:rPr>
              <w:t>Insurance</w:t>
            </w:r>
            <w:bookmarkEnd w:id="490"/>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1" w:name="_Toc458817209"/>
            <w:r w:rsidRPr="003B18EB">
              <w:rPr>
                <w:sz w:val="22"/>
                <w:szCs w:val="22"/>
              </w:rPr>
              <w:t>Transportation</w:t>
            </w:r>
            <w:bookmarkEnd w:id="491"/>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2" w:name="_Toc458817210"/>
            <w:r w:rsidRPr="003B18EB">
              <w:rPr>
                <w:sz w:val="22"/>
                <w:szCs w:val="22"/>
              </w:rPr>
              <w:t>Inspections and Tests</w:t>
            </w:r>
            <w:bookmarkEnd w:id="492"/>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 xml:space="preserve">The Procuring Entity may require the Supplier to carry out any test and/or inspection not required by the Contract but deemed necessary to verify that the characteristics and performance of the Goods comply with the technical </w:t>
            </w:r>
            <w:proofErr w:type="gramStart"/>
            <w:r w:rsidRPr="003B18EB">
              <w:rPr>
                <w:spacing w:val="0"/>
                <w:sz w:val="22"/>
                <w:szCs w:val="22"/>
              </w:rPr>
              <w:t>specifications</w:t>
            </w:r>
            <w:proofErr w:type="gramEnd"/>
            <w:r w:rsidRPr="003B18EB">
              <w:rPr>
                <w:spacing w:val="0"/>
                <w:sz w:val="22"/>
                <w:szCs w:val="22"/>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3" w:name="_Toc458817211"/>
            <w:r w:rsidRPr="008256A6">
              <w:rPr>
                <w:sz w:val="22"/>
                <w:szCs w:val="22"/>
              </w:rPr>
              <w:lastRenderedPageBreak/>
              <w:t>Liquidated Damages</w:t>
            </w:r>
            <w:bookmarkEnd w:id="493"/>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4" w:name="_Toc458817212"/>
            <w:r w:rsidRPr="008256A6">
              <w:rPr>
                <w:sz w:val="22"/>
                <w:szCs w:val="22"/>
              </w:rPr>
              <w:t>Warranty</w:t>
            </w:r>
            <w:bookmarkEnd w:id="494"/>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5" w:name="_Toc458817213"/>
            <w:r w:rsidRPr="008256A6">
              <w:rPr>
                <w:sz w:val="22"/>
                <w:szCs w:val="22"/>
              </w:rPr>
              <w:lastRenderedPageBreak/>
              <w:t>Patent Indemnity</w:t>
            </w:r>
            <w:bookmarkEnd w:id="495"/>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6" w:name="_Toc458817214"/>
            <w:r w:rsidRPr="006B236C">
              <w:rPr>
                <w:sz w:val="22"/>
                <w:szCs w:val="22"/>
              </w:rPr>
              <w:lastRenderedPageBreak/>
              <w:t>Limitation of Liability</w:t>
            </w:r>
            <w:bookmarkEnd w:id="496"/>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7" w:name="_Toc458817215"/>
            <w:r w:rsidRPr="006B236C">
              <w:rPr>
                <w:sz w:val="22"/>
                <w:szCs w:val="22"/>
              </w:rPr>
              <w:t>Change in Laws and Regulations</w:t>
            </w:r>
            <w:bookmarkEnd w:id="497"/>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8" w:name="_Toc458817216"/>
            <w:r w:rsidRPr="00755860">
              <w:rPr>
                <w:sz w:val="22"/>
                <w:szCs w:val="22"/>
              </w:rPr>
              <w:t>Force Majeure</w:t>
            </w:r>
            <w:bookmarkEnd w:id="498"/>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w:t>
            </w:r>
            <w:proofErr w:type="gramStart"/>
            <w:r w:rsidRPr="00755860">
              <w:rPr>
                <w:spacing w:val="0"/>
                <w:sz w:val="22"/>
                <w:szCs w:val="22"/>
              </w:rPr>
              <w:t>delay</w:t>
            </w:r>
            <w:proofErr w:type="gramEnd"/>
            <w:r w:rsidRPr="00755860">
              <w:rPr>
                <w:spacing w:val="0"/>
                <w:sz w:val="22"/>
                <w:szCs w:val="22"/>
              </w:rPr>
              <w:t xml:space="preserve">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9" w:name="_Toc458817217"/>
            <w:r w:rsidRPr="00D02317">
              <w:rPr>
                <w:sz w:val="22"/>
                <w:szCs w:val="22"/>
              </w:rPr>
              <w:t>Change Orders and Contract Amendments</w:t>
            </w:r>
            <w:bookmarkEnd w:id="499"/>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500" w:name="_Toc458817218"/>
            <w:r w:rsidRPr="00D02317">
              <w:rPr>
                <w:sz w:val="22"/>
                <w:szCs w:val="22"/>
              </w:rPr>
              <w:lastRenderedPageBreak/>
              <w:t>Extensions of Time</w:t>
            </w:r>
            <w:bookmarkEnd w:id="500"/>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1" w:name="_Toc458817219"/>
            <w:r w:rsidRPr="00D02317">
              <w:rPr>
                <w:sz w:val="22"/>
                <w:szCs w:val="22"/>
              </w:rPr>
              <w:t>Termination</w:t>
            </w:r>
            <w:bookmarkEnd w:id="501"/>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2" w:name="_Toc458817220"/>
            <w:r w:rsidRPr="00001183">
              <w:rPr>
                <w:sz w:val="22"/>
                <w:szCs w:val="22"/>
              </w:rPr>
              <w:lastRenderedPageBreak/>
              <w:t>Assignment</w:t>
            </w:r>
            <w:bookmarkEnd w:id="502"/>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3" w:name="_Toc458817221"/>
            <w:r w:rsidRPr="00001183">
              <w:rPr>
                <w:bCs/>
                <w:sz w:val="22"/>
                <w:szCs w:val="22"/>
              </w:rPr>
              <w:t>Export Restriction</w:t>
            </w:r>
            <w:bookmarkEnd w:id="503"/>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4" w:name="_Toc438954452"/>
            <w:bookmarkStart w:id="505" w:name="_Toc488411761"/>
            <w:bookmarkStart w:id="506" w:name="_Toc458816215"/>
            <w:bookmarkStart w:id="507" w:name="_Toc70237670"/>
            <w:bookmarkEnd w:id="449"/>
            <w:bookmarkEnd w:id="450"/>
            <w:bookmarkEnd w:id="451"/>
            <w:r w:rsidRPr="00B95277">
              <w:lastRenderedPageBreak/>
              <w:t>Section I</w:t>
            </w:r>
            <w:r w:rsidR="00193CA6" w:rsidRPr="00B95277">
              <w:t>X</w:t>
            </w:r>
            <w:r w:rsidRPr="00B95277">
              <w:t>.  Special Conditions of Contract</w:t>
            </w:r>
            <w:bookmarkEnd w:id="504"/>
            <w:bookmarkEnd w:id="505"/>
            <w:bookmarkEnd w:id="506"/>
            <w:bookmarkEnd w:id="507"/>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AC613F6" w:rsidR="00071A87" w:rsidRPr="008B7B50" w:rsidRDefault="00921ADF" w:rsidP="00AB6459">
            <w:pPr>
              <w:tabs>
                <w:tab w:val="right" w:pos="7164"/>
              </w:tabs>
              <w:spacing w:after="200"/>
              <w:rPr>
                <w:sz w:val="22"/>
                <w:szCs w:val="22"/>
                <w:highlight w:val="yellow"/>
              </w:rPr>
            </w:pPr>
            <w:r>
              <w:rPr>
                <w:sz w:val="22"/>
                <w:szCs w:val="22"/>
              </w:rPr>
              <w:t>Ministry of Education</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8F60642" w:rsidR="00071A87" w:rsidRPr="00061BBD" w:rsidRDefault="007E0C5D" w:rsidP="007E0C5D">
            <w:pPr>
              <w:tabs>
                <w:tab w:val="right" w:pos="7164"/>
              </w:tabs>
              <w:spacing w:line="276" w:lineRule="auto"/>
              <w:rPr>
                <w:sz w:val="22"/>
                <w:szCs w:val="22"/>
              </w:rPr>
            </w:pPr>
            <w:r>
              <w:rPr>
                <w:sz w:val="22"/>
                <w:szCs w:val="22"/>
              </w:rPr>
              <w:t>Ministry of Education</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lastRenderedPageBreak/>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lastRenderedPageBreak/>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 xml:space="preserve">one original of the Supplier’s Certificate </w:t>
            </w:r>
            <w:proofErr w:type="gramStart"/>
            <w:r w:rsidRPr="005E5078">
              <w:rPr>
                <w:sz w:val="22"/>
                <w:szCs w:val="22"/>
              </w:rPr>
              <w:t>of  Origin</w:t>
            </w:r>
            <w:proofErr w:type="gramEnd"/>
            <w:r w:rsidRPr="005E5078">
              <w:rPr>
                <w:sz w:val="22"/>
                <w:szCs w:val="22"/>
              </w:rPr>
              <w:t xml:space="preserve">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6E776D" w14:paraId="568C5B5C" w14:textId="77777777" w:rsidTr="00BE1915">
        <w:tc>
          <w:tcPr>
            <w:tcW w:w="1064" w:type="dxa"/>
            <w:gridSpan w:val="2"/>
            <w:tcBorders>
              <w:left w:val="double" w:sz="4" w:space="0" w:color="auto"/>
            </w:tcBorders>
          </w:tcPr>
          <w:p w14:paraId="4B1CB065" w14:textId="488E3406" w:rsidR="006E776D" w:rsidRPr="00755860" w:rsidRDefault="0001384E" w:rsidP="00D01056">
            <w:pPr>
              <w:spacing w:after="200"/>
              <w:rPr>
                <w:b/>
                <w:sz w:val="22"/>
                <w:szCs w:val="22"/>
              </w:rPr>
            </w:pPr>
            <w:r>
              <w:rPr>
                <w:b/>
                <w:sz w:val="22"/>
                <w:szCs w:val="22"/>
              </w:rPr>
              <w:lastRenderedPageBreak/>
              <w:t>13.1</w:t>
            </w:r>
          </w:p>
        </w:tc>
        <w:tc>
          <w:tcPr>
            <w:tcW w:w="2977" w:type="dxa"/>
            <w:tcBorders>
              <w:top w:val="single" w:sz="6" w:space="0" w:color="auto"/>
              <w:bottom w:val="single" w:sz="6" w:space="0" w:color="auto"/>
              <w:right w:val="single" w:sz="6" w:space="0" w:color="auto"/>
            </w:tcBorders>
          </w:tcPr>
          <w:p w14:paraId="26A7EE1B" w14:textId="485DDAD8" w:rsidR="006E776D" w:rsidRPr="00755860" w:rsidRDefault="0001384E" w:rsidP="00D01056">
            <w:pPr>
              <w:spacing w:after="200"/>
              <w:rPr>
                <w:sz w:val="22"/>
                <w:szCs w:val="22"/>
              </w:rPr>
            </w:pPr>
            <w:r>
              <w:rPr>
                <w:sz w:val="22"/>
                <w:szCs w:val="22"/>
              </w:rPr>
              <w:t>Delivery</w:t>
            </w:r>
          </w:p>
        </w:tc>
        <w:tc>
          <w:tcPr>
            <w:tcW w:w="5244" w:type="dxa"/>
            <w:gridSpan w:val="2"/>
            <w:tcBorders>
              <w:left w:val="single" w:sz="6" w:space="0" w:color="auto"/>
              <w:right w:val="double" w:sz="4" w:space="0" w:color="auto"/>
            </w:tcBorders>
          </w:tcPr>
          <w:p w14:paraId="13664C5E" w14:textId="0FE43FD8" w:rsidR="006E776D" w:rsidRPr="002060FC" w:rsidRDefault="0001384E" w:rsidP="00D01056">
            <w:pPr>
              <w:suppressAutoHyphens/>
              <w:spacing w:before="60" w:after="60"/>
              <w:rPr>
                <w:b/>
                <w:sz w:val="22"/>
                <w:szCs w:val="22"/>
              </w:rPr>
            </w:pPr>
            <w:r>
              <w:rPr>
                <w:b/>
                <w:sz w:val="22"/>
                <w:szCs w:val="22"/>
              </w:rPr>
              <w:t>60 Calendar Days</w:t>
            </w:r>
            <w:bookmarkStart w:id="508" w:name="_GoBack"/>
            <w:bookmarkEnd w:id="508"/>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t xml:space="preserve">Advance Payment:  </w:t>
            </w:r>
          </w:p>
          <w:p w14:paraId="524B8C90" w14:textId="09F2E52C" w:rsidR="00184A47" w:rsidRPr="000067D0" w:rsidRDefault="00184A47" w:rsidP="00061BBD">
            <w:pPr>
              <w:tabs>
                <w:tab w:val="left" w:pos="1080"/>
              </w:tabs>
              <w:suppressAutoHyphens/>
              <w:spacing w:after="220"/>
              <w:jc w:val="both"/>
            </w:pPr>
            <w:r w:rsidRPr="000067D0">
              <w:lastRenderedPageBreak/>
              <w:t>Ten (10) percent of the Contract Price shall be paid within thirty (30) days of signing of the Contract against a simple receipt and a bank guarantee for the equivalent amount and in the form provided in the 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lastRenderedPageBreak/>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lastRenderedPageBreak/>
              <w:t>The Performance Security</w:t>
            </w:r>
            <w:r w:rsidRPr="00927B9F">
              <w:rPr>
                <w:i/>
                <w:iCs/>
                <w:sz w:val="22"/>
                <w:szCs w:val="22"/>
              </w:rPr>
              <w:t xml:space="preserve"> shall be in the form of: </w:t>
            </w:r>
            <w:proofErr w:type="gramStart"/>
            <w:r w:rsidRPr="00927B9F">
              <w:rPr>
                <w:i/>
                <w:iCs/>
                <w:sz w:val="22"/>
                <w:szCs w:val="22"/>
              </w:rPr>
              <w:t>a</w:t>
            </w:r>
            <w:proofErr w:type="gramEnd"/>
            <w:r w:rsidRPr="00927B9F">
              <w:rPr>
                <w:i/>
                <w:iCs/>
                <w:sz w:val="22"/>
                <w:szCs w:val="22"/>
              </w:rPr>
              <w:t xml:space="preserve">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lastRenderedPageBreak/>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9" w:name="_Toc438954453"/>
            <w:bookmarkStart w:id="510" w:name="_Toc488411762"/>
            <w:bookmarkStart w:id="511" w:name="_Toc458816216"/>
            <w:bookmarkStart w:id="512" w:name="_Toc70237671"/>
            <w:r w:rsidRPr="00B95277">
              <w:t>Section X.  Contract Forms</w:t>
            </w:r>
            <w:bookmarkEnd w:id="509"/>
            <w:bookmarkEnd w:id="510"/>
            <w:bookmarkEnd w:id="511"/>
            <w:bookmarkEnd w:id="512"/>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3" w:name="_Toc139863297"/>
      <w:r w:rsidRPr="008B66E1">
        <w:rPr>
          <w:b/>
          <w:sz w:val="28"/>
          <w:szCs w:val="28"/>
        </w:rPr>
        <w:t>Table of Forms</w:t>
      </w:r>
      <w:bookmarkEnd w:id="513"/>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7A50C4">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7A50C4">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4" w:name="_Toc458817302"/>
      <w:r w:rsidRPr="008B66E1">
        <w:lastRenderedPageBreak/>
        <w:t>Letter of Acceptance</w:t>
      </w:r>
      <w:bookmarkEnd w:id="514"/>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w:t>
      </w:r>
      <w:proofErr w:type="gramStart"/>
      <w:r w:rsidRPr="008B66E1">
        <w:rPr>
          <w:iCs/>
        </w:rPr>
        <w:t>. . . .</w:t>
      </w:r>
      <w:proofErr w:type="gramEnd"/>
      <w:r w:rsidRPr="008B66E1">
        <w:rPr>
          <w:iCs/>
        </w:rPr>
        <w:t xml:space="preserve">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5" w:name="_Toc438907197"/>
      <w:bookmarkStart w:id="516" w:name="_Toc438907297"/>
      <w:bookmarkStart w:id="517" w:name="_Toc471555884"/>
      <w:bookmarkStart w:id="518" w:name="_Toc73333192"/>
      <w:bookmarkStart w:id="519" w:name="_Toc458817303"/>
      <w:r w:rsidRPr="008B66E1">
        <w:lastRenderedPageBreak/>
        <w:t>Contract Agreement</w:t>
      </w:r>
      <w:bookmarkEnd w:id="515"/>
      <w:bookmarkEnd w:id="516"/>
      <w:bookmarkEnd w:id="517"/>
      <w:bookmarkEnd w:id="518"/>
      <w:bookmarkEnd w:id="519"/>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proofErr w:type="gramStart"/>
      <w:r w:rsidRPr="008B66E1">
        <w:rPr>
          <w:b/>
          <w:i/>
        </w:rPr>
        <w:t>number</w:t>
      </w:r>
      <w:r w:rsidRPr="008B66E1">
        <w:rPr>
          <w:i/>
        </w:rPr>
        <w:t> ]</w:t>
      </w:r>
      <w:proofErr w:type="gramEnd"/>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xml:space="preserve">[ insert name of </w:t>
      </w:r>
      <w:proofErr w:type="gramStart"/>
      <w:r w:rsidRPr="008B66E1">
        <w:rPr>
          <w:i/>
        </w:rPr>
        <w:t>Supplier</w:t>
      </w:r>
      <w:r w:rsidRPr="008B66E1">
        <w:rPr>
          <w:b/>
          <w:i/>
        </w:rPr>
        <w:t xml:space="preserve"> </w:t>
      </w:r>
      <w:r w:rsidRPr="008B66E1">
        <w:rPr>
          <w:i/>
        </w:rPr>
        <w:t>]</w:t>
      </w:r>
      <w:proofErr w:type="gramEnd"/>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20" w:name="_Toc428352207"/>
      <w:bookmarkStart w:id="521" w:name="_Toc438907198"/>
      <w:bookmarkStart w:id="522" w:name="_Toc438907298"/>
      <w:bookmarkStart w:id="523" w:name="_Toc471555885"/>
      <w:bookmarkStart w:id="524" w:name="_Toc73333193"/>
      <w:bookmarkStart w:id="525" w:name="_Toc458817304"/>
      <w:r w:rsidRPr="008B66E1">
        <w:lastRenderedPageBreak/>
        <w:t>Performance Security</w:t>
      </w:r>
      <w:bookmarkEnd w:id="520"/>
      <w:bookmarkEnd w:id="521"/>
      <w:bookmarkEnd w:id="522"/>
      <w:bookmarkEnd w:id="523"/>
      <w:bookmarkEnd w:id="524"/>
      <w:bookmarkEnd w:id="525"/>
      <w:r w:rsidRPr="008B66E1">
        <w:t xml:space="preserve"> </w:t>
      </w:r>
    </w:p>
    <w:p w14:paraId="0A35DC3A" w14:textId="77777777" w:rsidR="00046259" w:rsidRPr="008B66E1" w:rsidRDefault="00046259" w:rsidP="005843E2">
      <w:pPr>
        <w:jc w:val="center"/>
        <w:rPr>
          <w:b/>
          <w:sz w:val="28"/>
          <w:szCs w:val="28"/>
        </w:rPr>
      </w:pPr>
      <w:bookmarkStart w:id="526"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6"/>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Guarantor</w:t>
      </w:r>
      <w:proofErr w:type="gramStart"/>
      <w:r w:rsidRPr="008B66E1">
        <w:rPr>
          <w:rFonts w:ascii="Times New Roman" w:hAnsi="Times New Roman" w:cs="Times New Roman"/>
          <w:b/>
        </w:rPr>
        <w:t xml:space="preserve">:  </w:t>
      </w:r>
      <w:r w:rsidRPr="008B66E1">
        <w:rPr>
          <w:rFonts w:ascii="Times New Roman" w:hAnsi="Times New Roman" w:cs="Times New Roman"/>
          <w:i/>
        </w:rPr>
        <w:t>[</w:t>
      </w:r>
      <w:proofErr w:type="gramEnd"/>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8"/>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9"/>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2"/>
      <w:headerReference w:type="first" r:id="rId43"/>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04379" w14:textId="77777777" w:rsidR="007A50C4" w:rsidRDefault="007A50C4">
      <w:r>
        <w:separator/>
      </w:r>
    </w:p>
  </w:endnote>
  <w:endnote w:type="continuationSeparator" w:id="0">
    <w:p w14:paraId="7B0A9B81" w14:textId="77777777" w:rsidR="007A50C4" w:rsidRDefault="007A5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7A50C4" w:rsidRDefault="007A50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7A50C4" w:rsidRDefault="007A5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39D93" w14:textId="77777777" w:rsidR="007A50C4" w:rsidRDefault="007A50C4">
      <w:r>
        <w:separator/>
      </w:r>
    </w:p>
  </w:footnote>
  <w:footnote w:type="continuationSeparator" w:id="0">
    <w:p w14:paraId="7B340475" w14:textId="77777777" w:rsidR="007A50C4" w:rsidRDefault="007A50C4">
      <w:r>
        <w:continuationSeparator/>
      </w:r>
    </w:p>
  </w:footnote>
  <w:footnote w:id="1">
    <w:p w14:paraId="349E1A1C" w14:textId="77777777" w:rsidR="007A50C4" w:rsidRPr="00220EC1" w:rsidRDefault="007A50C4" w:rsidP="001370AD">
      <w:pPr>
        <w:pStyle w:val="FootnoteText"/>
        <w:tabs>
          <w:tab w:val="left" w:pos="426"/>
        </w:tabs>
        <w:ind w:left="142" w:hanging="142"/>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305C7745" w14:textId="77777777" w:rsidR="007A50C4" w:rsidRDefault="007A50C4" w:rsidP="001370AD">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66585666" w14:textId="77777777" w:rsidR="007A50C4" w:rsidRDefault="007A50C4" w:rsidP="001370AD">
      <w:pPr>
        <w:pStyle w:val="FootnoteText"/>
        <w:tabs>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7B2306C" w14:textId="27A0B66F" w:rsidR="007A50C4" w:rsidRPr="0049153D" w:rsidRDefault="007A50C4"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w:t>
      </w:r>
      <w:r w:rsidR="0001384E">
        <w:rPr>
          <w:i/>
        </w:rPr>
        <w:t>S</w:t>
      </w:r>
      <w:r w:rsidRPr="0049153D">
        <w:rPr>
          <w:i/>
        </w:rPr>
        <w:t xml:space="preserve">CC Sub-Clause </w:t>
      </w:r>
      <w:r w:rsidRPr="0049153D">
        <w:rPr>
          <w:b/>
          <w:bCs/>
          <w:i/>
        </w:rPr>
        <w:t>13.</w:t>
      </w:r>
      <w:r w:rsidR="0001384E">
        <w:rPr>
          <w:b/>
          <w:bCs/>
          <w:i/>
        </w:rPr>
        <w:t>1</w:t>
      </w:r>
      <w:r w:rsidRPr="0049153D">
        <w:rPr>
          <w:b/>
          <w:bCs/>
          <w:i/>
        </w:rPr>
        <w:t xml:space="preserve"> Adjustments for Changes in Cost</w:t>
      </w:r>
      <w:r w:rsidRPr="0049153D">
        <w:rPr>
          <w:i/>
        </w:rPr>
        <w:t>.</w:t>
      </w:r>
    </w:p>
  </w:footnote>
  <w:footnote w:id="5">
    <w:p w14:paraId="19F88344" w14:textId="77777777" w:rsidR="007A50C4" w:rsidRDefault="007A50C4" w:rsidP="00F91E43">
      <w:pPr>
        <w:pStyle w:val="FootnoteText"/>
      </w:pPr>
      <w:r>
        <w:rPr>
          <w:rStyle w:val="FootnoteReference"/>
        </w:rPr>
        <w:footnoteRef/>
      </w:r>
      <w:r>
        <w:t xml:space="preserve"> </w:t>
      </w:r>
      <w:r>
        <w:rPr>
          <w:b/>
          <w:bCs/>
          <w:i/>
          <w:iCs/>
        </w:rPr>
        <w:t>Use one of the two options as appropriate.</w:t>
      </w:r>
    </w:p>
  </w:footnote>
  <w:footnote w:id="6">
    <w:p w14:paraId="6DD08DFC" w14:textId="77777777" w:rsidR="007A50C4" w:rsidRDefault="007A50C4" w:rsidP="00F91E43">
      <w:pPr>
        <w:pStyle w:val="FootnoteText"/>
      </w:pPr>
      <w:r>
        <w:rPr>
          <w:rStyle w:val="FootnoteReference"/>
        </w:rPr>
        <w:footnoteRef/>
      </w:r>
      <w:r>
        <w:t xml:space="preserve"> </w:t>
      </w:r>
      <w:r>
        <w:rPr>
          <w:b/>
          <w:bCs/>
          <w:i/>
          <w:iCs/>
        </w:rPr>
        <w:t>If none has been paid or is to be paid, indicate “none”.</w:t>
      </w:r>
    </w:p>
  </w:footnote>
  <w:footnote w:id="7">
    <w:p w14:paraId="74E3E4EB" w14:textId="2A61822A" w:rsidR="007A50C4" w:rsidRDefault="007A50C4"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8">
    <w:p w14:paraId="65D20C9F" w14:textId="08CF1E98" w:rsidR="007A50C4" w:rsidRPr="00BC09A2" w:rsidRDefault="007A50C4"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9">
    <w:p w14:paraId="463B1657" w14:textId="53C6900C" w:rsidR="007A50C4" w:rsidRPr="00BC09A2" w:rsidRDefault="007A50C4"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w:t>
      </w:r>
      <w:proofErr w:type="gramStart"/>
      <w:r w:rsidRPr="00BC09A2">
        <w:rPr>
          <w:i/>
          <w:iCs/>
        </w:rPr>
        <w:t>:  “</w:t>
      </w:r>
      <w:proofErr w:type="gramEnd"/>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7A50C4" w:rsidRDefault="007A50C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7A50C4" w:rsidRDefault="007A50C4" w:rsidP="001D25F8">
    <w:pPr>
      <w:pStyle w:val="Header"/>
      <w:ind w:right="54" w:firstLine="360"/>
      <w:jc w:val="right"/>
    </w:pPr>
    <w:r>
      <w:t>Section I. Instructions to Tenderers</w:t>
    </w:r>
  </w:p>
  <w:p w14:paraId="7C157FC6" w14:textId="77777777" w:rsidR="007A50C4" w:rsidRDefault="007A50C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7A50C4" w:rsidRDefault="007A50C4">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7A50C4" w:rsidRDefault="007A50C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7A50C4" w:rsidRPr="008576AF" w:rsidRDefault="007A50C4"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7A50C4" w:rsidRDefault="007A50C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7A50C4" w:rsidRDefault="007A50C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7A50C4" w:rsidRDefault="007A50C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7A50C4" w:rsidRDefault="007A50C4">
    <w:pPr>
      <w:pStyle w:val="Header"/>
      <w:ind w:right="-36"/>
    </w:pPr>
    <w:r>
      <w:t>Section III. Evaluation and Qualification Criteria</w:t>
    </w:r>
  </w:p>
  <w:p w14:paraId="4039E664" w14:textId="77777777" w:rsidR="007A50C4" w:rsidRDefault="007A50C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77777777" w:rsidR="007A50C4" w:rsidRDefault="007A50C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55E02856" w14:textId="77777777" w:rsidR="007A50C4" w:rsidRDefault="007A50C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7A50C4" w:rsidRDefault="007A50C4"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7A50C4" w:rsidRDefault="007A50C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44F636C9" w:rsidR="007A50C4" w:rsidRDefault="007A50C4">
    <w:pPr>
      <w:pStyle w:val="Header"/>
      <w:framePr w:wrap="around" w:vAnchor="text" w:hAnchor="margin" w:xAlign="outside" w:y="1"/>
      <w:rPr>
        <w:rStyle w:val="PageNumber"/>
        <w:sz w:val="24"/>
      </w:rPr>
    </w:pPr>
  </w:p>
  <w:p w14:paraId="286E723D" w14:textId="7095FC1F" w:rsidR="007A50C4" w:rsidRDefault="007A50C4"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7A50C4" w:rsidRDefault="007A50C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77777777" w:rsidR="007A50C4" w:rsidRDefault="007A50C4"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780FCACE" w14:textId="77777777" w:rsidR="007A50C4" w:rsidRDefault="007A50C4"/>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77777777" w:rsidR="007A50C4" w:rsidRDefault="007A50C4"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7A50C4" w:rsidRDefault="007A50C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7A50C4" w:rsidRDefault="007A50C4">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7A50C4" w:rsidRDefault="007A50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7A50C4" w:rsidRDefault="007A50C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7A50C4" w:rsidRDefault="007A50C4">
    <w:pPr>
      <w:pStyle w:val="Header"/>
      <w:ind w:right="-36"/>
    </w:pPr>
    <w:r>
      <w:t>Section I. Instructions to Bidders</w:t>
    </w:r>
  </w:p>
  <w:p w14:paraId="15FE98DF" w14:textId="77777777" w:rsidR="007A50C4" w:rsidRDefault="007A50C4"/>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7A50C4" w:rsidRDefault="007A50C4">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7A50C4" w:rsidRDefault="007A50C4"/>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7A50C4" w:rsidRDefault="007A50C4">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7A50C4" w:rsidRDefault="007A50C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7A50C4" w:rsidRDefault="007A50C4">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7A50C4" w:rsidRDefault="007A50C4"/>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7A50C4" w:rsidRDefault="007A50C4">
    <w:pPr>
      <w:pStyle w:val="Header"/>
      <w:framePr w:wrap="around" w:vAnchor="text" w:hAnchor="page" w:x="1297" w:y="-2"/>
      <w:rPr>
        <w:rStyle w:val="PageNumber"/>
        <w:sz w:val="24"/>
      </w:rPr>
    </w:pPr>
  </w:p>
  <w:p w14:paraId="03F11D33" w14:textId="77777777" w:rsidR="007A50C4" w:rsidRDefault="007A50C4">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7A50C4" w:rsidRDefault="007A50C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7A50C4" w:rsidRDefault="007A50C4">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7A50C4" w:rsidRDefault="007A50C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7A50C4" w:rsidRDefault="007A50C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7A50C4" w:rsidRDefault="007A50C4"/>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7A50C4" w:rsidRDefault="007A50C4"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7A50C4" w:rsidRDefault="007A50C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7A50C4" w:rsidRDefault="007A50C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7A50C4" w:rsidRDefault="007A50C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7A50C4" w:rsidRDefault="007A50C4"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7A50C4" w:rsidRDefault="007A50C4">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7A50C4" w:rsidRDefault="007A50C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7A50C4" w:rsidRDefault="007A50C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7A50C4" w:rsidRDefault="007A50C4" w:rsidP="00B95277">
    <w:pPr>
      <w:pStyle w:val="Header"/>
      <w:ind w:right="54" w:firstLine="360"/>
      <w:jc w:val="right"/>
    </w:pPr>
    <w:r>
      <w:t>Section I Instructions to Tenderers</w:t>
    </w:r>
  </w:p>
  <w:p w14:paraId="0088454A" w14:textId="77777777" w:rsidR="007A50C4" w:rsidRDefault="007A50C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77777777" w:rsidR="007A50C4" w:rsidRDefault="007A50C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7A50C4" w:rsidRDefault="007A50C4" w:rsidP="00B95277">
    <w:pPr>
      <w:pStyle w:val="Header"/>
      <w:ind w:right="-36"/>
    </w:pPr>
    <w:r>
      <w:t>Section I Instructions to Tenderers</w:t>
    </w:r>
  </w:p>
  <w:p w14:paraId="39C64DF8" w14:textId="77777777" w:rsidR="007A50C4" w:rsidRDefault="007A50C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7A50C4" w:rsidRDefault="007A50C4">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7A50C4" w:rsidRDefault="007A50C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7A50C4" w:rsidRDefault="007A50C4"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7A50C4" w:rsidRDefault="007A50C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7A50C4" w:rsidRDefault="007A50C4">
    <w:pPr>
      <w:pStyle w:val="Header"/>
      <w:ind w:right="-36"/>
    </w:pPr>
    <w:r>
      <w:t>Section II Bid Data Sheet</w:t>
    </w:r>
  </w:p>
  <w:p w14:paraId="12C27E39" w14:textId="77777777" w:rsidR="007A50C4" w:rsidRDefault="007A50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15:restartNumberingAfterBreak="0">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15:restartNumberingAfterBreak="0">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2DA010B7"/>
    <w:multiLevelType w:val="multilevel"/>
    <w:tmpl w:val="CDDAAA6E"/>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2"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33190877"/>
    <w:multiLevelType w:val="multilevel"/>
    <w:tmpl w:val="CBBED41E"/>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9"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9"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0"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1"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3" w15:restartNumberingAfterBreak="0">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4"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548419D8"/>
    <w:multiLevelType w:val="multilevel"/>
    <w:tmpl w:val="764810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4" w15:restartNumberingAfterBreak="0">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5"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7"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0"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2"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05"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8"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9"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0" w15:restartNumberingAfterBreak="0">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1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5F66BAF"/>
    <w:multiLevelType w:val="multilevel"/>
    <w:tmpl w:val="B19A0C7A"/>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20"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9"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4"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9"/>
  </w:num>
  <w:num w:numId="2">
    <w:abstractNumId w:val="133"/>
  </w:num>
  <w:num w:numId="3">
    <w:abstractNumId w:val="48"/>
  </w:num>
  <w:num w:numId="4">
    <w:abstractNumId w:val="28"/>
  </w:num>
  <w:num w:numId="5">
    <w:abstractNumId w:val="17"/>
  </w:num>
  <w:num w:numId="6">
    <w:abstractNumId w:val="12"/>
  </w:num>
  <w:num w:numId="7">
    <w:abstractNumId w:val="55"/>
  </w:num>
  <w:num w:numId="8">
    <w:abstractNumId w:val="115"/>
  </w:num>
  <w:num w:numId="9">
    <w:abstractNumId w:val="71"/>
  </w:num>
  <w:num w:numId="10">
    <w:abstractNumId w:val="123"/>
  </w:num>
  <w:num w:numId="11">
    <w:abstractNumId w:val="0"/>
  </w:num>
  <w:num w:numId="12">
    <w:abstractNumId w:val="33"/>
  </w:num>
  <w:num w:numId="13">
    <w:abstractNumId w:val="35"/>
  </w:num>
  <w:num w:numId="14">
    <w:abstractNumId w:val="101"/>
  </w:num>
  <w:num w:numId="15">
    <w:abstractNumId w:val="21"/>
  </w:num>
  <w:num w:numId="16">
    <w:abstractNumId w:val="121"/>
  </w:num>
  <w:num w:numId="17">
    <w:abstractNumId w:val="127"/>
  </w:num>
  <w:num w:numId="18">
    <w:abstractNumId w:val="67"/>
  </w:num>
  <w:num w:numId="19">
    <w:abstractNumId w:val="92"/>
  </w:num>
  <w:num w:numId="20">
    <w:abstractNumId w:val="59"/>
  </w:num>
  <w:num w:numId="21">
    <w:abstractNumId w:val="50"/>
  </w:num>
  <w:num w:numId="22">
    <w:abstractNumId w:val="95"/>
  </w:num>
  <w:num w:numId="23">
    <w:abstractNumId w:val="74"/>
  </w:num>
  <w:num w:numId="24">
    <w:abstractNumId w:val="57"/>
  </w:num>
  <w:num w:numId="25">
    <w:abstractNumId w:val="116"/>
  </w:num>
  <w:num w:numId="26">
    <w:abstractNumId w:val="9"/>
  </w:num>
  <w:num w:numId="27">
    <w:abstractNumId w:val="120"/>
  </w:num>
  <w:num w:numId="28">
    <w:abstractNumId w:val="75"/>
  </w:num>
  <w:num w:numId="29">
    <w:abstractNumId w:val="27"/>
  </w:num>
  <w:num w:numId="30">
    <w:abstractNumId w:val="117"/>
  </w:num>
  <w:num w:numId="31">
    <w:abstractNumId w:val="81"/>
  </w:num>
  <w:num w:numId="32">
    <w:abstractNumId w:val="122"/>
  </w:num>
  <w:num w:numId="33">
    <w:abstractNumId w:val="23"/>
  </w:num>
  <w:num w:numId="34">
    <w:abstractNumId w:val="11"/>
  </w:num>
  <w:num w:numId="35">
    <w:abstractNumId w:val="46"/>
  </w:num>
  <w:num w:numId="36">
    <w:abstractNumId w:val="34"/>
  </w:num>
  <w:num w:numId="37">
    <w:abstractNumId w:val="15"/>
  </w:num>
  <w:num w:numId="38">
    <w:abstractNumId w:val="72"/>
  </w:num>
  <w:num w:numId="39">
    <w:abstractNumId w:val="98"/>
  </w:num>
  <w:num w:numId="40">
    <w:abstractNumId w:val="8"/>
  </w:num>
  <w:num w:numId="41">
    <w:abstractNumId w:val="89"/>
  </w:num>
  <w:num w:numId="42">
    <w:abstractNumId w:val="126"/>
  </w:num>
  <w:num w:numId="43">
    <w:abstractNumId w:val="86"/>
  </w:num>
  <w:num w:numId="44">
    <w:abstractNumId w:val="124"/>
  </w:num>
  <w:num w:numId="45">
    <w:abstractNumId w:val="84"/>
  </w:num>
  <w:num w:numId="46">
    <w:abstractNumId w:val="38"/>
  </w:num>
  <w:num w:numId="47">
    <w:abstractNumId w:val="40"/>
  </w:num>
  <w:num w:numId="48">
    <w:abstractNumId w:val="20"/>
  </w:num>
  <w:num w:numId="49">
    <w:abstractNumId w:val="43"/>
  </w:num>
  <w:num w:numId="50">
    <w:abstractNumId w:val="88"/>
  </w:num>
  <w:num w:numId="51">
    <w:abstractNumId w:val="70"/>
  </w:num>
  <w:num w:numId="52">
    <w:abstractNumId w:val="114"/>
  </w:num>
  <w:num w:numId="53">
    <w:abstractNumId w:val="37"/>
  </w:num>
  <w:num w:numId="54">
    <w:abstractNumId w:val="4"/>
  </w:num>
  <w:num w:numId="55">
    <w:abstractNumId w:val="131"/>
  </w:num>
  <w:num w:numId="56">
    <w:abstractNumId w:val="85"/>
  </w:num>
  <w:num w:numId="57">
    <w:abstractNumId w:val="16"/>
  </w:num>
  <w:num w:numId="58">
    <w:abstractNumId w:val="42"/>
  </w:num>
  <w:num w:numId="59">
    <w:abstractNumId w:val="56"/>
  </w:num>
  <w:num w:numId="60">
    <w:abstractNumId w:val="90"/>
  </w:num>
  <w:num w:numId="61">
    <w:abstractNumId w:val="103"/>
  </w:num>
  <w:num w:numId="62">
    <w:abstractNumId w:val="97"/>
  </w:num>
  <w:num w:numId="63">
    <w:abstractNumId w:val="39"/>
  </w:num>
  <w:num w:numId="64">
    <w:abstractNumId w:val="29"/>
  </w:num>
  <w:num w:numId="65">
    <w:abstractNumId w:val="18"/>
  </w:num>
  <w:num w:numId="66">
    <w:abstractNumId w:val="61"/>
  </w:num>
  <w:num w:numId="67">
    <w:abstractNumId w:val="2"/>
  </w:num>
  <w:num w:numId="68">
    <w:abstractNumId w:val="113"/>
  </w:num>
  <w:num w:numId="69">
    <w:abstractNumId w:val="109"/>
  </w:num>
  <w:num w:numId="70">
    <w:abstractNumId w:val="25"/>
  </w:num>
  <w:num w:numId="71">
    <w:abstractNumId w:val="13"/>
  </w:num>
  <w:num w:numId="72">
    <w:abstractNumId w:val="31"/>
  </w:num>
  <w:num w:numId="73">
    <w:abstractNumId w:val="36"/>
  </w:num>
  <w:num w:numId="74">
    <w:abstractNumId w:val="119"/>
  </w:num>
  <w:num w:numId="75">
    <w:abstractNumId w:val="80"/>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60"/>
  </w:num>
  <w:num w:numId="79">
    <w:abstractNumId w:val="129"/>
  </w:num>
  <w:num w:numId="80">
    <w:abstractNumId w:val="64"/>
  </w:num>
  <w:num w:numId="81">
    <w:abstractNumId w:val="107"/>
  </w:num>
  <w:num w:numId="82">
    <w:abstractNumId w:val="102"/>
  </w:num>
  <w:num w:numId="83">
    <w:abstractNumId w:val="77"/>
  </w:num>
  <w:num w:numId="84">
    <w:abstractNumId w:val="14"/>
  </w:num>
  <w:num w:numId="85">
    <w:abstractNumId w:val="69"/>
  </w:num>
  <w:num w:numId="86">
    <w:abstractNumId w:val="118"/>
  </w:num>
  <w:num w:numId="87">
    <w:abstractNumId w:val="66"/>
  </w:num>
  <w:num w:numId="88">
    <w:abstractNumId w:val="62"/>
  </w:num>
  <w:num w:numId="89">
    <w:abstractNumId w:val="111"/>
  </w:num>
  <w:num w:numId="90">
    <w:abstractNumId w:val="100"/>
  </w:num>
  <w:num w:numId="91">
    <w:abstractNumId w:val="5"/>
  </w:num>
  <w:num w:numId="92">
    <w:abstractNumId w:val="106"/>
  </w:num>
  <w:num w:numId="93">
    <w:abstractNumId w:val="87"/>
  </w:num>
  <w:num w:numId="94">
    <w:abstractNumId w:val="105"/>
  </w:num>
  <w:num w:numId="95">
    <w:abstractNumId w:val="134"/>
  </w:num>
  <w:num w:numId="96">
    <w:abstractNumId w:val="65"/>
  </w:num>
  <w:num w:numId="97">
    <w:abstractNumId w:val="73"/>
  </w:num>
  <w:num w:numId="98">
    <w:abstractNumId w:val="132"/>
  </w:num>
  <w:num w:numId="99">
    <w:abstractNumId w:val="79"/>
  </w:num>
  <w:num w:numId="100">
    <w:abstractNumId w:val="108"/>
  </w:num>
  <w:num w:numId="101">
    <w:abstractNumId w:val="52"/>
  </w:num>
  <w:num w:numId="102">
    <w:abstractNumId w:val="125"/>
  </w:num>
  <w:num w:numId="103">
    <w:abstractNumId w:val="93"/>
  </w:num>
  <w:num w:numId="104">
    <w:abstractNumId w:val="19"/>
  </w:num>
  <w:num w:numId="105">
    <w:abstractNumId w:val="54"/>
  </w:num>
  <w:num w:numId="106">
    <w:abstractNumId w:val="94"/>
  </w:num>
  <w:num w:numId="107">
    <w:abstractNumId w:val="51"/>
  </w:num>
  <w:num w:numId="108">
    <w:abstractNumId w:val="41"/>
  </w:num>
  <w:num w:numId="109">
    <w:abstractNumId w:val="32"/>
  </w:num>
  <w:num w:numId="110">
    <w:abstractNumId w:val="10"/>
  </w:num>
  <w:num w:numId="111">
    <w:abstractNumId w:val="76"/>
  </w:num>
  <w:num w:numId="112">
    <w:abstractNumId w:val="78"/>
  </w:num>
  <w:num w:numId="113">
    <w:abstractNumId w:val="68"/>
  </w:num>
  <w:num w:numId="114">
    <w:abstractNumId w:val="110"/>
  </w:num>
  <w:num w:numId="115">
    <w:abstractNumId w:val="128"/>
  </w:num>
  <w:num w:numId="116">
    <w:abstractNumId w:val="45"/>
  </w:num>
  <w:num w:numId="117">
    <w:abstractNumId w:val="3"/>
  </w:num>
  <w:num w:numId="118">
    <w:abstractNumId w:val="82"/>
  </w:num>
  <w:num w:numId="119">
    <w:abstractNumId w:val="63"/>
  </w:num>
  <w:num w:numId="120">
    <w:abstractNumId w:val="26"/>
  </w:num>
  <w:num w:numId="121">
    <w:abstractNumId w:val="22"/>
  </w:num>
  <w:num w:numId="122">
    <w:abstractNumId w:val="83"/>
  </w:num>
  <w:num w:numId="123">
    <w:abstractNumId w:val="1"/>
  </w:num>
  <w:num w:numId="124">
    <w:abstractNumId w:val="58"/>
  </w:num>
  <w:num w:numId="125">
    <w:abstractNumId w:val="7"/>
  </w:num>
  <w:num w:numId="126">
    <w:abstractNumId w:val="30"/>
  </w:num>
  <w:num w:numId="127">
    <w:abstractNumId w:val="44"/>
  </w:num>
  <w:num w:numId="128">
    <w:abstractNumId w:val="96"/>
  </w:num>
  <w:num w:numId="129">
    <w:abstractNumId w:val="6"/>
  </w:num>
  <w:num w:numId="130">
    <w:abstractNumId w:val="130"/>
  </w:num>
  <w:num w:numId="131">
    <w:abstractNumId w:val="49"/>
  </w:num>
  <w:num w:numId="132">
    <w:abstractNumId w:val="53"/>
  </w:num>
  <w:num w:numId="133">
    <w:abstractNumId w:val="91"/>
  </w:num>
  <w:num w:numId="134">
    <w:abstractNumId w:val="112"/>
  </w:num>
  <w:num w:numId="135">
    <w:abstractNumId w:val="104"/>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84E"/>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85CF7"/>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4A5D"/>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370AD"/>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CC"/>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549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11C1"/>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620D"/>
    <w:rsid w:val="003877EF"/>
    <w:rsid w:val="003929F0"/>
    <w:rsid w:val="00393B17"/>
    <w:rsid w:val="0039564E"/>
    <w:rsid w:val="00395B6B"/>
    <w:rsid w:val="00396AAE"/>
    <w:rsid w:val="00396D7C"/>
    <w:rsid w:val="00397094"/>
    <w:rsid w:val="003972C7"/>
    <w:rsid w:val="003A08FD"/>
    <w:rsid w:val="003A1BD7"/>
    <w:rsid w:val="003A6E2B"/>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776D"/>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0D02"/>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EA4"/>
    <w:rsid w:val="0079227C"/>
    <w:rsid w:val="007922F4"/>
    <w:rsid w:val="00793FF6"/>
    <w:rsid w:val="00794971"/>
    <w:rsid w:val="00795CAE"/>
    <w:rsid w:val="00796FE0"/>
    <w:rsid w:val="007A1B65"/>
    <w:rsid w:val="007A4D64"/>
    <w:rsid w:val="007A50C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47DE"/>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205"/>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606C"/>
    <w:rsid w:val="0092728C"/>
    <w:rsid w:val="0093022A"/>
    <w:rsid w:val="00931C1C"/>
    <w:rsid w:val="009329AF"/>
    <w:rsid w:val="00933362"/>
    <w:rsid w:val="0093359A"/>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AE3"/>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EFC"/>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30E"/>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paragraph" w:customStyle="1" w:styleId="S1-Header2">
    <w:name w:val="S1-Header2"/>
    <w:basedOn w:val="Normal"/>
    <w:rsid w:val="002D11C1"/>
    <w:pPr>
      <w:tabs>
        <w:tab w:val="num" w:pos="432"/>
      </w:tabs>
      <w:spacing w:after="200"/>
      <w:ind w:left="432" w:hanging="432"/>
    </w:pPr>
    <w:rPr>
      <w:b/>
      <w:szCs w:val="24"/>
      <w:lang w:val="en-GB"/>
    </w:rPr>
  </w:style>
  <w:style w:type="character" w:customStyle="1" w:styleId="StyleHeader2-SubClausesItalicChar">
    <w:name w:val="Style Header 2 - SubClauses + Italic Char"/>
    <w:rsid w:val="002D11C1"/>
    <w:rPr>
      <w:rFonts w:cs="Arial"/>
      <w:i/>
      <w:iCs/>
      <w:sz w:val="24"/>
      <w:szCs w:val="24"/>
      <w:lang w:val="en-US" w:eastAsia="en-US" w:bidi="ar-SA"/>
    </w:rPr>
  </w:style>
  <w:style w:type="character" w:styleId="UnresolvedMention">
    <w:name w:val="Unresolved Mention"/>
    <w:basedOn w:val="DefaultParagraphFont"/>
    <w:uiPriority w:val="99"/>
    <w:semiHidden/>
    <w:unhideWhenUsed/>
    <w:rsid w:val="001954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yperlink" Target="mailto:aishath.nadheema@finance.gov.mv" TargetMode="External"/><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tender@finance.gov.mv"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yperlink" Target="mailto:ahmed.jinah@finance.gov.mv" TargetMode="External"/><Relationship Id="rId31" Type="http://schemas.openxmlformats.org/officeDocument/2006/relationships/header" Target="header15.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20" Type="http://schemas.openxmlformats.org/officeDocument/2006/relationships/hyperlink" Target="mailto:project.officer@finance.gov.mv" TargetMode="External"/><Relationship Id="rId4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ACBD1-1CFB-4FD6-9449-31870CA7C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88</Pages>
  <Words>20935</Words>
  <Characters>119334</Characters>
  <Application>Microsoft Office Word</Application>
  <DocSecurity>0</DocSecurity>
  <Lines>994</Lines>
  <Paragraphs>279</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139990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6</cp:revision>
  <cp:lastPrinted>2019-09-15T07:51:00Z</cp:lastPrinted>
  <dcterms:created xsi:type="dcterms:W3CDTF">2022-03-02T08:11:00Z</dcterms:created>
  <dcterms:modified xsi:type="dcterms:W3CDTF">2022-03-07T04:50:00Z</dcterms:modified>
</cp:coreProperties>
</file>