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6970BE"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57216" behindDoc="1" locked="0" layoutInCell="1" allowOverlap="1">
            <wp:simplePos x="0" y="0"/>
            <wp:positionH relativeFrom="margin">
              <wp:posOffset>2534920</wp:posOffset>
            </wp:positionH>
            <wp:positionV relativeFrom="paragraph">
              <wp:posOffset>408305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F139B0" w:rsidRDefault="00F139B0" w:rsidP="008429B7">
      <w:pPr>
        <w:jc w:val="center"/>
        <w:rPr>
          <w:b/>
          <w:color w:val="000000"/>
          <w:sz w:val="28"/>
          <w:lang w:val="en-US"/>
        </w:rPr>
      </w:pPr>
    </w:p>
    <w:p w:rsidR="00F139B0" w:rsidRDefault="00F139B0" w:rsidP="008429B7">
      <w:pPr>
        <w:jc w:val="center"/>
        <w:rPr>
          <w:b/>
          <w:color w:val="000000"/>
          <w:sz w:val="28"/>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030F63" w:rsidRDefault="00030F63" w:rsidP="00030F63">
      <w:pPr>
        <w:pStyle w:val="ListParagraph"/>
        <w:spacing w:line="276" w:lineRule="auto"/>
        <w:ind w:left="0"/>
        <w:jc w:val="center"/>
        <w:rPr>
          <w:b/>
          <w:bCs/>
          <w:color w:val="000000"/>
          <w:sz w:val="44"/>
          <w:szCs w:val="44"/>
        </w:rPr>
      </w:pPr>
      <w:bookmarkStart w:id="1" w:name="_Hlk103139052"/>
      <w:r>
        <w:rPr>
          <w:b/>
          <w:bCs/>
          <w:color w:val="000000"/>
          <w:sz w:val="36"/>
          <w:szCs w:val="36"/>
        </w:rPr>
        <w:t>f</w:t>
      </w:r>
      <w:r w:rsidRPr="0035582B">
        <w:rPr>
          <w:b/>
          <w:bCs/>
          <w:color w:val="000000"/>
          <w:sz w:val="36"/>
          <w:szCs w:val="36"/>
        </w:rPr>
        <w:t>or</w:t>
      </w:r>
      <w:r>
        <w:rPr>
          <w:b/>
          <w:bCs/>
          <w:color w:val="000000"/>
          <w:sz w:val="36"/>
          <w:szCs w:val="36"/>
        </w:rPr>
        <w:br/>
      </w:r>
      <w:r w:rsidR="007604B2" w:rsidRPr="00030F63">
        <w:rPr>
          <w:b/>
          <w:bCs/>
          <w:color w:val="000000"/>
          <w:sz w:val="44"/>
          <w:szCs w:val="44"/>
          <w:lang w:val="en-GB"/>
        </w:rPr>
        <w:t>Development of cold storage and associated facilities in Ga. Kooddoo, M. Mulah and K. Kandu Oiy Giri</w:t>
      </w:r>
      <w:bookmarkEnd w:id="1"/>
    </w:p>
    <w:p w:rsidR="00861EB5" w:rsidRPr="00030F63" w:rsidRDefault="00861EB5" w:rsidP="00861EB5">
      <w:pPr>
        <w:pStyle w:val="ListParagraph"/>
        <w:spacing w:line="276" w:lineRule="auto"/>
        <w:ind w:left="0"/>
        <w:jc w:val="center"/>
        <w:rPr>
          <w:b/>
          <w:bCs/>
          <w:color w:val="000000"/>
          <w:sz w:val="44"/>
          <w:szCs w:val="44"/>
        </w:rPr>
      </w:pPr>
    </w:p>
    <w:p w:rsidR="00861EB5" w:rsidRPr="00030F63" w:rsidRDefault="00C71D3E" w:rsidP="00080A3D">
      <w:pPr>
        <w:pStyle w:val="ListParagraph"/>
        <w:spacing w:line="276" w:lineRule="auto"/>
        <w:ind w:left="0"/>
        <w:jc w:val="center"/>
        <w:rPr>
          <w:b/>
          <w:bCs/>
          <w:color w:val="000000"/>
          <w:sz w:val="36"/>
          <w:szCs w:val="36"/>
        </w:rPr>
      </w:pPr>
      <w:r w:rsidRPr="00030F63">
        <w:rPr>
          <w:b/>
          <w:bCs/>
          <w:color w:val="000000"/>
          <w:sz w:val="36"/>
          <w:szCs w:val="36"/>
        </w:rPr>
        <w:t>Project Number</w:t>
      </w:r>
      <w:r w:rsidR="006440F1" w:rsidRPr="00030F63">
        <w:rPr>
          <w:b/>
          <w:bCs/>
          <w:color w:val="000000"/>
          <w:sz w:val="36"/>
          <w:szCs w:val="36"/>
        </w:rPr>
        <w:t xml:space="preserve">: </w:t>
      </w:r>
      <w:r w:rsidR="00286E38" w:rsidRPr="00030F63">
        <w:rPr>
          <w:b/>
          <w:bCs/>
          <w:color w:val="000000"/>
          <w:sz w:val="36"/>
          <w:szCs w:val="36"/>
        </w:rPr>
        <w:t>TES/</w:t>
      </w:r>
      <w:r w:rsidR="00030F63" w:rsidRPr="00030F63">
        <w:rPr>
          <w:b/>
          <w:bCs/>
          <w:color w:val="000000"/>
          <w:sz w:val="36"/>
          <w:szCs w:val="36"/>
        </w:rPr>
        <w:t>202</w:t>
      </w:r>
      <w:r w:rsidR="00030F63">
        <w:rPr>
          <w:b/>
          <w:bCs/>
          <w:color w:val="000000"/>
          <w:sz w:val="36"/>
          <w:szCs w:val="36"/>
        </w:rPr>
        <w:t>3</w:t>
      </w:r>
      <w:r w:rsidR="00286E38" w:rsidRPr="00030F63">
        <w:rPr>
          <w:b/>
          <w:bCs/>
          <w:color w:val="000000"/>
          <w:sz w:val="36"/>
          <w:szCs w:val="36"/>
        </w:rPr>
        <w:t>/W-</w:t>
      </w:r>
      <w:r w:rsidR="00286E38" w:rsidRPr="009F3976">
        <w:rPr>
          <w:b/>
          <w:bCs/>
          <w:color w:val="000000"/>
          <w:sz w:val="36"/>
          <w:szCs w:val="36"/>
        </w:rPr>
        <w:t>0</w:t>
      </w:r>
      <w:r w:rsidR="00E87B01">
        <w:rPr>
          <w:b/>
          <w:bCs/>
          <w:color w:val="000000"/>
          <w:sz w:val="36"/>
          <w:szCs w:val="36"/>
        </w:rPr>
        <w:t>34</w:t>
      </w:r>
    </w:p>
    <w:p w:rsidR="00F139B0" w:rsidRPr="00030F63" w:rsidRDefault="006970BE" w:rsidP="00080A3D">
      <w:pPr>
        <w:pStyle w:val="ListParagraph"/>
        <w:spacing w:line="276" w:lineRule="auto"/>
        <w:ind w:left="0"/>
        <w:jc w:val="center"/>
        <w:rPr>
          <w:b/>
          <w:bCs/>
          <w:color w:val="000000"/>
          <w:sz w:val="36"/>
          <w:szCs w:val="36"/>
        </w:rPr>
      </w:pPr>
      <w:r w:rsidRPr="00030F63">
        <w:rPr>
          <w:noProof/>
          <w:sz w:val="36"/>
          <w:szCs w:val="36"/>
        </w:rPr>
        <w:drawing>
          <wp:anchor distT="0" distB="0" distL="114300" distR="114300" simplePos="0" relativeHeight="251658240" behindDoc="1" locked="0" layoutInCell="1" allowOverlap="1">
            <wp:simplePos x="0" y="0"/>
            <wp:positionH relativeFrom="page">
              <wp:posOffset>3006725</wp:posOffset>
            </wp:positionH>
            <wp:positionV relativeFrom="paragraph">
              <wp:posOffset>558800</wp:posOffset>
            </wp:positionV>
            <wp:extent cx="1553845" cy="925195"/>
            <wp:effectExtent l="0" t="0" r="0" b="0"/>
            <wp:wrapNone/>
            <wp:docPr id="195" name="Picture 6" descr="C:\Users\teczmj\Desktop\zmj\نماذج\sfd-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eczmj\Desktop\zmj\نماذج\sfd-letterhead.jpg"/>
                    <pic:cNvPicPr>
                      <a:picLocks noChangeAspect="1" noChangeArrowheads="1"/>
                    </pic:cNvPicPr>
                  </pic:nvPicPr>
                  <pic:blipFill>
                    <a:blip r:embed="rId12" cstate="print">
                      <a:extLst>
                        <a:ext uri="{28A0092B-C50C-407E-A947-70E740481C1C}">
                          <a14:useLocalDpi xmlns:a14="http://schemas.microsoft.com/office/drawing/2010/main" val="0"/>
                        </a:ext>
                      </a:extLst>
                    </a:blip>
                    <a:srcRect l="62810" t="3381" r="2255" b="81929"/>
                    <a:stretch>
                      <a:fillRect/>
                    </a:stretch>
                  </pic:blipFill>
                  <pic:spPr bwMode="auto">
                    <a:xfrm>
                      <a:off x="0" y="0"/>
                      <a:ext cx="1553845" cy="925195"/>
                    </a:xfrm>
                    <a:prstGeom prst="rect">
                      <a:avLst/>
                    </a:prstGeom>
                    <a:noFill/>
                    <a:ln>
                      <a:noFill/>
                    </a:ln>
                  </pic:spPr>
                </pic:pic>
              </a:graphicData>
            </a:graphic>
            <wp14:sizeRelH relativeFrom="page">
              <wp14:pctWidth>0</wp14:pctWidth>
            </wp14:sizeRelH>
            <wp14:sizeRelV relativeFrom="page">
              <wp14:pctHeight>0</wp14:pctHeight>
            </wp14:sizeRelV>
          </wp:anchor>
        </w:drawing>
      </w:r>
      <w:r w:rsidR="00030F63" w:rsidRPr="00030F63">
        <w:rPr>
          <w:b/>
          <w:bCs/>
          <w:color w:val="000000"/>
          <w:sz w:val="36"/>
          <w:szCs w:val="36"/>
        </w:rPr>
        <w:br/>
      </w:r>
      <w:r w:rsidR="00F139B0" w:rsidRPr="00030F63">
        <w:rPr>
          <w:b/>
          <w:bCs/>
          <w:color w:val="000000"/>
          <w:sz w:val="36"/>
          <w:szCs w:val="36"/>
        </w:rPr>
        <w:t>Funded by: Saudi Fund for Development</w:t>
      </w:r>
    </w:p>
    <w:p w:rsidR="00DC4291" w:rsidRPr="00030F63" w:rsidRDefault="00DC4291" w:rsidP="00DC4291">
      <w:pPr>
        <w:spacing w:after="240" w:line="259" w:lineRule="auto"/>
        <w:jc w:val="both"/>
        <w:rPr>
          <w:b/>
          <w:bCs/>
          <w:color w:val="000000"/>
          <w:sz w:val="36"/>
          <w:szCs w:val="36"/>
          <w:lang w:val="en-US"/>
        </w:rPr>
      </w:pPr>
    </w:p>
    <w:p w:rsidR="00030F63" w:rsidRPr="00030F63" w:rsidRDefault="00030F63" w:rsidP="00DC4291">
      <w:pPr>
        <w:spacing w:after="240" w:line="259" w:lineRule="auto"/>
        <w:jc w:val="both"/>
        <w:rPr>
          <w:b/>
          <w:bCs/>
          <w:color w:val="000000"/>
          <w:sz w:val="40"/>
          <w:szCs w:val="40"/>
          <w:lang w:val="en-US"/>
        </w:rPr>
      </w:pPr>
    </w:p>
    <w:p w:rsidR="00947D3E" w:rsidRDefault="00030F63" w:rsidP="00947D3E">
      <w:pPr>
        <w:spacing w:after="240" w:line="259" w:lineRule="auto"/>
        <w:jc w:val="center"/>
        <w:rPr>
          <w:b/>
          <w:bCs/>
          <w:color w:val="000000"/>
          <w:spacing w:val="30"/>
          <w:sz w:val="28"/>
          <w:szCs w:val="28"/>
          <w:lang w:val="en-US"/>
        </w:rPr>
      </w:pPr>
      <w:r>
        <w:rPr>
          <w:b/>
          <w:bCs/>
          <w:color w:val="000000"/>
          <w:spacing w:val="30"/>
          <w:sz w:val="28"/>
          <w:szCs w:val="28"/>
          <w:lang w:val="en-US"/>
        </w:rPr>
        <w:t>Issued on</w:t>
      </w:r>
      <w:r w:rsidR="006440F1" w:rsidRPr="00030F63">
        <w:rPr>
          <w:b/>
          <w:bCs/>
          <w:color w:val="000000"/>
          <w:spacing w:val="30"/>
          <w:sz w:val="28"/>
          <w:szCs w:val="28"/>
          <w:lang w:val="en-US"/>
        </w:rPr>
        <w:t xml:space="preserve">: </w:t>
      </w:r>
      <w:r w:rsidR="00EA3D02">
        <w:rPr>
          <w:b/>
          <w:bCs/>
          <w:color w:val="000000"/>
          <w:spacing w:val="30"/>
          <w:sz w:val="28"/>
          <w:szCs w:val="28"/>
          <w:lang w:val="en-US"/>
        </w:rPr>
        <w:t>June</w:t>
      </w:r>
      <w:r w:rsidR="00EA3D02" w:rsidRPr="009F3976">
        <w:rPr>
          <w:b/>
          <w:bCs/>
          <w:color w:val="000000"/>
          <w:spacing w:val="30"/>
          <w:sz w:val="28"/>
          <w:szCs w:val="28"/>
          <w:lang w:val="en-US"/>
        </w:rPr>
        <w:t xml:space="preserve"> </w:t>
      </w:r>
      <w:r w:rsidRPr="009F3976">
        <w:rPr>
          <w:b/>
          <w:bCs/>
          <w:color w:val="000000"/>
          <w:spacing w:val="30"/>
          <w:sz w:val="28"/>
          <w:szCs w:val="28"/>
          <w:lang w:val="en-US"/>
        </w:rPr>
        <w:t>2023</w:t>
      </w:r>
      <w:r w:rsidR="00947D3E">
        <w:rPr>
          <w:b/>
          <w:bCs/>
          <w:color w:val="000000"/>
          <w:spacing w:val="30"/>
          <w:sz w:val="28"/>
          <w:szCs w:val="28"/>
          <w:lang w:val="en-US"/>
        </w:rPr>
        <w:br/>
      </w:r>
      <w:r w:rsidR="00947D3E">
        <w:rPr>
          <w:b/>
          <w:bCs/>
          <w:color w:val="000000"/>
          <w:spacing w:val="30"/>
          <w:sz w:val="28"/>
          <w:szCs w:val="28"/>
          <w:lang w:val="en-US"/>
        </w:rPr>
        <w:br/>
      </w:r>
      <w:r w:rsidR="00947D3E">
        <w:rPr>
          <w:b/>
          <w:bCs/>
          <w:color w:val="000000"/>
          <w:spacing w:val="30"/>
          <w:sz w:val="28"/>
          <w:szCs w:val="28"/>
          <w:lang w:val="en-US"/>
        </w:rPr>
        <w:br/>
      </w:r>
      <w:r w:rsidR="00947D3E">
        <w:rPr>
          <w:b/>
          <w:bCs/>
          <w:color w:val="000000"/>
          <w:spacing w:val="30"/>
          <w:sz w:val="28"/>
          <w:szCs w:val="28"/>
          <w:lang w:val="en-US"/>
        </w:rPr>
        <w:br/>
      </w:r>
    </w:p>
    <w:p w:rsidR="00947D3E" w:rsidRPr="009F3976" w:rsidRDefault="00947D3E" w:rsidP="009F3976">
      <w:pPr>
        <w:spacing w:after="240" w:line="259" w:lineRule="auto"/>
        <w:rPr>
          <w:rStyle w:val="Hyperlink"/>
          <w:noProof/>
          <w:color w:val="auto"/>
          <w:sz w:val="22"/>
          <w:szCs w:val="22"/>
          <w:u w:val="none"/>
        </w:rPr>
      </w:pPr>
      <w:r w:rsidRPr="009F3976">
        <w:rPr>
          <w:rStyle w:val="Hyperlink"/>
          <w:noProof/>
          <w:color w:val="auto"/>
          <w:sz w:val="22"/>
          <w:szCs w:val="22"/>
          <w:u w:val="none"/>
        </w:rPr>
        <w:t>Issued by: National Tender</w:t>
      </w:r>
      <w:r w:rsidRPr="009F3976">
        <w:rPr>
          <w:rStyle w:val="Hyperlink"/>
          <w:noProof/>
          <w:color w:val="auto"/>
          <w:sz w:val="22"/>
          <w:szCs w:val="22"/>
          <w:u w:val="none"/>
        </w:rPr>
        <w:br/>
        <w:t xml:space="preserve">              </w:t>
      </w:r>
      <w:r>
        <w:rPr>
          <w:rStyle w:val="Hyperlink"/>
          <w:noProof/>
          <w:color w:val="auto"/>
          <w:sz w:val="22"/>
          <w:szCs w:val="22"/>
          <w:u w:val="none"/>
        </w:rPr>
        <w:t xml:space="preserve"> </w:t>
      </w:r>
      <w:r w:rsidRPr="009F3976">
        <w:rPr>
          <w:rStyle w:val="Hyperlink"/>
          <w:noProof/>
          <w:color w:val="auto"/>
          <w:sz w:val="22"/>
          <w:szCs w:val="22"/>
          <w:u w:val="none"/>
        </w:rPr>
        <w:t xml:space="preserve">  Ministry of Finance</w:t>
      </w:r>
      <w:r>
        <w:rPr>
          <w:rStyle w:val="Hyperlink"/>
          <w:noProof/>
          <w:color w:val="auto"/>
          <w:sz w:val="22"/>
          <w:szCs w:val="22"/>
          <w:u w:val="none"/>
        </w:rPr>
        <w:br/>
      </w:r>
      <w:r>
        <w:rPr>
          <w:rStyle w:val="Hyperlink"/>
          <w:noProof/>
          <w:color w:val="auto"/>
          <w:sz w:val="22"/>
          <w:szCs w:val="22"/>
          <w:u w:val="none"/>
        </w:rPr>
        <w:tab/>
        <w:t xml:space="preserve">    Republic of Maldives</w:t>
      </w:r>
    </w:p>
    <w:p w:rsidR="002E4E37" w:rsidRPr="0035582B" w:rsidRDefault="002E4E37" w:rsidP="009F3976">
      <w:pPr>
        <w:spacing w:line="259" w:lineRule="auto"/>
        <w:ind w:firstLine="720"/>
        <w:jc w:val="center"/>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E34337" w:rsidRDefault="007B586E" w:rsidP="006247D1">
      <w:pPr>
        <w:spacing w:line="276" w:lineRule="auto"/>
        <w:rPr>
          <w:color w:val="000000"/>
        </w:rPr>
      </w:pPr>
    </w:p>
    <w:p w:rsidR="00875573" w:rsidRDefault="00991A92">
      <w:pPr>
        <w:pStyle w:val="TOC1"/>
        <w:tabs>
          <w:tab w:val="right" w:leader="dot" w:pos="917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27306471" w:history="1">
        <w:r w:rsidR="00875573" w:rsidRPr="009336CD">
          <w:rPr>
            <w:rStyle w:val="Hyperlink"/>
            <w:noProof/>
          </w:rPr>
          <w:t>PART 1 Tendering Procedures</w:t>
        </w:r>
        <w:r w:rsidR="00875573">
          <w:rPr>
            <w:noProof/>
            <w:webHidden/>
          </w:rPr>
          <w:tab/>
        </w:r>
        <w:r w:rsidR="00875573">
          <w:rPr>
            <w:noProof/>
            <w:webHidden/>
          </w:rPr>
          <w:fldChar w:fldCharType="begin"/>
        </w:r>
        <w:r w:rsidR="00875573">
          <w:rPr>
            <w:noProof/>
            <w:webHidden/>
          </w:rPr>
          <w:instrText xml:space="preserve"> PAGEREF _Toc127306471 \h </w:instrText>
        </w:r>
        <w:r w:rsidR="00875573">
          <w:rPr>
            <w:noProof/>
            <w:webHidden/>
          </w:rPr>
        </w:r>
        <w:r w:rsidR="00875573">
          <w:rPr>
            <w:noProof/>
            <w:webHidden/>
          </w:rPr>
          <w:fldChar w:fldCharType="separate"/>
        </w:r>
        <w:r w:rsidR="004D658D">
          <w:rPr>
            <w:noProof/>
            <w:webHidden/>
          </w:rPr>
          <w:t>3</w:t>
        </w:r>
        <w:r w:rsidR="00875573">
          <w:rPr>
            <w:noProof/>
            <w:webHidden/>
          </w:rPr>
          <w:fldChar w:fldCharType="end"/>
        </w:r>
      </w:hyperlink>
    </w:p>
    <w:p w:rsidR="00875573" w:rsidRDefault="00875573" w:rsidP="00875573">
      <w:pPr>
        <w:pStyle w:val="TOC2"/>
        <w:rPr>
          <w:rFonts w:ascii="Calibri" w:hAnsi="Calibri" w:cs="Arial"/>
          <w:lang w:val="en-US"/>
        </w:rPr>
      </w:pPr>
      <w:hyperlink w:anchor="_Toc127306472" w:history="1">
        <w:r w:rsidRPr="009336CD">
          <w:rPr>
            <w:rStyle w:val="Hyperlink"/>
          </w:rPr>
          <w:t>Section I - Instructions to Tenderers</w:t>
        </w:r>
        <w:r>
          <w:rPr>
            <w:webHidden/>
          </w:rPr>
          <w:tab/>
        </w:r>
        <w:r>
          <w:rPr>
            <w:webHidden/>
          </w:rPr>
          <w:fldChar w:fldCharType="begin"/>
        </w:r>
        <w:r>
          <w:rPr>
            <w:webHidden/>
          </w:rPr>
          <w:instrText xml:space="preserve"> PAGEREF _Toc127306472 \h </w:instrText>
        </w:r>
        <w:r>
          <w:rPr>
            <w:webHidden/>
          </w:rPr>
        </w:r>
        <w:r>
          <w:rPr>
            <w:webHidden/>
          </w:rPr>
          <w:fldChar w:fldCharType="separate"/>
        </w:r>
        <w:r w:rsidR="004D658D">
          <w:rPr>
            <w:webHidden/>
          </w:rPr>
          <w:t>4</w:t>
        </w:r>
        <w:r>
          <w:rPr>
            <w:webHidden/>
          </w:rPr>
          <w:fldChar w:fldCharType="end"/>
        </w:r>
      </w:hyperlink>
    </w:p>
    <w:p w:rsidR="00875573" w:rsidRDefault="00875573" w:rsidP="00875573">
      <w:pPr>
        <w:pStyle w:val="TOC2"/>
        <w:rPr>
          <w:rFonts w:ascii="Calibri" w:hAnsi="Calibri" w:cs="Arial"/>
          <w:lang w:val="en-US"/>
        </w:rPr>
      </w:pPr>
      <w:hyperlink w:anchor="_Toc127306473" w:history="1">
        <w:r w:rsidRPr="009336CD">
          <w:rPr>
            <w:rStyle w:val="Hyperlink"/>
          </w:rPr>
          <w:t>Section II - Bid Data Sheet (BDS)</w:t>
        </w:r>
        <w:r>
          <w:rPr>
            <w:webHidden/>
          </w:rPr>
          <w:tab/>
        </w:r>
        <w:r>
          <w:rPr>
            <w:webHidden/>
          </w:rPr>
          <w:fldChar w:fldCharType="begin"/>
        </w:r>
        <w:r>
          <w:rPr>
            <w:webHidden/>
          </w:rPr>
          <w:instrText xml:space="preserve"> PAGEREF _Toc127306473 \h </w:instrText>
        </w:r>
        <w:r>
          <w:rPr>
            <w:webHidden/>
          </w:rPr>
        </w:r>
        <w:r>
          <w:rPr>
            <w:webHidden/>
          </w:rPr>
          <w:fldChar w:fldCharType="separate"/>
        </w:r>
        <w:r w:rsidR="004D658D">
          <w:rPr>
            <w:webHidden/>
          </w:rPr>
          <w:t>23</w:t>
        </w:r>
        <w:r>
          <w:rPr>
            <w:webHidden/>
          </w:rPr>
          <w:fldChar w:fldCharType="end"/>
        </w:r>
      </w:hyperlink>
    </w:p>
    <w:p w:rsidR="00875573" w:rsidRDefault="00875573" w:rsidP="00875573">
      <w:pPr>
        <w:pStyle w:val="TOC2"/>
        <w:rPr>
          <w:rFonts w:ascii="Calibri" w:hAnsi="Calibri" w:cs="Arial"/>
          <w:lang w:val="en-US"/>
        </w:rPr>
      </w:pPr>
      <w:hyperlink w:anchor="_Toc127306474" w:history="1">
        <w:r w:rsidRPr="009336CD">
          <w:rPr>
            <w:rStyle w:val="Hyperlink"/>
            <w:rFonts w:cs="Arial"/>
          </w:rPr>
          <w:t>Section III - Evaluation and Qualification Criteria</w:t>
        </w:r>
        <w:r>
          <w:rPr>
            <w:webHidden/>
          </w:rPr>
          <w:tab/>
        </w:r>
        <w:r>
          <w:rPr>
            <w:webHidden/>
          </w:rPr>
          <w:fldChar w:fldCharType="begin"/>
        </w:r>
        <w:r>
          <w:rPr>
            <w:webHidden/>
          </w:rPr>
          <w:instrText xml:space="preserve"> PAGEREF _Toc127306474 \h </w:instrText>
        </w:r>
        <w:r>
          <w:rPr>
            <w:webHidden/>
          </w:rPr>
        </w:r>
        <w:r>
          <w:rPr>
            <w:webHidden/>
          </w:rPr>
          <w:fldChar w:fldCharType="separate"/>
        </w:r>
        <w:r w:rsidR="004D658D">
          <w:rPr>
            <w:webHidden/>
          </w:rPr>
          <w:t>29</w:t>
        </w:r>
        <w:r>
          <w:rPr>
            <w:webHidden/>
          </w:rPr>
          <w:fldChar w:fldCharType="end"/>
        </w:r>
      </w:hyperlink>
    </w:p>
    <w:p w:rsidR="00875573" w:rsidRDefault="00875573" w:rsidP="00875573">
      <w:pPr>
        <w:pStyle w:val="TOC2"/>
        <w:rPr>
          <w:rFonts w:ascii="Calibri" w:hAnsi="Calibri" w:cs="Arial"/>
          <w:lang w:val="en-US"/>
        </w:rPr>
      </w:pPr>
      <w:hyperlink w:anchor="_Toc127306475" w:history="1">
        <w:r w:rsidRPr="009336CD">
          <w:rPr>
            <w:rStyle w:val="Hyperlink"/>
            <w:rFonts w:cs="Arial"/>
          </w:rPr>
          <w:t>Section IV - Tendering Forms</w:t>
        </w:r>
        <w:r>
          <w:rPr>
            <w:webHidden/>
          </w:rPr>
          <w:tab/>
        </w:r>
        <w:r>
          <w:rPr>
            <w:webHidden/>
          </w:rPr>
          <w:fldChar w:fldCharType="begin"/>
        </w:r>
        <w:r>
          <w:rPr>
            <w:webHidden/>
          </w:rPr>
          <w:instrText xml:space="preserve"> PAGEREF _Toc127306475 \h </w:instrText>
        </w:r>
        <w:r>
          <w:rPr>
            <w:webHidden/>
          </w:rPr>
        </w:r>
        <w:r>
          <w:rPr>
            <w:webHidden/>
          </w:rPr>
          <w:fldChar w:fldCharType="separate"/>
        </w:r>
        <w:r w:rsidR="004D658D">
          <w:rPr>
            <w:webHidden/>
          </w:rPr>
          <w:t>41</w:t>
        </w:r>
        <w:r>
          <w:rPr>
            <w:webHidden/>
          </w:rPr>
          <w:fldChar w:fldCharType="end"/>
        </w:r>
      </w:hyperlink>
    </w:p>
    <w:p w:rsidR="00875573" w:rsidRDefault="00875573" w:rsidP="00875573">
      <w:pPr>
        <w:pStyle w:val="TOC2"/>
        <w:rPr>
          <w:rFonts w:ascii="Calibri" w:hAnsi="Calibri" w:cs="Arial"/>
          <w:lang w:val="en-US"/>
        </w:rPr>
      </w:pPr>
      <w:hyperlink w:anchor="_Toc127306476" w:history="1">
        <w:r w:rsidRPr="009336CD">
          <w:rPr>
            <w:rStyle w:val="Hyperlink"/>
            <w:rFonts w:cs="Arial"/>
          </w:rPr>
          <w:t xml:space="preserve">Section V - </w:t>
        </w:r>
        <w:r w:rsidRPr="009336CD">
          <w:rPr>
            <w:rStyle w:val="Hyperlink"/>
          </w:rPr>
          <w:t>Eligible Countri</w:t>
        </w:r>
        <w:r w:rsidRPr="009336CD">
          <w:rPr>
            <w:rStyle w:val="Hyperlink"/>
          </w:rPr>
          <w:t>e</w:t>
        </w:r>
        <w:r w:rsidRPr="009336CD">
          <w:rPr>
            <w:rStyle w:val="Hyperlink"/>
          </w:rPr>
          <w:t>s</w:t>
        </w:r>
        <w:r>
          <w:rPr>
            <w:webHidden/>
          </w:rPr>
          <w:tab/>
        </w:r>
        <w:r>
          <w:rPr>
            <w:webHidden/>
          </w:rPr>
          <w:fldChar w:fldCharType="begin"/>
        </w:r>
        <w:r>
          <w:rPr>
            <w:webHidden/>
          </w:rPr>
          <w:instrText xml:space="preserve"> PAGEREF _Toc127306476 \h </w:instrText>
        </w:r>
        <w:r>
          <w:rPr>
            <w:webHidden/>
          </w:rPr>
        </w:r>
        <w:r>
          <w:rPr>
            <w:webHidden/>
          </w:rPr>
          <w:fldChar w:fldCharType="separate"/>
        </w:r>
        <w:r w:rsidR="004D658D">
          <w:rPr>
            <w:webHidden/>
          </w:rPr>
          <w:t>61</w:t>
        </w:r>
        <w:r>
          <w:rPr>
            <w:webHidden/>
          </w:rPr>
          <w:fldChar w:fldCharType="end"/>
        </w:r>
      </w:hyperlink>
    </w:p>
    <w:p w:rsidR="00875573" w:rsidRDefault="00875573">
      <w:pPr>
        <w:pStyle w:val="TOC1"/>
        <w:tabs>
          <w:tab w:val="right" w:leader="dot" w:pos="9170"/>
        </w:tabs>
        <w:rPr>
          <w:rFonts w:ascii="Calibri" w:hAnsi="Calibri" w:cs="Arial"/>
          <w:b w:val="0"/>
          <w:noProof/>
          <w:lang w:val="en-US"/>
        </w:rPr>
      </w:pPr>
      <w:hyperlink w:anchor="_Toc127306477" w:history="1">
        <w:r w:rsidRPr="009336CD">
          <w:rPr>
            <w:rStyle w:val="Hyperlink"/>
            <w:noProof/>
          </w:rPr>
          <w:t>PART 2 – Employer’s Requirements</w:t>
        </w:r>
        <w:r>
          <w:rPr>
            <w:noProof/>
            <w:webHidden/>
          </w:rPr>
          <w:tab/>
        </w:r>
        <w:r>
          <w:rPr>
            <w:noProof/>
            <w:webHidden/>
          </w:rPr>
          <w:fldChar w:fldCharType="begin"/>
        </w:r>
        <w:r>
          <w:rPr>
            <w:noProof/>
            <w:webHidden/>
          </w:rPr>
          <w:instrText xml:space="preserve"> PAGEREF _Toc127306477 \h </w:instrText>
        </w:r>
        <w:r>
          <w:rPr>
            <w:noProof/>
            <w:webHidden/>
          </w:rPr>
        </w:r>
        <w:r>
          <w:rPr>
            <w:noProof/>
            <w:webHidden/>
          </w:rPr>
          <w:fldChar w:fldCharType="separate"/>
        </w:r>
        <w:r w:rsidR="004D658D">
          <w:rPr>
            <w:noProof/>
            <w:webHidden/>
          </w:rPr>
          <w:t>62</w:t>
        </w:r>
        <w:r>
          <w:rPr>
            <w:noProof/>
            <w:webHidden/>
          </w:rPr>
          <w:fldChar w:fldCharType="end"/>
        </w:r>
      </w:hyperlink>
    </w:p>
    <w:p w:rsidR="00875573" w:rsidRDefault="00875573" w:rsidP="00875573">
      <w:pPr>
        <w:pStyle w:val="TOC2"/>
        <w:rPr>
          <w:rFonts w:ascii="Calibri" w:hAnsi="Calibri" w:cs="Arial"/>
          <w:lang w:val="en-US"/>
        </w:rPr>
      </w:pPr>
      <w:hyperlink w:anchor="_Toc127306478" w:history="1">
        <w:r w:rsidRPr="009336CD">
          <w:rPr>
            <w:rStyle w:val="Hyperlink"/>
            <w:rFonts w:cs="Arial"/>
          </w:rPr>
          <w:t xml:space="preserve">Section VI - </w:t>
        </w:r>
        <w:r w:rsidRPr="009336CD">
          <w:rPr>
            <w:rStyle w:val="Hyperlink"/>
          </w:rPr>
          <w:t>Employer’s Requirements</w:t>
        </w:r>
        <w:r>
          <w:rPr>
            <w:webHidden/>
          </w:rPr>
          <w:tab/>
        </w:r>
        <w:r>
          <w:rPr>
            <w:webHidden/>
          </w:rPr>
          <w:fldChar w:fldCharType="begin"/>
        </w:r>
        <w:r>
          <w:rPr>
            <w:webHidden/>
          </w:rPr>
          <w:instrText xml:space="preserve"> PAGEREF _Toc127306478 \h </w:instrText>
        </w:r>
        <w:r>
          <w:rPr>
            <w:webHidden/>
          </w:rPr>
        </w:r>
        <w:r>
          <w:rPr>
            <w:webHidden/>
          </w:rPr>
          <w:fldChar w:fldCharType="separate"/>
        </w:r>
        <w:r w:rsidR="004D658D">
          <w:rPr>
            <w:webHidden/>
          </w:rPr>
          <w:t>63</w:t>
        </w:r>
        <w:r>
          <w:rPr>
            <w:webHidden/>
          </w:rPr>
          <w:fldChar w:fldCharType="end"/>
        </w:r>
      </w:hyperlink>
    </w:p>
    <w:p w:rsidR="00875573" w:rsidRDefault="00875573">
      <w:pPr>
        <w:pStyle w:val="TOC1"/>
        <w:tabs>
          <w:tab w:val="right" w:leader="dot" w:pos="9170"/>
        </w:tabs>
        <w:rPr>
          <w:rFonts w:ascii="Calibri" w:hAnsi="Calibri" w:cs="Arial"/>
          <w:b w:val="0"/>
          <w:noProof/>
          <w:lang w:val="en-US"/>
        </w:rPr>
      </w:pPr>
      <w:hyperlink w:anchor="_Toc127306479" w:history="1">
        <w:r w:rsidRPr="009336CD">
          <w:rPr>
            <w:rStyle w:val="Hyperlink"/>
            <w:noProof/>
          </w:rPr>
          <w:t>PART 3 –Contract</w:t>
        </w:r>
        <w:r>
          <w:rPr>
            <w:noProof/>
            <w:webHidden/>
          </w:rPr>
          <w:tab/>
        </w:r>
        <w:r>
          <w:rPr>
            <w:noProof/>
            <w:webHidden/>
          </w:rPr>
          <w:fldChar w:fldCharType="begin"/>
        </w:r>
        <w:r>
          <w:rPr>
            <w:noProof/>
            <w:webHidden/>
          </w:rPr>
          <w:instrText xml:space="preserve"> PAGEREF _Toc127306479 \h </w:instrText>
        </w:r>
        <w:r>
          <w:rPr>
            <w:noProof/>
            <w:webHidden/>
          </w:rPr>
        </w:r>
        <w:r>
          <w:rPr>
            <w:noProof/>
            <w:webHidden/>
          </w:rPr>
          <w:fldChar w:fldCharType="separate"/>
        </w:r>
        <w:r w:rsidR="004D658D">
          <w:rPr>
            <w:noProof/>
            <w:webHidden/>
          </w:rPr>
          <w:t>83</w:t>
        </w:r>
        <w:r>
          <w:rPr>
            <w:noProof/>
            <w:webHidden/>
          </w:rPr>
          <w:fldChar w:fldCharType="end"/>
        </w:r>
      </w:hyperlink>
    </w:p>
    <w:p w:rsidR="00875573" w:rsidRDefault="00875573" w:rsidP="00875573">
      <w:pPr>
        <w:pStyle w:val="TOC2"/>
        <w:rPr>
          <w:rFonts w:ascii="Calibri" w:hAnsi="Calibri" w:cs="Arial"/>
          <w:lang w:val="en-US"/>
        </w:rPr>
      </w:pPr>
      <w:hyperlink w:anchor="_Toc127306480" w:history="1">
        <w:r w:rsidRPr="009336CD">
          <w:rPr>
            <w:rStyle w:val="Hyperlink"/>
          </w:rPr>
          <w:t>Section VII – General Conditions of Contract</w:t>
        </w:r>
        <w:r>
          <w:rPr>
            <w:webHidden/>
          </w:rPr>
          <w:tab/>
        </w:r>
        <w:r>
          <w:rPr>
            <w:webHidden/>
          </w:rPr>
          <w:fldChar w:fldCharType="begin"/>
        </w:r>
        <w:r>
          <w:rPr>
            <w:webHidden/>
          </w:rPr>
          <w:instrText xml:space="preserve"> PAGEREF _Toc127306480 \h </w:instrText>
        </w:r>
        <w:r>
          <w:rPr>
            <w:webHidden/>
          </w:rPr>
        </w:r>
        <w:r>
          <w:rPr>
            <w:webHidden/>
          </w:rPr>
          <w:fldChar w:fldCharType="separate"/>
        </w:r>
        <w:r w:rsidR="004D658D">
          <w:rPr>
            <w:webHidden/>
          </w:rPr>
          <w:t>84</w:t>
        </w:r>
        <w:r>
          <w:rPr>
            <w:webHidden/>
          </w:rPr>
          <w:fldChar w:fldCharType="end"/>
        </w:r>
      </w:hyperlink>
    </w:p>
    <w:p w:rsidR="00875573" w:rsidRDefault="00875573" w:rsidP="00875573">
      <w:pPr>
        <w:pStyle w:val="TOC2"/>
        <w:rPr>
          <w:rFonts w:ascii="Calibri" w:hAnsi="Calibri" w:cs="Arial"/>
          <w:lang w:val="en-US"/>
        </w:rPr>
      </w:pPr>
      <w:hyperlink w:anchor="_Toc127306481" w:history="1">
        <w:r w:rsidRPr="009336CD">
          <w:rPr>
            <w:rStyle w:val="Hyperlink"/>
          </w:rPr>
          <w:t>Section VIII – Particular Conditions of Contract</w:t>
        </w:r>
        <w:r>
          <w:rPr>
            <w:webHidden/>
          </w:rPr>
          <w:tab/>
        </w:r>
        <w:r>
          <w:rPr>
            <w:webHidden/>
          </w:rPr>
          <w:fldChar w:fldCharType="begin"/>
        </w:r>
        <w:r>
          <w:rPr>
            <w:webHidden/>
          </w:rPr>
          <w:instrText xml:space="preserve"> PAGEREF _Toc127306481 \h </w:instrText>
        </w:r>
        <w:r>
          <w:rPr>
            <w:webHidden/>
          </w:rPr>
        </w:r>
        <w:r>
          <w:rPr>
            <w:webHidden/>
          </w:rPr>
          <w:fldChar w:fldCharType="separate"/>
        </w:r>
        <w:r w:rsidR="004D658D">
          <w:rPr>
            <w:webHidden/>
          </w:rPr>
          <w:t>85</w:t>
        </w:r>
        <w:r>
          <w:rPr>
            <w:webHidden/>
          </w:rPr>
          <w:fldChar w:fldCharType="end"/>
        </w:r>
      </w:hyperlink>
    </w:p>
    <w:p w:rsidR="00875573" w:rsidRDefault="00875573" w:rsidP="00875573">
      <w:pPr>
        <w:pStyle w:val="TOC2"/>
        <w:rPr>
          <w:rFonts w:ascii="Calibri" w:hAnsi="Calibri" w:cs="Arial"/>
          <w:lang w:val="en-US"/>
        </w:rPr>
      </w:pPr>
      <w:hyperlink w:anchor="_Toc127306482" w:history="1">
        <w:r w:rsidRPr="009336CD">
          <w:rPr>
            <w:rStyle w:val="Hyperlink"/>
          </w:rPr>
          <w:t>Section IX - Contract Forms</w:t>
        </w:r>
        <w:r>
          <w:rPr>
            <w:webHidden/>
          </w:rPr>
          <w:tab/>
        </w:r>
        <w:r>
          <w:rPr>
            <w:webHidden/>
          </w:rPr>
          <w:fldChar w:fldCharType="begin"/>
        </w:r>
        <w:r>
          <w:rPr>
            <w:webHidden/>
          </w:rPr>
          <w:instrText xml:space="preserve"> PAGEREF _Toc127306482 \h </w:instrText>
        </w:r>
        <w:r>
          <w:rPr>
            <w:webHidden/>
          </w:rPr>
        </w:r>
        <w:r>
          <w:rPr>
            <w:webHidden/>
          </w:rPr>
          <w:fldChar w:fldCharType="separate"/>
        </w:r>
        <w:r w:rsidR="004D658D">
          <w:rPr>
            <w:webHidden/>
          </w:rPr>
          <w:t>91</w:t>
        </w:r>
        <w:r>
          <w:rPr>
            <w:webHidden/>
          </w:rPr>
          <w:fldChar w:fldCharType="end"/>
        </w:r>
      </w:hyperlink>
    </w:p>
    <w:p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127306471"/>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127306472"/>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Toc438266923"/>
    <w:bookmarkStart w:id="5" w:name="_Toc438267877"/>
    <w:bookmarkStart w:id="6" w:name="_Toc438366664"/>
    <w:bookmarkStart w:id="7" w:name="_Hlt438532663"/>
    <w:bookmarkEnd w:id="7"/>
    <w:p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4D658D">
          <w:rPr>
            <w:noProof/>
            <w:webHidden/>
          </w:rPr>
          <w:t>6</w:t>
        </w:r>
        <w:r w:rsidR="007E2F83">
          <w:rPr>
            <w:noProof/>
            <w:webHidden/>
          </w:rPr>
          <w:fldChar w:fldCharType="end"/>
        </w:r>
      </w:hyperlink>
    </w:p>
    <w:p w:rsidR="007E2F83" w:rsidRPr="00256B3E" w:rsidRDefault="007E2F83" w:rsidP="00875573">
      <w:pPr>
        <w:pStyle w:val="TOC2"/>
        <w:rPr>
          <w:rFonts w:ascii="Calibri" w:hAnsi="Calibri" w:cs="Arial"/>
          <w:lang w:val="en-US"/>
        </w:rPr>
      </w:pPr>
      <w:hyperlink w:anchor="_Toc109384690" w:history="1">
        <w:r w:rsidRPr="00CF4D6D">
          <w:rPr>
            <w:rStyle w:val="Hyperlink"/>
          </w:rPr>
          <w:t>1.</w:t>
        </w:r>
        <w:r w:rsidRPr="00256B3E">
          <w:rPr>
            <w:rFonts w:ascii="Calibri" w:hAnsi="Calibri" w:cs="Arial"/>
            <w:lang w:val="en-US"/>
          </w:rPr>
          <w:tab/>
        </w:r>
        <w:r w:rsidRPr="00CF4D6D">
          <w:rPr>
            <w:rStyle w:val="Hyperlink"/>
          </w:rPr>
          <w:t>Scope of Tender</w:t>
        </w:r>
        <w:r>
          <w:rPr>
            <w:webHidden/>
          </w:rPr>
          <w:tab/>
        </w:r>
        <w:r>
          <w:rPr>
            <w:webHidden/>
          </w:rPr>
          <w:fldChar w:fldCharType="begin"/>
        </w:r>
        <w:r>
          <w:rPr>
            <w:webHidden/>
          </w:rPr>
          <w:instrText xml:space="preserve"> PAGEREF _Toc109384690 \h </w:instrText>
        </w:r>
        <w:r>
          <w:rPr>
            <w:webHidden/>
          </w:rPr>
        </w:r>
        <w:r>
          <w:rPr>
            <w:webHidden/>
          </w:rPr>
          <w:fldChar w:fldCharType="separate"/>
        </w:r>
        <w:r w:rsidR="004D658D">
          <w:rPr>
            <w:webHidden/>
          </w:rPr>
          <w:t>6</w:t>
        </w:r>
        <w:r>
          <w:rPr>
            <w:webHidden/>
          </w:rPr>
          <w:fldChar w:fldCharType="end"/>
        </w:r>
      </w:hyperlink>
    </w:p>
    <w:p w:rsidR="007E2F83" w:rsidRPr="00256B3E" w:rsidRDefault="007E2F83" w:rsidP="00875573">
      <w:pPr>
        <w:pStyle w:val="TOC2"/>
        <w:rPr>
          <w:rFonts w:ascii="Calibri" w:hAnsi="Calibri" w:cs="Arial"/>
          <w:lang w:val="en-US"/>
        </w:rPr>
      </w:pPr>
      <w:hyperlink w:anchor="_Toc109384691" w:history="1">
        <w:r w:rsidRPr="00CF4D6D">
          <w:rPr>
            <w:rStyle w:val="Hyperlink"/>
          </w:rPr>
          <w:t>2.</w:t>
        </w:r>
        <w:r w:rsidRPr="00256B3E">
          <w:rPr>
            <w:rFonts w:ascii="Calibri" w:hAnsi="Calibri" w:cs="Arial"/>
            <w:lang w:val="en-US"/>
          </w:rPr>
          <w:tab/>
        </w:r>
        <w:r w:rsidRPr="00CF4D6D">
          <w:rPr>
            <w:rStyle w:val="Hyperlink"/>
          </w:rPr>
          <w:t>Source of Funds</w:t>
        </w:r>
        <w:r>
          <w:rPr>
            <w:webHidden/>
          </w:rPr>
          <w:tab/>
        </w:r>
        <w:r>
          <w:rPr>
            <w:webHidden/>
          </w:rPr>
          <w:fldChar w:fldCharType="begin"/>
        </w:r>
        <w:r>
          <w:rPr>
            <w:webHidden/>
          </w:rPr>
          <w:instrText xml:space="preserve"> PAGEREF _Toc109384691 \h </w:instrText>
        </w:r>
        <w:r>
          <w:rPr>
            <w:webHidden/>
          </w:rPr>
        </w:r>
        <w:r>
          <w:rPr>
            <w:webHidden/>
          </w:rPr>
          <w:fldChar w:fldCharType="separate"/>
        </w:r>
        <w:r w:rsidR="004D658D">
          <w:rPr>
            <w:webHidden/>
          </w:rPr>
          <w:t>6</w:t>
        </w:r>
        <w:r>
          <w:rPr>
            <w:webHidden/>
          </w:rPr>
          <w:fldChar w:fldCharType="end"/>
        </w:r>
      </w:hyperlink>
    </w:p>
    <w:p w:rsidR="007E2F83" w:rsidRPr="00256B3E" w:rsidRDefault="007E2F83" w:rsidP="00875573">
      <w:pPr>
        <w:pStyle w:val="TOC2"/>
        <w:rPr>
          <w:rFonts w:ascii="Calibri" w:hAnsi="Calibri" w:cs="Arial"/>
          <w:lang w:val="en-US"/>
        </w:rPr>
      </w:pPr>
      <w:hyperlink w:anchor="_Toc109384692" w:history="1">
        <w:r w:rsidRPr="00CF4D6D">
          <w:rPr>
            <w:rStyle w:val="Hyperlink"/>
          </w:rPr>
          <w:t>3.</w:t>
        </w:r>
        <w:r w:rsidRPr="00256B3E">
          <w:rPr>
            <w:rFonts w:ascii="Calibri" w:hAnsi="Calibri" w:cs="Arial"/>
            <w:lang w:val="en-US"/>
          </w:rPr>
          <w:tab/>
        </w:r>
        <w:r w:rsidRPr="00CF4D6D">
          <w:rPr>
            <w:rStyle w:val="Hyperlink"/>
          </w:rPr>
          <w:t>Fraud and Corruption</w:t>
        </w:r>
        <w:r>
          <w:rPr>
            <w:webHidden/>
          </w:rPr>
          <w:tab/>
        </w:r>
        <w:r>
          <w:rPr>
            <w:webHidden/>
          </w:rPr>
          <w:fldChar w:fldCharType="begin"/>
        </w:r>
        <w:r>
          <w:rPr>
            <w:webHidden/>
          </w:rPr>
          <w:instrText xml:space="preserve"> PAGEREF _Toc109384692 \h </w:instrText>
        </w:r>
        <w:r>
          <w:rPr>
            <w:webHidden/>
          </w:rPr>
        </w:r>
        <w:r>
          <w:rPr>
            <w:webHidden/>
          </w:rPr>
          <w:fldChar w:fldCharType="separate"/>
        </w:r>
        <w:r w:rsidR="004D658D">
          <w:rPr>
            <w:webHidden/>
          </w:rPr>
          <w:t>6</w:t>
        </w:r>
        <w:r>
          <w:rPr>
            <w:webHidden/>
          </w:rPr>
          <w:fldChar w:fldCharType="end"/>
        </w:r>
      </w:hyperlink>
    </w:p>
    <w:p w:rsidR="007E2F83" w:rsidRPr="00256B3E" w:rsidRDefault="007E2F83" w:rsidP="00875573">
      <w:pPr>
        <w:pStyle w:val="TOC2"/>
        <w:rPr>
          <w:rFonts w:ascii="Calibri" w:hAnsi="Calibri" w:cs="Arial"/>
          <w:lang w:val="en-US"/>
        </w:rPr>
      </w:pPr>
      <w:hyperlink w:anchor="_Toc109384693" w:history="1">
        <w:r w:rsidRPr="00CF4D6D">
          <w:rPr>
            <w:rStyle w:val="Hyperlink"/>
          </w:rPr>
          <w:t>4.</w:t>
        </w:r>
        <w:r w:rsidRPr="00256B3E">
          <w:rPr>
            <w:rFonts w:ascii="Calibri" w:hAnsi="Calibri" w:cs="Arial"/>
            <w:lang w:val="en-US"/>
          </w:rPr>
          <w:tab/>
        </w:r>
        <w:r w:rsidRPr="00CF4D6D">
          <w:rPr>
            <w:rStyle w:val="Hyperlink"/>
          </w:rPr>
          <w:t>Eligible Tenderers</w:t>
        </w:r>
        <w:r>
          <w:rPr>
            <w:webHidden/>
          </w:rPr>
          <w:tab/>
        </w:r>
        <w:r>
          <w:rPr>
            <w:webHidden/>
          </w:rPr>
          <w:fldChar w:fldCharType="begin"/>
        </w:r>
        <w:r>
          <w:rPr>
            <w:webHidden/>
          </w:rPr>
          <w:instrText xml:space="preserve"> PAGEREF _Toc109384693 \h </w:instrText>
        </w:r>
        <w:r>
          <w:rPr>
            <w:webHidden/>
          </w:rPr>
        </w:r>
        <w:r>
          <w:rPr>
            <w:webHidden/>
          </w:rPr>
          <w:fldChar w:fldCharType="separate"/>
        </w:r>
        <w:r w:rsidR="004D658D">
          <w:rPr>
            <w:webHidden/>
          </w:rPr>
          <w:t>7</w:t>
        </w:r>
        <w:r>
          <w:rPr>
            <w:webHidden/>
          </w:rPr>
          <w:fldChar w:fldCharType="end"/>
        </w:r>
      </w:hyperlink>
    </w:p>
    <w:p w:rsidR="007E2F83" w:rsidRPr="00256B3E" w:rsidRDefault="007E2F83" w:rsidP="00875573">
      <w:pPr>
        <w:pStyle w:val="TOC2"/>
        <w:rPr>
          <w:rFonts w:ascii="Calibri" w:hAnsi="Calibri" w:cs="Arial"/>
          <w:lang w:val="en-US"/>
        </w:rPr>
      </w:pPr>
      <w:hyperlink w:anchor="_Toc109384694" w:history="1">
        <w:r w:rsidRPr="00CF4D6D">
          <w:rPr>
            <w:rStyle w:val="Hyperlink"/>
          </w:rPr>
          <w:t>5.</w:t>
        </w:r>
        <w:r w:rsidRPr="00256B3E">
          <w:rPr>
            <w:rFonts w:ascii="Calibri" w:hAnsi="Calibri" w:cs="Arial"/>
            <w:lang w:val="en-US"/>
          </w:rPr>
          <w:tab/>
        </w:r>
        <w:r w:rsidRPr="00CF4D6D">
          <w:rPr>
            <w:rStyle w:val="Hyperlink"/>
          </w:rPr>
          <w:t>Eligible Materials, Equipment and Services</w:t>
        </w:r>
        <w:r>
          <w:rPr>
            <w:webHidden/>
          </w:rPr>
          <w:tab/>
        </w:r>
        <w:r>
          <w:rPr>
            <w:webHidden/>
          </w:rPr>
          <w:fldChar w:fldCharType="begin"/>
        </w:r>
        <w:r>
          <w:rPr>
            <w:webHidden/>
          </w:rPr>
          <w:instrText xml:space="preserve"> PAGEREF _Toc109384694 \h </w:instrText>
        </w:r>
        <w:r>
          <w:rPr>
            <w:webHidden/>
          </w:rPr>
        </w:r>
        <w:r>
          <w:rPr>
            <w:webHidden/>
          </w:rPr>
          <w:fldChar w:fldCharType="separate"/>
        </w:r>
        <w:r w:rsidR="004D658D">
          <w:rPr>
            <w:webHidden/>
          </w:rPr>
          <w:t>9</w:t>
        </w:r>
        <w:r>
          <w:rPr>
            <w:webHidden/>
          </w:rPr>
          <w:fldChar w:fldCharType="end"/>
        </w:r>
      </w:hyperlink>
    </w:p>
    <w:p w:rsidR="007E2F83" w:rsidRPr="00256B3E" w:rsidRDefault="007E2F83">
      <w:pPr>
        <w:pStyle w:val="TOC1"/>
        <w:tabs>
          <w:tab w:val="left" w:pos="720"/>
          <w:tab w:val="right" w:leader="dot" w:pos="9620"/>
        </w:tabs>
        <w:rPr>
          <w:rFonts w:ascii="Calibri" w:hAnsi="Calibri" w:cs="Arial"/>
          <w:b w:val="0"/>
          <w:noProof/>
          <w:lang w:val="en-US"/>
        </w:rPr>
      </w:pPr>
      <w:hyperlink w:anchor="_Toc109384695" w:history="1">
        <w:r w:rsidRPr="00CF4D6D">
          <w:rPr>
            <w:rStyle w:val="Hyperlink"/>
            <w:noProof/>
          </w:rPr>
          <w:t>B.</w:t>
        </w:r>
        <w:r w:rsidRPr="00256B3E">
          <w:rPr>
            <w:rFonts w:ascii="Calibri" w:hAnsi="Calibri" w:cs="Arial"/>
            <w:b w:val="0"/>
            <w:noProof/>
            <w:lang w:val="en-US"/>
          </w:rPr>
          <w:tab/>
        </w:r>
        <w:r w:rsidRPr="00CF4D6D">
          <w:rPr>
            <w:rStyle w:val="Hyperlink"/>
            <w:noProof/>
          </w:rPr>
          <w:t>Contents of Tendering Document</w:t>
        </w:r>
        <w:r>
          <w:rPr>
            <w:noProof/>
            <w:webHidden/>
          </w:rPr>
          <w:tab/>
        </w:r>
        <w:r>
          <w:rPr>
            <w:noProof/>
            <w:webHidden/>
          </w:rPr>
          <w:fldChar w:fldCharType="begin"/>
        </w:r>
        <w:r>
          <w:rPr>
            <w:noProof/>
            <w:webHidden/>
          </w:rPr>
          <w:instrText xml:space="preserve"> PAGEREF _Toc109384695 \h </w:instrText>
        </w:r>
        <w:r>
          <w:rPr>
            <w:noProof/>
            <w:webHidden/>
          </w:rPr>
        </w:r>
        <w:r>
          <w:rPr>
            <w:noProof/>
            <w:webHidden/>
          </w:rPr>
          <w:fldChar w:fldCharType="separate"/>
        </w:r>
        <w:r w:rsidR="004D658D">
          <w:rPr>
            <w:noProof/>
            <w:webHidden/>
          </w:rPr>
          <w:t>9</w:t>
        </w:r>
        <w:r>
          <w:rPr>
            <w:noProof/>
            <w:webHidden/>
          </w:rPr>
          <w:fldChar w:fldCharType="end"/>
        </w:r>
      </w:hyperlink>
    </w:p>
    <w:p w:rsidR="007E2F83" w:rsidRPr="00256B3E" w:rsidRDefault="007E2F83" w:rsidP="00875573">
      <w:pPr>
        <w:pStyle w:val="TOC2"/>
        <w:rPr>
          <w:rFonts w:ascii="Calibri" w:hAnsi="Calibri" w:cs="Arial"/>
          <w:lang w:val="en-US"/>
        </w:rPr>
      </w:pPr>
      <w:hyperlink w:anchor="_Toc109384696" w:history="1">
        <w:r w:rsidRPr="00CF4D6D">
          <w:rPr>
            <w:rStyle w:val="Hyperlink"/>
          </w:rPr>
          <w:t>6.</w:t>
        </w:r>
        <w:r w:rsidRPr="00256B3E">
          <w:rPr>
            <w:rFonts w:ascii="Calibri" w:hAnsi="Calibri" w:cs="Arial"/>
            <w:lang w:val="en-US"/>
          </w:rPr>
          <w:tab/>
        </w:r>
        <w:r w:rsidRPr="00CF4D6D">
          <w:rPr>
            <w:rStyle w:val="Hyperlink"/>
          </w:rPr>
          <w:t>Sections of Tendering Document</w:t>
        </w:r>
        <w:r>
          <w:rPr>
            <w:webHidden/>
          </w:rPr>
          <w:tab/>
        </w:r>
        <w:r>
          <w:rPr>
            <w:webHidden/>
          </w:rPr>
          <w:fldChar w:fldCharType="begin"/>
        </w:r>
        <w:r>
          <w:rPr>
            <w:webHidden/>
          </w:rPr>
          <w:instrText xml:space="preserve"> PAGEREF _Toc109384696 \h </w:instrText>
        </w:r>
        <w:r>
          <w:rPr>
            <w:webHidden/>
          </w:rPr>
        </w:r>
        <w:r>
          <w:rPr>
            <w:webHidden/>
          </w:rPr>
          <w:fldChar w:fldCharType="separate"/>
        </w:r>
        <w:r w:rsidR="004D658D">
          <w:rPr>
            <w:webHidden/>
          </w:rPr>
          <w:t>9</w:t>
        </w:r>
        <w:r>
          <w:rPr>
            <w:webHidden/>
          </w:rPr>
          <w:fldChar w:fldCharType="end"/>
        </w:r>
      </w:hyperlink>
    </w:p>
    <w:p w:rsidR="007E2F83" w:rsidRPr="00256B3E" w:rsidRDefault="007E2F83" w:rsidP="00875573">
      <w:pPr>
        <w:pStyle w:val="TOC2"/>
        <w:rPr>
          <w:rFonts w:ascii="Calibri" w:hAnsi="Calibri" w:cs="Arial"/>
          <w:lang w:val="en-US"/>
        </w:rPr>
      </w:pPr>
      <w:hyperlink w:anchor="_Toc109384697" w:history="1">
        <w:r w:rsidRPr="00CF4D6D">
          <w:rPr>
            <w:rStyle w:val="Hyperlink"/>
          </w:rPr>
          <w:t>7.</w:t>
        </w:r>
        <w:r w:rsidRPr="00256B3E">
          <w:rPr>
            <w:rFonts w:ascii="Calibri" w:hAnsi="Calibri" w:cs="Arial"/>
            <w:lang w:val="en-US"/>
          </w:rPr>
          <w:tab/>
        </w:r>
        <w:r w:rsidRPr="00CF4D6D">
          <w:rPr>
            <w:rStyle w:val="Hyperlink"/>
          </w:rPr>
          <w:t>Clarification of Tendering Document, Site Visit, Pre-Tender Meeting</w:t>
        </w:r>
        <w:r>
          <w:rPr>
            <w:webHidden/>
          </w:rPr>
          <w:tab/>
        </w:r>
        <w:r>
          <w:rPr>
            <w:webHidden/>
          </w:rPr>
          <w:fldChar w:fldCharType="begin"/>
        </w:r>
        <w:r>
          <w:rPr>
            <w:webHidden/>
          </w:rPr>
          <w:instrText xml:space="preserve"> PAGEREF _Toc109384697 \h </w:instrText>
        </w:r>
        <w:r>
          <w:rPr>
            <w:webHidden/>
          </w:rPr>
        </w:r>
        <w:r>
          <w:rPr>
            <w:webHidden/>
          </w:rPr>
          <w:fldChar w:fldCharType="separate"/>
        </w:r>
        <w:r w:rsidR="004D658D">
          <w:rPr>
            <w:webHidden/>
          </w:rPr>
          <w:t>10</w:t>
        </w:r>
        <w:r>
          <w:rPr>
            <w:webHidden/>
          </w:rPr>
          <w:fldChar w:fldCharType="end"/>
        </w:r>
      </w:hyperlink>
    </w:p>
    <w:p w:rsidR="007E2F83" w:rsidRPr="00256B3E" w:rsidRDefault="007E2F83" w:rsidP="00875573">
      <w:pPr>
        <w:pStyle w:val="TOC2"/>
        <w:rPr>
          <w:rFonts w:ascii="Calibri" w:hAnsi="Calibri" w:cs="Arial"/>
          <w:lang w:val="en-US"/>
        </w:rPr>
      </w:pPr>
      <w:hyperlink w:anchor="_Toc109384698" w:history="1">
        <w:r w:rsidRPr="00CF4D6D">
          <w:rPr>
            <w:rStyle w:val="Hyperlink"/>
          </w:rPr>
          <w:t>8.</w:t>
        </w:r>
        <w:r w:rsidRPr="00256B3E">
          <w:rPr>
            <w:rFonts w:ascii="Calibri" w:hAnsi="Calibri" w:cs="Arial"/>
            <w:lang w:val="en-US"/>
          </w:rPr>
          <w:tab/>
        </w:r>
        <w:r w:rsidRPr="00CF4D6D">
          <w:rPr>
            <w:rStyle w:val="Hyperlink"/>
          </w:rPr>
          <w:t>Amendment of Tendering Document</w:t>
        </w:r>
        <w:r>
          <w:rPr>
            <w:webHidden/>
          </w:rPr>
          <w:tab/>
        </w:r>
        <w:r>
          <w:rPr>
            <w:webHidden/>
          </w:rPr>
          <w:fldChar w:fldCharType="begin"/>
        </w:r>
        <w:r>
          <w:rPr>
            <w:webHidden/>
          </w:rPr>
          <w:instrText xml:space="preserve"> PAGEREF _Toc109384698 \h </w:instrText>
        </w:r>
        <w:r>
          <w:rPr>
            <w:webHidden/>
          </w:rPr>
        </w:r>
        <w:r>
          <w:rPr>
            <w:webHidden/>
          </w:rPr>
          <w:fldChar w:fldCharType="separate"/>
        </w:r>
        <w:r w:rsidR="004D658D">
          <w:rPr>
            <w:webHidden/>
          </w:rPr>
          <w:t>11</w:t>
        </w:r>
        <w:r>
          <w:rPr>
            <w:webHidden/>
          </w:rPr>
          <w:fldChar w:fldCharType="end"/>
        </w:r>
      </w:hyperlink>
    </w:p>
    <w:p w:rsidR="007E2F83" w:rsidRPr="00256B3E" w:rsidRDefault="007E2F83">
      <w:pPr>
        <w:pStyle w:val="TOC1"/>
        <w:tabs>
          <w:tab w:val="left" w:pos="720"/>
          <w:tab w:val="right" w:leader="dot" w:pos="9620"/>
        </w:tabs>
        <w:rPr>
          <w:rFonts w:ascii="Calibri" w:hAnsi="Calibri" w:cs="Arial"/>
          <w:b w:val="0"/>
          <w:noProof/>
          <w:lang w:val="en-US"/>
        </w:rPr>
      </w:pPr>
      <w:hyperlink w:anchor="_Toc109384699" w:history="1">
        <w:r w:rsidRPr="00CF4D6D">
          <w:rPr>
            <w:rStyle w:val="Hyperlink"/>
            <w:noProof/>
          </w:rPr>
          <w:t>C.</w:t>
        </w:r>
        <w:r w:rsidRPr="00256B3E">
          <w:rPr>
            <w:rFonts w:ascii="Calibri" w:hAnsi="Calibri" w:cs="Arial"/>
            <w:b w:val="0"/>
            <w:noProof/>
            <w:lang w:val="en-US"/>
          </w:rPr>
          <w:tab/>
        </w:r>
        <w:r w:rsidRPr="00CF4D6D">
          <w:rPr>
            <w:rStyle w:val="Hyperlink"/>
            <w:noProof/>
          </w:rPr>
          <w:t>Preparation of Tenders</w:t>
        </w:r>
        <w:r>
          <w:rPr>
            <w:noProof/>
            <w:webHidden/>
          </w:rPr>
          <w:tab/>
        </w:r>
        <w:r>
          <w:rPr>
            <w:noProof/>
            <w:webHidden/>
          </w:rPr>
          <w:fldChar w:fldCharType="begin"/>
        </w:r>
        <w:r>
          <w:rPr>
            <w:noProof/>
            <w:webHidden/>
          </w:rPr>
          <w:instrText xml:space="preserve"> PAGEREF _Toc109384699 \h </w:instrText>
        </w:r>
        <w:r>
          <w:rPr>
            <w:noProof/>
            <w:webHidden/>
          </w:rPr>
        </w:r>
        <w:r>
          <w:rPr>
            <w:noProof/>
            <w:webHidden/>
          </w:rPr>
          <w:fldChar w:fldCharType="separate"/>
        </w:r>
        <w:r w:rsidR="004D658D">
          <w:rPr>
            <w:noProof/>
            <w:webHidden/>
          </w:rPr>
          <w:t>11</w:t>
        </w:r>
        <w:r>
          <w:rPr>
            <w:noProof/>
            <w:webHidden/>
          </w:rPr>
          <w:fldChar w:fldCharType="end"/>
        </w:r>
      </w:hyperlink>
    </w:p>
    <w:p w:rsidR="007E2F83" w:rsidRPr="00256B3E" w:rsidRDefault="007E2F83" w:rsidP="00875573">
      <w:pPr>
        <w:pStyle w:val="TOC2"/>
        <w:rPr>
          <w:rFonts w:ascii="Calibri" w:hAnsi="Calibri" w:cs="Arial"/>
          <w:lang w:val="en-US"/>
        </w:rPr>
      </w:pPr>
      <w:hyperlink w:anchor="_Toc109384700" w:history="1">
        <w:r w:rsidRPr="00CF4D6D">
          <w:rPr>
            <w:rStyle w:val="Hyperlink"/>
          </w:rPr>
          <w:t>9.</w:t>
        </w:r>
        <w:r w:rsidRPr="00256B3E">
          <w:rPr>
            <w:rFonts w:ascii="Calibri" w:hAnsi="Calibri" w:cs="Arial"/>
            <w:lang w:val="en-US"/>
          </w:rPr>
          <w:tab/>
        </w:r>
        <w:r w:rsidRPr="00CF4D6D">
          <w:rPr>
            <w:rStyle w:val="Hyperlink"/>
          </w:rPr>
          <w:t>Cost of Tendering</w:t>
        </w:r>
        <w:r>
          <w:rPr>
            <w:webHidden/>
          </w:rPr>
          <w:tab/>
        </w:r>
        <w:r>
          <w:rPr>
            <w:webHidden/>
          </w:rPr>
          <w:fldChar w:fldCharType="begin"/>
        </w:r>
        <w:r>
          <w:rPr>
            <w:webHidden/>
          </w:rPr>
          <w:instrText xml:space="preserve"> PAGEREF _Toc109384700 \h </w:instrText>
        </w:r>
        <w:r>
          <w:rPr>
            <w:webHidden/>
          </w:rPr>
        </w:r>
        <w:r>
          <w:rPr>
            <w:webHidden/>
          </w:rPr>
          <w:fldChar w:fldCharType="separate"/>
        </w:r>
        <w:r w:rsidR="004D658D">
          <w:rPr>
            <w:webHidden/>
          </w:rPr>
          <w:t>11</w:t>
        </w:r>
        <w:r>
          <w:rPr>
            <w:webHidden/>
          </w:rPr>
          <w:fldChar w:fldCharType="end"/>
        </w:r>
      </w:hyperlink>
    </w:p>
    <w:p w:rsidR="007E2F83" w:rsidRPr="00256B3E" w:rsidRDefault="007E2F83" w:rsidP="00875573">
      <w:pPr>
        <w:pStyle w:val="TOC2"/>
        <w:rPr>
          <w:rFonts w:ascii="Calibri" w:hAnsi="Calibri" w:cs="Arial"/>
          <w:lang w:val="en-US"/>
        </w:rPr>
      </w:pPr>
      <w:hyperlink w:anchor="_Toc109384701" w:history="1">
        <w:r w:rsidRPr="00CF4D6D">
          <w:rPr>
            <w:rStyle w:val="Hyperlink"/>
          </w:rPr>
          <w:t>10.</w:t>
        </w:r>
        <w:r w:rsidRPr="00256B3E">
          <w:rPr>
            <w:rFonts w:ascii="Calibri" w:hAnsi="Calibri" w:cs="Arial"/>
            <w:lang w:val="en-US"/>
          </w:rPr>
          <w:tab/>
        </w:r>
        <w:r w:rsidRPr="00CF4D6D">
          <w:rPr>
            <w:rStyle w:val="Hyperlink"/>
          </w:rPr>
          <w:t>Language of Tender</w:t>
        </w:r>
        <w:r>
          <w:rPr>
            <w:webHidden/>
          </w:rPr>
          <w:tab/>
        </w:r>
        <w:r>
          <w:rPr>
            <w:webHidden/>
          </w:rPr>
          <w:fldChar w:fldCharType="begin"/>
        </w:r>
        <w:r>
          <w:rPr>
            <w:webHidden/>
          </w:rPr>
          <w:instrText xml:space="preserve"> PAGEREF _Toc109384701 \h </w:instrText>
        </w:r>
        <w:r>
          <w:rPr>
            <w:webHidden/>
          </w:rPr>
        </w:r>
        <w:r>
          <w:rPr>
            <w:webHidden/>
          </w:rPr>
          <w:fldChar w:fldCharType="separate"/>
        </w:r>
        <w:r w:rsidR="004D658D">
          <w:rPr>
            <w:webHidden/>
          </w:rPr>
          <w:t>11</w:t>
        </w:r>
        <w:r>
          <w:rPr>
            <w:webHidden/>
          </w:rPr>
          <w:fldChar w:fldCharType="end"/>
        </w:r>
      </w:hyperlink>
    </w:p>
    <w:p w:rsidR="007E2F83" w:rsidRPr="00256B3E" w:rsidRDefault="007E2F83" w:rsidP="00875573">
      <w:pPr>
        <w:pStyle w:val="TOC2"/>
        <w:rPr>
          <w:rFonts w:ascii="Calibri" w:hAnsi="Calibri" w:cs="Arial"/>
          <w:lang w:val="en-US"/>
        </w:rPr>
      </w:pPr>
      <w:hyperlink w:anchor="_Toc109384702" w:history="1">
        <w:r w:rsidRPr="00CF4D6D">
          <w:rPr>
            <w:rStyle w:val="Hyperlink"/>
          </w:rPr>
          <w:t>11.</w:t>
        </w:r>
        <w:r w:rsidRPr="00256B3E">
          <w:rPr>
            <w:rFonts w:ascii="Calibri" w:hAnsi="Calibri" w:cs="Arial"/>
            <w:lang w:val="en-US"/>
          </w:rPr>
          <w:tab/>
        </w:r>
        <w:r w:rsidRPr="00CF4D6D">
          <w:rPr>
            <w:rStyle w:val="Hyperlink"/>
          </w:rPr>
          <w:t>Documents Comprising the Tender</w:t>
        </w:r>
        <w:r>
          <w:rPr>
            <w:webHidden/>
          </w:rPr>
          <w:tab/>
        </w:r>
        <w:r>
          <w:rPr>
            <w:webHidden/>
          </w:rPr>
          <w:fldChar w:fldCharType="begin"/>
        </w:r>
        <w:r>
          <w:rPr>
            <w:webHidden/>
          </w:rPr>
          <w:instrText xml:space="preserve"> PAGEREF _Toc109384702 \h </w:instrText>
        </w:r>
        <w:r>
          <w:rPr>
            <w:webHidden/>
          </w:rPr>
        </w:r>
        <w:r>
          <w:rPr>
            <w:webHidden/>
          </w:rPr>
          <w:fldChar w:fldCharType="separate"/>
        </w:r>
        <w:r w:rsidR="004D658D">
          <w:rPr>
            <w:webHidden/>
          </w:rPr>
          <w:t>11</w:t>
        </w:r>
        <w:r>
          <w:rPr>
            <w:webHidden/>
          </w:rPr>
          <w:fldChar w:fldCharType="end"/>
        </w:r>
      </w:hyperlink>
    </w:p>
    <w:p w:rsidR="007E2F83" w:rsidRPr="00256B3E" w:rsidRDefault="007E2F83" w:rsidP="00875573">
      <w:pPr>
        <w:pStyle w:val="TOC2"/>
        <w:rPr>
          <w:rFonts w:ascii="Calibri" w:hAnsi="Calibri" w:cs="Arial"/>
          <w:lang w:val="en-US"/>
        </w:rPr>
      </w:pPr>
      <w:hyperlink w:anchor="_Toc109384703" w:history="1">
        <w:r w:rsidRPr="00CF4D6D">
          <w:rPr>
            <w:rStyle w:val="Hyperlink"/>
          </w:rPr>
          <w:t>12.</w:t>
        </w:r>
        <w:r w:rsidRPr="00256B3E">
          <w:rPr>
            <w:rFonts w:ascii="Calibri" w:hAnsi="Calibri" w:cs="Arial"/>
            <w:lang w:val="en-US"/>
          </w:rPr>
          <w:tab/>
        </w:r>
        <w:r w:rsidRPr="00CF4D6D">
          <w:rPr>
            <w:rStyle w:val="Hyperlink"/>
          </w:rPr>
          <w:t>Letter of Tender and Schedules</w:t>
        </w:r>
        <w:r>
          <w:rPr>
            <w:webHidden/>
          </w:rPr>
          <w:tab/>
        </w:r>
        <w:r>
          <w:rPr>
            <w:webHidden/>
          </w:rPr>
          <w:fldChar w:fldCharType="begin"/>
        </w:r>
        <w:r>
          <w:rPr>
            <w:webHidden/>
          </w:rPr>
          <w:instrText xml:space="preserve"> PAGEREF _Toc109384703 \h </w:instrText>
        </w:r>
        <w:r>
          <w:rPr>
            <w:webHidden/>
          </w:rPr>
        </w:r>
        <w:r>
          <w:rPr>
            <w:webHidden/>
          </w:rPr>
          <w:fldChar w:fldCharType="separate"/>
        </w:r>
        <w:r w:rsidR="004D658D">
          <w:rPr>
            <w:webHidden/>
          </w:rPr>
          <w:t>12</w:t>
        </w:r>
        <w:r>
          <w:rPr>
            <w:webHidden/>
          </w:rPr>
          <w:fldChar w:fldCharType="end"/>
        </w:r>
      </w:hyperlink>
    </w:p>
    <w:p w:rsidR="007E2F83" w:rsidRPr="00256B3E" w:rsidRDefault="007E2F83" w:rsidP="00875573">
      <w:pPr>
        <w:pStyle w:val="TOC2"/>
        <w:rPr>
          <w:rFonts w:ascii="Calibri" w:hAnsi="Calibri" w:cs="Arial"/>
          <w:lang w:val="en-US"/>
        </w:rPr>
      </w:pPr>
      <w:hyperlink w:anchor="_Toc109384704" w:history="1">
        <w:r w:rsidRPr="00CF4D6D">
          <w:rPr>
            <w:rStyle w:val="Hyperlink"/>
          </w:rPr>
          <w:t>13.</w:t>
        </w:r>
        <w:r w:rsidRPr="00256B3E">
          <w:rPr>
            <w:rFonts w:ascii="Calibri" w:hAnsi="Calibri" w:cs="Arial"/>
            <w:lang w:val="en-US"/>
          </w:rPr>
          <w:tab/>
        </w:r>
        <w:r w:rsidRPr="00CF4D6D">
          <w:rPr>
            <w:rStyle w:val="Hyperlink"/>
          </w:rPr>
          <w:t>Alternative Tenders</w:t>
        </w:r>
        <w:r>
          <w:rPr>
            <w:webHidden/>
          </w:rPr>
          <w:tab/>
        </w:r>
        <w:r>
          <w:rPr>
            <w:webHidden/>
          </w:rPr>
          <w:fldChar w:fldCharType="begin"/>
        </w:r>
        <w:r>
          <w:rPr>
            <w:webHidden/>
          </w:rPr>
          <w:instrText xml:space="preserve"> PAGEREF _Toc109384704 \h </w:instrText>
        </w:r>
        <w:r>
          <w:rPr>
            <w:webHidden/>
          </w:rPr>
        </w:r>
        <w:r>
          <w:rPr>
            <w:webHidden/>
          </w:rPr>
          <w:fldChar w:fldCharType="separate"/>
        </w:r>
        <w:r w:rsidR="004D658D">
          <w:rPr>
            <w:webHidden/>
          </w:rPr>
          <w:t>12</w:t>
        </w:r>
        <w:r>
          <w:rPr>
            <w:webHidden/>
          </w:rPr>
          <w:fldChar w:fldCharType="end"/>
        </w:r>
      </w:hyperlink>
    </w:p>
    <w:p w:rsidR="007E2F83" w:rsidRPr="00256B3E" w:rsidRDefault="007E2F83" w:rsidP="00875573">
      <w:pPr>
        <w:pStyle w:val="TOC2"/>
        <w:rPr>
          <w:rFonts w:ascii="Calibri" w:hAnsi="Calibri" w:cs="Arial"/>
          <w:lang w:val="en-US"/>
        </w:rPr>
      </w:pPr>
      <w:hyperlink w:anchor="_Toc109384705" w:history="1">
        <w:r w:rsidRPr="00CF4D6D">
          <w:rPr>
            <w:rStyle w:val="Hyperlink"/>
          </w:rPr>
          <w:t>14.</w:t>
        </w:r>
        <w:r w:rsidRPr="00256B3E">
          <w:rPr>
            <w:rFonts w:ascii="Calibri" w:hAnsi="Calibri" w:cs="Arial"/>
            <w:lang w:val="en-US"/>
          </w:rPr>
          <w:tab/>
        </w:r>
        <w:r w:rsidRPr="00CF4D6D">
          <w:rPr>
            <w:rStyle w:val="Hyperlink"/>
          </w:rPr>
          <w:t>Tender Prices and Discounts</w:t>
        </w:r>
        <w:r>
          <w:rPr>
            <w:webHidden/>
          </w:rPr>
          <w:tab/>
        </w:r>
        <w:r>
          <w:rPr>
            <w:webHidden/>
          </w:rPr>
          <w:fldChar w:fldCharType="begin"/>
        </w:r>
        <w:r>
          <w:rPr>
            <w:webHidden/>
          </w:rPr>
          <w:instrText xml:space="preserve"> PAGEREF _Toc109384705 \h </w:instrText>
        </w:r>
        <w:r>
          <w:rPr>
            <w:webHidden/>
          </w:rPr>
        </w:r>
        <w:r>
          <w:rPr>
            <w:webHidden/>
          </w:rPr>
          <w:fldChar w:fldCharType="separate"/>
        </w:r>
        <w:r w:rsidR="004D658D">
          <w:rPr>
            <w:webHidden/>
          </w:rPr>
          <w:t>12</w:t>
        </w:r>
        <w:r>
          <w:rPr>
            <w:webHidden/>
          </w:rPr>
          <w:fldChar w:fldCharType="end"/>
        </w:r>
      </w:hyperlink>
    </w:p>
    <w:p w:rsidR="007E2F83" w:rsidRPr="00256B3E" w:rsidRDefault="007E2F83" w:rsidP="00875573">
      <w:pPr>
        <w:pStyle w:val="TOC2"/>
        <w:rPr>
          <w:rFonts w:ascii="Calibri" w:hAnsi="Calibri" w:cs="Arial"/>
          <w:lang w:val="en-US"/>
        </w:rPr>
      </w:pPr>
      <w:hyperlink w:anchor="_Toc109384706" w:history="1">
        <w:r w:rsidRPr="00CF4D6D">
          <w:rPr>
            <w:rStyle w:val="Hyperlink"/>
          </w:rPr>
          <w:t>15.</w:t>
        </w:r>
        <w:r w:rsidRPr="00256B3E">
          <w:rPr>
            <w:rFonts w:ascii="Calibri" w:hAnsi="Calibri" w:cs="Arial"/>
            <w:lang w:val="en-US"/>
          </w:rPr>
          <w:tab/>
        </w:r>
        <w:r w:rsidRPr="00CF4D6D">
          <w:rPr>
            <w:rStyle w:val="Hyperlink"/>
          </w:rPr>
          <w:t>Currencies of Tender and Payment</w:t>
        </w:r>
        <w:r>
          <w:rPr>
            <w:webHidden/>
          </w:rPr>
          <w:tab/>
        </w:r>
        <w:r>
          <w:rPr>
            <w:webHidden/>
          </w:rPr>
          <w:fldChar w:fldCharType="begin"/>
        </w:r>
        <w:r>
          <w:rPr>
            <w:webHidden/>
          </w:rPr>
          <w:instrText xml:space="preserve"> PAGEREF _Toc109384706 \h </w:instrText>
        </w:r>
        <w:r>
          <w:rPr>
            <w:webHidden/>
          </w:rPr>
        </w:r>
        <w:r>
          <w:rPr>
            <w:webHidden/>
          </w:rPr>
          <w:fldChar w:fldCharType="separate"/>
        </w:r>
        <w:r w:rsidR="004D658D">
          <w:rPr>
            <w:webHidden/>
          </w:rPr>
          <w:t>13</w:t>
        </w:r>
        <w:r>
          <w:rPr>
            <w:webHidden/>
          </w:rPr>
          <w:fldChar w:fldCharType="end"/>
        </w:r>
      </w:hyperlink>
    </w:p>
    <w:p w:rsidR="007E2F83" w:rsidRPr="00256B3E" w:rsidRDefault="007E2F83" w:rsidP="00875573">
      <w:pPr>
        <w:pStyle w:val="TOC2"/>
        <w:rPr>
          <w:rFonts w:ascii="Calibri" w:hAnsi="Calibri" w:cs="Arial"/>
          <w:lang w:val="en-US"/>
        </w:rPr>
      </w:pPr>
      <w:hyperlink w:anchor="_Toc109384707" w:history="1">
        <w:r w:rsidRPr="00CF4D6D">
          <w:rPr>
            <w:rStyle w:val="Hyperlink"/>
          </w:rPr>
          <w:t>16.</w:t>
        </w:r>
        <w:r w:rsidRPr="00256B3E">
          <w:rPr>
            <w:rFonts w:ascii="Calibri" w:hAnsi="Calibri" w:cs="Arial"/>
            <w:lang w:val="en-US"/>
          </w:rPr>
          <w:tab/>
        </w:r>
        <w:r w:rsidRPr="00CF4D6D">
          <w:rPr>
            <w:rStyle w:val="Hyperlink"/>
          </w:rPr>
          <w:t>Documents Comprising the Technical Proposal</w:t>
        </w:r>
        <w:r>
          <w:rPr>
            <w:webHidden/>
          </w:rPr>
          <w:tab/>
        </w:r>
        <w:r>
          <w:rPr>
            <w:webHidden/>
          </w:rPr>
          <w:fldChar w:fldCharType="begin"/>
        </w:r>
        <w:r>
          <w:rPr>
            <w:webHidden/>
          </w:rPr>
          <w:instrText xml:space="preserve"> PAGEREF _Toc109384707 \h </w:instrText>
        </w:r>
        <w:r>
          <w:rPr>
            <w:webHidden/>
          </w:rPr>
        </w:r>
        <w:r>
          <w:rPr>
            <w:webHidden/>
          </w:rPr>
          <w:fldChar w:fldCharType="separate"/>
        </w:r>
        <w:r w:rsidR="004D658D">
          <w:rPr>
            <w:webHidden/>
          </w:rPr>
          <w:t>13</w:t>
        </w:r>
        <w:r>
          <w:rPr>
            <w:webHidden/>
          </w:rPr>
          <w:fldChar w:fldCharType="end"/>
        </w:r>
      </w:hyperlink>
    </w:p>
    <w:p w:rsidR="007E2F83" w:rsidRPr="00256B3E" w:rsidRDefault="007E2F83" w:rsidP="00875573">
      <w:pPr>
        <w:pStyle w:val="TOC2"/>
        <w:rPr>
          <w:rFonts w:ascii="Calibri" w:hAnsi="Calibri" w:cs="Arial"/>
          <w:lang w:val="en-US"/>
        </w:rPr>
      </w:pPr>
      <w:hyperlink w:anchor="_Toc109384708" w:history="1">
        <w:r w:rsidRPr="00CF4D6D">
          <w:rPr>
            <w:rStyle w:val="Hyperlink"/>
          </w:rPr>
          <w:t>17.</w:t>
        </w:r>
        <w:r w:rsidRPr="00256B3E">
          <w:rPr>
            <w:rFonts w:ascii="Calibri" w:hAnsi="Calibri" w:cs="Arial"/>
            <w:lang w:val="en-US"/>
          </w:rPr>
          <w:tab/>
        </w:r>
        <w:r w:rsidRPr="00CF4D6D">
          <w:rPr>
            <w:rStyle w:val="Hyperlink"/>
          </w:rPr>
          <w:t>Documents Establishing the Qualifications of the Tenderer</w:t>
        </w:r>
        <w:r>
          <w:rPr>
            <w:webHidden/>
          </w:rPr>
          <w:tab/>
        </w:r>
        <w:r>
          <w:rPr>
            <w:webHidden/>
          </w:rPr>
          <w:fldChar w:fldCharType="begin"/>
        </w:r>
        <w:r>
          <w:rPr>
            <w:webHidden/>
          </w:rPr>
          <w:instrText xml:space="preserve"> PAGEREF _Toc109384708 \h </w:instrText>
        </w:r>
        <w:r>
          <w:rPr>
            <w:webHidden/>
          </w:rPr>
        </w:r>
        <w:r>
          <w:rPr>
            <w:webHidden/>
          </w:rPr>
          <w:fldChar w:fldCharType="separate"/>
        </w:r>
        <w:r w:rsidR="004D658D">
          <w:rPr>
            <w:webHidden/>
          </w:rPr>
          <w:t>13</w:t>
        </w:r>
        <w:r>
          <w:rPr>
            <w:webHidden/>
          </w:rPr>
          <w:fldChar w:fldCharType="end"/>
        </w:r>
      </w:hyperlink>
    </w:p>
    <w:p w:rsidR="007E2F83" w:rsidRPr="00256B3E" w:rsidRDefault="007E2F83" w:rsidP="00875573">
      <w:pPr>
        <w:pStyle w:val="TOC2"/>
        <w:rPr>
          <w:rFonts w:ascii="Calibri" w:hAnsi="Calibri" w:cs="Arial"/>
          <w:lang w:val="en-US"/>
        </w:rPr>
      </w:pPr>
      <w:hyperlink w:anchor="_Toc109384709" w:history="1">
        <w:r w:rsidRPr="00CF4D6D">
          <w:rPr>
            <w:rStyle w:val="Hyperlink"/>
          </w:rPr>
          <w:t>18.</w:t>
        </w:r>
        <w:r w:rsidRPr="00256B3E">
          <w:rPr>
            <w:rFonts w:ascii="Calibri" w:hAnsi="Calibri" w:cs="Arial"/>
            <w:lang w:val="en-US"/>
          </w:rPr>
          <w:tab/>
        </w:r>
        <w:r w:rsidRPr="00CF4D6D">
          <w:rPr>
            <w:rStyle w:val="Hyperlink"/>
          </w:rPr>
          <w:t>Period of Validity of Tenders</w:t>
        </w:r>
        <w:r>
          <w:rPr>
            <w:webHidden/>
          </w:rPr>
          <w:tab/>
        </w:r>
        <w:r>
          <w:rPr>
            <w:webHidden/>
          </w:rPr>
          <w:fldChar w:fldCharType="begin"/>
        </w:r>
        <w:r>
          <w:rPr>
            <w:webHidden/>
          </w:rPr>
          <w:instrText xml:space="preserve"> PAGEREF _Toc109384709 \h </w:instrText>
        </w:r>
        <w:r>
          <w:rPr>
            <w:webHidden/>
          </w:rPr>
        </w:r>
        <w:r>
          <w:rPr>
            <w:webHidden/>
          </w:rPr>
          <w:fldChar w:fldCharType="separate"/>
        </w:r>
        <w:r w:rsidR="004D658D">
          <w:rPr>
            <w:webHidden/>
          </w:rPr>
          <w:t>13</w:t>
        </w:r>
        <w:r>
          <w:rPr>
            <w:webHidden/>
          </w:rPr>
          <w:fldChar w:fldCharType="end"/>
        </w:r>
      </w:hyperlink>
    </w:p>
    <w:p w:rsidR="007E2F83" w:rsidRPr="00256B3E" w:rsidRDefault="007E2F83" w:rsidP="00875573">
      <w:pPr>
        <w:pStyle w:val="TOC2"/>
        <w:rPr>
          <w:rFonts w:ascii="Calibri" w:hAnsi="Calibri" w:cs="Arial"/>
          <w:lang w:val="en-US"/>
        </w:rPr>
      </w:pPr>
      <w:hyperlink w:anchor="_Toc109384710" w:history="1">
        <w:r w:rsidRPr="00CF4D6D">
          <w:rPr>
            <w:rStyle w:val="Hyperlink"/>
          </w:rPr>
          <w:t>19.</w:t>
        </w:r>
        <w:r w:rsidRPr="00256B3E">
          <w:rPr>
            <w:rFonts w:ascii="Calibri" w:hAnsi="Calibri" w:cs="Arial"/>
            <w:lang w:val="en-US"/>
          </w:rPr>
          <w:tab/>
        </w:r>
        <w:r w:rsidRPr="00CF4D6D">
          <w:rPr>
            <w:rStyle w:val="Hyperlink"/>
          </w:rPr>
          <w:t>Tender Security</w:t>
        </w:r>
        <w:r>
          <w:rPr>
            <w:webHidden/>
          </w:rPr>
          <w:tab/>
        </w:r>
        <w:r>
          <w:rPr>
            <w:webHidden/>
          </w:rPr>
          <w:fldChar w:fldCharType="begin"/>
        </w:r>
        <w:r>
          <w:rPr>
            <w:webHidden/>
          </w:rPr>
          <w:instrText xml:space="preserve"> PAGEREF _Toc109384710 \h </w:instrText>
        </w:r>
        <w:r>
          <w:rPr>
            <w:webHidden/>
          </w:rPr>
        </w:r>
        <w:r>
          <w:rPr>
            <w:webHidden/>
          </w:rPr>
          <w:fldChar w:fldCharType="separate"/>
        </w:r>
        <w:r w:rsidR="004D658D">
          <w:rPr>
            <w:webHidden/>
          </w:rPr>
          <w:t>13</w:t>
        </w:r>
        <w:r>
          <w:rPr>
            <w:webHidden/>
          </w:rPr>
          <w:fldChar w:fldCharType="end"/>
        </w:r>
      </w:hyperlink>
    </w:p>
    <w:p w:rsidR="007E2F83" w:rsidRPr="00256B3E" w:rsidRDefault="007E2F83" w:rsidP="00875573">
      <w:pPr>
        <w:pStyle w:val="TOC2"/>
        <w:rPr>
          <w:rFonts w:ascii="Calibri" w:hAnsi="Calibri" w:cs="Arial"/>
          <w:lang w:val="en-US"/>
        </w:rPr>
      </w:pPr>
      <w:hyperlink w:anchor="_Toc109384711" w:history="1">
        <w:r w:rsidRPr="00CF4D6D">
          <w:rPr>
            <w:rStyle w:val="Hyperlink"/>
          </w:rPr>
          <w:t>20.</w:t>
        </w:r>
        <w:r w:rsidRPr="00256B3E">
          <w:rPr>
            <w:rFonts w:ascii="Calibri" w:hAnsi="Calibri" w:cs="Arial"/>
            <w:lang w:val="en-US"/>
          </w:rPr>
          <w:tab/>
        </w:r>
        <w:r w:rsidRPr="00CF4D6D">
          <w:rPr>
            <w:rStyle w:val="Hyperlink"/>
          </w:rPr>
          <w:t>Format and Signing of Tender</w:t>
        </w:r>
        <w:r>
          <w:rPr>
            <w:webHidden/>
          </w:rPr>
          <w:tab/>
        </w:r>
        <w:r>
          <w:rPr>
            <w:webHidden/>
          </w:rPr>
          <w:fldChar w:fldCharType="begin"/>
        </w:r>
        <w:r>
          <w:rPr>
            <w:webHidden/>
          </w:rPr>
          <w:instrText xml:space="preserve"> PAGEREF _Toc109384711 \h </w:instrText>
        </w:r>
        <w:r>
          <w:rPr>
            <w:webHidden/>
          </w:rPr>
        </w:r>
        <w:r>
          <w:rPr>
            <w:webHidden/>
          </w:rPr>
          <w:fldChar w:fldCharType="separate"/>
        </w:r>
        <w:r w:rsidR="004D658D">
          <w:rPr>
            <w:webHidden/>
          </w:rPr>
          <w:t>14</w:t>
        </w:r>
        <w:r>
          <w:rPr>
            <w:webHidden/>
          </w:rPr>
          <w:fldChar w:fldCharType="end"/>
        </w:r>
      </w:hyperlink>
    </w:p>
    <w:p w:rsidR="007E2F83" w:rsidRPr="00256B3E" w:rsidRDefault="007E2F83">
      <w:pPr>
        <w:pStyle w:val="TOC1"/>
        <w:tabs>
          <w:tab w:val="left" w:pos="720"/>
          <w:tab w:val="right" w:leader="dot" w:pos="9620"/>
        </w:tabs>
        <w:rPr>
          <w:rFonts w:ascii="Calibri" w:hAnsi="Calibri" w:cs="Arial"/>
          <w:b w:val="0"/>
          <w:noProof/>
          <w:lang w:val="en-US"/>
        </w:rPr>
      </w:pPr>
      <w:hyperlink w:anchor="_Toc109384712" w:history="1">
        <w:r w:rsidRPr="00CF4D6D">
          <w:rPr>
            <w:rStyle w:val="Hyperlink"/>
            <w:noProof/>
          </w:rPr>
          <w:t>D.</w:t>
        </w:r>
        <w:r w:rsidRPr="00256B3E">
          <w:rPr>
            <w:rFonts w:ascii="Calibri" w:hAnsi="Calibri" w:cs="Arial"/>
            <w:b w:val="0"/>
            <w:noProof/>
            <w:lang w:val="en-US"/>
          </w:rPr>
          <w:tab/>
        </w:r>
        <w:r w:rsidRPr="00CF4D6D">
          <w:rPr>
            <w:rStyle w:val="Hyperlink"/>
            <w:noProof/>
          </w:rPr>
          <w:t>Submission and Opening of Tenders</w:t>
        </w:r>
        <w:r>
          <w:rPr>
            <w:noProof/>
            <w:webHidden/>
          </w:rPr>
          <w:tab/>
        </w:r>
        <w:r>
          <w:rPr>
            <w:noProof/>
            <w:webHidden/>
          </w:rPr>
          <w:fldChar w:fldCharType="begin"/>
        </w:r>
        <w:r>
          <w:rPr>
            <w:noProof/>
            <w:webHidden/>
          </w:rPr>
          <w:instrText xml:space="preserve"> PAGEREF _Toc109384712 \h </w:instrText>
        </w:r>
        <w:r>
          <w:rPr>
            <w:noProof/>
            <w:webHidden/>
          </w:rPr>
        </w:r>
        <w:r>
          <w:rPr>
            <w:noProof/>
            <w:webHidden/>
          </w:rPr>
          <w:fldChar w:fldCharType="separate"/>
        </w:r>
        <w:r w:rsidR="004D658D">
          <w:rPr>
            <w:noProof/>
            <w:webHidden/>
          </w:rPr>
          <w:t>15</w:t>
        </w:r>
        <w:r>
          <w:rPr>
            <w:noProof/>
            <w:webHidden/>
          </w:rPr>
          <w:fldChar w:fldCharType="end"/>
        </w:r>
      </w:hyperlink>
    </w:p>
    <w:p w:rsidR="007E2F83" w:rsidRPr="00256B3E" w:rsidRDefault="007E2F83" w:rsidP="00875573">
      <w:pPr>
        <w:pStyle w:val="TOC2"/>
        <w:rPr>
          <w:rFonts w:ascii="Calibri" w:hAnsi="Calibri" w:cs="Arial"/>
          <w:lang w:val="en-US"/>
        </w:rPr>
      </w:pPr>
      <w:hyperlink w:anchor="_Toc109384713" w:history="1">
        <w:r w:rsidRPr="00CF4D6D">
          <w:rPr>
            <w:rStyle w:val="Hyperlink"/>
          </w:rPr>
          <w:t>21.</w:t>
        </w:r>
        <w:r w:rsidRPr="00256B3E">
          <w:rPr>
            <w:rFonts w:ascii="Calibri" w:hAnsi="Calibri" w:cs="Arial"/>
            <w:lang w:val="en-US"/>
          </w:rPr>
          <w:tab/>
        </w:r>
        <w:r w:rsidRPr="00CF4D6D">
          <w:rPr>
            <w:rStyle w:val="Hyperlink"/>
          </w:rPr>
          <w:t>Sealing and Marking of Tenders</w:t>
        </w:r>
        <w:r>
          <w:rPr>
            <w:webHidden/>
          </w:rPr>
          <w:tab/>
        </w:r>
        <w:r>
          <w:rPr>
            <w:webHidden/>
          </w:rPr>
          <w:fldChar w:fldCharType="begin"/>
        </w:r>
        <w:r>
          <w:rPr>
            <w:webHidden/>
          </w:rPr>
          <w:instrText xml:space="preserve"> PAGEREF _Toc109384713 \h </w:instrText>
        </w:r>
        <w:r>
          <w:rPr>
            <w:webHidden/>
          </w:rPr>
        </w:r>
        <w:r>
          <w:rPr>
            <w:webHidden/>
          </w:rPr>
          <w:fldChar w:fldCharType="separate"/>
        </w:r>
        <w:r w:rsidR="004D658D">
          <w:rPr>
            <w:webHidden/>
          </w:rPr>
          <w:t>15</w:t>
        </w:r>
        <w:r>
          <w:rPr>
            <w:webHidden/>
          </w:rPr>
          <w:fldChar w:fldCharType="end"/>
        </w:r>
      </w:hyperlink>
    </w:p>
    <w:p w:rsidR="007E2F83" w:rsidRPr="00256B3E" w:rsidRDefault="007E2F83" w:rsidP="00875573">
      <w:pPr>
        <w:pStyle w:val="TOC2"/>
        <w:rPr>
          <w:rFonts w:ascii="Calibri" w:hAnsi="Calibri" w:cs="Arial"/>
          <w:lang w:val="en-US"/>
        </w:rPr>
      </w:pPr>
      <w:hyperlink w:anchor="_Toc109384714" w:history="1">
        <w:r w:rsidRPr="00CF4D6D">
          <w:rPr>
            <w:rStyle w:val="Hyperlink"/>
          </w:rPr>
          <w:t>22.</w:t>
        </w:r>
        <w:r w:rsidRPr="00256B3E">
          <w:rPr>
            <w:rFonts w:ascii="Calibri" w:hAnsi="Calibri" w:cs="Arial"/>
            <w:lang w:val="en-US"/>
          </w:rPr>
          <w:tab/>
        </w:r>
        <w:r w:rsidRPr="00CF4D6D">
          <w:rPr>
            <w:rStyle w:val="Hyperlink"/>
          </w:rPr>
          <w:t>Deadline for Submission of Tenders</w:t>
        </w:r>
        <w:r>
          <w:rPr>
            <w:webHidden/>
          </w:rPr>
          <w:tab/>
        </w:r>
        <w:r>
          <w:rPr>
            <w:webHidden/>
          </w:rPr>
          <w:fldChar w:fldCharType="begin"/>
        </w:r>
        <w:r>
          <w:rPr>
            <w:webHidden/>
          </w:rPr>
          <w:instrText xml:space="preserve"> PAGEREF _Toc109384714 \h </w:instrText>
        </w:r>
        <w:r>
          <w:rPr>
            <w:webHidden/>
          </w:rPr>
        </w:r>
        <w:r>
          <w:rPr>
            <w:webHidden/>
          </w:rPr>
          <w:fldChar w:fldCharType="separate"/>
        </w:r>
        <w:r w:rsidR="004D658D">
          <w:rPr>
            <w:webHidden/>
          </w:rPr>
          <w:t>15</w:t>
        </w:r>
        <w:r>
          <w:rPr>
            <w:webHidden/>
          </w:rPr>
          <w:fldChar w:fldCharType="end"/>
        </w:r>
      </w:hyperlink>
    </w:p>
    <w:p w:rsidR="007E2F83" w:rsidRPr="00256B3E" w:rsidRDefault="007E2F83" w:rsidP="00875573">
      <w:pPr>
        <w:pStyle w:val="TOC2"/>
        <w:rPr>
          <w:rFonts w:ascii="Calibri" w:hAnsi="Calibri" w:cs="Arial"/>
          <w:lang w:val="en-US"/>
        </w:rPr>
      </w:pPr>
      <w:hyperlink w:anchor="_Toc109384715" w:history="1">
        <w:r w:rsidRPr="00CF4D6D">
          <w:rPr>
            <w:rStyle w:val="Hyperlink"/>
          </w:rPr>
          <w:t>23.</w:t>
        </w:r>
        <w:r w:rsidRPr="00256B3E">
          <w:rPr>
            <w:rFonts w:ascii="Calibri" w:hAnsi="Calibri" w:cs="Arial"/>
            <w:lang w:val="en-US"/>
          </w:rPr>
          <w:tab/>
        </w:r>
        <w:r w:rsidRPr="00CF4D6D">
          <w:rPr>
            <w:rStyle w:val="Hyperlink"/>
          </w:rPr>
          <w:t>Late Tenders</w:t>
        </w:r>
        <w:r>
          <w:rPr>
            <w:webHidden/>
          </w:rPr>
          <w:tab/>
        </w:r>
        <w:r>
          <w:rPr>
            <w:webHidden/>
          </w:rPr>
          <w:fldChar w:fldCharType="begin"/>
        </w:r>
        <w:r>
          <w:rPr>
            <w:webHidden/>
          </w:rPr>
          <w:instrText xml:space="preserve"> PAGEREF _Toc109384715 \h </w:instrText>
        </w:r>
        <w:r>
          <w:rPr>
            <w:webHidden/>
          </w:rPr>
        </w:r>
        <w:r>
          <w:rPr>
            <w:webHidden/>
          </w:rPr>
          <w:fldChar w:fldCharType="separate"/>
        </w:r>
        <w:r w:rsidR="004D658D">
          <w:rPr>
            <w:webHidden/>
          </w:rPr>
          <w:t>16</w:t>
        </w:r>
        <w:r>
          <w:rPr>
            <w:webHidden/>
          </w:rPr>
          <w:fldChar w:fldCharType="end"/>
        </w:r>
      </w:hyperlink>
    </w:p>
    <w:p w:rsidR="007E2F83" w:rsidRPr="00256B3E" w:rsidRDefault="007E2F83" w:rsidP="00875573">
      <w:pPr>
        <w:pStyle w:val="TOC2"/>
        <w:rPr>
          <w:rFonts w:ascii="Calibri" w:hAnsi="Calibri" w:cs="Arial"/>
          <w:lang w:val="en-US"/>
        </w:rPr>
      </w:pPr>
      <w:hyperlink w:anchor="_Toc109384716" w:history="1">
        <w:r w:rsidRPr="00CF4D6D">
          <w:rPr>
            <w:rStyle w:val="Hyperlink"/>
          </w:rPr>
          <w:t>24.</w:t>
        </w:r>
        <w:r w:rsidRPr="00256B3E">
          <w:rPr>
            <w:rFonts w:ascii="Calibri" w:hAnsi="Calibri" w:cs="Arial"/>
            <w:lang w:val="en-US"/>
          </w:rPr>
          <w:tab/>
        </w:r>
        <w:r w:rsidRPr="00CF4D6D">
          <w:rPr>
            <w:rStyle w:val="Hyperlink"/>
          </w:rPr>
          <w:t>Withdrawal, Substitution, and Modification of Tenders</w:t>
        </w:r>
        <w:r>
          <w:rPr>
            <w:webHidden/>
          </w:rPr>
          <w:tab/>
        </w:r>
        <w:r>
          <w:rPr>
            <w:webHidden/>
          </w:rPr>
          <w:fldChar w:fldCharType="begin"/>
        </w:r>
        <w:r>
          <w:rPr>
            <w:webHidden/>
          </w:rPr>
          <w:instrText xml:space="preserve"> PAGEREF _Toc109384716 \h </w:instrText>
        </w:r>
        <w:r>
          <w:rPr>
            <w:webHidden/>
          </w:rPr>
        </w:r>
        <w:r>
          <w:rPr>
            <w:webHidden/>
          </w:rPr>
          <w:fldChar w:fldCharType="separate"/>
        </w:r>
        <w:r w:rsidR="004D658D">
          <w:rPr>
            <w:webHidden/>
          </w:rPr>
          <w:t>16</w:t>
        </w:r>
        <w:r>
          <w:rPr>
            <w:webHidden/>
          </w:rPr>
          <w:fldChar w:fldCharType="end"/>
        </w:r>
      </w:hyperlink>
    </w:p>
    <w:p w:rsidR="007E2F83" w:rsidRPr="00256B3E" w:rsidRDefault="007E2F83" w:rsidP="00875573">
      <w:pPr>
        <w:pStyle w:val="TOC2"/>
        <w:rPr>
          <w:rFonts w:ascii="Calibri" w:hAnsi="Calibri" w:cs="Arial"/>
          <w:lang w:val="en-US"/>
        </w:rPr>
      </w:pPr>
      <w:hyperlink w:anchor="_Toc109384717" w:history="1">
        <w:r w:rsidRPr="00CF4D6D">
          <w:rPr>
            <w:rStyle w:val="Hyperlink"/>
          </w:rPr>
          <w:t>25.</w:t>
        </w:r>
        <w:r w:rsidRPr="00256B3E">
          <w:rPr>
            <w:rFonts w:ascii="Calibri" w:hAnsi="Calibri" w:cs="Arial"/>
            <w:lang w:val="en-US"/>
          </w:rPr>
          <w:tab/>
        </w:r>
        <w:r w:rsidRPr="00CF4D6D">
          <w:rPr>
            <w:rStyle w:val="Hyperlink"/>
          </w:rPr>
          <w:t>Tender Opening</w:t>
        </w:r>
        <w:r>
          <w:rPr>
            <w:webHidden/>
          </w:rPr>
          <w:tab/>
        </w:r>
        <w:r>
          <w:rPr>
            <w:webHidden/>
          </w:rPr>
          <w:fldChar w:fldCharType="begin"/>
        </w:r>
        <w:r>
          <w:rPr>
            <w:webHidden/>
          </w:rPr>
          <w:instrText xml:space="preserve"> PAGEREF _Toc109384717 \h </w:instrText>
        </w:r>
        <w:r>
          <w:rPr>
            <w:webHidden/>
          </w:rPr>
        </w:r>
        <w:r>
          <w:rPr>
            <w:webHidden/>
          </w:rPr>
          <w:fldChar w:fldCharType="separate"/>
        </w:r>
        <w:r w:rsidR="004D658D">
          <w:rPr>
            <w:webHidden/>
          </w:rPr>
          <w:t>16</w:t>
        </w:r>
        <w:r>
          <w:rPr>
            <w:webHidden/>
          </w:rPr>
          <w:fldChar w:fldCharType="end"/>
        </w:r>
      </w:hyperlink>
    </w:p>
    <w:p w:rsidR="007E2F83" w:rsidRPr="00256B3E" w:rsidRDefault="007E2F83">
      <w:pPr>
        <w:pStyle w:val="TOC1"/>
        <w:tabs>
          <w:tab w:val="left" w:pos="720"/>
          <w:tab w:val="right" w:leader="dot" w:pos="9620"/>
        </w:tabs>
        <w:rPr>
          <w:rFonts w:ascii="Calibri" w:hAnsi="Calibri" w:cs="Arial"/>
          <w:b w:val="0"/>
          <w:noProof/>
          <w:lang w:val="en-US"/>
        </w:rPr>
      </w:pPr>
      <w:hyperlink w:anchor="_Toc109384718" w:history="1">
        <w:r w:rsidRPr="00CF4D6D">
          <w:rPr>
            <w:rStyle w:val="Hyperlink"/>
            <w:noProof/>
          </w:rPr>
          <w:t>E.</w:t>
        </w:r>
        <w:r w:rsidRPr="00256B3E">
          <w:rPr>
            <w:rFonts w:ascii="Calibri" w:hAnsi="Calibri" w:cs="Arial"/>
            <w:b w:val="0"/>
            <w:noProof/>
            <w:lang w:val="en-US"/>
          </w:rPr>
          <w:tab/>
        </w:r>
        <w:r w:rsidRPr="00CF4D6D">
          <w:rPr>
            <w:rStyle w:val="Hyperlink"/>
            <w:noProof/>
          </w:rPr>
          <w:t>Evaluation and Comparison of Tenders</w:t>
        </w:r>
        <w:r>
          <w:rPr>
            <w:noProof/>
            <w:webHidden/>
          </w:rPr>
          <w:tab/>
        </w:r>
        <w:r>
          <w:rPr>
            <w:noProof/>
            <w:webHidden/>
          </w:rPr>
          <w:fldChar w:fldCharType="begin"/>
        </w:r>
        <w:r>
          <w:rPr>
            <w:noProof/>
            <w:webHidden/>
          </w:rPr>
          <w:instrText xml:space="preserve"> PAGEREF _Toc109384718 \h </w:instrText>
        </w:r>
        <w:r>
          <w:rPr>
            <w:noProof/>
            <w:webHidden/>
          </w:rPr>
        </w:r>
        <w:r>
          <w:rPr>
            <w:noProof/>
            <w:webHidden/>
          </w:rPr>
          <w:fldChar w:fldCharType="separate"/>
        </w:r>
        <w:r w:rsidR="004D658D">
          <w:rPr>
            <w:noProof/>
            <w:webHidden/>
          </w:rPr>
          <w:t>17</w:t>
        </w:r>
        <w:r>
          <w:rPr>
            <w:noProof/>
            <w:webHidden/>
          </w:rPr>
          <w:fldChar w:fldCharType="end"/>
        </w:r>
      </w:hyperlink>
    </w:p>
    <w:p w:rsidR="007E2F83" w:rsidRPr="00256B3E" w:rsidRDefault="007E2F83" w:rsidP="00875573">
      <w:pPr>
        <w:pStyle w:val="TOC2"/>
        <w:rPr>
          <w:rFonts w:ascii="Calibri" w:hAnsi="Calibri" w:cs="Arial"/>
          <w:lang w:val="en-US"/>
        </w:rPr>
      </w:pPr>
      <w:hyperlink w:anchor="_Toc109384719" w:history="1">
        <w:r w:rsidRPr="00CF4D6D">
          <w:rPr>
            <w:rStyle w:val="Hyperlink"/>
          </w:rPr>
          <w:t>26.</w:t>
        </w:r>
        <w:r w:rsidRPr="00256B3E">
          <w:rPr>
            <w:rFonts w:ascii="Calibri" w:hAnsi="Calibri" w:cs="Arial"/>
            <w:lang w:val="en-US"/>
          </w:rPr>
          <w:tab/>
        </w:r>
        <w:r w:rsidRPr="00CF4D6D">
          <w:rPr>
            <w:rStyle w:val="Hyperlink"/>
          </w:rPr>
          <w:t>Confidentiality</w:t>
        </w:r>
        <w:r>
          <w:rPr>
            <w:webHidden/>
          </w:rPr>
          <w:tab/>
        </w:r>
        <w:r>
          <w:rPr>
            <w:webHidden/>
          </w:rPr>
          <w:fldChar w:fldCharType="begin"/>
        </w:r>
        <w:r>
          <w:rPr>
            <w:webHidden/>
          </w:rPr>
          <w:instrText xml:space="preserve"> PAGEREF _Toc109384719 \h </w:instrText>
        </w:r>
        <w:r>
          <w:rPr>
            <w:webHidden/>
          </w:rPr>
        </w:r>
        <w:r>
          <w:rPr>
            <w:webHidden/>
          </w:rPr>
          <w:fldChar w:fldCharType="separate"/>
        </w:r>
        <w:r w:rsidR="004D658D">
          <w:rPr>
            <w:webHidden/>
          </w:rPr>
          <w:t>17</w:t>
        </w:r>
        <w:r>
          <w:rPr>
            <w:webHidden/>
          </w:rPr>
          <w:fldChar w:fldCharType="end"/>
        </w:r>
      </w:hyperlink>
    </w:p>
    <w:p w:rsidR="007E2F83" w:rsidRPr="00256B3E" w:rsidRDefault="007E2F83" w:rsidP="00875573">
      <w:pPr>
        <w:pStyle w:val="TOC2"/>
        <w:rPr>
          <w:rFonts w:ascii="Calibri" w:hAnsi="Calibri" w:cs="Arial"/>
          <w:lang w:val="en-US"/>
        </w:rPr>
      </w:pPr>
      <w:hyperlink w:anchor="_Toc109384720" w:history="1">
        <w:r w:rsidRPr="00CF4D6D">
          <w:rPr>
            <w:rStyle w:val="Hyperlink"/>
          </w:rPr>
          <w:t>27.</w:t>
        </w:r>
        <w:r w:rsidRPr="00256B3E">
          <w:rPr>
            <w:rFonts w:ascii="Calibri" w:hAnsi="Calibri" w:cs="Arial"/>
            <w:lang w:val="en-US"/>
          </w:rPr>
          <w:tab/>
        </w:r>
        <w:r w:rsidRPr="00CF4D6D">
          <w:rPr>
            <w:rStyle w:val="Hyperlink"/>
          </w:rPr>
          <w:t>Clarification of Tenders</w:t>
        </w:r>
        <w:r>
          <w:rPr>
            <w:webHidden/>
          </w:rPr>
          <w:tab/>
        </w:r>
        <w:r>
          <w:rPr>
            <w:webHidden/>
          </w:rPr>
          <w:fldChar w:fldCharType="begin"/>
        </w:r>
        <w:r>
          <w:rPr>
            <w:webHidden/>
          </w:rPr>
          <w:instrText xml:space="preserve"> PAGEREF _Toc109384720 \h </w:instrText>
        </w:r>
        <w:r>
          <w:rPr>
            <w:webHidden/>
          </w:rPr>
        </w:r>
        <w:r>
          <w:rPr>
            <w:webHidden/>
          </w:rPr>
          <w:fldChar w:fldCharType="separate"/>
        </w:r>
        <w:r w:rsidR="004D658D">
          <w:rPr>
            <w:webHidden/>
          </w:rPr>
          <w:t>17</w:t>
        </w:r>
        <w:r>
          <w:rPr>
            <w:webHidden/>
          </w:rPr>
          <w:fldChar w:fldCharType="end"/>
        </w:r>
      </w:hyperlink>
    </w:p>
    <w:p w:rsidR="007E2F83" w:rsidRPr="00256B3E" w:rsidRDefault="007E2F83" w:rsidP="00875573">
      <w:pPr>
        <w:pStyle w:val="TOC2"/>
        <w:rPr>
          <w:rFonts w:ascii="Calibri" w:hAnsi="Calibri" w:cs="Arial"/>
          <w:lang w:val="en-US"/>
        </w:rPr>
      </w:pPr>
      <w:hyperlink w:anchor="_Toc109384721" w:history="1">
        <w:r w:rsidRPr="00CF4D6D">
          <w:rPr>
            <w:rStyle w:val="Hyperlink"/>
          </w:rPr>
          <w:t>28.</w:t>
        </w:r>
        <w:r w:rsidRPr="00256B3E">
          <w:rPr>
            <w:rFonts w:ascii="Calibri" w:hAnsi="Calibri" w:cs="Arial"/>
            <w:lang w:val="en-US"/>
          </w:rPr>
          <w:tab/>
        </w:r>
        <w:r w:rsidRPr="00CF4D6D">
          <w:rPr>
            <w:rStyle w:val="Hyperlink"/>
          </w:rPr>
          <w:t>Deviations, Reservations, and Omissions</w:t>
        </w:r>
        <w:r>
          <w:rPr>
            <w:webHidden/>
          </w:rPr>
          <w:tab/>
        </w:r>
        <w:r>
          <w:rPr>
            <w:webHidden/>
          </w:rPr>
          <w:fldChar w:fldCharType="begin"/>
        </w:r>
        <w:r>
          <w:rPr>
            <w:webHidden/>
          </w:rPr>
          <w:instrText xml:space="preserve"> PAGEREF _Toc109384721 \h </w:instrText>
        </w:r>
        <w:r>
          <w:rPr>
            <w:webHidden/>
          </w:rPr>
        </w:r>
        <w:r>
          <w:rPr>
            <w:webHidden/>
          </w:rPr>
          <w:fldChar w:fldCharType="separate"/>
        </w:r>
        <w:r w:rsidR="004D658D">
          <w:rPr>
            <w:webHidden/>
          </w:rPr>
          <w:t>17</w:t>
        </w:r>
        <w:r>
          <w:rPr>
            <w:webHidden/>
          </w:rPr>
          <w:fldChar w:fldCharType="end"/>
        </w:r>
      </w:hyperlink>
    </w:p>
    <w:p w:rsidR="007E2F83" w:rsidRPr="00256B3E" w:rsidRDefault="007E2F83" w:rsidP="00875573">
      <w:pPr>
        <w:pStyle w:val="TOC2"/>
        <w:rPr>
          <w:rFonts w:ascii="Calibri" w:hAnsi="Calibri" w:cs="Arial"/>
          <w:lang w:val="en-US"/>
        </w:rPr>
      </w:pPr>
      <w:hyperlink w:anchor="_Toc109384722" w:history="1">
        <w:r w:rsidRPr="00CF4D6D">
          <w:rPr>
            <w:rStyle w:val="Hyperlink"/>
          </w:rPr>
          <w:t>29.</w:t>
        </w:r>
        <w:r w:rsidRPr="00256B3E">
          <w:rPr>
            <w:rFonts w:ascii="Calibri" w:hAnsi="Calibri" w:cs="Arial"/>
            <w:lang w:val="en-US"/>
          </w:rPr>
          <w:tab/>
        </w:r>
        <w:r w:rsidRPr="00CF4D6D">
          <w:rPr>
            <w:rStyle w:val="Hyperlink"/>
          </w:rPr>
          <w:t>Determination of Responsiveness</w:t>
        </w:r>
        <w:r>
          <w:rPr>
            <w:webHidden/>
          </w:rPr>
          <w:tab/>
        </w:r>
        <w:r>
          <w:rPr>
            <w:webHidden/>
          </w:rPr>
          <w:fldChar w:fldCharType="begin"/>
        </w:r>
        <w:r>
          <w:rPr>
            <w:webHidden/>
          </w:rPr>
          <w:instrText xml:space="preserve"> PAGEREF _Toc109384722 \h </w:instrText>
        </w:r>
        <w:r>
          <w:rPr>
            <w:webHidden/>
          </w:rPr>
        </w:r>
        <w:r>
          <w:rPr>
            <w:webHidden/>
          </w:rPr>
          <w:fldChar w:fldCharType="separate"/>
        </w:r>
        <w:r w:rsidR="004D658D">
          <w:rPr>
            <w:webHidden/>
          </w:rPr>
          <w:t>18</w:t>
        </w:r>
        <w:r>
          <w:rPr>
            <w:webHidden/>
          </w:rPr>
          <w:fldChar w:fldCharType="end"/>
        </w:r>
      </w:hyperlink>
    </w:p>
    <w:p w:rsidR="007E2F83" w:rsidRPr="00256B3E" w:rsidRDefault="007E2F83" w:rsidP="00875573">
      <w:pPr>
        <w:pStyle w:val="TOC2"/>
        <w:rPr>
          <w:rFonts w:ascii="Calibri" w:hAnsi="Calibri" w:cs="Arial"/>
          <w:lang w:val="en-US"/>
        </w:rPr>
      </w:pPr>
      <w:hyperlink w:anchor="_Toc109384723" w:history="1">
        <w:r w:rsidRPr="00CF4D6D">
          <w:rPr>
            <w:rStyle w:val="Hyperlink"/>
          </w:rPr>
          <w:t>30.</w:t>
        </w:r>
        <w:r w:rsidRPr="00256B3E">
          <w:rPr>
            <w:rFonts w:ascii="Calibri" w:hAnsi="Calibri" w:cs="Arial"/>
            <w:lang w:val="en-US"/>
          </w:rPr>
          <w:tab/>
        </w:r>
        <w:r w:rsidRPr="00CF4D6D">
          <w:rPr>
            <w:rStyle w:val="Hyperlink"/>
          </w:rPr>
          <w:t>Nonconformities, Errors, and Omissions</w:t>
        </w:r>
        <w:r>
          <w:rPr>
            <w:webHidden/>
          </w:rPr>
          <w:tab/>
        </w:r>
        <w:r>
          <w:rPr>
            <w:webHidden/>
          </w:rPr>
          <w:fldChar w:fldCharType="begin"/>
        </w:r>
        <w:r>
          <w:rPr>
            <w:webHidden/>
          </w:rPr>
          <w:instrText xml:space="preserve"> PAGEREF _Toc109384723 \h </w:instrText>
        </w:r>
        <w:r>
          <w:rPr>
            <w:webHidden/>
          </w:rPr>
        </w:r>
        <w:r>
          <w:rPr>
            <w:webHidden/>
          </w:rPr>
          <w:fldChar w:fldCharType="separate"/>
        </w:r>
        <w:r w:rsidR="004D658D">
          <w:rPr>
            <w:webHidden/>
          </w:rPr>
          <w:t>18</w:t>
        </w:r>
        <w:r>
          <w:rPr>
            <w:webHidden/>
          </w:rPr>
          <w:fldChar w:fldCharType="end"/>
        </w:r>
      </w:hyperlink>
    </w:p>
    <w:p w:rsidR="007E2F83" w:rsidRPr="00256B3E" w:rsidRDefault="007E2F83" w:rsidP="00875573">
      <w:pPr>
        <w:pStyle w:val="TOC2"/>
        <w:rPr>
          <w:rFonts w:ascii="Calibri" w:hAnsi="Calibri" w:cs="Arial"/>
          <w:lang w:val="en-US"/>
        </w:rPr>
      </w:pPr>
      <w:hyperlink w:anchor="_Toc109384724" w:history="1">
        <w:r w:rsidRPr="00CF4D6D">
          <w:rPr>
            <w:rStyle w:val="Hyperlink"/>
          </w:rPr>
          <w:t>31.</w:t>
        </w:r>
        <w:r w:rsidRPr="00256B3E">
          <w:rPr>
            <w:rFonts w:ascii="Calibri" w:hAnsi="Calibri" w:cs="Arial"/>
            <w:lang w:val="en-US"/>
          </w:rPr>
          <w:tab/>
        </w:r>
        <w:r w:rsidRPr="00CF4D6D">
          <w:rPr>
            <w:rStyle w:val="Hyperlink"/>
          </w:rPr>
          <w:t>Correction of Arithmetical Errors</w:t>
        </w:r>
        <w:r>
          <w:rPr>
            <w:webHidden/>
          </w:rPr>
          <w:tab/>
        </w:r>
        <w:r>
          <w:rPr>
            <w:webHidden/>
          </w:rPr>
          <w:fldChar w:fldCharType="begin"/>
        </w:r>
        <w:r>
          <w:rPr>
            <w:webHidden/>
          </w:rPr>
          <w:instrText xml:space="preserve"> PAGEREF _Toc109384724 \h </w:instrText>
        </w:r>
        <w:r>
          <w:rPr>
            <w:webHidden/>
          </w:rPr>
        </w:r>
        <w:r>
          <w:rPr>
            <w:webHidden/>
          </w:rPr>
          <w:fldChar w:fldCharType="separate"/>
        </w:r>
        <w:r w:rsidR="004D658D">
          <w:rPr>
            <w:webHidden/>
          </w:rPr>
          <w:t>19</w:t>
        </w:r>
        <w:r>
          <w:rPr>
            <w:webHidden/>
          </w:rPr>
          <w:fldChar w:fldCharType="end"/>
        </w:r>
      </w:hyperlink>
    </w:p>
    <w:p w:rsidR="007E2F83" w:rsidRPr="00256B3E" w:rsidRDefault="007E2F83" w:rsidP="00875573">
      <w:pPr>
        <w:pStyle w:val="TOC2"/>
        <w:rPr>
          <w:rFonts w:ascii="Calibri" w:hAnsi="Calibri" w:cs="Arial"/>
          <w:lang w:val="en-US"/>
        </w:rPr>
      </w:pPr>
      <w:hyperlink w:anchor="_Toc109384725" w:history="1">
        <w:r w:rsidRPr="00CF4D6D">
          <w:rPr>
            <w:rStyle w:val="Hyperlink"/>
          </w:rPr>
          <w:t>32.</w:t>
        </w:r>
        <w:r w:rsidRPr="00256B3E">
          <w:rPr>
            <w:rFonts w:ascii="Calibri" w:hAnsi="Calibri" w:cs="Arial"/>
            <w:lang w:val="en-US"/>
          </w:rPr>
          <w:tab/>
        </w:r>
        <w:r w:rsidRPr="00CF4D6D">
          <w:rPr>
            <w:rStyle w:val="Hyperlink"/>
          </w:rPr>
          <w:t>Conversion to Single Currency</w:t>
        </w:r>
        <w:r>
          <w:rPr>
            <w:webHidden/>
          </w:rPr>
          <w:tab/>
        </w:r>
        <w:r>
          <w:rPr>
            <w:webHidden/>
          </w:rPr>
          <w:fldChar w:fldCharType="begin"/>
        </w:r>
        <w:r>
          <w:rPr>
            <w:webHidden/>
          </w:rPr>
          <w:instrText xml:space="preserve"> PAGEREF _Toc109384725 \h </w:instrText>
        </w:r>
        <w:r>
          <w:rPr>
            <w:webHidden/>
          </w:rPr>
        </w:r>
        <w:r>
          <w:rPr>
            <w:webHidden/>
          </w:rPr>
          <w:fldChar w:fldCharType="separate"/>
        </w:r>
        <w:r w:rsidR="004D658D">
          <w:rPr>
            <w:webHidden/>
          </w:rPr>
          <w:t>19</w:t>
        </w:r>
        <w:r>
          <w:rPr>
            <w:webHidden/>
          </w:rPr>
          <w:fldChar w:fldCharType="end"/>
        </w:r>
      </w:hyperlink>
    </w:p>
    <w:p w:rsidR="007E2F83" w:rsidRPr="00256B3E" w:rsidRDefault="007E2F83" w:rsidP="00875573">
      <w:pPr>
        <w:pStyle w:val="TOC2"/>
        <w:rPr>
          <w:rFonts w:ascii="Calibri" w:hAnsi="Calibri" w:cs="Arial"/>
          <w:lang w:val="en-US"/>
        </w:rPr>
      </w:pPr>
      <w:hyperlink w:anchor="_Toc109384726" w:history="1">
        <w:r w:rsidRPr="00CF4D6D">
          <w:rPr>
            <w:rStyle w:val="Hyperlink"/>
          </w:rPr>
          <w:t>33.</w:t>
        </w:r>
        <w:r w:rsidRPr="00256B3E">
          <w:rPr>
            <w:rFonts w:ascii="Calibri" w:hAnsi="Calibri" w:cs="Arial"/>
            <w:lang w:val="en-US"/>
          </w:rPr>
          <w:tab/>
        </w:r>
        <w:r w:rsidRPr="00CF4D6D">
          <w:rPr>
            <w:rStyle w:val="Hyperlink"/>
          </w:rPr>
          <w:t>Margin of Preference</w:t>
        </w:r>
        <w:r>
          <w:rPr>
            <w:webHidden/>
          </w:rPr>
          <w:tab/>
        </w:r>
        <w:r>
          <w:rPr>
            <w:webHidden/>
          </w:rPr>
          <w:fldChar w:fldCharType="begin"/>
        </w:r>
        <w:r>
          <w:rPr>
            <w:webHidden/>
          </w:rPr>
          <w:instrText xml:space="preserve"> PAGEREF _Toc109384726 \h </w:instrText>
        </w:r>
        <w:r>
          <w:rPr>
            <w:webHidden/>
          </w:rPr>
        </w:r>
        <w:r>
          <w:rPr>
            <w:webHidden/>
          </w:rPr>
          <w:fldChar w:fldCharType="separate"/>
        </w:r>
        <w:r w:rsidR="004D658D">
          <w:rPr>
            <w:webHidden/>
          </w:rPr>
          <w:t>19</w:t>
        </w:r>
        <w:r>
          <w:rPr>
            <w:webHidden/>
          </w:rPr>
          <w:fldChar w:fldCharType="end"/>
        </w:r>
      </w:hyperlink>
    </w:p>
    <w:p w:rsidR="007E2F83" w:rsidRPr="00256B3E" w:rsidRDefault="007E2F83" w:rsidP="00875573">
      <w:pPr>
        <w:pStyle w:val="TOC2"/>
        <w:rPr>
          <w:rFonts w:ascii="Calibri" w:hAnsi="Calibri" w:cs="Arial"/>
          <w:lang w:val="en-US"/>
        </w:rPr>
      </w:pPr>
      <w:hyperlink w:anchor="_Toc109384727" w:history="1">
        <w:r w:rsidRPr="00CF4D6D">
          <w:rPr>
            <w:rStyle w:val="Hyperlink"/>
          </w:rPr>
          <w:t>34.</w:t>
        </w:r>
        <w:r w:rsidRPr="00256B3E">
          <w:rPr>
            <w:rFonts w:ascii="Calibri" w:hAnsi="Calibri" w:cs="Arial"/>
            <w:lang w:val="en-US"/>
          </w:rPr>
          <w:tab/>
        </w:r>
        <w:r w:rsidRPr="00CF4D6D">
          <w:rPr>
            <w:rStyle w:val="Hyperlink"/>
          </w:rPr>
          <w:t>Evaluation of Tenders</w:t>
        </w:r>
        <w:r>
          <w:rPr>
            <w:webHidden/>
          </w:rPr>
          <w:tab/>
        </w:r>
        <w:r>
          <w:rPr>
            <w:webHidden/>
          </w:rPr>
          <w:fldChar w:fldCharType="begin"/>
        </w:r>
        <w:r>
          <w:rPr>
            <w:webHidden/>
          </w:rPr>
          <w:instrText xml:space="preserve"> PAGEREF _Toc109384727 \h </w:instrText>
        </w:r>
        <w:r>
          <w:rPr>
            <w:webHidden/>
          </w:rPr>
        </w:r>
        <w:r>
          <w:rPr>
            <w:webHidden/>
          </w:rPr>
          <w:fldChar w:fldCharType="separate"/>
        </w:r>
        <w:r w:rsidR="004D658D">
          <w:rPr>
            <w:webHidden/>
          </w:rPr>
          <w:t>19</w:t>
        </w:r>
        <w:r>
          <w:rPr>
            <w:webHidden/>
          </w:rPr>
          <w:fldChar w:fldCharType="end"/>
        </w:r>
      </w:hyperlink>
    </w:p>
    <w:p w:rsidR="007E2F83" w:rsidRPr="00256B3E" w:rsidRDefault="007E2F83" w:rsidP="00875573">
      <w:pPr>
        <w:pStyle w:val="TOC2"/>
        <w:rPr>
          <w:rFonts w:ascii="Calibri" w:hAnsi="Calibri" w:cs="Arial"/>
          <w:lang w:val="en-US"/>
        </w:rPr>
      </w:pPr>
      <w:hyperlink w:anchor="_Toc109384728" w:history="1">
        <w:r w:rsidRPr="00CF4D6D">
          <w:rPr>
            <w:rStyle w:val="Hyperlink"/>
          </w:rPr>
          <w:t>35.</w:t>
        </w:r>
        <w:r w:rsidRPr="00256B3E">
          <w:rPr>
            <w:rFonts w:ascii="Calibri" w:hAnsi="Calibri" w:cs="Arial"/>
            <w:lang w:val="en-US"/>
          </w:rPr>
          <w:tab/>
        </w:r>
        <w:r w:rsidRPr="00CF4D6D">
          <w:rPr>
            <w:rStyle w:val="Hyperlink"/>
          </w:rPr>
          <w:t>Comparison of Tenders</w:t>
        </w:r>
        <w:r>
          <w:rPr>
            <w:webHidden/>
          </w:rPr>
          <w:tab/>
        </w:r>
        <w:r>
          <w:rPr>
            <w:webHidden/>
          </w:rPr>
          <w:fldChar w:fldCharType="begin"/>
        </w:r>
        <w:r>
          <w:rPr>
            <w:webHidden/>
          </w:rPr>
          <w:instrText xml:space="preserve"> PAGEREF _Toc109384728 \h </w:instrText>
        </w:r>
        <w:r>
          <w:rPr>
            <w:webHidden/>
          </w:rPr>
        </w:r>
        <w:r>
          <w:rPr>
            <w:webHidden/>
          </w:rPr>
          <w:fldChar w:fldCharType="separate"/>
        </w:r>
        <w:r w:rsidR="004D658D">
          <w:rPr>
            <w:webHidden/>
          </w:rPr>
          <w:t>20</w:t>
        </w:r>
        <w:r>
          <w:rPr>
            <w:webHidden/>
          </w:rPr>
          <w:fldChar w:fldCharType="end"/>
        </w:r>
      </w:hyperlink>
    </w:p>
    <w:p w:rsidR="007E2F83" w:rsidRPr="00256B3E" w:rsidRDefault="007E2F83" w:rsidP="00875573">
      <w:pPr>
        <w:pStyle w:val="TOC2"/>
        <w:rPr>
          <w:rFonts w:ascii="Calibri" w:hAnsi="Calibri" w:cs="Arial"/>
          <w:lang w:val="en-US"/>
        </w:rPr>
      </w:pPr>
      <w:hyperlink w:anchor="_Toc109384729" w:history="1">
        <w:r w:rsidRPr="00CF4D6D">
          <w:rPr>
            <w:rStyle w:val="Hyperlink"/>
          </w:rPr>
          <w:t>36.</w:t>
        </w:r>
        <w:r w:rsidRPr="00256B3E">
          <w:rPr>
            <w:rFonts w:ascii="Calibri" w:hAnsi="Calibri" w:cs="Arial"/>
            <w:lang w:val="en-US"/>
          </w:rPr>
          <w:tab/>
        </w:r>
        <w:r w:rsidRPr="00CF4D6D">
          <w:rPr>
            <w:rStyle w:val="Hyperlink"/>
          </w:rPr>
          <w:t>Qualification of the Tenderer</w:t>
        </w:r>
        <w:r>
          <w:rPr>
            <w:webHidden/>
          </w:rPr>
          <w:tab/>
        </w:r>
        <w:r>
          <w:rPr>
            <w:webHidden/>
          </w:rPr>
          <w:fldChar w:fldCharType="begin"/>
        </w:r>
        <w:r>
          <w:rPr>
            <w:webHidden/>
          </w:rPr>
          <w:instrText xml:space="preserve"> PAGEREF _Toc109384729 \h </w:instrText>
        </w:r>
        <w:r>
          <w:rPr>
            <w:webHidden/>
          </w:rPr>
        </w:r>
        <w:r>
          <w:rPr>
            <w:webHidden/>
          </w:rPr>
          <w:fldChar w:fldCharType="separate"/>
        </w:r>
        <w:r w:rsidR="004D658D">
          <w:rPr>
            <w:webHidden/>
          </w:rPr>
          <w:t>20</w:t>
        </w:r>
        <w:r>
          <w:rPr>
            <w:webHidden/>
          </w:rPr>
          <w:fldChar w:fldCharType="end"/>
        </w:r>
      </w:hyperlink>
    </w:p>
    <w:p w:rsidR="007E2F83" w:rsidRPr="00256B3E" w:rsidRDefault="007E2F83" w:rsidP="00875573">
      <w:pPr>
        <w:pStyle w:val="TOC2"/>
        <w:rPr>
          <w:rFonts w:ascii="Calibri" w:hAnsi="Calibri" w:cs="Arial"/>
          <w:lang w:val="en-US"/>
        </w:rPr>
      </w:pPr>
      <w:hyperlink w:anchor="_Toc109384730" w:history="1">
        <w:r w:rsidRPr="00CF4D6D">
          <w:rPr>
            <w:rStyle w:val="Hyperlink"/>
          </w:rPr>
          <w:t>37.</w:t>
        </w:r>
        <w:r w:rsidRPr="00256B3E">
          <w:rPr>
            <w:rFonts w:ascii="Calibri" w:hAnsi="Calibri" w:cs="Arial"/>
            <w:lang w:val="en-US"/>
          </w:rPr>
          <w:tab/>
        </w:r>
        <w:r w:rsidRPr="00CF4D6D">
          <w:rPr>
            <w:rStyle w:val="Hyperlink"/>
          </w:rPr>
          <w:t>Employer’s Right to Accept Any Tender, and to Reject Any or All Tenders</w:t>
        </w:r>
        <w:r>
          <w:rPr>
            <w:webHidden/>
          </w:rPr>
          <w:tab/>
        </w:r>
        <w:r>
          <w:rPr>
            <w:webHidden/>
          </w:rPr>
          <w:fldChar w:fldCharType="begin"/>
        </w:r>
        <w:r>
          <w:rPr>
            <w:webHidden/>
          </w:rPr>
          <w:instrText xml:space="preserve"> PAGEREF _Toc109384730 \h </w:instrText>
        </w:r>
        <w:r>
          <w:rPr>
            <w:webHidden/>
          </w:rPr>
        </w:r>
        <w:r>
          <w:rPr>
            <w:webHidden/>
          </w:rPr>
          <w:fldChar w:fldCharType="separate"/>
        </w:r>
        <w:r w:rsidR="004D658D">
          <w:rPr>
            <w:webHidden/>
          </w:rPr>
          <w:t>20</w:t>
        </w:r>
        <w:r>
          <w:rPr>
            <w:webHidden/>
          </w:rPr>
          <w:fldChar w:fldCharType="end"/>
        </w:r>
      </w:hyperlink>
    </w:p>
    <w:p w:rsidR="007E2F83" w:rsidRPr="00256B3E" w:rsidRDefault="007E2F83" w:rsidP="00875573">
      <w:pPr>
        <w:pStyle w:val="TOC2"/>
        <w:rPr>
          <w:rFonts w:ascii="Calibri" w:hAnsi="Calibri" w:cs="Arial"/>
          <w:lang w:val="en-US"/>
        </w:rPr>
      </w:pPr>
      <w:hyperlink w:anchor="_Toc109384731" w:history="1">
        <w:r w:rsidRPr="00CF4D6D">
          <w:rPr>
            <w:rStyle w:val="Hyperlink"/>
          </w:rPr>
          <w:t>38.</w:t>
        </w:r>
        <w:r w:rsidRPr="00256B3E">
          <w:rPr>
            <w:rFonts w:ascii="Calibri" w:hAnsi="Calibri" w:cs="Arial"/>
            <w:lang w:val="en-US"/>
          </w:rPr>
          <w:tab/>
        </w:r>
        <w:r w:rsidRPr="00CF4D6D">
          <w:rPr>
            <w:rStyle w:val="Hyperlink"/>
          </w:rPr>
          <w:t>Standstill period</w:t>
        </w:r>
        <w:r>
          <w:rPr>
            <w:webHidden/>
          </w:rPr>
          <w:tab/>
        </w:r>
        <w:r>
          <w:rPr>
            <w:webHidden/>
          </w:rPr>
          <w:fldChar w:fldCharType="begin"/>
        </w:r>
        <w:r>
          <w:rPr>
            <w:webHidden/>
          </w:rPr>
          <w:instrText xml:space="preserve"> PAGEREF _Toc109384731 \h </w:instrText>
        </w:r>
        <w:r>
          <w:rPr>
            <w:webHidden/>
          </w:rPr>
        </w:r>
        <w:r>
          <w:rPr>
            <w:webHidden/>
          </w:rPr>
          <w:fldChar w:fldCharType="separate"/>
        </w:r>
        <w:r w:rsidR="004D658D">
          <w:rPr>
            <w:webHidden/>
          </w:rPr>
          <w:t>20</w:t>
        </w:r>
        <w:r>
          <w:rPr>
            <w:webHidden/>
          </w:rPr>
          <w:fldChar w:fldCharType="end"/>
        </w:r>
      </w:hyperlink>
    </w:p>
    <w:p w:rsidR="007E2F83" w:rsidRPr="00256B3E" w:rsidRDefault="007E2F83">
      <w:pPr>
        <w:pStyle w:val="TOC1"/>
        <w:tabs>
          <w:tab w:val="left" w:pos="720"/>
          <w:tab w:val="right" w:leader="dot" w:pos="9620"/>
        </w:tabs>
        <w:rPr>
          <w:rFonts w:ascii="Calibri" w:hAnsi="Calibri" w:cs="Arial"/>
          <w:b w:val="0"/>
          <w:noProof/>
          <w:lang w:val="en-US"/>
        </w:rPr>
      </w:pPr>
      <w:hyperlink w:anchor="_Toc109384732" w:history="1">
        <w:r w:rsidRPr="00CF4D6D">
          <w:rPr>
            <w:rStyle w:val="Hyperlink"/>
            <w:noProof/>
          </w:rPr>
          <w:t>F.</w:t>
        </w:r>
        <w:r w:rsidRPr="00256B3E">
          <w:rPr>
            <w:rFonts w:ascii="Calibri" w:hAnsi="Calibri" w:cs="Arial"/>
            <w:b w:val="0"/>
            <w:noProof/>
            <w:lang w:val="en-US"/>
          </w:rPr>
          <w:tab/>
        </w:r>
        <w:r w:rsidRPr="00CF4D6D">
          <w:rPr>
            <w:rStyle w:val="Hyperlink"/>
            <w:noProof/>
          </w:rPr>
          <w:t>Award of Contract</w:t>
        </w:r>
        <w:r>
          <w:rPr>
            <w:noProof/>
            <w:webHidden/>
          </w:rPr>
          <w:tab/>
        </w:r>
        <w:r>
          <w:rPr>
            <w:noProof/>
            <w:webHidden/>
          </w:rPr>
          <w:fldChar w:fldCharType="begin"/>
        </w:r>
        <w:r>
          <w:rPr>
            <w:noProof/>
            <w:webHidden/>
          </w:rPr>
          <w:instrText xml:space="preserve"> PAGEREF _Toc109384732 \h </w:instrText>
        </w:r>
        <w:r>
          <w:rPr>
            <w:noProof/>
            <w:webHidden/>
          </w:rPr>
        </w:r>
        <w:r>
          <w:rPr>
            <w:noProof/>
            <w:webHidden/>
          </w:rPr>
          <w:fldChar w:fldCharType="separate"/>
        </w:r>
        <w:r w:rsidR="004D658D">
          <w:rPr>
            <w:noProof/>
            <w:webHidden/>
          </w:rPr>
          <w:t>21</w:t>
        </w:r>
        <w:r>
          <w:rPr>
            <w:noProof/>
            <w:webHidden/>
          </w:rPr>
          <w:fldChar w:fldCharType="end"/>
        </w:r>
      </w:hyperlink>
    </w:p>
    <w:p w:rsidR="007E2F83" w:rsidRPr="00256B3E" w:rsidRDefault="007E2F83" w:rsidP="00875573">
      <w:pPr>
        <w:pStyle w:val="TOC2"/>
        <w:rPr>
          <w:rFonts w:ascii="Calibri" w:hAnsi="Calibri" w:cs="Arial"/>
          <w:lang w:val="en-US"/>
        </w:rPr>
      </w:pPr>
      <w:hyperlink w:anchor="_Toc109384733" w:history="1">
        <w:r w:rsidRPr="00CF4D6D">
          <w:rPr>
            <w:rStyle w:val="Hyperlink"/>
          </w:rPr>
          <w:t>40. Award Criteria</w:t>
        </w:r>
        <w:r>
          <w:rPr>
            <w:webHidden/>
          </w:rPr>
          <w:tab/>
        </w:r>
        <w:r>
          <w:rPr>
            <w:webHidden/>
          </w:rPr>
          <w:fldChar w:fldCharType="begin"/>
        </w:r>
        <w:r>
          <w:rPr>
            <w:webHidden/>
          </w:rPr>
          <w:instrText xml:space="preserve"> PAGEREF _Toc109384733 \h </w:instrText>
        </w:r>
        <w:r>
          <w:rPr>
            <w:webHidden/>
          </w:rPr>
        </w:r>
        <w:r>
          <w:rPr>
            <w:webHidden/>
          </w:rPr>
          <w:fldChar w:fldCharType="separate"/>
        </w:r>
        <w:r w:rsidR="004D658D">
          <w:rPr>
            <w:webHidden/>
          </w:rPr>
          <w:t>21</w:t>
        </w:r>
        <w:r>
          <w:rPr>
            <w:webHidden/>
          </w:rPr>
          <w:fldChar w:fldCharType="end"/>
        </w:r>
      </w:hyperlink>
    </w:p>
    <w:p w:rsidR="007E2F83" w:rsidRPr="00256B3E" w:rsidRDefault="007E2F83" w:rsidP="00875573">
      <w:pPr>
        <w:pStyle w:val="TOC2"/>
        <w:rPr>
          <w:rFonts w:ascii="Calibri" w:hAnsi="Calibri" w:cs="Arial"/>
          <w:lang w:val="en-US"/>
        </w:rPr>
      </w:pPr>
      <w:hyperlink w:anchor="_Toc109384734" w:history="1">
        <w:r w:rsidRPr="00CF4D6D">
          <w:rPr>
            <w:rStyle w:val="Hyperlink"/>
          </w:rPr>
          <w:t>41.</w:t>
        </w:r>
        <w:r w:rsidRPr="00256B3E">
          <w:rPr>
            <w:rFonts w:ascii="Calibri" w:hAnsi="Calibri" w:cs="Arial"/>
            <w:lang w:val="en-US"/>
          </w:rPr>
          <w:tab/>
        </w:r>
        <w:r w:rsidRPr="00CF4D6D">
          <w:rPr>
            <w:rStyle w:val="Hyperlink"/>
          </w:rPr>
          <w:t>Notification of Award</w:t>
        </w:r>
        <w:r>
          <w:rPr>
            <w:webHidden/>
          </w:rPr>
          <w:tab/>
        </w:r>
        <w:r>
          <w:rPr>
            <w:webHidden/>
          </w:rPr>
          <w:fldChar w:fldCharType="begin"/>
        </w:r>
        <w:r>
          <w:rPr>
            <w:webHidden/>
          </w:rPr>
          <w:instrText xml:space="preserve"> PAGEREF _Toc109384734 \h </w:instrText>
        </w:r>
        <w:r>
          <w:rPr>
            <w:webHidden/>
          </w:rPr>
        </w:r>
        <w:r>
          <w:rPr>
            <w:webHidden/>
          </w:rPr>
          <w:fldChar w:fldCharType="separate"/>
        </w:r>
        <w:r w:rsidR="004D658D">
          <w:rPr>
            <w:webHidden/>
          </w:rPr>
          <w:t>21</w:t>
        </w:r>
        <w:r>
          <w:rPr>
            <w:webHidden/>
          </w:rPr>
          <w:fldChar w:fldCharType="end"/>
        </w:r>
      </w:hyperlink>
    </w:p>
    <w:p w:rsidR="007E2F83" w:rsidRPr="00256B3E" w:rsidRDefault="007E2F83" w:rsidP="00875573">
      <w:pPr>
        <w:pStyle w:val="TOC2"/>
        <w:rPr>
          <w:rFonts w:ascii="Calibri" w:hAnsi="Calibri" w:cs="Arial"/>
          <w:lang w:val="en-US"/>
        </w:rPr>
      </w:pPr>
      <w:hyperlink w:anchor="_Toc109384735" w:history="1">
        <w:r w:rsidRPr="00CF4D6D">
          <w:rPr>
            <w:rStyle w:val="Hyperlink"/>
          </w:rPr>
          <w:t>42.</w:t>
        </w:r>
        <w:r w:rsidRPr="00256B3E">
          <w:rPr>
            <w:rFonts w:ascii="Calibri" w:hAnsi="Calibri" w:cs="Arial"/>
            <w:lang w:val="en-US"/>
          </w:rPr>
          <w:tab/>
        </w:r>
        <w:r w:rsidRPr="00CF4D6D">
          <w:rPr>
            <w:rStyle w:val="Hyperlink"/>
          </w:rPr>
          <w:t>Signing of Contract</w:t>
        </w:r>
        <w:r>
          <w:rPr>
            <w:webHidden/>
          </w:rPr>
          <w:tab/>
        </w:r>
        <w:r>
          <w:rPr>
            <w:webHidden/>
          </w:rPr>
          <w:fldChar w:fldCharType="begin"/>
        </w:r>
        <w:r>
          <w:rPr>
            <w:webHidden/>
          </w:rPr>
          <w:instrText xml:space="preserve"> PAGEREF _Toc109384735 \h </w:instrText>
        </w:r>
        <w:r>
          <w:rPr>
            <w:webHidden/>
          </w:rPr>
        </w:r>
        <w:r>
          <w:rPr>
            <w:webHidden/>
          </w:rPr>
          <w:fldChar w:fldCharType="separate"/>
        </w:r>
        <w:r w:rsidR="004D658D">
          <w:rPr>
            <w:webHidden/>
          </w:rPr>
          <w:t>21</w:t>
        </w:r>
        <w:r>
          <w:rPr>
            <w:webHidden/>
          </w:rPr>
          <w:fldChar w:fldCharType="end"/>
        </w:r>
      </w:hyperlink>
    </w:p>
    <w:p w:rsidR="007E2F83" w:rsidRPr="00256B3E" w:rsidRDefault="007E2F83" w:rsidP="00875573">
      <w:pPr>
        <w:pStyle w:val="TOC2"/>
        <w:rPr>
          <w:rFonts w:ascii="Calibri" w:hAnsi="Calibri" w:cs="Arial"/>
          <w:lang w:val="en-US"/>
        </w:rPr>
      </w:pPr>
      <w:hyperlink w:anchor="_Toc109384736" w:history="1">
        <w:r w:rsidRPr="00CF4D6D">
          <w:rPr>
            <w:rStyle w:val="Hyperlink"/>
          </w:rPr>
          <w:t>43.</w:t>
        </w:r>
        <w:r w:rsidRPr="00256B3E">
          <w:rPr>
            <w:rFonts w:ascii="Calibri" w:hAnsi="Calibri" w:cs="Arial"/>
            <w:lang w:val="en-US"/>
          </w:rPr>
          <w:tab/>
        </w:r>
        <w:r w:rsidRPr="00CF4D6D">
          <w:rPr>
            <w:rStyle w:val="Hyperlink"/>
          </w:rPr>
          <w:t>Performance Security</w:t>
        </w:r>
        <w:r>
          <w:rPr>
            <w:webHidden/>
          </w:rPr>
          <w:tab/>
        </w:r>
        <w:r>
          <w:rPr>
            <w:webHidden/>
          </w:rPr>
          <w:fldChar w:fldCharType="begin"/>
        </w:r>
        <w:r>
          <w:rPr>
            <w:webHidden/>
          </w:rPr>
          <w:instrText xml:space="preserve"> PAGEREF _Toc109384736 \h </w:instrText>
        </w:r>
        <w:r>
          <w:rPr>
            <w:webHidden/>
          </w:rPr>
        </w:r>
        <w:r>
          <w:rPr>
            <w:webHidden/>
          </w:rPr>
          <w:fldChar w:fldCharType="separate"/>
        </w:r>
        <w:r w:rsidR="004D658D">
          <w:rPr>
            <w:webHidden/>
          </w:rPr>
          <w:t>21</w:t>
        </w:r>
        <w:r>
          <w:rPr>
            <w:webHidden/>
          </w:rPr>
          <w:fldChar w:fldCharType="end"/>
        </w:r>
      </w:hyperlink>
    </w:p>
    <w:p w:rsidR="007E2F83" w:rsidRPr="00256B3E" w:rsidRDefault="007E2F83" w:rsidP="00875573">
      <w:pPr>
        <w:pStyle w:val="TOC2"/>
        <w:rPr>
          <w:rFonts w:ascii="Calibri" w:hAnsi="Calibri" w:cs="Arial"/>
          <w:lang w:val="en-US"/>
        </w:rPr>
      </w:pPr>
      <w:hyperlink w:anchor="_Toc109384737" w:history="1">
        <w:r w:rsidRPr="00CF4D6D">
          <w:rPr>
            <w:rStyle w:val="Hyperlink"/>
          </w:rPr>
          <w:t>44.</w:t>
        </w:r>
        <w:r w:rsidRPr="00256B3E">
          <w:rPr>
            <w:rFonts w:ascii="Calibri" w:hAnsi="Calibri" w:cs="Arial"/>
            <w:lang w:val="en-US"/>
          </w:rPr>
          <w:tab/>
        </w:r>
        <w:r w:rsidRPr="00CF4D6D">
          <w:rPr>
            <w:rStyle w:val="Hyperlink"/>
          </w:rPr>
          <w:t>Adjudicator</w:t>
        </w:r>
        <w:r>
          <w:rPr>
            <w:webHidden/>
          </w:rPr>
          <w:tab/>
        </w:r>
        <w:r>
          <w:rPr>
            <w:webHidden/>
          </w:rPr>
          <w:fldChar w:fldCharType="begin"/>
        </w:r>
        <w:r>
          <w:rPr>
            <w:webHidden/>
          </w:rPr>
          <w:instrText xml:space="preserve"> PAGEREF _Toc109384737 \h </w:instrText>
        </w:r>
        <w:r>
          <w:rPr>
            <w:webHidden/>
          </w:rPr>
        </w:r>
        <w:r>
          <w:rPr>
            <w:webHidden/>
          </w:rPr>
          <w:fldChar w:fldCharType="separate"/>
        </w:r>
        <w:r w:rsidR="004D658D">
          <w:rPr>
            <w:webHidden/>
          </w:rPr>
          <w:t>22</w:t>
        </w:r>
        <w:r>
          <w:rPr>
            <w:webHidden/>
          </w:rPr>
          <w:fldChar w:fldCharType="end"/>
        </w:r>
      </w:hyperlink>
    </w:p>
    <w:p w:rsidR="00861EB5" w:rsidRPr="0035582B" w:rsidRDefault="00991A92" w:rsidP="00E34337">
      <w:pPr>
        <w:jc w:val="center"/>
        <w:rPr>
          <w:color w:val="000000"/>
        </w:rPr>
      </w:pPr>
      <w:r w:rsidRPr="00E34337">
        <w:rPr>
          <w:b/>
          <w:bCs/>
          <w:color w:val="00000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w:t>
      </w:r>
      <w:r w:rsidRPr="0035582B">
        <w:rPr>
          <w:b/>
          <w:color w:val="000000"/>
          <w:sz w:val="36"/>
          <w:szCs w:val="36"/>
        </w:rPr>
        <w:t xml:space="preserve"> - Instructions t</w:t>
      </w:r>
      <w:r w:rsidRPr="0035582B">
        <w:rPr>
          <w:b/>
          <w:color w:val="000000"/>
          <w:sz w:val="36"/>
          <w:szCs w:val="36"/>
        </w:rPr>
        <w: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rsidTr="00E34337">
        <w:tblPrEx>
          <w:tblCellMar>
            <w:top w:w="0" w:type="dxa"/>
            <w:bottom w:w="0" w:type="dxa"/>
          </w:tblCellMar>
        </w:tblPrEx>
        <w:trPr>
          <w:cantSplit/>
        </w:trPr>
        <w:tc>
          <w:tcPr>
            <w:tcW w:w="9450" w:type="dxa"/>
            <w:gridSpan w:val="22"/>
            <w:shd w:val="clear" w:color="auto" w:fill="auto"/>
            <w:vAlign w:val="center"/>
          </w:tcPr>
          <w:p w:rsidR="007B586E" w:rsidRPr="00E738BB" w:rsidRDefault="007B586E" w:rsidP="007E2F83">
            <w:pPr>
              <w:pStyle w:val="StyleStyleS1-Header1TimesNewRoman14pt1"/>
              <w:spacing w:after="0" w:line="276" w:lineRule="auto"/>
              <w:rPr>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E738BB">
              <w:rPr>
                <w:color w:val="000000"/>
                <w:sz w:val="24"/>
              </w:rPr>
              <w:t>General</w:t>
            </w:r>
            <w:bookmarkEnd w:id="8"/>
            <w:bookmarkEnd w:id="9"/>
            <w:bookmarkEnd w:id="10"/>
            <w:bookmarkEnd w:id="11"/>
            <w:bookmarkEnd w:id="12"/>
            <w:bookmarkEnd w:id="13"/>
            <w:bookmarkEnd w:id="14"/>
          </w:p>
        </w:tc>
      </w:tr>
      <w:tr w:rsidR="00CB6AC5" w:rsidRPr="00E738BB" w:rsidTr="00E34337">
        <w:tblPrEx>
          <w:tblCellMar>
            <w:top w:w="0" w:type="dxa"/>
            <w:bottom w:w="0" w:type="dxa"/>
          </w:tblCellMar>
        </w:tblPrEx>
        <w:tc>
          <w:tcPr>
            <w:tcW w:w="5940" w:type="dxa"/>
            <w:gridSpan w:val="17"/>
            <w:shd w:val="clear" w:color="auto" w:fill="auto"/>
          </w:tcPr>
          <w:p w:rsidR="00CB6AC5" w:rsidRPr="00E738BB" w:rsidRDefault="00B376A9" w:rsidP="007E2F83">
            <w:pPr>
              <w:pStyle w:val="S1-Header2"/>
              <w:spacing w:after="0" w:line="276" w:lineRule="auto"/>
              <w:rPr>
                <w:color w:val="000000"/>
              </w:rPr>
            </w:pPr>
            <w:bookmarkStart w:id="15" w:name="_Toc97371002"/>
            <w:bookmarkStart w:id="16" w:name="_Toc139863103"/>
            <w:bookmarkStart w:id="17" w:name="_Toc109384690"/>
            <w:r w:rsidRPr="00E738BB">
              <w:rPr>
                <w:color w:val="000000"/>
              </w:rPr>
              <w:t xml:space="preserve">Scope of </w:t>
            </w:r>
            <w:r w:rsidR="004552FE" w:rsidRPr="00E738BB">
              <w:rPr>
                <w:color w:val="000000"/>
              </w:rPr>
              <w:t>Tender</w:t>
            </w:r>
            <w:bookmarkEnd w:id="15"/>
            <w:bookmarkEnd w:id="16"/>
            <w:bookmarkEnd w:id="17"/>
          </w:p>
        </w:tc>
        <w:tc>
          <w:tcPr>
            <w:tcW w:w="3510" w:type="dxa"/>
            <w:gridSpan w:val="5"/>
            <w:shd w:val="clear" w:color="auto" w:fill="auto"/>
          </w:tcPr>
          <w:p w:rsidR="00CB6AC5" w:rsidRPr="00E738BB" w:rsidRDefault="00CB6AC5" w:rsidP="007E2F83">
            <w:pPr>
              <w:pStyle w:val="Header2-SubClauses"/>
              <w:numPr>
                <w:ilvl w:val="0"/>
                <w:numId w:val="0"/>
              </w:numPr>
              <w:spacing w:after="0" w:line="276" w:lineRule="auto"/>
              <w:rPr>
                <w:color w:val="000000"/>
              </w:rPr>
            </w:pPr>
          </w:p>
        </w:tc>
      </w:tr>
      <w:tr w:rsidR="00B376A9" w:rsidRPr="00E738BB" w:rsidTr="00E34337">
        <w:tblPrEx>
          <w:tblCellMar>
            <w:top w:w="0" w:type="dxa"/>
            <w:bottom w:w="0" w:type="dxa"/>
          </w:tblCellMar>
        </w:tblPrEx>
        <w:tc>
          <w:tcPr>
            <w:tcW w:w="9450" w:type="dxa"/>
            <w:gridSpan w:val="22"/>
            <w:shd w:val="clear" w:color="auto" w:fill="auto"/>
          </w:tcPr>
          <w:p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rsidTr="00E34337">
        <w:tblPrEx>
          <w:tblCellMar>
            <w:top w:w="0" w:type="dxa"/>
            <w:bottom w:w="0" w:type="dxa"/>
          </w:tblCellMar>
        </w:tblPrEx>
        <w:tc>
          <w:tcPr>
            <w:tcW w:w="9450" w:type="dxa"/>
            <w:gridSpan w:val="22"/>
            <w:shd w:val="clear" w:color="auto" w:fill="auto"/>
          </w:tcPr>
          <w:p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rsidTr="00E34337">
        <w:tblPrEx>
          <w:tblCellMar>
            <w:top w:w="0" w:type="dxa"/>
            <w:bottom w:w="0" w:type="dxa"/>
          </w:tblCellMar>
        </w:tblPrEx>
        <w:tc>
          <w:tcPr>
            <w:tcW w:w="5940" w:type="dxa"/>
            <w:gridSpan w:val="17"/>
            <w:shd w:val="clear" w:color="auto" w:fill="auto"/>
          </w:tcPr>
          <w:p w:rsidR="00B376A9" w:rsidRPr="00E738BB" w:rsidRDefault="00B376A9" w:rsidP="007E2F83">
            <w:pPr>
              <w:pStyle w:val="S1-Header2"/>
              <w:spacing w:after="0" w:line="276" w:lineRule="auto"/>
              <w:rPr>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E738BB">
              <w:rPr>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rsidR="00B376A9" w:rsidRPr="00E738BB" w:rsidRDefault="00B376A9" w:rsidP="007E2F83">
            <w:pPr>
              <w:pStyle w:val="StyleHeader2-SubClausesAfter6pt"/>
              <w:numPr>
                <w:ilvl w:val="0"/>
                <w:numId w:val="0"/>
              </w:numPr>
              <w:spacing w:after="0" w:line="276" w:lineRule="auto"/>
              <w:rPr>
                <w:color w:val="000000"/>
              </w:rPr>
            </w:pPr>
          </w:p>
        </w:tc>
      </w:tr>
      <w:tr w:rsidR="00F4322A" w:rsidRPr="00E738BB" w:rsidTr="00E34337">
        <w:tblPrEx>
          <w:tblCellMar>
            <w:top w:w="0" w:type="dxa"/>
            <w:bottom w:w="0" w:type="dxa"/>
          </w:tblCellMar>
        </w:tblPrEx>
        <w:tc>
          <w:tcPr>
            <w:tcW w:w="9450" w:type="dxa"/>
            <w:gridSpan w:val="22"/>
            <w:shd w:val="clear" w:color="auto" w:fill="auto"/>
          </w:tcPr>
          <w:p w:rsidR="00EC70D7" w:rsidRPr="00E738BB" w:rsidRDefault="00EC70D7" w:rsidP="007E2F83">
            <w:pPr>
              <w:pStyle w:val="StyleHeader2-SubClausesAfter6pt"/>
              <w:spacing w:after="0" w:line="276" w:lineRule="auto"/>
              <w:rPr>
                <w:color w:val="000000"/>
              </w:rPr>
            </w:pPr>
            <w:r>
              <w:rPr>
                <w:color w:val="000000"/>
              </w:rPr>
              <w:t xml:space="preserve">The cold storage and associated facilities </w:t>
            </w:r>
            <w:r w:rsidR="00F65D5C">
              <w:rPr>
                <w:color w:val="000000"/>
              </w:rPr>
              <w:t>developed through this project</w:t>
            </w:r>
            <w:r>
              <w:rPr>
                <w:color w:val="000000"/>
              </w:rPr>
              <w:t xml:space="preserve"> are funded by the Saudi Fund for development (SFD). </w:t>
            </w:r>
            <w:r w:rsidR="00F65D5C">
              <w:rPr>
                <w:color w:val="000000"/>
              </w:rPr>
              <w:t>Any fees or taxes imposed by the employer under national laws and regulations shall be borne by the selected bidder.</w:t>
            </w:r>
            <w:r w:rsidR="009F406A">
              <w:rPr>
                <w:color w:val="000000"/>
              </w:rPr>
              <w:t xml:space="preserve"> </w:t>
            </w:r>
          </w:p>
        </w:tc>
      </w:tr>
      <w:tr w:rsidR="00B376A9" w:rsidRPr="00E738BB" w:rsidTr="00E34337">
        <w:tblPrEx>
          <w:tblCellMar>
            <w:top w:w="0" w:type="dxa"/>
            <w:bottom w:w="0" w:type="dxa"/>
          </w:tblCellMar>
        </w:tblPrEx>
        <w:tc>
          <w:tcPr>
            <w:tcW w:w="9450" w:type="dxa"/>
            <w:gridSpan w:val="22"/>
            <w:shd w:val="clear" w:color="auto" w:fill="auto"/>
          </w:tcPr>
          <w:p w:rsidR="001011F7" w:rsidRPr="00E738BB" w:rsidRDefault="001011F7" w:rsidP="009F3976">
            <w:pPr>
              <w:pStyle w:val="StyleHeader2-SubClausesAfter6pt"/>
              <w:numPr>
                <w:ilvl w:val="0"/>
                <w:numId w:val="0"/>
              </w:numPr>
              <w:spacing w:after="0" w:line="276" w:lineRule="auto"/>
              <w:ind w:left="504" w:hanging="504"/>
              <w:rPr>
                <w:color w:val="000000"/>
              </w:rPr>
            </w:pPr>
            <w:bookmarkStart w:id="26" w:name="_Toc438530847"/>
            <w:bookmarkStart w:id="27" w:name="_Toc438532555"/>
            <w:bookmarkEnd w:id="26"/>
            <w:bookmarkEnd w:id="27"/>
          </w:p>
        </w:tc>
      </w:tr>
      <w:tr w:rsidR="00B376A9" w:rsidRPr="00E738BB" w:rsidTr="00E34337">
        <w:tblPrEx>
          <w:tblCellMar>
            <w:top w:w="0" w:type="dxa"/>
            <w:bottom w:w="0" w:type="dxa"/>
          </w:tblCellMar>
        </w:tblPrEx>
        <w:tc>
          <w:tcPr>
            <w:tcW w:w="9450" w:type="dxa"/>
            <w:gridSpan w:val="22"/>
            <w:shd w:val="clear" w:color="auto" w:fill="auto"/>
          </w:tcPr>
          <w:p w:rsidR="00B376A9" w:rsidRPr="00E738BB" w:rsidRDefault="00B376A9" w:rsidP="009F3976">
            <w:pPr>
              <w:pStyle w:val="StyleHeader2-SubClausesAfter6pt"/>
              <w:numPr>
                <w:ilvl w:val="0"/>
                <w:numId w:val="0"/>
              </w:numPr>
              <w:spacing w:after="0" w:line="276" w:lineRule="auto"/>
              <w:rPr>
                <w:color w:val="000000"/>
              </w:rPr>
            </w:pPr>
            <w:bookmarkStart w:id="28" w:name="_Toc438532557"/>
            <w:bookmarkEnd w:id="28"/>
          </w:p>
        </w:tc>
      </w:tr>
      <w:tr w:rsidR="00AB0791" w:rsidRPr="00E738BB" w:rsidTr="00E34337">
        <w:tblPrEx>
          <w:tblCellMar>
            <w:top w:w="0" w:type="dxa"/>
            <w:bottom w:w="0" w:type="dxa"/>
          </w:tblCellMar>
        </w:tblPrEx>
        <w:tc>
          <w:tcPr>
            <w:tcW w:w="3402" w:type="dxa"/>
            <w:gridSpan w:val="3"/>
            <w:shd w:val="clear" w:color="auto" w:fill="auto"/>
          </w:tcPr>
          <w:p w:rsidR="00AB0791" w:rsidRPr="00E738BB" w:rsidRDefault="00AB0791" w:rsidP="007E2F83">
            <w:pPr>
              <w:pStyle w:val="S1-Header2"/>
              <w:spacing w:after="0" w:line="276" w:lineRule="auto"/>
              <w:rPr>
                <w:color w:val="000000"/>
              </w:rPr>
            </w:pPr>
            <w:bookmarkStart w:id="29" w:name="_Toc109384692"/>
            <w:r w:rsidRPr="00E738BB">
              <w:rPr>
                <w:color w:val="000000"/>
              </w:rPr>
              <w:t>Fraud and Corruption</w:t>
            </w:r>
            <w:bookmarkEnd w:id="29"/>
          </w:p>
        </w:tc>
        <w:tc>
          <w:tcPr>
            <w:tcW w:w="6048" w:type="dxa"/>
            <w:gridSpan w:val="19"/>
            <w:shd w:val="clear" w:color="auto" w:fill="auto"/>
          </w:tcPr>
          <w:p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rsidTr="00E34337">
        <w:tblPrEx>
          <w:tblCellMar>
            <w:top w:w="0" w:type="dxa"/>
            <w:bottom w:w="0" w:type="dxa"/>
          </w:tblCellMar>
        </w:tblPrEx>
        <w:tc>
          <w:tcPr>
            <w:tcW w:w="9450" w:type="dxa"/>
            <w:gridSpan w:val="22"/>
            <w:shd w:val="clear" w:color="auto" w:fill="auto"/>
          </w:tcPr>
          <w:p w:rsidR="00E809C1" w:rsidRPr="009F3976" w:rsidRDefault="00AB0791" w:rsidP="00E809C1">
            <w:pPr>
              <w:pStyle w:val="StyleHeader2-SubClausesAfter6pt"/>
              <w:numPr>
                <w:ilvl w:val="1"/>
                <w:numId w:val="53"/>
              </w:numPr>
              <w:spacing w:line="276" w:lineRule="auto"/>
              <w:ind w:right="117"/>
              <w:rPr>
                <w:color w:val="000000"/>
              </w:rPr>
            </w:pPr>
            <w:bookmarkStart w:id="30" w:name="_Toc438532558"/>
            <w:bookmarkStart w:id="31" w:name="_Toc438002631"/>
            <w:bookmarkEnd w:id="30"/>
            <w:r w:rsidRPr="00E809C1">
              <w:rPr>
                <w:color w:val="000000"/>
              </w:rPr>
              <w:br w:type="page"/>
            </w:r>
            <w:bookmarkEnd w:id="31"/>
            <w:r w:rsidR="00E809C1" w:rsidRPr="009F3976">
              <w:rPr>
                <w:color w:val="000000"/>
              </w:rPr>
              <w:t>It is the requirement of the financing institution(s), that Borrowers (including beneficiaries of loans),, as well as Tenderers, suppliers, contractors and their subcontractors observe the highest standard of ethics during the procurement and execution of such contracts. In pursuance of this policy, the financing institution (s)</w:t>
            </w:r>
          </w:p>
          <w:p w:rsidR="00E809C1" w:rsidRPr="009F3976" w:rsidRDefault="00E809C1" w:rsidP="00E809C1">
            <w:pPr>
              <w:tabs>
                <w:tab w:val="left" w:pos="1080"/>
              </w:tabs>
              <w:spacing w:after="200" w:line="276" w:lineRule="auto"/>
              <w:ind w:left="1080" w:right="117" w:hanging="540"/>
              <w:jc w:val="both"/>
              <w:rPr>
                <w:color w:val="000000"/>
              </w:rPr>
            </w:pPr>
            <w:r w:rsidRPr="009F3976">
              <w:rPr>
                <w:color w:val="000000"/>
              </w:rPr>
              <w:t>(a)</w:t>
            </w:r>
            <w:r w:rsidRPr="009F3976">
              <w:rPr>
                <w:color w:val="000000"/>
              </w:rPr>
              <w:tab/>
              <w:t>defines, for the purposes of this provision, the terms set forth below as follows:</w:t>
            </w:r>
          </w:p>
          <w:p w:rsidR="00E809C1" w:rsidRPr="009F3976" w:rsidRDefault="00E809C1" w:rsidP="00E809C1">
            <w:pPr>
              <w:tabs>
                <w:tab w:val="left" w:pos="1620"/>
              </w:tabs>
              <w:spacing w:after="200" w:line="276" w:lineRule="auto"/>
              <w:ind w:left="1620" w:right="117" w:hanging="540"/>
              <w:jc w:val="both"/>
              <w:rPr>
                <w:color w:val="000000"/>
              </w:rPr>
            </w:pPr>
            <w:r w:rsidRPr="009F3976">
              <w:rPr>
                <w:color w:val="000000"/>
              </w:rPr>
              <w:t>(i)</w:t>
            </w:r>
            <w:r w:rsidRPr="009F3976">
              <w:rPr>
                <w:color w:val="000000"/>
              </w:rPr>
              <w:tab/>
              <w:t>“corrupt practice” is the offering, giving, receiving or soliciting, directly or indirectly, of anything of value to influence improperly the actions of another party;</w:t>
            </w:r>
          </w:p>
          <w:p w:rsidR="00E809C1" w:rsidRPr="009F3976" w:rsidRDefault="00E809C1" w:rsidP="00E809C1">
            <w:pPr>
              <w:tabs>
                <w:tab w:val="left" w:pos="1620"/>
              </w:tabs>
              <w:spacing w:after="200" w:line="276" w:lineRule="auto"/>
              <w:ind w:left="1620" w:right="117" w:hanging="540"/>
              <w:jc w:val="both"/>
              <w:rPr>
                <w:color w:val="000000"/>
              </w:rPr>
            </w:pPr>
            <w:r w:rsidRPr="009F3976">
              <w:rPr>
                <w:color w:val="000000"/>
              </w:rPr>
              <w:t xml:space="preserve">(ii) </w:t>
            </w:r>
            <w:r w:rsidRPr="009F3976">
              <w:rPr>
                <w:color w:val="000000"/>
              </w:rPr>
              <w:tab/>
              <w:t>“fraudulent practice” is any act or omission, including a misrepresentation, that knowingly or recklessly misleads, or attempts to mislead, a party to obtain a financial or other benefit or to avoid an obligation;</w:t>
            </w:r>
          </w:p>
          <w:p w:rsidR="00E809C1" w:rsidRPr="009F3976" w:rsidRDefault="00E809C1" w:rsidP="00E809C1">
            <w:pPr>
              <w:tabs>
                <w:tab w:val="left" w:pos="1620"/>
              </w:tabs>
              <w:spacing w:after="200" w:line="276" w:lineRule="auto"/>
              <w:ind w:left="1620" w:right="117" w:hanging="540"/>
              <w:jc w:val="both"/>
              <w:rPr>
                <w:color w:val="000000"/>
              </w:rPr>
            </w:pPr>
            <w:r w:rsidRPr="009F3976">
              <w:rPr>
                <w:color w:val="000000"/>
              </w:rPr>
              <w:t>(iii)</w:t>
            </w:r>
            <w:r w:rsidRPr="009F3976">
              <w:rPr>
                <w:color w:val="000000"/>
              </w:rPr>
              <w:tab/>
              <w:t>“collusive practice” is an arrangement between two or more parties designed to achieve an improper purpose, including to influence improperly the actions of another party;</w:t>
            </w:r>
          </w:p>
          <w:p w:rsidR="00E809C1" w:rsidRPr="009F3976" w:rsidRDefault="00E809C1" w:rsidP="00E809C1">
            <w:pPr>
              <w:tabs>
                <w:tab w:val="left" w:pos="1620"/>
              </w:tabs>
              <w:spacing w:after="200" w:line="276" w:lineRule="auto"/>
              <w:ind w:left="1620" w:right="117" w:hanging="540"/>
              <w:jc w:val="both"/>
              <w:rPr>
                <w:color w:val="000000"/>
              </w:rPr>
            </w:pPr>
            <w:r w:rsidRPr="009F3976">
              <w:rPr>
                <w:color w:val="000000"/>
              </w:rPr>
              <w:t>(iv)</w:t>
            </w:r>
            <w:r w:rsidRPr="009F3976">
              <w:rPr>
                <w:color w:val="000000"/>
              </w:rPr>
              <w:tab/>
              <w:t xml:space="preserve">“coercive practice” is impairing or harming, or threatening to impair or harm, directly or indirectly, any party or the property of the party to influence </w:t>
            </w:r>
            <w:r w:rsidRPr="009F3976">
              <w:rPr>
                <w:color w:val="000000"/>
              </w:rPr>
              <w:lastRenderedPageBreak/>
              <w:t>improperly the actions of a party;</w:t>
            </w:r>
          </w:p>
          <w:p w:rsidR="00E809C1" w:rsidRPr="009F3976" w:rsidRDefault="00E809C1" w:rsidP="00E809C1">
            <w:pPr>
              <w:tabs>
                <w:tab w:val="left" w:pos="1620"/>
              </w:tabs>
              <w:spacing w:after="200" w:line="276" w:lineRule="auto"/>
              <w:ind w:left="1620" w:right="117" w:hanging="540"/>
              <w:jc w:val="both"/>
              <w:rPr>
                <w:color w:val="000000"/>
              </w:rPr>
            </w:pPr>
            <w:r w:rsidRPr="00E809C1" w:rsidDel="00E809C1">
              <w:rPr>
                <w:color w:val="000000"/>
              </w:rPr>
              <w:t xml:space="preserve"> </w:t>
            </w:r>
            <w:r>
              <w:rPr>
                <w:color w:val="000000"/>
              </w:rPr>
              <w:t xml:space="preserve">(v) </w:t>
            </w:r>
            <w:r w:rsidRPr="009F3976">
              <w:rPr>
                <w:color w:val="000000"/>
              </w:rPr>
              <w:t>"obstructive practice" is</w:t>
            </w:r>
          </w:p>
          <w:p w:rsidR="00E809C1" w:rsidRPr="009F3976" w:rsidRDefault="00E809C1" w:rsidP="00E809C1">
            <w:pPr>
              <w:spacing w:after="200" w:line="276" w:lineRule="auto"/>
              <w:ind w:left="2160" w:right="117" w:hanging="540"/>
              <w:jc w:val="both"/>
              <w:rPr>
                <w:color w:val="000000"/>
              </w:rPr>
            </w:pPr>
            <w:r w:rsidRPr="009F3976">
              <w:rPr>
                <w:color w:val="000000"/>
              </w:rPr>
              <w:t>(aa)</w:t>
            </w:r>
            <w:r w:rsidRPr="009F3976">
              <w:rPr>
                <w:color w:val="000000"/>
              </w:rPr>
              <w:tab/>
              <w:t>deliberately destroying, falsifying, altering or concealing of evidence material to the investigation or making false statements to investigators in order to materially impede a financing institution (s) into allegations of a corrupt, fraudulent, coercive or collusive practice; and/or threatening, harassing or intimidating any party to prevent it from disclosing its knowledge of matters relevant to the investigation or from pursuing the investigation; or</w:t>
            </w:r>
          </w:p>
          <w:p w:rsidR="00E809C1" w:rsidRPr="009F3976" w:rsidRDefault="00E809C1" w:rsidP="00E809C1">
            <w:pPr>
              <w:tabs>
                <w:tab w:val="left" w:pos="540"/>
              </w:tabs>
              <w:spacing w:after="200" w:line="276" w:lineRule="auto"/>
              <w:ind w:left="2160" w:right="117" w:hanging="540"/>
              <w:jc w:val="both"/>
              <w:rPr>
                <w:color w:val="000000"/>
              </w:rPr>
            </w:pPr>
            <w:r w:rsidRPr="009F3976">
              <w:rPr>
                <w:color w:val="000000"/>
              </w:rPr>
              <w:t>(bb)</w:t>
            </w:r>
            <w:r w:rsidRPr="009F3976">
              <w:rPr>
                <w:color w:val="000000"/>
              </w:rPr>
              <w:tab/>
              <w:t>acts intended to materially impede the exercise of the financing institution (s)’s inspection and audit rights provided for under sub-clause 3.1 (e) below.</w:t>
            </w:r>
          </w:p>
          <w:p w:rsidR="00E809C1" w:rsidRPr="009F3976" w:rsidRDefault="00E809C1" w:rsidP="00E809C1">
            <w:pPr>
              <w:tabs>
                <w:tab w:val="left" w:pos="1080"/>
              </w:tabs>
              <w:spacing w:after="200" w:line="276" w:lineRule="auto"/>
              <w:ind w:left="1080" w:right="117" w:hanging="540"/>
              <w:jc w:val="both"/>
              <w:rPr>
                <w:color w:val="000000"/>
              </w:rPr>
            </w:pPr>
            <w:r w:rsidRPr="009F3976">
              <w:rPr>
                <w:color w:val="000000"/>
              </w:rPr>
              <w:t>(b)</w:t>
            </w:r>
            <w:r w:rsidRPr="009F3976">
              <w:rPr>
                <w:color w:val="000000"/>
              </w:rPr>
              <w:tab/>
              <w:t>will reject a proposal for award if it determines that the Tenderer recommended for award has, directly or through an agent, engaged in corrupt, fraudulent, collusive, coercive or obstructive practices in competing for the contract in question;</w:t>
            </w:r>
          </w:p>
          <w:p w:rsidR="00E809C1" w:rsidRPr="009F3976" w:rsidRDefault="00E809C1" w:rsidP="00E809C1">
            <w:pPr>
              <w:tabs>
                <w:tab w:val="left" w:pos="1080"/>
              </w:tabs>
              <w:spacing w:after="200" w:line="276" w:lineRule="auto"/>
              <w:ind w:left="1080" w:right="117" w:hanging="540"/>
              <w:jc w:val="both"/>
              <w:rPr>
                <w:color w:val="000000"/>
              </w:rPr>
            </w:pPr>
            <w:r w:rsidRPr="009F3976">
              <w:rPr>
                <w:color w:val="000000"/>
              </w:rPr>
              <w:t>(c)</w:t>
            </w:r>
            <w:r w:rsidRPr="009F3976">
              <w:rPr>
                <w:color w:val="000000"/>
              </w:rPr>
              <w:tab/>
              <w:t>will cancel the portion of the Financing/Loan/Grants allocated to a contract if it determines at any time that representatives of the Borrower or of a beneficiary of the Financing/Loan/Grants engaged in corrupt, fraudulent, collusive, or coercive practices during the procurement or the execution of that contract, without the Borrower having taken timely and appropriate action satisfactory to the financing institution(s) to remedy the situation; and</w:t>
            </w:r>
          </w:p>
          <w:p w:rsidR="00E809C1" w:rsidRPr="009F3976" w:rsidRDefault="00E809C1" w:rsidP="00E809C1">
            <w:pPr>
              <w:tabs>
                <w:tab w:val="left" w:pos="1080"/>
              </w:tabs>
              <w:spacing w:after="200" w:line="276" w:lineRule="auto"/>
              <w:ind w:left="1080" w:right="117" w:hanging="540"/>
              <w:jc w:val="both"/>
              <w:rPr>
                <w:color w:val="000000"/>
              </w:rPr>
            </w:pPr>
            <w:r w:rsidRPr="009F3976">
              <w:rPr>
                <w:color w:val="000000"/>
              </w:rPr>
              <w:t>(d)</w:t>
            </w:r>
            <w:r w:rsidRPr="009F3976">
              <w:rPr>
                <w:color w:val="000000"/>
              </w:rPr>
              <w:tab/>
              <w:t>will sanction a firm or an individual, at any time, in accordance with prevailing financing institution(s)’s sanctions procedures, including by publicly declaring such firm or individual ineligible, either indefinitely or for a stated period of time: (i) to be awarded a Bank-financed contract; and (ii) to be a nominated sub-contractor, consultant, manufacturer or supplier, or service provider of an otherwise eligible firm being awarded a financing institution(s) -financed contract.</w:t>
            </w:r>
          </w:p>
          <w:p w:rsidR="00E809C1" w:rsidRPr="009F3976" w:rsidRDefault="00E809C1" w:rsidP="00E809C1">
            <w:pPr>
              <w:tabs>
                <w:tab w:val="left" w:pos="1080"/>
              </w:tabs>
              <w:spacing w:after="200" w:line="276" w:lineRule="auto"/>
              <w:ind w:left="1080" w:right="117" w:hanging="540"/>
              <w:jc w:val="both"/>
              <w:rPr>
                <w:color w:val="000000"/>
              </w:rPr>
            </w:pPr>
            <w:r w:rsidRPr="009F3976">
              <w:rPr>
                <w:color w:val="000000"/>
              </w:rPr>
              <w:t>(e)</w:t>
            </w:r>
            <w:r w:rsidRPr="009F3976">
              <w:rPr>
                <w:color w:val="000000"/>
              </w:rPr>
              <w:tab/>
              <w:t>will require that a clause be included in bidding documents and in contracts financed by a financing institution(s)  loan, requiring bidders, suppliers and contractors, and their sub-contractors, agents, personnel, consultants, service providers, or suppliers, to permit the financing institution(s)  to inspect all accounts, records, and other documents relating to the submission of bids and contract performance, and to have them audited by auditors appointed by the financing institution(s).</w:t>
            </w:r>
          </w:p>
          <w:p w:rsidR="00AB0791" w:rsidRPr="00E809C1" w:rsidRDefault="00AB0791" w:rsidP="007E2F83">
            <w:pPr>
              <w:pStyle w:val="StyleHeader2-SubClausesAfter6pt"/>
              <w:spacing w:after="0" w:line="276" w:lineRule="auto"/>
              <w:ind w:right="117"/>
              <w:rPr>
                <w:color w:val="000000"/>
              </w:rPr>
            </w:pPr>
            <w:r w:rsidRPr="00947D3E">
              <w:rPr>
                <w:color w:val="000000"/>
              </w:rPr>
              <w:t xml:space="preserve">Furthermore, </w:t>
            </w:r>
            <w:r w:rsidR="00F30958" w:rsidRPr="00947D3E">
              <w:rPr>
                <w:color w:val="000000"/>
              </w:rPr>
              <w:t>tenderers</w:t>
            </w:r>
            <w:r w:rsidRPr="00947D3E">
              <w:rPr>
                <w:color w:val="000000"/>
              </w:rPr>
              <w:t xml:space="preserve"> shall be aware of the provision stated in GCC Sub-Clauses 22.2 and 56.2 (h).</w:t>
            </w:r>
          </w:p>
        </w:tc>
      </w:tr>
      <w:tr w:rsidR="00F30958" w:rsidRPr="00E738BB" w:rsidTr="00E34337">
        <w:tblPrEx>
          <w:tblCellMar>
            <w:top w:w="0" w:type="dxa"/>
            <w:bottom w:w="0" w:type="dxa"/>
          </w:tblCellMar>
        </w:tblPrEx>
        <w:tc>
          <w:tcPr>
            <w:tcW w:w="5940" w:type="dxa"/>
            <w:gridSpan w:val="17"/>
            <w:shd w:val="clear" w:color="auto" w:fill="auto"/>
          </w:tcPr>
          <w:p w:rsidR="00F30958" w:rsidRPr="00E738BB" w:rsidRDefault="00F30958" w:rsidP="007E2F83">
            <w:pPr>
              <w:pStyle w:val="S1-Header2"/>
              <w:spacing w:after="0" w:line="276" w:lineRule="auto"/>
              <w:rPr>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E738BB">
              <w:rPr>
                <w:color w:val="000000"/>
              </w:rPr>
              <w:lastRenderedPageBreak/>
              <w:t>Eligible</w:t>
            </w:r>
            <w:r w:rsidR="00F446D4" w:rsidRPr="00E738BB">
              <w:rPr>
                <w:color w:val="000000"/>
              </w:rPr>
              <w:t xml:space="preserve"> Tenderer</w:t>
            </w:r>
            <w:r w:rsidRPr="00E738BB">
              <w:rPr>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rsidR="00F30958" w:rsidRPr="00E738BB" w:rsidRDefault="00F30958" w:rsidP="007E2F83">
            <w:pPr>
              <w:pStyle w:val="StyleHeader2-SubClausesAfter6pt"/>
              <w:numPr>
                <w:ilvl w:val="0"/>
                <w:numId w:val="0"/>
              </w:numPr>
              <w:spacing w:after="0" w:line="276" w:lineRule="auto"/>
              <w:rPr>
                <w:color w:val="000000"/>
              </w:rPr>
            </w:pPr>
          </w:p>
        </w:tc>
      </w:tr>
      <w:tr w:rsidR="00F30958" w:rsidRPr="00E738BB" w:rsidTr="00E34337">
        <w:tblPrEx>
          <w:tblCellMar>
            <w:top w:w="0" w:type="dxa"/>
            <w:bottom w:w="0" w:type="dxa"/>
          </w:tblCellMar>
        </w:tblPrEx>
        <w:tc>
          <w:tcPr>
            <w:tcW w:w="9450" w:type="dxa"/>
            <w:gridSpan w:val="22"/>
            <w:shd w:val="clear" w:color="auto" w:fill="auto"/>
          </w:tcPr>
          <w:p w:rsidR="00F30958" w:rsidRPr="00E738BB" w:rsidRDefault="00F30958" w:rsidP="007E2F83">
            <w:pPr>
              <w:pStyle w:val="StyleHeader2-SubClausesAfter6pt"/>
              <w:spacing w:after="0" w:line="276" w:lineRule="auto"/>
              <w:rPr>
                <w:color w:val="000000"/>
              </w:rPr>
            </w:pPr>
            <w:r w:rsidRPr="00E738BB">
              <w:rPr>
                <w:color w:val="000000"/>
              </w:rPr>
              <w:lastRenderedPageBreak/>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rsidTr="00E34337">
        <w:tblPrEx>
          <w:tblCellMar>
            <w:top w:w="0" w:type="dxa"/>
            <w:bottom w:w="0" w:type="dxa"/>
          </w:tblCellMar>
        </w:tblPrEx>
        <w:tc>
          <w:tcPr>
            <w:tcW w:w="9450" w:type="dxa"/>
            <w:gridSpan w:val="22"/>
            <w:shd w:val="clear" w:color="auto" w:fill="auto"/>
          </w:tcPr>
          <w:p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rsidTr="00E34337">
        <w:tblPrEx>
          <w:tblCellMar>
            <w:top w:w="0" w:type="dxa"/>
            <w:bottom w:w="0" w:type="dxa"/>
          </w:tblCellMar>
        </w:tblPrEx>
        <w:tc>
          <w:tcPr>
            <w:tcW w:w="9450" w:type="dxa"/>
            <w:gridSpan w:val="22"/>
            <w:shd w:val="clear" w:color="auto" w:fill="auto"/>
          </w:tcPr>
          <w:p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rsidTr="00E34337">
        <w:tblPrEx>
          <w:tblCellMar>
            <w:top w:w="0" w:type="dxa"/>
            <w:bottom w:w="0" w:type="dxa"/>
          </w:tblCellMar>
        </w:tblPrEx>
        <w:tc>
          <w:tcPr>
            <w:tcW w:w="9450" w:type="dxa"/>
            <w:gridSpan w:val="22"/>
            <w:shd w:val="clear" w:color="auto" w:fill="auto"/>
          </w:tcPr>
          <w:p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if : </w:t>
            </w:r>
          </w:p>
          <w:p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rsidR="00F30958" w:rsidRPr="00E738BB" w:rsidRDefault="00F30958" w:rsidP="007E2F83">
            <w:pPr>
              <w:pStyle w:val="P3Header1-Clauses"/>
              <w:spacing w:after="0" w:line="276" w:lineRule="auto"/>
              <w:rPr>
                <w:color w:val="000000"/>
                <w:szCs w:val="24"/>
              </w:rPr>
            </w:pPr>
            <w:r w:rsidRPr="00E738BB">
              <w:rPr>
                <w:color w:val="000000"/>
                <w:szCs w:val="24"/>
              </w:rPr>
              <w:t>they have the same lega</w:t>
            </w:r>
            <w:r w:rsidRPr="00E738BB">
              <w:rPr>
                <w:color w:val="000000"/>
                <w:szCs w:val="24"/>
              </w:rPr>
              <w:t xml:space="preserve">l representative for purposes of this </w:t>
            </w:r>
            <w:r w:rsidR="004552FE" w:rsidRPr="00E738BB">
              <w:rPr>
                <w:color w:val="000000"/>
                <w:szCs w:val="24"/>
              </w:rPr>
              <w:t>Tender</w:t>
            </w:r>
            <w:r w:rsidRPr="00E738BB">
              <w:rPr>
                <w:color w:val="000000"/>
                <w:szCs w:val="24"/>
              </w:rPr>
              <w:t>; or</w:t>
            </w:r>
          </w:p>
          <w:p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w:t>
            </w:r>
            <w:r w:rsidRPr="00E738BB">
              <w:rPr>
                <w:color w:val="000000"/>
                <w:szCs w:val="24"/>
              </w:rPr>
              <w:lastRenderedPageBreak/>
              <w:t xml:space="preserve">design or technical specifications of the contract that is the subject of the </w:t>
            </w:r>
            <w:r w:rsidR="004552FE" w:rsidRPr="00E738BB">
              <w:rPr>
                <w:color w:val="000000"/>
                <w:szCs w:val="24"/>
              </w:rPr>
              <w:t>Tender</w:t>
            </w:r>
            <w:r w:rsidRPr="00E738BB">
              <w:rPr>
                <w:color w:val="000000"/>
                <w:szCs w:val="24"/>
              </w:rPr>
              <w:t>; or</w:t>
            </w:r>
          </w:p>
          <w:p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rsidTr="00E34337">
        <w:tblPrEx>
          <w:tblCellMar>
            <w:top w:w="0" w:type="dxa"/>
            <w:bottom w:w="0" w:type="dxa"/>
          </w:tblCellMar>
        </w:tblPrEx>
        <w:tc>
          <w:tcPr>
            <w:tcW w:w="9450" w:type="dxa"/>
            <w:gridSpan w:val="22"/>
            <w:shd w:val="clear" w:color="auto" w:fill="auto"/>
          </w:tcPr>
          <w:p w:rsidR="00F30958" w:rsidRPr="00E738BB" w:rsidRDefault="00621A1D" w:rsidP="007E2F83">
            <w:pPr>
              <w:pStyle w:val="Header2-SubClauses"/>
              <w:spacing w:after="0" w:line="276" w:lineRule="auto"/>
              <w:rPr>
                <w:rFonts w:cs="Times New Roman"/>
                <w:color w:val="000000"/>
              </w:rPr>
            </w:pPr>
            <w:r w:rsidRPr="00E738BB">
              <w:rPr>
                <w:color w:val="000000"/>
              </w:rPr>
              <w:lastRenderedPageBreak/>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rsidTr="00E34337">
        <w:tblPrEx>
          <w:tblCellMar>
            <w:top w:w="0" w:type="dxa"/>
            <w:bottom w:w="0" w:type="dxa"/>
          </w:tblCellMar>
        </w:tblPrEx>
        <w:tc>
          <w:tcPr>
            <w:tcW w:w="9450" w:type="dxa"/>
            <w:gridSpan w:val="22"/>
            <w:shd w:val="clear" w:color="auto" w:fill="auto"/>
          </w:tcPr>
          <w:p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rsidTr="00E34337">
        <w:tblPrEx>
          <w:tblCellMar>
            <w:top w:w="0" w:type="dxa"/>
            <w:bottom w:w="0" w:type="dxa"/>
          </w:tblCellMar>
        </w:tblPrEx>
        <w:tc>
          <w:tcPr>
            <w:tcW w:w="9450" w:type="dxa"/>
            <w:gridSpan w:val="22"/>
            <w:shd w:val="clear" w:color="auto" w:fill="auto"/>
          </w:tcPr>
          <w:p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rsidTr="00E34337">
        <w:tblPrEx>
          <w:tblCellMar>
            <w:top w:w="0" w:type="dxa"/>
            <w:bottom w:w="0" w:type="dxa"/>
          </w:tblCellMar>
        </w:tblPrEx>
        <w:tc>
          <w:tcPr>
            <w:tcW w:w="9450" w:type="dxa"/>
            <w:gridSpan w:val="22"/>
            <w:shd w:val="clear" w:color="auto" w:fill="auto"/>
          </w:tcPr>
          <w:p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rsidTr="00E34337">
        <w:tblPrEx>
          <w:tblCellMar>
            <w:top w:w="0" w:type="dxa"/>
            <w:bottom w:w="0" w:type="dxa"/>
          </w:tblCellMar>
        </w:tblPrEx>
        <w:trPr>
          <w:cantSplit/>
        </w:trPr>
        <w:tc>
          <w:tcPr>
            <w:tcW w:w="5382" w:type="dxa"/>
            <w:gridSpan w:val="15"/>
            <w:shd w:val="clear" w:color="auto" w:fill="auto"/>
          </w:tcPr>
          <w:p w:rsidR="00567F5B" w:rsidRPr="00E738BB" w:rsidRDefault="00567F5B" w:rsidP="007E2F83">
            <w:pPr>
              <w:pStyle w:val="S1-Header2"/>
              <w:spacing w:after="0" w:line="276" w:lineRule="auto"/>
              <w:rPr>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E738BB">
              <w:rPr>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rsidTr="00E34337">
        <w:tblPrEx>
          <w:tblCellMar>
            <w:top w:w="0" w:type="dxa"/>
            <w:bottom w:w="0" w:type="dxa"/>
          </w:tblCellMar>
        </w:tblPrEx>
        <w:trPr>
          <w:cantSplit/>
        </w:trPr>
        <w:tc>
          <w:tcPr>
            <w:tcW w:w="9450" w:type="dxa"/>
            <w:gridSpan w:val="22"/>
            <w:shd w:val="clear" w:color="auto" w:fill="auto"/>
          </w:tcPr>
          <w:p w:rsidR="00567F5B" w:rsidRPr="00E738BB" w:rsidRDefault="00567F5B" w:rsidP="007E2F83">
            <w:pPr>
              <w:pStyle w:val="Header2-SubClauses"/>
              <w:spacing w:after="0" w:line="276" w:lineRule="auto"/>
              <w:rPr>
                <w:rFonts w:cs="Times New Roman"/>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rsidTr="00E34337">
        <w:tblPrEx>
          <w:tblCellMar>
            <w:top w:w="0" w:type="dxa"/>
            <w:bottom w:w="0" w:type="dxa"/>
          </w:tblCellMar>
        </w:tblPrEx>
        <w:tc>
          <w:tcPr>
            <w:tcW w:w="9450" w:type="dxa"/>
            <w:gridSpan w:val="22"/>
            <w:shd w:val="clear" w:color="auto" w:fill="auto"/>
          </w:tcPr>
          <w:p w:rsidR="00567F5B" w:rsidRPr="00E738BB" w:rsidRDefault="00567F5B" w:rsidP="007E2F83">
            <w:pPr>
              <w:pStyle w:val="Header2-SubClauses"/>
              <w:spacing w:after="0" w:line="276" w:lineRule="auto"/>
              <w:rPr>
                <w:rFonts w:cs="Times New Roman"/>
                <w:color w:val="000000"/>
              </w:rPr>
            </w:pPr>
            <w:bookmarkStart w:id="54" w:name="_Toc438532569"/>
            <w:bookmarkEnd w:id="54"/>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rsidTr="00E34337">
        <w:tblPrEx>
          <w:tblCellMar>
            <w:top w:w="0" w:type="dxa"/>
            <w:bottom w:w="0" w:type="dxa"/>
          </w:tblCellMar>
        </w:tblPrEx>
        <w:trPr>
          <w:cantSplit/>
        </w:trPr>
        <w:tc>
          <w:tcPr>
            <w:tcW w:w="9450" w:type="dxa"/>
            <w:gridSpan w:val="22"/>
            <w:shd w:val="clear" w:color="auto" w:fill="auto"/>
          </w:tcPr>
          <w:p w:rsidR="007B586E" w:rsidRPr="00E738BB" w:rsidRDefault="007B586E" w:rsidP="007E2F83">
            <w:pPr>
              <w:pStyle w:val="StyleStyleS1-Header1TimesNewRoman14pt1"/>
              <w:spacing w:after="0" w:line="276" w:lineRule="auto"/>
              <w:rPr>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E738BB">
              <w:rPr>
                <w:color w:val="000000"/>
                <w:sz w:val="24"/>
              </w:rPr>
              <w:t xml:space="preserve">Contents of </w:t>
            </w:r>
            <w:bookmarkEnd w:id="56"/>
            <w:bookmarkEnd w:id="57"/>
            <w:bookmarkEnd w:id="58"/>
            <w:bookmarkEnd w:id="59"/>
            <w:bookmarkEnd w:id="60"/>
            <w:r w:rsidR="006830BF" w:rsidRPr="00E738BB">
              <w:rPr>
                <w:color w:val="000000"/>
                <w:sz w:val="24"/>
              </w:rPr>
              <w:t>Tendering</w:t>
            </w:r>
            <w:r w:rsidRPr="00E738BB">
              <w:rPr>
                <w:color w:val="000000"/>
                <w:sz w:val="24"/>
              </w:rPr>
              <w:t xml:space="preserve"> Document</w:t>
            </w:r>
            <w:bookmarkEnd w:id="61"/>
            <w:bookmarkEnd w:id="62"/>
          </w:p>
        </w:tc>
      </w:tr>
      <w:tr w:rsidR="00FC4927" w:rsidRPr="00E738BB" w:rsidTr="00E34337">
        <w:tblPrEx>
          <w:tblCellMar>
            <w:top w:w="0" w:type="dxa"/>
            <w:bottom w:w="0" w:type="dxa"/>
          </w:tblCellMar>
        </w:tblPrEx>
        <w:tc>
          <w:tcPr>
            <w:tcW w:w="4122" w:type="dxa"/>
            <w:gridSpan w:val="7"/>
            <w:shd w:val="clear" w:color="auto" w:fill="auto"/>
          </w:tcPr>
          <w:p w:rsidR="00FC4927" w:rsidRPr="00E738BB" w:rsidRDefault="00FC4927" w:rsidP="007E2F83">
            <w:pPr>
              <w:pStyle w:val="S1-Header2"/>
              <w:spacing w:after="0" w:line="276" w:lineRule="auto"/>
              <w:rPr>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E738BB">
              <w:rPr>
                <w:color w:val="000000"/>
              </w:rPr>
              <w:t xml:space="preserve">Sections of </w:t>
            </w:r>
            <w:bookmarkEnd w:id="63"/>
            <w:bookmarkEnd w:id="64"/>
            <w:bookmarkEnd w:id="65"/>
            <w:bookmarkEnd w:id="66"/>
            <w:bookmarkEnd w:id="67"/>
            <w:r w:rsidRPr="00E738BB">
              <w:rPr>
                <w:color w:val="000000"/>
              </w:rPr>
              <w:t>Tendering Document</w:t>
            </w:r>
            <w:bookmarkEnd w:id="68"/>
            <w:bookmarkEnd w:id="69"/>
            <w:bookmarkEnd w:id="70"/>
          </w:p>
        </w:tc>
        <w:tc>
          <w:tcPr>
            <w:tcW w:w="5328" w:type="dxa"/>
            <w:gridSpan w:val="15"/>
            <w:shd w:val="clear" w:color="auto" w:fill="auto"/>
          </w:tcPr>
          <w:p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rsidTr="00E34337">
        <w:tblPrEx>
          <w:tblCellMar>
            <w:top w:w="0" w:type="dxa"/>
            <w:bottom w:w="0" w:type="dxa"/>
          </w:tblCellMar>
        </w:tblPrEx>
        <w:tc>
          <w:tcPr>
            <w:tcW w:w="9450" w:type="dxa"/>
            <w:gridSpan w:val="22"/>
            <w:shd w:val="clear" w:color="auto" w:fill="auto"/>
          </w:tcPr>
          <w:p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rsidR="00FC4927" w:rsidRPr="00E738BB" w:rsidRDefault="00FC4927" w:rsidP="007E2F83">
            <w:pPr>
              <w:spacing w:line="276" w:lineRule="auto"/>
              <w:ind w:left="2457" w:hanging="1035"/>
              <w:rPr>
                <w:color w:val="000000"/>
              </w:rPr>
            </w:pPr>
            <w:r w:rsidRPr="00E738BB">
              <w:rPr>
                <w:color w:val="000000"/>
              </w:rPr>
              <w:t xml:space="preserve">Section IV - Tendering Forms </w:t>
            </w:r>
          </w:p>
          <w:p w:rsidR="00FC4927" w:rsidRPr="00E738BB" w:rsidRDefault="00FC4927" w:rsidP="007E2F83">
            <w:pPr>
              <w:spacing w:line="276" w:lineRule="auto"/>
              <w:ind w:left="2457" w:hanging="1035"/>
              <w:rPr>
                <w:color w:val="000000"/>
              </w:rPr>
            </w:pPr>
            <w:r w:rsidRPr="00E738BB">
              <w:rPr>
                <w:color w:val="000000"/>
              </w:rPr>
              <w:t xml:space="preserve">Section V - Eligible Countries </w:t>
            </w:r>
          </w:p>
          <w:p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rsidR="00FC4927" w:rsidRPr="00E738BB" w:rsidRDefault="00FC4927" w:rsidP="007E2F83">
            <w:pPr>
              <w:spacing w:line="276" w:lineRule="auto"/>
              <w:ind w:left="2457" w:hanging="1035"/>
              <w:rPr>
                <w:color w:val="000000"/>
              </w:rPr>
            </w:pPr>
            <w:r w:rsidRPr="00E738BB">
              <w:rPr>
                <w:color w:val="000000"/>
              </w:rPr>
              <w:t>Section VII - General Conditions of Contract (GCC)</w:t>
            </w:r>
          </w:p>
          <w:p w:rsidR="00FC4927" w:rsidRPr="00E738BB" w:rsidRDefault="00FC4927" w:rsidP="007E2F83">
            <w:pPr>
              <w:spacing w:line="276" w:lineRule="auto"/>
              <w:ind w:left="2457" w:hanging="1035"/>
              <w:rPr>
                <w:color w:val="000000"/>
                <w:lang w:val="fr-FR"/>
              </w:rPr>
            </w:pPr>
            <w:r w:rsidRPr="00E738BB">
              <w:rPr>
                <w:color w:val="000000"/>
                <w:lang w:val="fr-FR"/>
              </w:rPr>
              <w:t>Section VIII - Particular Conditions (P</w:t>
            </w:r>
            <w:r w:rsidR="009C2291" w:rsidRPr="00E738BB">
              <w:rPr>
                <w:color w:val="000000"/>
                <w:lang w:val="fr-FR"/>
              </w:rPr>
              <w:t>C</w:t>
            </w:r>
            <w:r w:rsidRPr="00E738BB">
              <w:rPr>
                <w:color w:val="000000"/>
                <w:lang w:val="fr-FR"/>
              </w:rPr>
              <w:t>C)</w:t>
            </w:r>
          </w:p>
          <w:p w:rsidR="00FC4927" w:rsidRPr="00E738BB" w:rsidRDefault="00FC4927" w:rsidP="007E2F83">
            <w:pPr>
              <w:spacing w:line="276" w:lineRule="auto"/>
              <w:ind w:left="2463" w:hanging="1037"/>
              <w:rPr>
                <w:color w:val="000000"/>
              </w:rPr>
            </w:pPr>
            <w:r w:rsidRPr="00E738BB">
              <w:rPr>
                <w:color w:val="000000"/>
              </w:rPr>
              <w:lastRenderedPageBreak/>
              <w:t xml:space="preserve">Section IX - Contract Forms </w:t>
            </w:r>
          </w:p>
        </w:tc>
      </w:tr>
      <w:tr w:rsidR="00FC4927" w:rsidRPr="00E738BB" w:rsidTr="00E34337">
        <w:tblPrEx>
          <w:tblCellMar>
            <w:top w:w="0" w:type="dxa"/>
            <w:bottom w:w="0" w:type="dxa"/>
          </w:tblCellMar>
        </w:tblPrEx>
        <w:tc>
          <w:tcPr>
            <w:tcW w:w="9450" w:type="dxa"/>
            <w:gridSpan w:val="22"/>
            <w:shd w:val="clear" w:color="auto" w:fill="auto"/>
          </w:tcPr>
          <w:p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lastRenderedPageBreak/>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rsidTr="00E34337">
        <w:tblPrEx>
          <w:tblCellMar>
            <w:top w:w="0" w:type="dxa"/>
            <w:bottom w:w="0" w:type="dxa"/>
          </w:tblCellMar>
        </w:tblPrEx>
        <w:tc>
          <w:tcPr>
            <w:tcW w:w="9450" w:type="dxa"/>
            <w:gridSpan w:val="22"/>
            <w:shd w:val="clear" w:color="auto" w:fill="auto"/>
          </w:tcPr>
          <w:p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rsidTr="00E34337">
        <w:tblPrEx>
          <w:tblCellMar>
            <w:top w:w="0" w:type="dxa"/>
            <w:bottom w:w="0" w:type="dxa"/>
          </w:tblCellMar>
        </w:tblPrEx>
        <w:tc>
          <w:tcPr>
            <w:tcW w:w="9450" w:type="dxa"/>
            <w:gridSpan w:val="22"/>
            <w:shd w:val="clear" w:color="auto" w:fill="auto"/>
          </w:tcPr>
          <w:p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rsidTr="00E34337">
        <w:tblPrEx>
          <w:tblCellMar>
            <w:top w:w="0" w:type="dxa"/>
            <w:bottom w:w="0" w:type="dxa"/>
          </w:tblCellMar>
        </w:tblPrEx>
        <w:trPr>
          <w:cantSplit/>
        </w:trPr>
        <w:tc>
          <w:tcPr>
            <w:tcW w:w="7902" w:type="dxa"/>
            <w:gridSpan w:val="20"/>
            <w:shd w:val="clear" w:color="auto" w:fill="auto"/>
          </w:tcPr>
          <w:p w:rsidR="00472973" w:rsidRPr="00E738BB" w:rsidRDefault="00472973" w:rsidP="007E2F83">
            <w:pPr>
              <w:pStyle w:val="S1-Header2"/>
              <w:spacing w:after="0" w:line="276" w:lineRule="auto"/>
              <w:rPr>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E738BB">
              <w:rPr>
                <w:color w:val="000000"/>
              </w:rPr>
              <w:t>Clarification of Tendering Document</w:t>
            </w:r>
            <w:bookmarkEnd w:id="71"/>
            <w:bookmarkEnd w:id="72"/>
            <w:bookmarkEnd w:id="73"/>
            <w:bookmarkEnd w:id="74"/>
            <w:bookmarkEnd w:id="75"/>
            <w:r w:rsidRPr="00E738BB">
              <w:rPr>
                <w:color w:val="000000"/>
              </w:rPr>
              <w:t>, Site Visit, Pre-</w:t>
            </w:r>
            <w:r w:rsidR="004552FE" w:rsidRPr="00E738BB">
              <w:rPr>
                <w:color w:val="000000"/>
              </w:rPr>
              <w:t>Tender</w:t>
            </w:r>
            <w:r w:rsidRPr="00E738BB">
              <w:rPr>
                <w:color w:val="000000"/>
              </w:rPr>
              <w:t xml:space="preserve"> Meeting</w:t>
            </w:r>
            <w:bookmarkEnd w:id="76"/>
            <w:bookmarkEnd w:id="77"/>
            <w:bookmarkEnd w:id="78"/>
          </w:p>
        </w:tc>
        <w:tc>
          <w:tcPr>
            <w:tcW w:w="1548" w:type="dxa"/>
            <w:gridSpan w:val="2"/>
            <w:shd w:val="clear" w:color="auto" w:fill="auto"/>
          </w:tcPr>
          <w:p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rsidTr="00E34337">
        <w:tblPrEx>
          <w:tblCellMar>
            <w:top w:w="0" w:type="dxa"/>
            <w:bottom w:w="0" w:type="dxa"/>
          </w:tblCellMar>
        </w:tblPrEx>
        <w:tc>
          <w:tcPr>
            <w:tcW w:w="9450" w:type="dxa"/>
            <w:gridSpan w:val="22"/>
            <w:shd w:val="clear" w:color="auto" w:fill="auto"/>
          </w:tcPr>
          <w:p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lastRenderedPageBreak/>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rsidTr="00E34337">
        <w:tblPrEx>
          <w:tblCellMar>
            <w:top w:w="0" w:type="dxa"/>
            <w:bottom w:w="0" w:type="dxa"/>
          </w:tblCellMar>
        </w:tblPrEx>
        <w:tc>
          <w:tcPr>
            <w:tcW w:w="5742" w:type="dxa"/>
            <w:gridSpan w:val="16"/>
            <w:shd w:val="clear" w:color="auto" w:fill="auto"/>
          </w:tcPr>
          <w:p w:rsidR="00B548CD" w:rsidRPr="00E738BB" w:rsidRDefault="00B548CD" w:rsidP="007E2F83">
            <w:pPr>
              <w:pStyle w:val="S1-Header2"/>
              <w:spacing w:after="0" w:line="276" w:lineRule="auto"/>
              <w:rPr>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E738BB">
              <w:rPr>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rsidTr="00E34337">
        <w:tblPrEx>
          <w:tblCellMar>
            <w:top w:w="0" w:type="dxa"/>
            <w:bottom w:w="0" w:type="dxa"/>
          </w:tblCellMar>
        </w:tblPrEx>
        <w:tc>
          <w:tcPr>
            <w:tcW w:w="9450" w:type="dxa"/>
            <w:gridSpan w:val="22"/>
            <w:shd w:val="clear" w:color="auto" w:fill="auto"/>
          </w:tcPr>
          <w:p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rsidTr="00E34337">
        <w:tblPrEx>
          <w:tblCellMar>
            <w:top w:w="0" w:type="dxa"/>
            <w:bottom w:w="0" w:type="dxa"/>
          </w:tblCellMar>
        </w:tblPrEx>
        <w:tc>
          <w:tcPr>
            <w:tcW w:w="9450" w:type="dxa"/>
            <w:gridSpan w:val="22"/>
            <w:shd w:val="clear" w:color="auto" w:fill="auto"/>
          </w:tcPr>
          <w:p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rsidTr="00E34337">
        <w:tblPrEx>
          <w:tblCellMar>
            <w:top w:w="0" w:type="dxa"/>
            <w:bottom w:w="0" w:type="dxa"/>
          </w:tblCellMar>
        </w:tblPrEx>
        <w:tc>
          <w:tcPr>
            <w:tcW w:w="9450" w:type="dxa"/>
            <w:gridSpan w:val="22"/>
            <w:shd w:val="clear" w:color="auto" w:fill="auto"/>
          </w:tcPr>
          <w:p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rsidTr="00E34337">
        <w:tblPrEx>
          <w:tblCellMar>
            <w:top w:w="0" w:type="dxa"/>
            <w:bottom w:w="0" w:type="dxa"/>
          </w:tblCellMar>
        </w:tblPrEx>
        <w:trPr>
          <w:cantSplit/>
        </w:trPr>
        <w:tc>
          <w:tcPr>
            <w:tcW w:w="9450" w:type="dxa"/>
            <w:gridSpan w:val="22"/>
            <w:shd w:val="clear" w:color="auto" w:fill="auto"/>
          </w:tcPr>
          <w:p w:rsidR="007B586E" w:rsidRPr="00E738BB" w:rsidRDefault="007B586E" w:rsidP="007E2F83">
            <w:pPr>
              <w:pStyle w:val="StyleStyleS1-Header1TimesNewRoman14pt1"/>
              <w:spacing w:after="0" w:line="276" w:lineRule="auto"/>
              <w:rPr>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7"/>
            <w:bookmarkEnd w:id="88"/>
            <w:bookmarkEnd w:id="89"/>
            <w:bookmarkEnd w:id="90"/>
            <w:bookmarkEnd w:id="91"/>
            <w:bookmarkEnd w:id="92"/>
            <w:bookmarkEnd w:id="93"/>
          </w:p>
        </w:tc>
      </w:tr>
      <w:tr w:rsidR="00D97272" w:rsidRPr="00E738BB" w:rsidTr="00E34337">
        <w:tblPrEx>
          <w:tblCellMar>
            <w:top w:w="0" w:type="dxa"/>
            <w:bottom w:w="0" w:type="dxa"/>
          </w:tblCellMar>
        </w:tblPrEx>
        <w:tc>
          <w:tcPr>
            <w:tcW w:w="3222" w:type="dxa"/>
            <w:shd w:val="clear" w:color="auto" w:fill="auto"/>
          </w:tcPr>
          <w:p w:rsidR="00D97272" w:rsidRPr="00E738BB" w:rsidRDefault="00D97272" w:rsidP="007E2F83">
            <w:pPr>
              <w:pStyle w:val="S1-Header2"/>
              <w:spacing w:after="0" w:line="276" w:lineRule="auto"/>
              <w:rPr>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E738BB">
              <w:rPr>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rsidR="00D97272" w:rsidRPr="00E738BB" w:rsidRDefault="00D97272" w:rsidP="007E2F83">
            <w:pPr>
              <w:pStyle w:val="StyleHeader2-SubClausesAfter6pt"/>
              <w:numPr>
                <w:ilvl w:val="0"/>
                <w:numId w:val="0"/>
              </w:numPr>
              <w:spacing w:after="0" w:line="276" w:lineRule="auto"/>
              <w:rPr>
                <w:color w:val="000000"/>
              </w:rPr>
            </w:pPr>
          </w:p>
        </w:tc>
      </w:tr>
      <w:tr w:rsidR="00D97272" w:rsidRPr="00E738BB" w:rsidTr="00E34337">
        <w:tblPrEx>
          <w:tblCellMar>
            <w:top w:w="0" w:type="dxa"/>
            <w:bottom w:w="0" w:type="dxa"/>
          </w:tblCellMar>
        </w:tblPrEx>
        <w:tc>
          <w:tcPr>
            <w:tcW w:w="9450" w:type="dxa"/>
            <w:gridSpan w:val="22"/>
            <w:shd w:val="clear" w:color="auto" w:fill="auto"/>
          </w:tcPr>
          <w:p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rsidTr="00E34337">
        <w:tblPrEx>
          <w:tblCellMar>
            <w:top w:w="0" w:type="dxa"/>
            <w:bottom w:w="0" w:type="dxa"/>
          </w:tblCellMar>
        </w:tblPrEx>
        <w:tc>
          <w:tcPr>
            <w:tcW w:w="3240" w:type="dxa"/>
            <w:gridSpan w:val="2"/>
            <w:shd w:val="clear" w:color="auto" w:fill="auto"/>
          </w:tcPr>
          <w:p w:rsidR="00D97272" w:rsidRPr="00E738BB" w:rsidRDefault="00D97272" w:rsidP="007E2F83">
            <w:pPr>
              <w:pStyle w:val="S1-Header2"/>
              <w:spacing w:after="0" w:line="276" w:lineRule="auto"/>
              <w:rPr>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E738BB">
              <w:rPr>
                <w:color w:val="000000"/>
              </w:rPr>
              <w:t xml:space="preserve">Language of </w:t>
            </w:r>
            <w:r w:rsidR="004552FE" w:rsidRPr="00E738BB">
              <w:rPr>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rsidR="00D97272" w:rsidRPr="00E738BB" w:rsidRDefault="00D97272" w:rsidP="007E2F83">
            <w:pPr>
              <w:pStyle w:val="StyleHeader2-SubClausesAfter6pt"/>
              <w:numPr>
                <w:ilvl w:val="0"/>
                <w:numId w:val="0"/>
              </w:numPr>
              <w:spacing w:after="0" w:line="276" w:lineRule="auto"/>
              <w:rPr>
                <w:color w:val="000000"/>
              </w:rPr>
            </w:pPr>
          </w:p>
        </w:tc>
      </w:tr>
      <w:tr w:rsidR="00D97272" w:rsidRPr="00E738BB" w:rsidTr="00E34337">
        <w:tblPrEx>
          <w:tblCellMar>
            <w:top w:w="0" w:type="dxa"/>
            <w:bottom w:w="0" w:type="dxa"/>
          </w:tblCellMar>
        </w:tblPrEx>
        <w:tc>
          <w:tcPr>
            <w:tcW w:w="9450" w:type="dxa"/>
            <w:gridSpan w:val="22"/>
            <w:shd w:val="clear" w:color="auto" w:fill="auto"/>
          </w:tcPr>
          <w:p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rsidTr="00E34337">
        <w:tblPrEx>
          <w:tblCellMar>
            <w:top w:w="0" w:type="dxa"/>
            <w:bottom w:w="0" w:type="dxa"/>
          </w:tblCellMar>
        </w:tblPrEx>
        <w:tc>
          <w:tcPr>
            <w:tcW w:w="4122" w:type="dxa"/>
            <w:gridSpan w:val="7"/>
            <w:shd w:val="clear" w:color="auto" w:fill="auto"/>
          </w:tcPr>
          <w:p w:rsidR="00D97272" w:rsidRPr="00E738BB" w:rsidRDefault="00D97272" w:rsidP="007E2F83">
            <w:pPr>
              <w:pStyle w:val="S1-Header2"/>
              <w:spacing w:after="0" w:line="276" w:lineRule="auto"/>
              <w:rPr>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E738BB">
              <w:rPr>
                <w:color w:val="000000"/>
              </w:rPr>
              <w:t xml:space="preserve">Documents Comprising the </w:t>
            </w:r>
            <w:r w:rsidR="004552FE" w:rsidRPr="00E738BB">
              <w:rPr>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rsidTr="00E34337">
        <w:tblPrEx>
          <w:tblCellMar>
            <w:top w:w="0" w:type="dxa"/>
            <w:bottom w:w="0" w:type="dxa"/>
          </w:tblCellMar>
        </w:tblPrEx>
        <w:tc>
          <w:tcPr>
            <w:tcW w:w="9450" w:type="dxa"/>
            <w:gridSpan w:val="22"/>
            <w:shd w:val="clear" w:color="auto" w:fill="auto"/>
          </w:tcPr>
          <w:p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rsidR="00D97272" w:rsidRPr="00E738BB" w:rsidRDefault="004552FE"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rsidR="00D97272" w:rsidRPr="00E738BB"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Default="00D97272" w:rsidP="0035130D">
            <w:pPr>
              <w:pStyle w:val="P3Header1-Clauses"/>
              <w:numPr>
                <w:ilvl w:val="0"/>
                <w:numId w:val="23"/>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p w:rsidR="0096268C" w:rsidRDefault="0096268C" w:rsidP="0096268C">
            <w:pPr>
              <w:pStyle w:val="P3Header1-Clauses"/>
              <w:numPr>
                <w:ilvl w:val="0"/>
                <w:numId w:val="0"/>
              </w:numPr>
              <w:spacing w:after="0" w:line="276" w:lineRule="auto"/>
              <w:ind w:left="864" w:hanging="360"/>
              <w:rPr>
                <w:color w:val="000000"/>
                <w:szCs w:val="24"/>
              </w:rPr>
            </w:pPr>
          </w:p>
          <w:p w:rsidR="0096268C" w:rsidRDefault="0096268C" w:rsidP="009F3976">
            <w:pPr>
              <w:pStyle w:val="P3Header1-Clauses"/>
              <w:numPr>
                <w:ilvl w:val="0"/>
                <w:numId w:val="0"/>
              </w:numPr>
              <w:spacing w:after="0" w:line="276" w:lineRule="auto"/>
              <w:rPr>
                <w:color w:val="000000"/>
                <w:szCs w:val="24"/>
              </w:rPr>
            </w:pPr>
          </w:p>
          <w:p w:rsidR="0096268C" w:rsidRPr="00E738BB" w:rsidRDefault="0096268C" w:rsidP="0096268C">
            <w:pPr>
              <w:pStyle w:val="P3Header1-Clauses"/>
              <w:numPr>
                <w:ilvl w:val="0"/>
                <w:numId w:val="0"/>
              </w:numPr>
              <w:spacing w:after="0" w:line="276" w:lineRule="auto"/>
              <w:ind w:left="864" w:hanging="360"/>
              <w:rPr>
                <w:color w:val="000000"/>
                <w:szCs w:val="24"/>
              </w:rPr>
            </w:pPr>
          </w:p>
        </w:tc>
      </w:tr>
      <w:tr w:rsidR="00214C66" w:rsidRPr="00E738BB" w:rsidTr="00E34337">
        <w:tblPrEx>
          <w:tblCellMar>
            <w:top w:w="0" w:type="dxa"/>
            <w:bottom w:w="0" w:type="dxa"/>
          </w:tblCellMar>
        </w:tblPrEx>
        <w:tc>
          <w:tcPr>
            <w:tcW w:w="4140" w:type="dxa"/>
            <w:gridSpan w:val="8"/>
            <w:shd w:val="clear" w:color="auto" w:fill="auto"/>
          </w:tcPr>
          <w:p w:rsidR="00214C66" w:rsidRPr="00E738BB" w:rsidRDefault="00214C66" w:rsidP="007E2F83">
            <w:pPr>
              <w:pStyle w:val="S1-Header2"/>
              <w:spacing w:after="0" w:line="276" w:lineRule="auto"/>
              <w:rPr>
                <w:color w:val="000000"/>
              </w:rPr>
            </w:pPr>
            <w:bookmarkStart w:id="118" w:name="_Toc97371015"/>
            <w:bookmarkStart w:id="119" w:name="_Toc139863114"/>
            <w:bookmarkStart w:id="120" w:name="_Toc109384703"/>
            <w:r w:rsidRPr="00E738BB">
              <w:rPr>
                <w:color w:val="000000"/>
              </w:rPr>
              <w:lastRenderedPageBreak/>
              <w:t>Letter of</w:t>
            </w:r>
            <w:bookmarkEnd w:id="118"/>
            <w:r w:rsidRPr="00E738BB">
              <w:rPr>
                <w:color w:val="000000"/>
              </w:rPr>
              <w:t xml:space="preserve"> Tender and Schedules</w:t>
            </w:r>
            <w:bookmarkEnd w:id="119"/>
            <w:bookmarkEnd w:id="120"/>
          </w:p>
        </w:tc>
        <w:tc>
          <w:tcPr>
            <w:tcW w:w="5310" w:type="dxa"/>
            <w:gridSpan w:val="14"/>
            <w:shd w:val="clear" w:color="auto" w:fill="auto"/>
          </w:tcPr>
          <w:p w:rsidR="00214C66" w:rsidRPr="00E738BB" w:rsidRDefault="00214C66" w:rsidP="007E2F83">
            <w:pPr>
              <w:pStyle w:val="StyleHeader2-SubClausesAfter6pt"/>
              <w:numPr>
                <w:ilvl w:val="0"/>
                <w:numId w:val="0"/>
              </w:numPr>
              <w:spacing w:after="0" w:line="276" w:lineRule="auto"/>
              <w:rPr>
                <w:color w:val="000000"/>
              </w:rPr>
            </w:pPr>
          </w:p>
        </w:tc>
      </w:tr>
      <w:tr w:rsidR="00214C66" w:rsidRPr="00E738BB" w:rsidTr="00E34337">
        <w:tblPrEx>
          <w:tblCellMar>
            <w:top w:w="0" w:type="dxa"/>
            <w:bottom w:w="0" w:type="dxa"/>
          </w:tblCellMar>
        </w:tblPrEx>
        <w:tc>
          <w:tcPr>
            <w:tcW w:w="9450" w:type="dxa"/>
            <w:gridSpan w:val="22"/>
            <w:shd w:val="clear" w:color="auto" w:fill="auto"/>
          </w:tcPr>
          <w:p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rsidTr="00E34337">
        <w:tblPrEx>
          <w:tblCellMar>
            <w:top w:w="0" w:type="dxa"/>
            <w:bottom w:w="0" w:type="dxa"/>
          </w:tblCellMar>
        </w:tblPrEx>
        <w:tc>
          <w:tcPr>
            <w:tcW w:w="3600" w:type="dxa"/>
            <w:gridSpan w:val="4"/>
            <w:shd w:val="clear" w:color="auto" w:fill="auto"/>
          </w:tcPr>
          <w:p w:rsidR="00214C66" w:rsidRPr="00E738BB" w:rsidRDefault="00214C66" w:rsidP="007E2F83">
            <w:pPr>
              <w:pStyle w:val="S1-Header2"/>
              <w:spacing w:after="0" w:line="276" w:lineRule="auto"/>
              <w:rPr>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E738BB">
              <w:rPr>
                <w:color w:val="000000"/>
              </w:rPr>
              <w:t xml:space="preserve">Alternative </w:t>
            </w:r>
            <w:r w:rsidR="004552FE" w:rsidRPr="00E738BB">
              <w:rPr>
                <w:color w:val="000000"/>
              </w:rPr>
              <w:t>Tender</w:t>
            </w:r>
            <w:r w:rsidRPr="00E738BB">
              <w:rPr>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rsidR="00214C66" w:rsidRPr="00E738BB" w:rsidRDefault="00214C66" w:rsidP="007E2F83">
            <w:pPr>
              <w:pStyle w:val="StyleHeader2-SubClausesAfter6pt"/>
              <w:numPr>
                <w:ilvl w:val="0"/>
                <w:numId w:val="0"/>
              </w:numPr>
              <w:spacing w:after="0" w:line="276" w:lineRule="auto"/>
              <w:rPr>
                <w:color w:val="000000"/>
              </w:rPr>
            </w:pPr>
          </w:p>
        </w:tc>
      </w:tr>
      <w:tr w:rsidR="00214C66" w:rsidRPr="00E738BB" w:rsidTr="00E34337">
        <w:tblPrEx>
          <w:tblCellMar>
            <w:top w:w="0" w:type="dxa"/>
            <w:bottom w:w="0" w:type="dxa"/>
          </w:tblCellMar>
        </w:tblPrEx>
        <w:tc>
          <w:tcPr>
            <w:tcW w:w="9450" w:type="dxa"/>
            <w:gridSpan w:val="22"/>
            <w:shd w:val="clear" w:color="auto" w:fill="auto"/>
          </w:tcPr>
          <w:p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rsidTr="00E34337">
        <w:tblPrEx>
          <w:tblCellMar>
            <w:top w:w="0" w:type="dxa"/>
            <w:bottom w:w="0" w:type="dxa"/>
          </w:tblCellMar>
        </w:tblPrEx>
        <w:tc>
          <w:tcPr>
            <w:tcW w:w="9450" w:type="dxa"/>
            <w:gridSpan w:val="22"/>
            <w:shd w:val="clear" w:color="auto" w:fill="auto"/>
          </w:tcPr>
          <w:p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rsidTr="00E34337">
        <w:tblPrEx>
          <w:tblCellMar>
            <w:top w:w="0" w:type="dxa"/>
            <w:bottom w:w="0" w:type="dxa"/>
          </w:tblCellMar>
        </w:tblPrEx>
        <w:tc>
          <w:tcPr>
            <w:tcW w:w="9450" w:type="dxa"/>
            <w:gridSpan w:val="22"/>
            <w:shd w:val="clear" w:color="auto" w:fill="auto"/>
          </w:tcPr>
          <w:p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rsidTr="00E34337">
        <w:tblPrEx>
          <w:tblCellMar>
            <w:top w:w="0" w:type="dxa"/>
            <w:bottom w:w="0" w:type="dxa"/>
          </w:tblCellMar>
        </w:tblPrEx>
        <w:tc>
          <w:tcPr>
            <w:tcW w:w="9450" w:type="dxa"/>
            <w:gridSpan w:val="22"/>
            <w:shd w:val="clear" w:color="auto" w:fill="auto"/>
          </w:tcPr>
          <w:p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rsidTr="00E34337">
        <w:tblPrEx>
          <w:tblCellMar>
            <w:top w:w="0" w:type="dxa"/>
            <w:bottom w:w="0" w:type="dxa"/>
          </w:tblCellMar>
        </w:tblPrEx>
        <w:tc>
          <w:tcPr>
            <w:tcW w:w="3780" w:type="dxa"/>
            <w:gridSpan w:val="5"/>
            <w:shd w:val="clear" w:color="auto" w:fill="auto"/>
          </w:tcPr>
          <w:p w:rsidR="003A41C1" w:rsidRPr="00E738BB" w:rsidRDefault="003A41C1" w:rsidP="007E2F83">
            <w:pPr>
              <w:pStyle w:val="S1-Header2"/>
              <w:spacing w:after="0" w:line="276" w:lineRule="auto"/>
              <w:rPr>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E738BB">
              <w:rPr>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rsidR="003A41C1" w:rsidRPr="00E738BB" w:rsidRDefault="003A41C1" w:rsidP="007E2F83">
            <w:pPr>
              <w:pStyle w:val="StyleHeader2-SubClausesAfter6pt"/>
              <w:numPr>
                <w:ilvl w:val="0"/>
                <w:numId w:val="0"/>
              </w:numPr>
              <w:spacing w:after="0" w:line="276" w:lineRule="auto"/>
              <w:rPr>
                <w:color w:val="000000"/>
              </w:rPr>
            </w:pP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w:t>
            </w:r>
            <w:r w:rsidRPr="00E738BB">
              <w:rPr>
                <w:rFonts w:cs="Times New Roman"/>
                <w:color w:val="000000"/>
              </w:rPr>
              <w:lastRenderedPageBreak/>
              <w:t xml:space="preserve">Tenders for all contracts are submitted and opened at the same time. </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lastRenderedPageBreak/>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rsidTr="00E34337">
        <w:tblPrEx>
          <w:tblCellMar>
            <w:top w:w="0" w:type="dxa"/>
            <w:bottom w:w="0" w:type="dxa"/>
          </w:tblCellMar>
        </w:tblPrEx>
        <w:tc>
          <w:tcPr>
            <w:tcW w:w="9450" w:type="dxa"/>
            <w:gridSpan w:val="22"/>
            <w:shd w:val="clear" w:color="auto" w:fill="auto"/>
          </w:tcPr>
          <w:p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rsidTr="00E34337">
        <w:tblPrEx>
          <w:tblCellMar>
            <w:top w:w="0" w:type="dxa"/>
            <w:bottom w:w="0" w:type="dxa"/>
          </w:tblCellMar>
        </w:tblPrEx>
        <w:tc>
          <w:tcPr>
            <w:tcW w:w="4500" w:type="dxa"/>
            <w:gridSpan w:val="10"/>
            <w:shd w:val="clear" w:color="auto" w:fill="auto"/>
          </w:tcPr>
          <w:p w:rsidR="003A41C1" w:rsidRPr="00E738BB" w:rsidRDefault="00EE1AB0" w:rsidP="007E2F83">
            <w:pPr>
              <w:pStyle w:val="S1-Header2"/>
              <w:spacing w:after="0" w:line="276" w:lineRule="auto"/>
              <w:rPr>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E738BB">
              <w:rPr>
                <w:color w:val="000000"/>
              </w:rPr>
              <w:t>Cu</w:t>
            </w:r>
            <w:bookmarkStart w:id="145" w:name="_Hlt438531797"/>
            <w:bookmarkEnd w:id="145"/>
            <w:r w:rsidRPr="00E738BB">
              <w:rPr>
                <w:color w:val="000000"/>
              </w:rPr>
              <w:t>rrencies of</w:t>
            </w:r>
            <w:bookmarkEnd w:id="137"/>
            <w:bookmarkEnd w:id="138"/>
            <w:bookmarkEnd w:id="139"/>
            <w:bookmarkEnd w:id="140"/>
            <w:bookmarkEnd w:id="141"/>
            <w:r w:rsidRPr="00E738BB">
              <w:rPr>
                <w:color w:val="000000"/>
              </w:rPr>
              <w:t xml:space="preserve"> Tender and Payment</w:t>
            </w:r>
            <w:bookmarkEnd w:id="142"/>
            <w:bookmarkEnd w:id="143"/>
            <w:bookmarkEnd w:id="144"/>
          </w:p>
        </w:tc>
        <w:tc>
          <w:tcPr>
            <w:tcW w:w="4950" w:type="dxa"/>
            <w:gridSpan w:val="12"/>
            <w:shd w:val="clear" w:color="auto" w:fill="auto"/>
          </w:tcPr>
          <w:p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rsidTr="00E34337">
        <w:tblPrEx>
          <w:tblCellMar>
            <w:top w:w="0" w:type="dxa"/>
            <w:bottom w:w="0" w:type="dxa"/>
          </w:tblCellMar>
        </w:tblPrEx>
        <w:tc>
          <w:tcPr>
            <w:tcW w:w="9450" w:type="dxa"/>
            <w:gridSpan w:val="22"/>
            <w:shd w:val="clear" w:color="auto" w:fill="auto"/>
          </w:tcPr>
          <w:p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currency(ies)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rsidTr="00E34337">
        <w:tblPrEx>
          <w:tblCellMar>
            <w:top w:w="0" w:type="dxa"/>
            <w:bottom w:w="0" w:type="dxa"/>
          </w:tblCellMar>
        </w:tblPrEx>
        <w:tc>
          <w:tcPr>
            <w:tcW w:w="9450" w:type="dxa"/>
            <w:gridSpan w:val="22"/>
            <w:shd w:val="clear" w:color="auto" w:fill="auto"/>
          </w:tcPr>
          <w:p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rsidTr="00E34337">
        <w:tblPrEx>
          <w:tblCellMar>
            <w:top w:w="0" w:type="dxa"/>
            <w:bottom w:w="0" w:type="dxa"/>
          </w:tblCellMar>
        </w:tblPrEx>
        <w:tc>
          <w:tcPr>
            <w:tcW w:w="5940" w:type="dxa"/>
            <w:gridSpan w:val="17"/>
            <w:shd w:val="clear" w:color="auto" w:fill="auto"/>
          </w:tcPr>
          <w:p w:rsidR="00EE1AB0" w:rsidRPr="00E738BB" w:rsidRDefault="00EE1AB0" w:rsidP="007E2F83">
            <w:pPr>
              <w:pStyle w:val="S1-Header2"/>
              <w:spacing w:after="0" w:line="276" w:lineRule="auto"/>
              <w:rPr>
                <w:color w:val="000000"/>
              </w:rPr>
            </w:pPr>
            <w:bookmarkStart w:id="146" w:name="_Toc97371019"/>
            <w:bookmarkStart w:id="147" w:name="_Toc139863118"/>
            <w:bookmarkStart w:id="148" w:name="_Toc109384707"/>
            <w:r w:rsidRPr="00E738BB">
              <w:rPr>
                <w:color w:val="000000"/>
              </w:rPr>
              <w:t>Documents Comprising the Technical Proposal</w:t>
            </w:r>
            <w:bookmarkEnd w:id="146"/>
            <w:bookmarkEnd w:id="147"/>
            <w:bookmarkEnd w:id="148"/>
          </w:p>
        </w:tc>
        <w:tc>
          <w:tcPr>
            <w:tcW w:w="3510" w:type="dxa"/>
            <w:gridSpan w:val="5"/>
            <w:shd w:val="clear" w:color="auto" w:fill="auto"/>
          </w:tcPr>
          <w:p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rsidTr="00E34337">
        <w:tblPrEx>
          <w:tblCellMar>
            <w:top w:w="0" w:type="dxa"/>
            <w:bottom w:w="0" w:type="dxa"/>
          </w:tblCellMar>
        </w:tblPrEx>
        <w:tc>
          <w:tcPr>
            <w:tcW w:w="9450" w:type="dxa"/>
            <w:gridSpan w:val="22"/>
            <w:shd w:val="clear" w:color="auto" w:fill="auto"/>
          </w:tcPr>
          <w:p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rsidTr="00E34337">
        <w:tblPrEx>
          <w:tblCellMar>
            <w:top w:w="0" w:type="dxa"/>
            <w:bottom w:w="0" w:type="dxa"/>
          </w:tblCellMar>
        </w:tblPrEx>
        <w:tc>
          <w:tcPr>
            <w:tcW w:w="7200" w:type="dxa"/>
            <w:gridSpan w:val="19"/>
            <w:shd w:val="clear" w:color="auto" w:fill="auto"/>
          </w:tcPr>
          <w:p w:rsidR="00EE1AB0" w:rsidRPr="00E738BB" w:rsidRDefault="00EE1AB0" w:rsidP="007E2F83">
            <w:pPr>
              <w:pStyle w:val="S1-Header2"/>
              <w:spacing w:after="0" w:line="276" w:lineRule="auto"/>
              <w:rPr>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E738BB">
              <w:rPr>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rsidR="00EE1AB0" w:rsidRPr="00E738BB" w:rsidRDefault="00EE1AB0" w:rsidP="007E2F83">
            <w:pPr>
              <w:pStyle w:val="StyleHeader2-SubClausesAfter6pt"/>
              <w:numPr>
                <w:ilvl w:val="0"/>
                <w:numId w:val="0"/>
              </w:numPr>
              <w:spacing w:after="0" w:line="276" w:lineRule="auto"/>
              <w:rPr>
                <w:color w:val="000000"/>
              </w:rPr>
            </w:pPr>
          </w:p>
        </w:tc>
      </w:tr>
      <w:tr w:rsidR="00EE1AB0" w:rsidRPr="00E738BB" w:rsidTr="00E34337">
        <w:tblPrEx>
          <w:tblCellMar>
            <w:top w:w="0" w:type="dxa"/>
            <w:bottom w:w="0" w:type="dxa"/>
          </w:tblCellMar>
        </w:tblPrEx>
        <w:tc>
          <w:tcPr>
            <w:tcW w:w="9450" w:type="dxa"/>
            <w:gridSpan w:val="22"/>
            <w:shd w:val="clear" w:color="auto" w:fill="auto"/>
          </w:tcPr>
          <w:p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rsidTr="00E34337">
        <w:tblPrEx>
          <w:tblCellMar>
            <w:top w:w="0" w:type="dxa"/>
            <w:bottom w:w="0" w:type="dxa"/>
          </w:tblCellMar>
        </w:tblPrEx>
        <w:tc>
          <w:tcPr>
            <w:tcW w:w="4680" w:type="dxa"/>
            <w:gridSpan w:val="11"/>
            <w:shd w:val="clear" w:color="auto" w:fill="auto"/>
          </w:tcPr>
          <w:p w:rsidR="001A1C72" w:rsidRPr="00E738BB" w:rsidRDefault="001A1C72" w:rsidP="007E2F83">
            <w:pPr>
              <w:pStyle w:val="S1-Header2"/>
              <w:spacing w:after="0" w:line="276" w:lineRule="auto"/>
              <w:rPr>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E738BB">
              <w:rPr>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rsidR="001A1C72" w:rsidRPr="00E738BB" w:rsidRDefault="001A1C72" w:rsidP="007E2F83">
            <w:pPr>
              <w:pStyle w:val="StyleHeader2-SubClausesAfter6pt"/>
              <w:numPr>
                <w:ilvl w:val="0"/>
                <w:numId w:val="0"/>
              </w:numPr>
              <w:spacing w:after="0" w:line="276" w:lineRule="auto"/>
              <w:rPr>
                <w:color w:val="000000"/>
              </w:rPr>
            </w:pP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rsidTr="00E34337">
        <w:tblPrEx>
          <w:tblCellMar>
            <w:top w:w="0" w:type="dxa"/>
            <w:bottom w:w="0" w:type="dxa"/>
          </w:tblCellMar>
        </w:tblPrEx>
        <w:tc>
          <w:tcPr>
            <w:tcW w:w="5940" w:type="dxa"/>
            <w:gridSpan w:val="17"/>
            <w:shd w:val="clear" w:color="auto" w:fill="auto"/>
          </w:tcPr>
          <w:p w:rsidR="001A1C72" w:rsidRPr="00E738BB" w:rsidRDefault="001A1C72" w:rsidP="007E2F83">
            <w:pPr>
              <w:pStyle w:val="S1-Header2"/>
              <w:spacing w:after="0" w:line="276" w:lineRule="auto"/>
              <w:rPr>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E738BB">
              <w:rPr>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lastRenderedPageBreak/>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rsidTr="00E34337">
        <w:tblPrEx>
          <w:tblCellMar>
            <w:top w:w="0" w:type="dxa"/>
            <w:bottom w:w="0" w:type="dxa"/>
          </w:tblCellMar>
        </w:tblPrEx>
        <w:tc>
          <w:tcPr>
            <w:tcW w:w="9450" w:type="dxa"/>
            <w:gridSpan w:val="22"/>
            <w:shd w:val="clear" w:color="auto" w:fill="auto"/>
          </w:tcPr>
          <w:p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rsidR="001A1C72" w:rsidRPr="00E738BB" w:rsidRDefault="001A1C72" w:rsidP="0035130D">
            <w:pPr>
              <w:pStyle w:val="P3Header1-Clauses"/>
              <w:numPr>
                <w:ilvl w:val="0"/>
                <w:numId w:val="24"/>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rsidR="001A1C72" w:rsidRPr="00E738BB" w:rsidRDefault="001A1C72" w:rsidP="0035130D">
            <w:pPr>
              <w:pStyle w:val="P3Header1-Clauses"/>
              <w:numPr>
                <w:ilvl w:val="0"/>
                <w:numId w:val="24"/>
              </w:numPr>
              <w:tabs>
                <w:tab w:val="clear" w:pos="1224"/>
              </w:tabs>
              <w:spacing w:after="0" w:line="276" w:lineRule="auto"/>
              <w:ind w:left="927"/>
              <w:rPr>
                <w:color w:val="000000"/>
                <w:szCs w:val="24"/>
              </w:rPr>
            </w:pPr>
            <w:r w:rsidRPr="00E738BB">
              <w:rPr>
                <w:color w:val="000000"/>
                <w:szCs w:val="24"/>
              </w:rPr>
              <w:t>a cashier’s or certified check; or</w:t>
            </w:r>
          </w:p>
          <w:p w:rsidR="001A1C72" w:rsidRPr="00E738BB" w:rsidRDefault="001A1C72" w:rsidP="0035130D">
            <w:pPr>
              <w:pStyle w:val="P3Header1-Clauses"/>
              <w:numPr>
                <w:ilvl w:val="0"/>
                <w:numId w:val="24"/>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00947D3E" w:rsidRPr="008B7AE1">
              <w:t>SWIFT MT760 will not be an acceptable form of bank guarantee.</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rsidTr="00E34337">
        <w:tblPrEx>
          <w:tblCellMar>
            <w:top w:w="0" w:type="dxa"/>
            <w:bottom w:w="0" w:type="dxa"/>
          </w:tblCellMar>
        </w:tblPrEx>
        <w:tc>
          <w:tcPr>
            <w:tcW w:w="9450" w:type="dxa"/>
            <w:gridSpan w:val="22"/>
            <w:shd w:val="clear" w:color="auto" w:fill="auto"/>
          </w:tcPr>
          <w:p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rsidTr="00E34337">
        <w:tblPrEx>
          <w:tblCellMar>
            <w:top w:w="0" w:type="dxa"/>
            <w:bottom w:w="0" w:type="dxa"/>
          </w:tblCellMar>
        </w:tblPrEx>
        <w:tc>
          <w:tcPr>
            <w:tcW w:w="9450" w:type="dxa"/>
            <w:gridSpan w:val="22"/>
            <w:shd w:val="clear" w:color="auto" w:fill="auto"/>
          </w:tcPr>
          <w:p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rsidTr="00E34337">
        <w:tblPrEx>
          <w:tblCellMar>
            <w:top w:w="0" w:type="dxa"/>
            <w:bottom w:w="0" w:type="dxa"/>
          </w:tblCellMar>
        </w:tblPrEx>
        <w:tc>
          <w:tcPr>
            <w:tcW w:w="9450" w:type="dxa"/>
            <w:gridSpan w:val="22"/>
            <w:shd w:val="clear" w:color="auto" w:fill="auto"/>
          </w:tcPr>
          <w:p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rsidTr="00E34337">
        <w:tblPrEx>
          <w:tblCellMar>
            <w:top w:w="0" w:type="dxa"/>
            <w:bottom w:w="0" w:type="dxa"/>
          </w:tblCellMar>
        </w:tblPrEx>
        <w:tc>
          <w:tcPr>
            <w:tcW w:w="9450" w:type="dxa"/>
            <w:gridSpan w:val="22"/>
            <w:shd w:val="clear" w:color="auto" w:fill="auto"/>
          </w:tcPr>
          <w:p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rsidR="00F25AE0" w:rsidRPr="00E738BB" w:rsidRDefault="00F25AE0" w:rsidP="0035130D">
            <w:pPr>
              <w:pStyle w:val="P3Header1-Clauses"/>
              <w:numPr>
                <w:ilvl w:val="0"/>
                <w:numId w:val="25"/>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rsidR="00F25AE0" w:rsidRPr="00E738BB" w:rsidRDefault="00F25AE0" w:rsidP="0035130D">
            <w:pPr>
              <w:pStyle w:val="P3Header1-Clauses"/>
              <w:numPr>
                <w:ilvl w:val="0"/>
                <w:numId w:val="25"/>
              </w:numPr>
              <w:tabs>
                <w:tab w:val="clear" w:pos="1224"/>
              </w:tabs>
              <w:spacing w:after="0" w:line="276" w:lineRule="auto"/>
              <w:ind w:left="1107"/>
              <w:rPr>
                <w:color w:val="000000"/>
                <w:szCs w:val="24"/>
              </w:rPr>
            </w:pPr>
            <w:r w:rsidRPr="00E738BB">
              <w:rPr>
                <w:color w:val="000000"/>
                <w:szCs w:val="24"/>
              </w:rPr>
              <w:t xml:space="preserve">if the successful Tenderer fails to: </w:t>
            </w:r>
          </w:p>
          <w:p w:rsidR="00F25AE0" w:rsidRPr="00E738BB" w:rsidRDefault="00F25AE0" w:rsidP="0035130D">
            <w:pPr>
              <w:pStyle w:val="Heading4"/>
              <w:numPr>
                <w:ilvl w:val="1"/>
                <w:numId w:val="25"/>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rsidR="00F25AE0" w:rsidRPr="00E738BB" w:rsidRDefault="00F25AE0" w:rsidP="0035130D">
            <w:pPr>
              <w:pStyle w:val="Heading4"/>
              <w:numPr>
                <w:ilvl w:val="1"/>
                <w:numId w:val="25"/>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rsidTr="00E34337">
        <w:tblPrEx>
          <w:tblCellMar>
            <w:top w:w="0" w:type="dxa"/>
            <w:bottom w:w="0" w:type="dxa"/>
          </w:tblCellMar>
        </w:tblPrEx>
        <w:tc>
          <w:tcPr>
            <w:tcW w:w="9450" w:type="dxa"/>
            <w:gridSpan w:val="22"/>
            <w:shd w:val="clear" w:color="auto" w:fill="auto"/>
          </w:tcPr>
          <w:p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rsidTr="00E34337">
        <w:tblPrEx>
          <w:tblCellMar>
            <w:top w:w="0" w:type="dxa"/>
            <w:bottom w:w="0" w:type="dxa"/>
          </w:tblCellMar>
        </w:tblPrEx>
        <w:tc>
          <w:tcPr>
            <w:tcW w:w="3960" w:type="dxa"/>
            <w:gridSpan w:val="6"/>
            <w:shd w:val="clear" w:color="auto" w:fill="auto"/>
          </w:tcPr>
          <w:p w:rsidR="00C31A18" w:rsidRPr="00E738BB" w:rsidRDefault="00C31A18" w:rsidP="007E2F83">
            <w:pPr>
              <w:pStyle w:val="S1-Header2"/>
              <w:spacing w:after="0" w:line="276" w:lineRule="auto"/>
              <w:rPr>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E738BB">
              <w:rPr>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w:t>
            </w:r>
            <w:r w:rsidR="00780019">
              <w:rPr>
                <w:rFonts w:cs="Times New Roman"/>
                <w:color w:val="000000"/>
              </w:rPr>
              <w:t xml:space="preserve">[hard copy] </w:t>
            </w:r>
            <w:r w:rsidRPr="00E738BB">
              <w:rPr>
                <w:rFonts w:cs="Times New Roman"/>
                <w:color w:val="000000"/>
              </w:rPr>
              <w:t xml:space="preserve">of the documents comprising the </w:t>
            </w:r>
            <w:r w:rsidRPr="00E738BB">
              <w:rPr>
                <w:rFonts w:cs="Times New Roman"/>
                <w:color w:val="000000"/>
              </w:rPr>
              <w:lastRenderedPageBreak/>
              <w:t xml:space="preserve">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lastRenderedPageBreak/>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r w:rsidR="00780019">
              <w:rPr>
                <w:rFonts w:cs="Times New Roman"/>
                <w:color w:val="000000"/>
              </w:rPr>
              <w:t xml:space="preserve"> Letter of Tender</w:t>
            </w:r>
            <w:r w:rsidR="002900C1">
              <w:rPr>
                <w:rFonts w:cs="Times New Roman"/>
                <w:color w:val="000000"/>
              </w:rPr>
              <w:t>, Power of Attorney and Bid security</w:t>
            </w:r>
            <w:r w:rsidR="00780019">
              <w:rPr>
                <w:rFonts w:cs="Times New Roman"/>
                <w:color w:val="000000"/>
              </w:rPr>
              <w:t xml:space="preserve"> must have wet signature</w:t>
            </w:r>
            <w:r w:rsidR="002900C1">
              <w:rPr>
                <w:rFonts w:cs="Times New Roman"/>
                <w:color w:val="000000"/>
              </w:rPr>
              <w:t>s</w:t>
            </w:r>
            <w:r w:rsidR="00780019">
              <w:rPr>
                <w:rFonts w:cs="Times New Roman"/>
                <w:color w:val="000000"/>
              </w:rPr>
              <w:t xml:space="preserve"> of the authorized signator</w:t>
            </w:r>
            <w:r w:rsidR="002900C1">
              <w:rPr>
                <w:rFonts w:cs="Times New Roman"/>
                <w:color w:val="000000"/>
              </w:rPr>
              <w:t>ies</w:t>
            </w:r>
            <w:r w:rsidR="00780019">
              <w:rPr>
                <w:rFonts w:cs="Times New Roman"/>
                <w:color w:val="000000"/>
              </w:rPr>
              <w:t>.</w:t>
            </w: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rsidTr="00E34337">
        <w:tblPrEx>
          <w:tblCellMar>
            <w:top w:w="0" w:type="dxa"/>
            <w:bottom w:w="0" w:type="dxa"/>
          </w:tblCellMar>
        </w:tblPrEx>
        <w:trPr>
          <w:cantSplit/>
        </w:trPr>
        <w:tc>
          <w:tcPr>
            <w:tcW w:w="9450" w:type="dxa"/>
            <w:gridSpan w:val="22"/>
            <w:shd w:val="clear" w:color="auto" w:fill="auto"/>
          </w:tcPr>
          <w:p w:rsidR="007B586E" w:rsidRPr="00E738BB" w:rsidRDefault="007B586E" w:rsidP="007E2F83">
            <w:pPr>
              <w:pStyle w:val="StyleStyleS1-Header1TimesNewRoman14pt1"/>
              <w:spacing w:after="0" w:line="276" w:lineRule="auto"/>
              <w:rPr>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1"/>
            <w:bookmarkEnd w:id="182"/>
            <w:bookmarkEnd w:id="183"/>
            <w:bookmarkEnd w:id="184"/>
            <w:bookmarkEnd w:id="185"/>
            <w:bookmarkEnd w:id="186"/>
            <w:bookmarkEnd w:id="187"/>
          </w:p>
        </w:tc>
      </w:tr>
      <w:tr w:rsidR="00C31A18" w:rsidRPr="00E738BB" w:rsidTr="00E34337">
        <w:tblPrEx>
          <w:tblCellMar>
            <w:top w:w="0" w:type="dxa"/>
            <w:bottom w:w="0" w:type="dxa"/>
          </w:tblCellMar>
        </w:tblPrEx>
        <w:tc>
          <w:tcPr>
            <w:tcW w:w="4500" w:type="dxa"/>
            <w:gridSpan w:val="10"/>
            <w:shd w:val="clear" w:color="auto" w:fill="auto"/>
          </w:tcPr>
          <w:p w:rsidR="00C31A18" w:rsidRPr="00E738BB" w:rsidRDefault="00C31A18" w:rsidP="007E2F83">
            <w:pPr>
              <w:pStyle w:val="S1-Header2"/>
              <w:spacing w:after="0" w:line="276" w:lineRule="auto"/>
              <w:rPr>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E738BB">
              <w:rPr>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rsidTr="00E34337">
        <w:tblPrEx>
          <w:tblCellMar>
            <w:top w:w="0" w:type="dxa"/>
            <w:bottom w:w="0" w:type="dxa"/>
          </w:tblCellMar>
        </w:tblPrEx>
        <w:tc>
          <w:tcPr>
            <w:tcW w:w="9450" w:type="dxa"/>
            <w:gridSpan w:val="22"/>
            <w:shd w:val="clear" w:color="auto" w:fill="auto"/>
          </w:tcPr>
          <w:p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rsidTr="00E34337">
        <w:tblPrEx>
          <w:tblCellMar>
            <w:top w:w="0" w:type="dxa"/>
            <w:bottom w:w="0" w:type="dxa"/>
          </w:tblCellMar>
        </w:tblPrEx>
        <w:trPr>
          <w:trHeight w:val="412"/>
        </w:trPr>
        <w:tc>
          <w:tcPr>
            <w:tcW w:w="4500" w:type="dxa"/>
            <w:gridSpan w:val="10"/>
            <w:shd w:val="clear" w:color="auto" w:fill="auto"/>
          </w:tcPr>
          <w:p w:rsidR="002A4EDA" w:rsidRPr="00E738BB" w:rsidRDefault="002A4EDA" w:rsidP="007E2F83">
            <w:pPr>
              <w:pStyle w:val="S1-Header2"/>
              <w:spacing w:after="0" w:line="276" w:lineRule="auto"/>
              <w:rPr>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E738BB">
              <w:rPr>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rsidTr="00E34337">
        <w:tblPrEx>
          <w:tblCellMar>
            <w:top w:w="0" w:type="dxa"/>
            <w:bottom w:w="0" w:type="dxa"/>
          </w:tblCellMar>
        </w:tblPrEx>
        <w:trPr>
          <w:trHeight w:val="656"/>
        </w:trPr>
        <w:tc>
          <w:tcPr>
            <w:tcW w:w="9450" w:type="dxa"/>
            <w:gridSpan w:val="22"/>
            <w:shd w:val="clear" w:color="auto" w:fill="auto"/>
          </w:tcPr>
          <w:p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rsidTr="00E34337">
        <w:tblPrEx>
          <w:tblCellMar>
            <w:top w:w="0" w:type="dxa"/>
            <w:bottom w:w="0" w:type="dxa"/>
          </w:tblCellMar>
        </w:tblPrEx>
        <w:tc>
          <w:tcPr>
            <w:tcW w:w="9450" w:type="dxa"/>
            <w:gridSpan w:val="22"/>
            <w:shd w:val="clear" w:color="auto" w:fill="auto"/>
          </w:tcPr>
          <w:p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rsidTr="00E34337">
        <w:tblPrEx>
          <w:tblCellMar>
            <w:top w:w="0" w:type="dxa"/>
            <w:bottom w:w="0" w:type="dxa"/>
          </w:tblCellMar>
        </w:tblPrEx>
        <w:tc>
          <w:tcPr>
            <w:tcW w:w="5940" w:type="dxa"/>
            <w:gridSpan w:val="17"/>
            <w:shd w:val="clear" w:color="auto" w:fill="auto"/>
          </w:tcPr>
          <w:p w:rsidR="002A4EDA" w:rsidRPr="00E738BB" w:rsidRDefault="00773943" w:rsidP="007E2F83">
            <w:pPr>
              <w:pStyle w:val="S1-Header2"/>
              <w:spacing w:after="0" w:line="276" w:lineRule="auto"/>
              <w:rPr>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E738BB">
              <w:rPr>
                <w:color w:val="000000"/>
              </w:rPr>
              <w:lastRenderedPageBreak/>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rsidTr="00E34337">
        <w:tblPrEx>
          <w:tblCellMar>
            <w:top w:w="0" w:type="dxa"/>
            <w:bottom w:w="0" w:type="dxa"/>
          </w:tblCellMar>
        </w:tblPrEx>
        <w:tc>
          <w:tcPr>
            <w:tcW w:w="9450" w:type="dxa"/>
            <w:gridSpan w:val="22"/>
            <w:shd w:val="clear" w:color="auto" w:fill="auto"/>
          </w:tcPr>
          <w:p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rsidTr="00E34337">
        <w:tblPrEx>
          <w:tblCellMar>
            <w:top w:w="0" w:type="dxa"/>
            <w:bottom w:w="0" w:type="dxa"/>
          </w:tblCellMar>
        </w:tblPrEx>
        <w:tc>
          <w:tcPr>
            <w:tcW w:w="6480" w:type="dxa"/>
            <w:gridSpan w:val="18"/>
            <w:shd w:val="clear" w:color="auto" w:fill="auto"/>
          </w:tcPr>
          <w:p w:rsidR="00773943" w:rsidRPr="00E738BB" w:rsidRDefault="00B5073E" w:rsidP="007E2F83">
            <w:pPr>
              <w:pStyle w:val="S1-Header2"/>
              <w:spacing w:after="0" w:line="276" w:lineRule="auto"/>
              <w:rPr>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E738BB">
              <w:rPr>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rsidR="00773943" w:rsidRPr="00E738BB" w:rsidRDefault="00773943" w:rsidP="007E2F83">
            <w:pPr>
              <w:pStyle w:val="StyleHeader2-SubClausesAfter6pt"/>
              <w:numPr>
                <w:ilvl w:val="0"/>
                <w:numId w:val="0"/>
              </w:numPr>
              <w:spacing w:after="0" w:line="276" w:lineRule="auto"/>
              <w:rPr>
                <w:color w:val="000000"/>
              </w:rPr>
            </w:pP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rsidTr="00E34337">
        <w:tblPrEx>
          <w:tblCellMar>
            <w:top w:w="0" w:type="dxa"/>
            <w:bottom w:w="0" w:type="dxa"/>
          </w:tblCellMar>
        </w:tblPrEx>
        <w:tc>
          <w:tcPr>
            <w:tcW w:w="5940" w:type="dxa"/>
            <w:gridSpan w:val="17"/>
            <w:shd w:val="clear" w:color="auto" w:fill="auto"/>
          </w:tcPr>
          <w:p w:rsidR="00B5073E" w:rsidRPr="00E738BB" w:rsidRDefault="00B5073E" w:rsidP="007E2F83">
            <w:pPr>
              <w:pStyle w:val="S1-Header2"/>
              <w:spacing w:after="0" w:line="276" w:lineRule="auto"/>
              <w:rPr>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E738BB">
              <w:rPr>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xml:space="preserve">” shall be opened and read out and the envelope with the corresponding Tender shall not be </w:t>
            </w:r>
            <w:r w:rsidR="002900C1" w:rsidRPr="00E738BB">
              <w:rPr>
                <w:rFonts w:cs="Times New Roman"/>
                <w:color w:val="000000"/>
              </w:rPr>
              <w:t>opened but</w:t>
            </w:r>
            <w:r w:rsidRPr="00E738BB">
              <w:rPr>
                <w:rFonts w:cs="Times New Roman"/>
                <w:color w:val="000000"/>
              </w:rPr>
              <w:t xml:space="preserve">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w:t>
            </w:r>
            <w:r w:rsidRPr="00E738BB">
              <w:rPr>
                <w:rFonts w:cs="Times New Roman"/>
                <w:color w:val="000000"/>
              </w:rPr>
              <w:lastRenderedPageBreak/>
              <w:t xml:space="preserve">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rsidTr="00E34337">
        <w:tblPrEx>
          <w:tblCellMar>
            <w:top w:w="0" w:type="dxa"/>
            <w:bottom w:w="0" w:type="dxa"/>
          </w:tblCellMar>
        </w:tblPrEx>
        <w:tc>
          <w:tcPr>
            <w:tcW w:w="9450" w:type="dxa"/>
            <w:gridSpan w:val="22"/>
            <w:shd w:val="clear" w:color="auto" w:fill="auto"/>
          </w:tcPr>
          <w:p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E738BB" w:rsidRDefault="00B62D0F" w:rsidP="007E2F83">
            <w:pPr>
              <w:pStyle w:val="S1-Header2"/>
              <w:numPr>
                <w:ilvl w:val="0"/>
                <w:numId w:val="0"/>
              </w:numPr>
              <w:spacing w:after="0"/>
              <w:ind w:left="432" w:hanging="432"/>
              <w:rPr>
                <w:color w:val="000000"/>
              </w:rPr>
            </w:pPr>
          </w:p>
          <w:p w:rsidR="00B62D0F" w:rsidRPr="00E738BB" w:rsidRDefault="00B62D0F" w:rsidP="007E2F83">
            <w:pPr>
              <w:pStyle w:val="S1-Header2"/>
              <w:numPr>
                <w:ilvl w:val="0"/>
                <w:numId w:val="0"/>
              </w:numPr>
              <w:spacing w:after="0"/>
              <w:ind w:left="432" w:hanging="432"/>
              <w:rPr>
                <w:color w:val="000000"/>
              </w:rPr>
            </w:pPr>
          </w:p>
          <w:p w:rsidR="0040186D" w:rsidRPr="00E738BB" w:rsidRDefault="0040186D" w:rsidP="007E2F83">
            <w:pPr>
              <w:pStyle w:val="S1-Header2"/>
              <w:numPr>
                <w:ilvl w:val="0"/>
                <w:numId w:val="0"/>
              </w:numPr>
              <w:spacing w:after="0"/>
              <w:ind w:left="432" w:hanging="432"/>
              <w:rPr>
                <w:color w:val="000000"/>
              </w:rPr>
            </w:pPr>
          </w:p>
        </w:tc>
      </w:tr>
      <w:tr w:rsidR="007B586E" w:rsidRPr="00E738BB" w:rsidTr="00E34337">
        <w:tblPrEx>
          <w:tblCellMar>
            <w:top w:w="0" w:type="dxa"/>
            <w:bottom w:w="0" w:type="dxa"/>
          </w:tblCellMar>
        </w:tblPrEx>
        <w:trPr>
          <w:cantSplit/>
          <w:trHeight w:val="662"/>
        </w:trPr>
        <w:tc>
          <w:tcPr>
            <w:tcW w:w="9450" w:type="dxa"/>
            <w:gridSpan w:val="22"/>
            <w:shd w:val="clear" w:color="auto" w:fill="auto"/>
          </w:tcPr>
          <w:p w:rsidR="007B586E" w:rsidRPr="00E738BB" w:rsidRDefault="007B586E" w:rsidP="007E2F83">
            <w:pPr>
              <w:pStyle w:val="StyleStyleS1-Header1TimesNewRoman14pt1"/>
              <w:spacing w:after="0" w:line="276" w:lineRule="auto"/>
              <w:rPr>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30"/>
            <w:bookmarkEnd w:id="231"/>
            <w:bookmarkEnd w:id="232"/>
            <w:bookmarkEnd w:id="233"/>
            <w:bookmarkEnd w:id="234"/>
            <w:bookmarkEnd w:id="235"/>
            <w:bookmarkEnd w:id="236"/>
          </w:p>
        </w:tc>
      </w:tr>
      <w:tr w:rsidR="001674C9" w:rsidRPr="00E738BB" w:rsidTr="00E34337">
        <w:tblPrEx>
          <w:tblCellMar>
            <w:top w:w="0" w:type="dxa"/>
            <w:bottom w:w="0" w:type="dxa"/>
          </w:tblCellMar>
        </w:tblPrEx>
        <w:tc>
          <w:tcPr>
            <w:tcW w:w="5940" w:type="dxa"/>
            <w:gridSpan w:val="17"/>
            <w:shd w:val="clear" w:color="auto" w:fill="auto"/>
          </w:tcPr>
          <w:p w:rsidR="001674C9" w:rsidRPr="00E738BB" w:rsidRDefault="001674C9" w:rsidP="007E2F83">
            <w:pPr>
              <w:pStyle w:val="S1-Header2"/>
              <w:spacing w:after="0" w:line="276" w:lineRule="auto"/>
              <w:rPr>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E738BB">
              <w:rPr>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rsidTr="00E34337">
        <w:tblPrEx>
          <w:tblCellMar>
            <w:top w:w="0" w:type="dxa"/>
            <w:bottom w:w="0" w:type="dxa"/>
          </w:tblCellMar>
        </w:tblPrEx>
        <w:tc>
          <w:tcPr>
            <w:tcW w:w="9450" w:type="dxa"/>
            <w:gridSpan w:val="22"/>
            <w:shd w:val="clear" w:color="auto" w:fill="auto"/>
          </w:tcPr>
          <w:p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rsidTr="00E34337">
        <w:tblPrEx>
          <w:tblCellMar>
            <w:top w:w="0" w:type="dxa"/>
            <w:bottom w:w="0" w:type="dxa"/>
          </w:tblCellMar>
        </w:tblPrEx>
        <w:tc>
          <w:tcPr>
            <w:tcW w:w="9450" w:type="dxa"/>
            <w:gridSpan w:val="22"/>
            <w:shd w:val="clear" w:color="auto" w:fill="auto"/>
          </w:tcPr>
          <w:p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rsidTr="00E34337">
        <w:tblPrEx>
          <w:tblCellMar>
            <w:top w:w="0" w:type="dxa"/>
            <w:bottom w:w="0" w:type="dxa"/>
          </w:tblCellMar>
        </w:tblPrEx>
        <w:tc>
          <w:tcPr>
            <w:tcW w:w="9450" w:type="dxa"/>
            <w:gridSpan w:val="22"/>
            <w:shd w:val="clear" w:color="auto" w:fill="auto"/>
          </w:tcPr>
          <w:p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rsidTr="00E34337">
        <w:tblPrEx>
          <w:tblCellMar>
            <w:top w:w="0" w:type="dxa"/>
            <w:bottom w:w="0" w:type="dxa"/>
          </w:tblCellMar>
        </w:tblPrEx>
        <w:tc>
          <w:tcPr>
            <w:tcW w:w="4140" w:type="dxa"/>
            <w:gridSpan w:val="8"/>
            <w:shd w:val="clear" w:color="auto" w:fill="auto"/>
          </w:tcPr>
          <w:p w:rsidR="001674C9" w:rsidRPr="00E738BB" w:rsidRDefault="001674C9" w:rsidP="007E2F83">
            <w:pPr>
              <w:pStyle w:val="S1-Header2"/>
              <w:spacing w:after="0" w:line="276" w:lineRule="auto"/>
              <w:rPr>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E738BB">
              <w:rPr>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rsidR="001674C9" w:rsidRPr="00E738BB" w:rsidRDefault="001674C9" w:rsidP="007E2F83">
            <w:pPr>
              <w:pStyle w:val="StyleHeader2-SubClausesAfter6pt"/>
              <w:numPr>
                <w:ilvl w:val="0"/>
                <w:numId w:val="0"/>
              </w:numPr>
              <w:spacing w:after="0" w:line="276" w:lineRule="auto"/>
              <w:rPr>
                <w:color w:val="000000"/>
              </w:rPr>
            </w:pPr>
          </w:p>
        </w:tc>
      </w:tr>
      <w:tr w:rsidR="001674C9" w:rsidRPr="00E738BB" w:rsidTr="00E34337">
        <w:tblPrEx>
          <w:tblCellMar>
            <w:top w:w="0" w:type="dxa"/>
            <w:bottom w:w="0" w:type="dxa"/>
          </w:tblCellMar>
        </w:tblPrEx>
        <w:tc>
          <w:tcPr>
            <w:tcW w:w="9450" w:type="dxa"/>
            <w:gridSpan w:val="22"/>
            <w:shd w:val="clear" w:color="auto" w:fill="auto"/>
          </w:tcPr>
          <w:p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rsidTr="00E34337">
        <w:tblPrEx>
          <w:tblCellMar>
            <w:top w:w="0" w:type="dxa"/>
            <w:bottom w:w="0" w:type="dxa"/>
          </w:tblCellMar>
        </w:tblPrEx>
        <w:tc>
          <w:tcPr>
            <w:tcW w:w="9450" w:type="dxa"/>
            <w:gridSpan w:val="22"/>
            <w:shd w:val="clear" w:color="auto" w:fill="auto"/>
          </w:tcPr>
          <w:p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rsidTr="00E34337">
        <w:tblPrEx>
          <w:tblCellMar>
            <w:top w:w="0" w:type="dxa"/>
            <w:bottom w:w="0" w:type="dxa"/>
          </w:tblCellMar>
        </w:tblPrEx>
        <w:trPr>
          <w:cantSplit/>
        </w:trPr>
        <w:tc>
          <w:tcPr>
            <w:tcW w:w="5220" w:type="dxa"/>
            <w:gridSpan w:val="14"/>
            <w:shd w:val="clear" w:color="auto" w:fill="auto"/>
          </w:tcPr>
          <w:p w:rsidR="001674C9" w:rsidRPr="00E738BB" w:rsidRDefault="008572F7" w:rsidP="007E2F83">
            <w:pPr>
              <w:pStyle w:val="S1-Header2"/>
              <w:spacing w:after="0" w:line="276" w:lineRule="auto"/>
              <w:rPr>
                <w:color w:val="000000"/>
              </w:rPr>
            </w:pPr>
            <w:bookmarkStart w:id="254" w:name="_Toc97371033"/>
            <w:bookmarkStart w:id="255" w:name="_Toc139863130"/>
            <w:bookmarkStart w:id="256" w:name="_Toc109384721"/>
            <w:r w:rsidRPr="00E738BB">
              <w:rPr>
                <w:color w:val="000000"/>
              </w:rPr>
              <w:t>Deviations, Reservations, and Omissions</w:t>
            </w:r>
            <w:bookmarkEnd w:id="254"/>
            <w:bookmarkEnd w:id="255"/>
            <w:bookmarkEnd w:id="256"/>
          </w:p>
        </w:tc>
        <w:tc>
          <w:tcPr>
            <w:tcW w:w="4230" w:type="dxa"/>
            <w:gridSpan w:val="8"/>
            <w:shd w:val="clear" w:color="auto" w:fill="auto"/>
          </w:tcPr>
          <w:p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rsidTr="00E34337">
        <w:tblPrEx>
          <w:tblCellMar>
            <w:top w:w="0" w:type="dxa"/>
            <w:bottom w:w="0" w:type="dxa"/>
          </w:tblCellMar>
        </w:tblPrEx>
        <w:trPr>
          <w:cantSplit/>
        </w:trPr>
        <w:tc>
          <w:tcPr>
            <w:tcW w:w="9450" w:type="dxa"/>
            <w:gridSpan w:val="22"/>
            <w:shd w:val="clear" w:color="auto" w:fill="auto"/>
          </w:tcPr>
          <w:p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lastRenderedPageBreak/>
              <w:t>During the evaluation of Tenders, the following definitions apply:</w:t>
            </w:r>
          </w:p>
          <w:p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rsidTr="00E34337">
        <w:tblPrEx>
          <w:tblCellMar>
            <w:top w:w="0" w:type="dxa"/>
            <w:bottom w:w="0" w:type="dxa"/>
          </w:tblCellMar>
        </w:tblPrEx>
        <w:tc>
          <w:tcPr>
            <w:tcW w:w="4680" w:type="dxa"/>
            <w:gridSpan w:val="11"/>
            <w:shd w:val="clear" w:color="auto" w:fill="auto"/>
          </w:tcPr>
          <w:p w:rsidR="008572F7" w:rsidRPr="00E738BB" w:rsidRDefault="008572F7" w:rsidP="007E2F83">
            <w:pPr>
              <w:pStyle w:val="S1-Header2"/>
              <w:spacing w:after="0" w:line="276" w:lineRule="auto"/>
              <w:rPr>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E738BB">
              <w:rPr>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rsidTr="00E34337">
        <w:tblPrEx>
          <w:tblCellMar>
            <w:top w:w="0" w:type="dxa"/>
            <w:bottom w:w="0" w:type="dxa"/>
          </w:tblCellMar>
        </w:tblPrEx>
        <w:tc>
          <w:tcPr>
            <w:tcW w:w="9450" w:type="dxa"/>
            <w:gridSpan w:val="22"/>
            <w:shd w:val="clear" w:color="auto" w:fill="auto"/>
          </w:tcPr>
          <w:p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rsidTr="00E34337">
        <w:tblPrEx>
          <w:tblCellMar>
            <w:top w:w="0" w:type="dxa"/>
            <w:bottom w:w="0" w:type="dxa"/>
          </w:tblCellMar>
        </w:tblPrEx>
        <w:tc>
          <w:tcPr>
            <w:tcW w:w="9450" w:type="dxa"/>
            <w:gridSpan w:val="22"/>
            <w:shd w:val="clear" w:color="auto" w:fill="auto"/>
          </w:tcPr>
          <w:p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rsidTr="00E34337">
        <w:tblPrEx>
          <w:tblCellMar>
            <w:top w:w="0" w:type="dxa"/>
            <w:bottom w:w="0" w:type="dxa"/>
          </w:tblCellMar>
        </w:tblPrEx>
        <w:tc>
          <w:tcPr>
            <w:tcW w:w="9450" w:type="dxa"/>
            <w:gridSpan w:val="22"/>
            <w:shd w:val="clear" w:color="auto" w:fill="auto"/>
          </w:tcPr>
          <w:p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rsidTr="00E34337">
        <w:tblPrEx>
          <w:tblCellMar>
            <w:top w:w="0" w:type="dxa"/>
            <w:bottom w:w="0" w:type="dxa"/>
          </w:tblCellMar>
        </w:tblPrEx>
        <w:tc>
          <w:tcPr>
            <w:tcW w:w="9450" w:type="dxa"/>
            <w:gridSpan w:val="22"/>
            <w:shd w:val="clear" w:color="auto" w:fill="auto"/>
          </w:tcPr>
          <w:p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rsidTr="00E34337">
        <w:tblPrEx>
          <w:tblCellMar>
            <w:top w:w="0" w:type="dxa"/>
            <w:bottom w:w="0" w:type="dxa"/>
          </w:tblCellMar>
        </w:tblPrEx>
        <w:trPr>
          <w:trHeight w:val="623"/>
        </w:trPr>
        <w:tc>
          <w:tcPr>
            <w:tcW w:w="5040" w:type="dxa"/>
            <w:gridSpan w:val="13"/>
            <w:shd w:val="clear" w:color="auto" w:fill="auto"/>
          </w:tcPr>
          <w:p w:rsidR="00BB1A78" w:rsidRPr="00E738BB" w:rsidRDefault="00BB1A78" w:rsidP="007E2F83">
            <w:pPr>
              <w:pStyle w:val="S1-Header2"/>
              <w:spacing w:after="0" w:line="276" w:lineRule="auto"/>
              <w:rPr>
                <w:color w:val="000000"/>
              </w:rPr>
            </w:pPr>
            <w:bookmarkStart w:id="265" w:name="_Toc97371035"/>
            <w:bookmarkStart w:id="266" w:name="_Toc139863132"/>
            <w:bookmarkStart w:id="267" w:name="_Toc109384723"/>
            <w:r w:rsidRPr="00E738BB">
              <w:rPr>
                <w:color w:val="000000"/>
              </w:rPr>
              <w:t>Nonconformities, Errors, and Omissions</w:t>
            </w:r>
            <w:bookmarkEnd w:id="265"/>
            <w:bookmarkEnd w:id="266"/>
            <w:bookmarkEnd w:id="267"/>
          </w:p>
        </w:tc>
        <w:tc>
          <w:tcPr>
            <w:tcW w:w="4410" w:type="dxa"/>
            <w:gridSpan w:val="9"/>
            <w:shd w:val="clear" w:color="auto" w:fill="auto"/>
          </w:tcPr>
          <w:p w:rsidR="00BB1A78" w:rsidRPr="00E738BB" w:rsidRDefault="00BB1A78" w:rsidP="007E2F83">
            <w:pPr>
              <w:pStyle w:val="StyleHeader2-SubClausesAfter6pt"/>
              <w:numPr>
                <w:ilvl w:val="0"/>
                <w:numId w:val="0"/>
              </w:numPr>
              <w:spacing w:after="0" w:line="276" w:lineRule="auto"/>
              <w:rPr>
                <w:color w:val="000000"/>
              </w:rPr>
            </w:pPr>
          </w:p>
        </w:tc>
      </w:tr>
      <w:tr w:rsidR="00BB1A78" w:rsidRPr="00E738BB" w:rsidTr="00E34337">
        <w:tblPrEx>
          <w:tblCellMar>
            <w:top w:w="0" w:type="dxa"/>
            <w:bottom w:w="0" w:type="dxa"/>
          </w:tblCellMar>
        </w:tblPrEx>
        <w:tc>
          <w:tcPr>
            <w:tcW w:w="9450" w:type="dxa"/>
            <w:gridSpan w:val="22"/>
            <w:shd w:val="clear" w:color="auto" w:fill="auto"/>
          </w:tcPr>
          <w:p w:rsidR="00BB1A78" w:rsidRPr="00E738BB" w:rsidRDefault="00BB1A78" w:rsidP="007E2F83">
            <w:pPr>
              <w:pStyle w:val="StyleHeader2-SubClausesAfter6pt"/>
              <w:spacing w:after="0" w:line="276" w:lineRule="auto"/>
              <w:rPr>
                <w:color w:val="000000"/>
              </w:rPr>
            </w:pPr>
            <w:bookmarkStart w:id="268" w:name="_Hlt438533232"/>
            <w:bookmarkEnd w:id="268"/>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rsidTr="00E34337">
        <w:tblPrEx>
          <w:tblCellMar>
            <w:top w:w="0" w:type="dxa"/>
            <w:bottom w:w="0" w:type="dxa"/>
          </w:tblCellMar>
        </w:tblPrEx>
        <w:tc>
          <w:tcPr>
            <w:tcW w:w="9450" w:type="dxa"/>
            <w:gridSpan w:val="22"/>
            <w:shd w:val="clear" w:color="auto" w:fill="auto"/>
          </w:tcPr>
          <w:p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rsidTr="00E34337">
        <w:tblPrEx>
          <w:tblCellMar>
            <w:top w:w="0" w:type="dxa"/>
            <w:bottom w:w="0" w:type="dxa"/>
          </w:tblCellMar>
        </w:tblPrEx>
        <w:tc>
          <w:tcPr>
            <w:tcW w:w="9450" w:type="dxa"/>
            <w:gridSpan w:val="22"/>
            <w:shd w:val="clear" w:color="auto" w:fill="auto"/>
          </w:tcPr>
          <w:p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w:t>
            </w:r>
            <w:r w:rsidRPr="00E738BB">
              <w:rPr>
                <w:color w:val="000000"/>
              </w:rPr>
              <w:lastRenderedPageBreak/>
              <w:t>in Section III (Evaluation and Qualification Criteria).</w:t>
            </w:r>
          </w:p>
        </w:tc>
      </w:tr>
      <w:tr w:rsidR="00BB1A78" w:rsidRPr="00E738BB" w:rsidTr="00E34337">
        <w:tblPrEx>
          <w:tblCellMar>
            <w:top w:w="0" w:type="dxa"/>
            <w:bottom w:w="0" w:type="dxa"/>
          </w:tblCellMar>
        </w:tblPrEx>
        <w:tc>
          <w:tcPr>
            <w:tcW w:w="5220" w:type="dxa"/>
            <w:gridSpan w:val="14"/>
            <w:shd w:val="clear" w:color="auto" w:fill="auto"/>
          </w:tcPr>
          <w:p w:rsidR="00BB1A78" w:rsidRPr="00E738BB" w:rsidRDefault="00BB1A78" w:rsidP="007E2F83">
            <w:pPr>
              <w:pStyle w:val="S1-Header2"/>
              <w:spacing w:after="0" w:line="276" w:lineRule="auto"/>
              <w:rPr>
                <w:color w:val="000000"/>
              </w:rPr>
            </w:pPr>
            <w:bookmarkStart w:id="269" w:name="_Toc97371036"/>
            <w:bookmarkStart w:id="270" w:name="_Toc139863133"/>
            <w:bookmarkStart w:id="271" w:name="_Toc109384724"/>
            <w:r w:rsidRPr="00E738BB">
              <w:rPr>
                <w:color w:val="000000"/>
              </w:rPr>
              <w:lastRenderedPageBreak/>
              <w:t>Correction of Arithmetical Errors</w:t>
            </w:r>
            <w:bookmarkEnd w:id="269"/>
            <w:bookmarkEnd w:id="270"/>
            <w:bookmarkEnd w:id="271"/>
          </w:p>
        </w:tc>
        <w:tc>
          <w:tcPr>
            <w:tcW w:w="4230" w:type="dxa"/>
            <w:gridSpan w:val="8"/>
            <w:shd w:val="clear" w:color="auto" w:fill="auto"/>
          </w:tcPr>
          <w:p w:rsidR="00BB1A78" w:rsidRPr="00E738BB" w:rsidRDefault="00BB1A78" w:rsidP="007E2F83">
            <w:pPr>
              <w:pStyle w:val="StyleHeader2-SubClausesAfter6pt"/>
              <w:numPr>
                <w:ilvl w:val="0"/>
                <w:numId w:val="0"/>
              </w:numPr>
              <w:spacing w:after="0" w:line="276" w:lineRule="auto"/>
              <w:rPr>
                <w:color w:val="000000"/>
              </w:rPr>
            </w:pPr>
          </w:p>
        </w:tc>
      </w:tr>
      <w:tr w:rsidR="00BB1A78" w:rsidRPr="00E738BB" w:rsidTr="00E34337">
        <w:tblPrEx>
          <w:tblCellMar>
            <w:top w:w="0" w:type="dxa"/>
            <w:bottom w:w="0" w:type="dxa"/>
          </w:tblCellMar>
        </w:tblPrEx>
        <w:tc>
          <w:tcPr>
            <w:tcW w:w="9450" w:type="dxa"/>
            <w:gridSpan w:val="22"/>
            <w:shd w:val="clear" w:color="auto" w:fill="auto"/>
          </w:tcPr>
          <w:p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rsidTr="00E34337">
        <w:tblPrEx>
          <w:tblCellMar>
            <w:top w:w="0" w:type="dxa"/>
            <w:bottom w:w="0" w:type="dxa"/>
          </w:tblCellMar>
        </w:tblPrEx>
        <w:tc>
          <w:tcPr>
            <w:tcW w:w="9450" w:type="dxa"/>
            <w:gridSpan w:val="22"/>
            <w:shd w:val="clear" w:color="auto" w:fill="auto"/>
          </w:tcPr>
          <w:p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rsidTr="00E34337">
        <w:tblPrEx>
          <w:tblCellMar>
            <w:top w:w="0" w:type="dxa"/>
            <w:bottom w:w="0" w:type="dxa"/>
          </w:tblCellMar>
        </w:tblPrEx>
        <w:tc>
          <w:tcPr>
            <w:tcW w:w="4860" w:type="dxa"/>
            <w:gridSpan w:val="12"/>
            <w:shd w:val="clear" w:color="auto" w:fill="auto"/>
          </w:tcPr>
          <w:p w:rsidR="00E606D6" w:rsidRPr="00E738BB" w:rsidRDefault="00E606D6" w:rsidP="007E2F83">
            <w:pPr>
              <w:pStyle w:val="S1-Header2"/>
              <w:spacing w:after="0" w:line="276" w:lineRule="auto"/>
              <w:rPr>
                <w:color w:val="000000"/>
              </w:rPr>
            </w:pPr>
            <w:bookmarkStart w:id="272" w:name="_Toc97371037"/>
            <w:bookmarkStart w:id="273" w:name="_Toc139863134"/>
            <w:bookmarkStart w:id="274" w:name="_Toc109384725"/>
            <w:r w:rsidRPr="00E738BB">
              <w:rPr>
                <w:color w:val="000000"/>
              </w:rPr>
              <w:t>Conversion to Single Currency</w:t>
            </w:r>
            <w:bookmarkEnd w:id="272"/>
            <w:bookmarkEnd w:id="273"/>
            <w:bookmarkEnd w:id="274"/>
          </w:p>
        </w:tc>
        <w:tc>
          <w:tcPr>
            <w:tcW w:w="4590" w:type="dxa"/>
            <w:gridSpan w:val="10"/>
            <w:shd w:val="clear" w:color="auto" w:fill="auto"/>
          </w:tcPr>
          <w:p w:rsidR="00E606D6" w:rsidRPr="00E738BB" w:rsidRDefault="00E606D6" w:rsidP="007E2F83">
            <w:pPr>
              <w:pStyle w:val="StyleHeader2-SubClausesAfter6pt"/>
              <w:numPr>
                <w:ilvl w:val="0"/>
                <w:numId w:val="0"/>
              </w:numPr>
              <w:spacing w:after="0" w:line="276" w:lineRule="auto"/>
              <w:rPr>
                <w:color w:val="000000"/>
              </w:rPr>
            </w:pPr>
          </w:p>
        </w:tc>
      </w:tr>
      <w:tr w:rsidR="00E606D6" w:rsidRPr="00E738BB" w:rsidTr="00E34337">
        <w:tblPrEx>
          <w:tblCellMar>
            <w:top w:w="0" w:type="dxa"/>
            <w:bottom w:w="0" w:type="dxa"/>
          </w:tblCellMar>
        </w:tblPrEx>
        <w:tc>
          <w:tcPr>
            <w:tcW w:w="9450" w:type="dxa"/>
            <w:gridSpan w:val="22"/>
            <w:shd w:val="clear" w:color="auto" w:fill="auto"/>
          </w:tcPr>
          <w:p w:rsidR="00E606D6" w:rsidRPr="00E738BB" w:rsidRDefault="00E606D6" w:rsidP="007E2F83">
            <w:pPr>
              <w:pStyle w:val="StyleHeader2-SubClausesAfter6pt"/>
              <w:spacing w:after="0" w:line="276" w:lineRule="auto"/>
              <w:rPr>
                <w:color w:val="000000"/>
              </w:rPr>
            </w:pPr>
            <w:r w:rsidRPr="00E738BB">
              <w:rPr>
                <w:color w:val="000000"/>
              </w:rPr>
              <w:t xml:space="preserve">For evaluation and comparison purposes, the currency(ies) of the Tender shall be converted into a single currency as </w:t>
            </w:r>
            <w:r w:rsidRPr="00E738BB">
              <w:rPr>
                <w:b/>
                <w:color w:val="000000"/>
              </w:rPr>
              <w:t xml:space="preserve">specified in the </w:t>
            </w:r>
            <w:r w:rsidR="00524A11" w:rsidRPr="00E738BB">
              <w:rPr>
                <w:b/>
                <w:color w:val="000000"/>
              </w:rPr>
              <w:t>BDS</w:t>
            </w:r>
            <w:r w:rsidRPr="00E738BB">
              <w:rPr>
                <w:color w:val="000000"/>
              </w:rPr>
              <w:t xml:space="preserve">. </w:t>
            </w:r>
          </w:p>
        </w:tc>
      </w:tr>
      <w:tr w:rsidR="00E606D6" w:rsidRPr="00E738BB" w:rsidTr="00E34337">
        <w:tblPrEx>
          <w:tblCellMar>
            <w:top w:w="0" w:type="dxa"/>
            <w:bottom w:w="0" w:type="dxa"/>
          </w:tblCellMar>
        </w:tblPrEx>
        <w:tc>
          <w:tcPr>
            <w:tcW w:w="4140" w:type="dxa"/>
            <w:gridSpan w:val="8"/>
            <w:shd w:val="clear" w:color="auto" w:fill="auto"/>
          </w:tcPr>
          <w:p w:rsidR="00E606D6" w:rsidRPr="00E738BB" w:rsidRDefault="00E606D6" w:rsidP="007E2F83">
            <w:pPr>
              <w:pStyle w:val="S1-Header2"/>
              <w:spacing w:after="0" w:line="276" w:lineRule="auto"/>
              <w:rPr>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E738BB">
              <w:rPr>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rsidTr="00E34337">
        <w:tblPrEx>
          <w:tblCellMar>
            <w:top w:w="0" w:type="dxa"/>
            <w:bottom w:w="0" w:type="dxa"/>
          </w:tblCellMar>
        </w:tblPrEx>
        <w:tc>
          <w:tcPr>
            <w:tcW w:w="9450" w:type="dxa"/>
            <w:gridSpan w:val="22"/>
            <w:shd w:val="clear" w:color="auto" w:fill="auto"/>
          </w:tcPr>
          <w:p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rsidR="006247D1" w:rsidRPr="00E738BB" w:rsidRDefault="006247D1" w:rsidP="007E2F83">
            <w:pPr>
              <w:pStyle w:val="S1-Header2"/>
              <w:numPr>
                <w:ilvl w:val="0"/>
                <w:numId w:val="0"/>
              </w:numPr>
              <w:spacing w:after="0"/>
              <w:rPr>
                <w:color w:val="000000"/>
              </w:rPr>
            </w:pPr>
          </w:p>
          <w:p w:rsidR="006247D1" w:rsidRPr="00E738BB" w:rsidRDefault="006247D1" w:rsidP="007E2F83">
            <w:pPr>
              <w:pStyle w:val="S1-Header2"/>
              <w:numPr>
                <w:ilvl w:val="0"/>
                <w:numId w:val="0"/>
              </w:numPr>
              <w:spacing w:after="0"/>
              <w:rPr>
                <w:color w:val="000000"/>
              </w:rPr>
            </w:pPr>
          </w:p>
        </w:tc>
      </w:tr>
      <w:tr w:rsidR="007533D2" w:rsidRPr="00E738BB" w:rsidTr="00E34337">
        <w:tblPrEx>
          <w:tblCellMar>
            <w:top w:w="0" w:type="dxa"/>
            <w:bottom w:w="0" w:type="dxa"/>
          </w:tblCellMar>
        </w:tblPrEx>
        <w:trPr>
          <w:cantSplit/>
        </w:trPr>
        <w:tc>
          <w:tcPr>
            <w:tcW w:w="3780" w:type="dxa"/>
            <w:gridSpan w:val="5"/>
            <w:shd w:val="clear" w:color="auto" w:fill="auto"/>
          </w:tcPr>
          <w:p w:rsidR="007533D2" w:rsidRPr="00E738BB" w:rsidRDefault="007533D2" w:rsidP="007E2F83">
            <w:pPr>
              <w:pStyle w:val="S1-Header2"/>
              <w:spacing w:after="0" w:line="276" w:lineRule="auto"/>
              <w:rPr>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E738BB">
              <w:rPr>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rsidTr="00E34337">
        <w:tblPrEx>
          <w:tblCellMar>
            <w:top w:w="0" w:type="dxa"/>
            <w:bottom w:w="0" w:type="dxa"/>
          </w:tblCellMar>
        </w:tblPrEx>
        <w:trPr>
          <w:cantSplit/>
        </w:trPr>
        <w:tc>
          <w:tcPr>
            <w:tcW w:w="9450" w:type="dxa"/>
            <w:gridSpan w:val="22"/>
            <w:shd w:val="clear" w:color="auto" w:fill="auto"/>
          </w:tcPr>
          <w:p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rsidTr="00E34337">
        <w:tblPrEx>
          <w:tblCellMar>
            <w:top w:w="0" w:type="dxa"/>
            <w:bottom w:w="0" w:type="dxa"/>
          </w:tblCellMar>
        </w:tblPrEx>
        <w:tc>
          <w:tcPr>
            <w:tcW w:w="9450" w:type="dxa"/>
            <w:gridSpan w:val="22"/>
            <w:shd w:val="clear" w:color="auto" w:fill="auto"/>
          </w:tcPr>
          <w:p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rsidTr="00E34337">
        <w:tblPrEx>
          <w:tblCellMar>
            <w:top w:w="0" w:type="dxa"/>
            <w:bottom w:w="0" w:type="dxa"/>
          </w:tblCellMar>
        </w:tblPrEx>
        <w:tc>
          <w:tcPr>
            <w:tcW w:w="9450" w:type="dxa"/>
            <w:gridSpan w:val="22"/>
            <w:shd w:val="clear" w:color="auto" w:fill="auto"/>
          </w:tcPr>
          <w:p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The estimated effect of the price adjustment provisions of the Conditions of Contract, applied over the period of execution of the Contract, shall not be taken into account in Tender evaluation.</w:t>
            </w:r>
          </w:p>
        </w:tc>
      </w:tr>
      <w:tr w:rsidR="007533D2" w:rsidRPr="00E738BB" w:rsidTr="00E34337">
        <w:tblPrEx>
          <w:tblCellMar>
            <w:top w:w="0" w:type="dxa"/>
            <w:bottom w:w="0" w:type="dxa"/>
          </w:tblCellMar>
        </w:tblPrEx>
        <w:tc>
          <w:tcPr>
            <w:tcW w:w="9450" w:type="dxa"/>
            <w:gridSpan w:val="22"/>
            <w:shd w:val="clear" w:color="auto" w:fill="auto"/>
          </w:tcPr>
          <w:p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this Tendering Document allows Tenderers to quote separate prices for different </w:t>
            </w:r>
            <w:r w:rsidRPr="00E738BB">
              <w:rPr>
                <w:rFonts w:cs="Times New Roman"/>
                <w:color w:val="000000"/>
              </w:rPr>
              <w:lastRenderedPageBreak/>
              <w:t>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rsidTr="00E34337">
        <w:tblPrEx>
          <w:tblCellMar>
            <w:top w:w="0" w:type="dxa"/>
            <w:bottom w:w="0" w:type="dxa"/>
          </w:tblCellMar>
        </w:tblPrEx>
        <w:tc>
          <w:tcPr>
            <w:tcW w:w="9450" w:type="dxa"/>
            <w:gridSpan w:val="22"/>
            <w:shd w:val="clear" w:color="auto" w:fill="auto"/>
          </w:tcPr>
          <w:p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rsidTr="00E34337">
        <w:tblPrEx>
          <w:tblCellMar>
            <w:top w:w="0" w:type="dxa"/>
            <w:bottom w:w="0" w:type="dxa"/>
          </w:tblCellMar>
        </w:tblPrEx>
        <w:tc>
          <w:tcPr>
            <w:tcW w:w="4320" w:type="dxa"/>
            <w:gridSpan w:val="9"/>
            <w:shd w:val="clear" w:color="auto" w:fill="auto"/>
          </w:tcPr>
          <w:p w:rsidR="00DD0469" w:rsidRPr="00E738BB" w:rsidRDefault="00DD0469" w:rsidP="007E2F83">
            <w:pPr>
              <w:pStyle w:val="S1-Header2"/>
              <w:spacing w:after="0" w:line="276" w:lineRule="auto"/>
              <w:rPr>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E738BB">
              <w:rPr>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rsidTr="00E34337">
        <w:tblPrEx>
          <w:tblCellMar>
            <w:top w:w="0" w:type="dxa"/>
            <w:bottom w:w="0" w:type="dxa"/>
          </w:tblCellMar>
        </w:tblPrEx>
        <w:tc>
          <w:tcPr>
            <w:tcW w:w="9450" w:type="dxa"/>
            <w:gridSpan w:val="22"/>
            <w:shd w:val="clear" w:color="auto" w:fill="auto"/>
          </w:tcPr>
          <w:p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rsidTr="00E34337">
        <w:tblPrEx>
          <w:tblCellMar>
            <w:top w:w="0" w:type="dxa"/>
            <w:bottom w:w="0" w:type="dxa"/>
          </w:tblCellMar>
        </w:tblPrEx>
        <w:tc>
          <w:tcPr>
            <w:tcW w:w="4140" w:type="dxa"/>
            <w:gridSpan w:val="8"/>
            <w:shd w:val="clear" w:color="auto" w:fill="auto"/>
          </w:tcPr>
          <w:p w:rsidR="00DD0469" w:rsidRPr="00E738BB" w:rsidRDefault="00DD0469" w:rsidP="007E2F83">
            <w:pPr>
              <w:pStyle w:val="S1-Header2"/>
              <w:spacing w:after="0" w:line="276" w:lineRule="auto"/>
              <w:rPr>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E738BB">
              <w:rPr>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rsidTr="00E34337">
        <w:tblPrEx>
          <w:tblCellMar>
            <w:top w:w="0" w:type="dxa"/>
            <w:bottom w:w="0" w:type="dxa"/>
          </w:tblCellMar>
        </w:tblPrEx>
        <w:tc>
          <w:tcPr>
            <w:tcW w:w="9450" w:type="dxa"/>
            <w:gridSpan w:val="22"/>
            <w:shd w:val="clear" w:color="auto" w:fill="auto"/>
          </w:tcPr>
          <w:p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rsidTr="00E34337">
        <w:tblPrEx>
          <w:tblCellMar>
            <w:top w:w="0" w:type="dxa"/>
            <w:bottom w:w="0" w:type="dxa"/>
          </w:tblCellMar>
        </w:tblPrEx>
        <w:tc>
          <w:tcPr>
            <w:tcW w:w="9450" w:type="dxa"/>
            <w:gridSpan w:val="22"/>
            <w:shd w:val="clear" w:color="auto" w:fill="auto"/>
          </w:tcPr>
          <w:p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rsidTr="00E34337">
        <w:tblPrEx>
          <w:tblCellMar>
            <w:top w:w="0" w:type="dxa"/>
            <w:bottom w:w="0" w:type="dxa"/>
          </w:tblCellMar>
        </w:tblPrEx>
        <w:tc>
          <w:tcPr>
            <w:tcW w:w="9450" w:type="dxa"/>
            <w:gridSpan w:val="22"/>
            <w:shd w:val="clear" w:color="auto" w:fill="auto"/>
          </w:tcPr>
          <w:p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rsidTr="00E34337">
        <w:tblPrEx>
          <w:tblCellMar>
            <w:top w:w="0" w:type="dxa"/>
            <w:bottom w:w="0" w:type="dxa"/>
          </w:tblCellMar>
        </w:tblPrEx>
        <w:trPr>
          <w:trHeight w:val="247"/>
        </w:trPr>
        <w:tc>
          <w:tcPr>
            <w:tcW w:w="8820" w:type="dxa"/>
            <w:gridSpan w:val="21"/>
            <w:shd w:val="clear" w:color="auto" w:fill="auto"/>
          </w:tcPr>
          <w:p w:rsidR="004977BB" w:rsidRPr="00E738BB" w:rsidRDefault="004977BB" w:rsidP="007E2F83">
            <w:pPr>
              <w:pStyle w:val="S1-Header2"/>
              <w:spacing w:after="0" w:line="276" w:lineRule="auto"/>
              <w:rPr>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E738BB">
              <w:rPr>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rsidTr="00E34337">
        <w:tblPrEx>
          <w:tblCellMar>
            <w:top w:w="0" w:type="dxa"/>
            <w:bottom w:w="0" w:type="dxa"/>
          </w:tblCellMar>
        </w:tblPrEx>
        <w:trPr>
          <w:trHeight w:val="1332"/>
        </w:trPr>
        <w:tc>
          <w:tcPr>
            <w:tcW w:w="9450" w:type="dxa"/>
            <w:gridSpan w:val="22"/>
            <w:shd w:val="clear" w:color="auto" w:fill="auto"/>
          </w:tcPr>
          <w:p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E738BB" w:rsidRDefault="004F2FDF" w:rsidP="007E2F83">
            <w:pPr>
              <w:pStyle w:val="S1-Header2"/>
              <w:tabs>
                <w:tab w:val="clear" w:pos="432"/>
                <w:tab w:val="num" w:pos="296"/>
              </w:tabs>
              <w:spacing w:after="0"/>
              <w:ind w:hanging="496"/>
            </w:pPr>
            <w:bookmarkStart w:id="315" w:name="_Toc109384731"/>
            <w:r w:rsidRPr="00E738BB">
              <w:t>Standstill period</w:t>
            </w:r>
            <w:bookmarkEnd w:id="315"/>
          </w:p>
          <w:p w:rsidR="004F2FDF" w:rsidRPr="00E738BB" w:rsidRDefault="004F2FDF" w:rsidP="007E2F83">
            <w:pPr>
              <w:pStyle w:val="Header2-SubClauses"/>
              <w:spacing w:after="0"/>
            </w:pPr>
            <w:r w:rsidRPr="00E738BB">
              <w:t>The Contract shall be awarded not earlier than the expiry of the Standstill Period. The duration of the Standstill Period is specified in the BDS.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lastRenderedPageBreak/>
              <w:t xml:space="preserve">(b) the Contract price of the successful Bid; </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rsidR="0069105E" w:rsidRPr="00E738BB" w:rsidRDefault="0069105E" w:rsidP="007E2F83">
            <w:pPr>
              <w:pStyle w:val="S1-Header2"/>
              <w:numPr>
                <w:ilvl w:val="0"/>
                <w:numId w:val="0"/>
              </w:numPr>
              <w:spacing w:after="0"/>
            </w:pPr>
          </w:p>
        </w:tc>
      </w:tr>
      <w:tr w:rsidR="007B586E" w:rsidRPr="00E738BB" w:rsidTr="00E34337">
        <w:tblPrEx>
          <w:tblCellMar>
            <w:top w:w="0" w:type="dxa"/>
            <w:bottom w:w="0" w:type="dxa"/>
          </w:tblCellMar>
        </w:tblPrEx>
        <w:trPr>
          <w:cantSplit/>
          <w:trHeight w:val="716"/>
        </w:trPr>
        <w:tc>
          <w:tcPr>
            <w:tcW w:w="9450" w:type="dxa"/>
            <w:gridSpan w:val="22"/>
            <w:shd w:val="clear" w:color="auto" w:fill="auto"/>
          </w:tcPr>
          <w:p w:rsidR="007B586E" w:rsidRPr="00E738BB" w:rsidRDefault="007B586E" w:rsidP="007E2F83">
            <w:pPr>
              <w:pStyle w:val="StyleStyleS1-Header1TimesNewRoman14pt1"/>
              <w:spacing w:after="0" w:line="276" w:lineRule="auto"/>
              <w:rPr>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E738BB">
              <w:rPr>
                <w:color w:val="000000"/>
                <w:sz w:val="24"/>
              </w:rPr>
              <w:lastRenderedPageBreak/>
              <w:t>Award of Contract</w:t>
            </w:r>
            <w:bookmarkEnd w:id="316"/>
            <w:bookmarkEnd w:id="317"/>
            <w:bookmarkEnd w:id="318"/>
            <w:bookmarkEnd w:id="319"/>
            <w:bookmarkEnd w:id="320"/>
            <w:bookmarkEnd w:id="321"/>
            <w:bookmarkEnd w:id="322"/>
          </w:p>
        </w:tc>
      </w:tr>
      <w:tr w:rsidR="004977BB" w:rsidRPr="00E738BB" w:rsidTr="00E34337">
        <w:tblPrEx>
          <w:tblCellMar>
            <w:top w:w="0" w:type="dxa"/>
            <w:bottom w:w="0" w:type="dxa"/>
          </w:tblCellMar>
        </w:tblPrEx>
        <w:trPr>
          <w:trHeight w:val="329"/>
        </w:trPr>
        <w:tc>
          <w:tcPr>
            <w:tcW w:w="3600" w:type="dxa"/>
            <w:gridSpan w:val="4"/>
            <w:shd w:val="clear" w:color="auto" w:fill="auto"/>
          </w:tcPr>
          <w:p w:rsidR="004977BB" w:rsidRPr="00E738BB" w:rsidRDefault="004F2FDF" w:rsidP="007E2F83">
            <w:pPr>
              <w:pStyle w:val="S1-Header2"/>
              <w:numPr>
                <w:ilvl w:val="0"/>
                <w:numId w:val="0"/>
              </w:numPr>
              <w:spacing w:after="0"/>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E738BB">
              <w:t xml:space="preserve">40. </w:t>
            </w:r>
            <w:r w:rsidR="004977BB" w:rsidRPr="00E738BB">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rsidTr="00E34337">
        <w:tblPrEx>
          <w:tblCellMar>
            <w:top w:w="0" w:type="dxa"/>
            <w:bottom w:w="0" w:type="dxa"/>
          </w:tblCellMar>
        </w:tblPrEx>
        <w:trPr>
          <w:hidden/>
        </w:trPr>
        <w:tc>
          <w:tcPr>
            <w:tcW w:w="9450" w:type="dxa"/>
            <w:gridSpan w:val="22"/>
            <w:shd w:val="clear" w:color="auto" w:fill="auto"/>
          </w:tcPr>
          <w:p w:rsidR="004F2FDF" w:rsidRPr="00E738BB" w:rsidRDefault="004F2FDF" w:rsidP="0035130D">
            <w:pPr>
              <w:pStyle w:val="ListParagraph"/>
              <w:numPr>
                <w:ilvl w:val="0"/>
                <w:numId w:val="20"/>
              </w:numPr>
              <w:contextualSpacing w:val="0"/>
              <w:rPr>
                <w:rStyle w:val="StyleHeader2-SubClausesItalicChar"/>
                <w:rFonts w:cs="Times New Roman"/>
                <w:b/>
                <w:i w:val="0"/>
                <w:iCs w:val="0"/>
                <w:vanish/>
                <w:color w:val="000000"/>
              </w:rPr>
            </w:pPr>
          </w:p>
          <w:p w:rsidR="004F2FDF" w:rsidRPr="00E738BB" w:rsidRDefault="004F2FDF" w:rsidP="0035130D">
            <w:pPr>
              <w:pStyle w:val="ListParagraph"/>
              <w:numPr>
                <w:ilvl w:val="0"/>
                <w:numId w:val="20"/>
              </w:numPr>
              <w:contextualSpacing w:val="0"/>
              <w:rPr>
                <w:rStyle w:val="StyleHeader2-SubClausesItalicChar"/>
                <w:rFonts w:cs="Times New Roman"/>
                <w:b/>
                <w:i w:val="0"/>
                <w:iCs w:val="0"/>
                <w:vanish/>
                <w:color w:val="000000"/>
              </w:rPr>
            </w:pPr>
          </w:p>
          <w:p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rsidTr="00E34337">
        <w:tblPrEx>
          <w:tblCellMar>
            <w:top w:w="0" w:type="dxa"/>
            <w:bottom w:w="0" w:type="dxa"/>
          </w:tblCellMar>
        </w:tblPrEx>
        <w:trPr>
          <w:trHeight w:val="435"/>
        </w:trPr>
        <w:tc>
          <w:tcPr>
            <w:tcW w:w="3780" w:type="dxa"/>
            <w:gridSpan w:val="5"/>
            <w:shd w:val="clear" w:color="auto" w:fill="auto"/>
          </w:tcPr>
          <w:p w:rsidR="004977BB" w:rsidRPr="00E738BB" w:rsidRDefault="004977BB" w:rsidP="007E2F83">
            <w:pPr>
              <w:pStyle w:val="S1-Header2"/>
              <w:spacing w:after="0" w:line="276" w:lineRule="auto"/>
              <w:rPr>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E738BB">
              <w:rPr>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rsidTr="00E34337">
        <w:tblPrEx>
          <w:tblCellMar>
            <w:top w:w="0" w:type="dxa"/>
            <w:bottom w:w="0" w:type="dxa"/>
          </w:tblCellMar>
        </w:tblPrEx>
        <w:trPr>
          <w:trHeight w:val="720"/>
        </w:trPr>
        <w:tc>
          <w:tcPr>
            <w:tcW w:w="9450" w:type="dxa"/>
            <w:gridSpan w:val="22"/>
            <w:shd w:val="clear" w:color="auto" w:fill="auto"/>
          </w:tcPr>
          <w:p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rsidTr="00E34337">
        <w:tblPrEx>
          <w:tblCellMar>
            <w:top w:w="0" w:type="dxa"/>
            <w:bottom w:w="0" w:type="dxa"/>
          </w:tblCellMar>
        </w:tblPrEx>
        <w:tc>
          <w:tcPr>
            <w:tcW w:w="9450" w:type="dxa"/>
            <w:gridSpan w:val="22"/>
            <w:shd w:val="clear" w:color="auto" w:fill="auto"/>
          </w:tcPr>
          <w:p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rsidTr="00E34337">
        <w:tblPrEx>
          <w:tblCellMar>
            <w:top w:w="0" w:type="dxa"/>
            <w:bottom w:w="0" w:type="dxa"/>
          </w:tblCellMar>
        </w:tblPrEx>
        <w:tc>
          <w:tcPr>
            <w:tcW w:w="9450" w:type="dxa"/>
            <w:gridSpan w:val="22"/>
            <w:shd w:val="clear" w:color="auto" w:fill="auto"/>
          </w:tcPr>
          <w:p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w:t>
            </w:r>
            <w:r w:rsidR="00D42909">
              <w:rPr>
                <w:rFonts w:cs="Times New Roman"/>
                <w:i w:val="0"/>
                <w:iCs w:val="0"/>
                <w:color w:val="000000"/>
              </w:rPr>
              <w:t xml:space="preserve">Intention to </w:t>
            </w:r>
            <w:r w:rsidRPr="00E738BB">
              <w:rPr>
                <w:rFonts w:cs="Times New Roman"/>
                <w:i w:val="0"/>
                <w:iCs w:val="0"/>
                <w:color w:val="000000"/>
              </w:rPr>
              <w:t xml:space="preserve">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A52EEF">
              <w:rPr>
                <w:i w:val="0"/>
                <w:iCs w:val="0"/>
                <w:color w:val="000000"/>
              </w:rPr>
              <w:t>Procurement Complaints mechanism established in the Ministry of Finance</w:t>
            </w:r>
            <w:r w:rsidR="00001EB2" w:rsidRPr="00E738BB">
              <w:rPr>
                <w:i w:val="0"/>
                <w:iCs w:val="0"/>
                <w:color w:val="000000"/>
              </w:rPr>
              <w:t>.</w:t>
            </w:r>
          </w:p>
        </w:tc>
      </w:tr>
      <w:tr w:rsidR="00B52FF0" w:rsidRPr="00E738BB" w:rsidTr="00E34337">
        <w:tblPrEx>
          <w:tblCellMar>
            <w:top w:w="0" w:type="dxa"/>
            <w:bottom w:w="0" w:type="dxa"/>
          </w:tblCellMar>
        </w:tblPrEx>
        <w:tc>
          <w:tcPr>
            <w:tcW w:w="3240" w:type="dxa"/>
            <w:gridSpan w:val="2"/>
            <w:shd w:val="clear" w:color="auto" w:fill="auto"/>
          </w:tcPr>
          <w:p w:rsidR="00B52FF0" w:rsidRPr="00E738BB" w:rsidRDefault="00B52FF0" w:rsidP="007E2F83">
            <w:pPr>
              <w:pStyle w:val="S1-Header2"/>
              <w:spacing w:after="0" w:line="276" w:lineRule="auto"/>
              <w:rPr>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E738BB">
              <w:rPr>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rsidTr="00E34337">
        <w:tblPrEx>
          <w:tblCellMar>
            <w:top w:w="0" w:type="dxa"/>
            <w:bottom w:w="0" w:type="dxa"/>
          </w:tblCellMar>
        </w:tblPrEx>
        <w:tc>
          <w:tcPr>
            <w:tcW w:w="9450" w:type="dxa"/>
            <w:gridSpan w:val="22"/>
            <w:shd w:val="clear" w:color="auto" w:fill="auto"/>
          </w:tcPr>
          <w:p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rsidTr="00E34337">
        <w:tblPrEx>
          <w:tblCellMar>
            <w:top w:w="0" w:type="dxa"/>
            <w:bottom w:w="0" w:type="dxa"/>
          </w:tblCellMar>
        </w:tblPrEx>
        <w:tc>
          <w:tcPr>
            <w:tcW w:w="9450" w:type="dxa"/>
            <w:gridSpan w:val="22"/>
            <w:shd w:val="clear" w:color="auto" w:fill="auto"/>
          </w:tcPr>
          <w:p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rsidTr="00E34337">
        <w:tblPrEx>
          <w:tblCellMar>
            <w:top w:w="0" w:type="dxa"/>
            <w:bottom w:w="0" w:type="dxa"/>
          </w:tblCellMar>
        </w:tblPrEx>
        <w:trPr>
          <w:cantSplit/>
        </w:trPr>
        <w:tc>
          <w:tcPr>
            <w:tcW w:w="3780" w:type="dxa"/>
            <w:gridSpan w:val="5"/>
            <w:shd w:val="clear" w:color="auto" w:fill="auto"/>
          </w:tcPr>
          <w:p w:rsidR="00B52FF0" w:rsidRPr="00E738BB" w:rsidRDefault="00B52FF0" w:rsidP="007E2F83">
            <w:pPr>
              <w:pStyle w:val="S1-Header2"/>
              <w:spacing w:after="0" w:line="276" w:lineRule="auto"/>
              <w:rPr>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E738BB">
              <w:rPr>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rsidTr="00E34337">
        <w:tblPrEx>
          <w:tblCellMar>
            <w:top w:w="0" w:type="dxa"/>
            <w:bottom w:w="0" w:type="dxa"/>
          </w:tblCellMar>
        </w:tblPrEx>
        <w:trPr>
          <w:cantSplit/>
        </w:trPr>
        <w:tc>
          <w:tcPr>
            <w:tcW w:w="9450" w:type="dxa"/>
            <w:gridSpan w:val="22"/>
            <w:shd w:val="clear" w:color="auto" w:fill="auto"/>
          </w:tcPr>
          <w:p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lastRenderedPageBreak/>
              <w:t xml:space="preserve">Within </w:t>
            </w:r>
            <w:r w:rsidR="00F61D5B">
              <w:rPr>
                <w:rFonts w:cs="Times New Roman"/>
                <w:color w:val="000000"/>
              </w:rPr>
              <w:t>thir</w:t>
            </w:r>
            <w:r w:rsidR="00C63772">
              <w:rPr>
                <w:rFonts w:cs="Times New Roman"/>
                <w:color w:val="000000"/>
              </w:rPr>
              <w:t>ty</w:t>
            </w:r>
            <w:r w:rsidRPr="00E738BB">
              <w:rPr>
                <w:rFonts w:cs="Times New Roman"/>
                <w:color w:val="000000"/>
              </w:rPr>
              <w:t xml:space="preserve"> (</w:t>
            </w:r>
            <w:r w:rsidR="00F65D5C">
              <w:rPr>
                <w:rFonts w:cs="Times New Roman"/>
                <w:color w:val="000000"/>
              </w:rPr>
              <w:t>30</w:t>
            </w:r>
            <w:r w:rsidRPr="00E738BB">
              <w:rPr>
                <w:rFonts w:cs="Times New Roman"/>
                <w:color w:val="000000"/>
              </w:rPr>
              <w:t xml:space="preserve">)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w:t>
            </w:r>
            <w:r w:rsidR="009141EE">
              <w:rPr>
                <w:rFonts w:cs="Times New Roman"/>
                <w:color w:val="000000"/>
              </w:rPr>
              <w:t xml:space="preserve">which </w:t>
            </w:r>
            <w:r w:rsidR="006561F1">
              <w:rPr>
                <w:rFonts w:cs="Times New Roman"/>
                <w:color w:val="000000"/>
              </w:rPr>
              <w:t xml:space="preserve">shall not be </w:t>
            </w:r>
            <w:r w:rsidR="009141EE">
              <w:rPr>
                <w:rFonts w:cs="Times New Roman"/>
                <w:color w:val="000000"/>
              </w:rPr>
              <w:t xml:space="preserve">less than 10% of the total contract value and </w:t>
            </w:r>
            <w:r w:rsidRPr="00E738BB">
              <w:rPr>
                <w:rFonts w:cs="Times New Roman"/>
                <w:color w:val="000000"/>
              </w:rPr>
              <w:t xml:space="preserve">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rsidTr="00E34337">
        <w:tblPrEx>
          <w:tblCellMar>
            <w:top w:w="0" w:type="dxa"/>
            <w:bottom w:w="0" w:type="dxa"/>
          </w:tblCellMar>
        </w:tblPrEx>
        <w:tc>
          <w:tcPr>
            <w:tcW w:w="9450" w:type="dxa"/>
            <w:gridSpan w:val="22"/>
            <w:shd w:val="clear" w:color="auto" w:fill="auto"/>
          </w:tcPr>
          <w:p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F4322A" w:rsidRPr="00E738BB" w:rsidTr="00E34337">
        <w:tblPrEx>
          <w:tblCellMar>
            <w:top w:w="0" w:type="dxa"/>
            <w:bottom w:w="0" w:type="dxa"/>
          </w:tblCellMar>
        </w:tblPrEx>
        <w:tc>
          <w:tcPr>
            <w:tcW w:w="5940" w:type="dxa"/>
            <w:gridSpan w:val="17"/>
            <w:shd w:val="clear" w:color="auto" w:fill="auto"/>
          </w:tcPr>
          <w:p w:rsidR="00B52FF0" w:rsidRPr="00E738BB" w:rsidRDefault="00B52FF0" w:rsidP="007E2F83">
            <w:pPr>
              <w:pStyle w:val="S1-Header2"/>
              <w:spacing w:after="0" w:line="276" w:lineRule="auto"/>
              <w:rPr>
                <w:color w:val="000000"/>
              </w:rPr>
            </w:pPr>
            <w:bookmarkStart w:id="355" w:name="_Toc139863144"/>
            <w:bookmarkStart w:id="356" w:name="_Toc109384737"/>
            <w:r w:rsidRPr="00E738BB">
              <w:rPr>
                <w:color w:val="000000"/>
              </w:rPr>
              <w:t>Adjudicator</w:t>
            </w:r>
            <w:bookmarkEnd w:id="355"/>
            <w:bookmarkEnd w:id="356"/>
          </w:p>
        </w:tc>
        <w:tc>
          <w:tcPr>
            <w:tcW w:w="3510" w:type="dxa"/>
            <w:gridSpan w:val="5"/>
            <w:shd w:val="clear" w:color="auto" w:fill="auto"/>
          </w:tcPr>
          <w:p w:rsidR="00B52FF0" w:rsidRPr="00E738BB" w:rsidRDefault="00B52FF0" w:rsidP="007E2F83">
            <w:pPr>
              <w:pStyle w:val="Header2-SubClauses"/>
              <w:numPr>
                <w:ilvl w:val="0"/>
                <w:numId w:val="0"/>
              </w:numPr>
              <w:spacing w:after="0" w:line="276" w:lineRule="auto"/>
              <w:rPr>
                <w:rFonts w:cs="Times New Roman"/>
                <w:color w:val="000000"/>
              </w:rPr>
            </w:pPr>
          </w:p>
        </w:tc>
      </w:tr>
      <w:tr w:rsidR="00F4322A" w:rsidRPr="00E738BB" w:rsidTr="00E34337">
        <w:tblPrEx>
          <w:tblCellMar>
            <w:top w:w="0" w:type="dxa"/>
            <w:bottom w:w="0" w:type="dxa"/>
          </w:tblCellMar>
        </w:tblPrEx>
        <w:tc>
          <w:tcPr>
            <w:tcW w:w="9450" w:type="dxa"/>
            <w:gridSpan w:val="22"/>
            <w:shd w:val="clear" w:color="auto" w:fill="auto"/>
          </w:tcPr>
          <w:p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9F3976">
          <w:headerReference w:type="default" r:id="rId13"/>
          <w:footerReference w:type="default" r:id="rId14"/>
          <w:pgSz w:w="11907" w:h="16840" w:code="9"/>
          <w:pgMar w:top="1474" w:right="146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35582B" w:rsidRDefault="007B586E" w:rsidP="00524A11">
      <w:pPr>
        <w:pStyle w:val="Subtitle"/>
        <w:spacing w:line="276" w:lineRule="auto"/>
        <w:rPr>
          <w:color w:val="000000"/>
        </w:rPr>
      </w:pPr>
      <w:bookmarkStart w:id="364" w:name="_Toc438366665"/>
      <w:bookmarkStart w:id="365" w:name="_Toc41971239"/>
      <w:bookmarkStart w:id="366" w:name="_Toc127306473"/>
      <w:r w:rsidRPr="0035582B">
        <w:rPr>
          <w:color w:val="000000"/>
        </w:rPr>
        <w:lastRenderedPageBreak/>
        <w:t>Section II</w:t>
      </w:r>
      <w:r w:rsidRPr="0035582B">
        <w:rPr>
          <w:color w:val="000000"/>
        </w:rPr>
        <w:t xml:space="preserve">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6"/>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40"/>
        <w:gridCol w:w="7740"/>
      </w:tblGrid>
      <w:tr w:rsidR="00650AE0" w:rsidRPr="0035582B" w:rsidTr="007158BC">
        <w:tblPrEx>
          <w:tblCellMar>
            <w:top w:w="0" w:type="dxa"/>
            <w:bottom w:w="0" w:type="dxa"/>
          </w:tblCellMar>
        </w:tblPrEx>
        <w:trPr>
          <w:cantSplit/>
          <w:tblHeader/>
        </w:trPr>
        <w:tc>
          <w:tcPr>
            <w:tcW w:w="1440" w:type="dxa"/>
            <w:shd w:val="clear" w:color="auto" w:fill="auto"/>
            <w:vAlign w:val="center"/>
          </w:tcPr>
          <w:bookmarkEnd w:id="364"/>
          <w:bookmarkEnd w:id="365"/>
          <w:p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rsidTr="007158BC">
        <w:tblPrEx>
          <w:tblCellMar>
            <w:top w:w="0" w:type="dxa"/>
            <w:bottom w:w="0" w:type="dxa"/>
          </w:tblCellMar>
        </w:tblPrEx>
        <w:trPr>
          <w:cantSplit/>
        </w:trPr>
        <w:tc>
          <w:tcPr>
            <w:tcW w:w="9180" w:type="dxa"/>
            <w:gridSpan w:val="2"/>
            <w:shd w:val="clear" w:color="auto" w:fill="auto"/>
          </w:tcPr>
          <w:p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rsidTr="007158BC">
        <w:tblPrEx>
          <w:tblCellMar>
            <w:top w:w="0" w:type="dxa"/>
            <w:bottom w:w="0" w:type="dxa"/>
          </w:tblCellMar>
        </w:tblPrEx>
        <w:trPr>
          <w:cantSplit/>
        </w:trPr>
        <w:tc>
          <w:tcPr>
            <w:tcW w:w="1440" w:type="dxa"/>
            <w:shd w:val="clear" w:color="auto" w:fill="auto"/>
          </w:tcPr>
          <w:p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rsidR="003C7B60" w:rsidRDefault="00620F05" w:rsidP="006561F1">
            <w:pPr>
              <w:tabs>
                <w:tab w:val="right" w:pos="7272"/>
              </w:tabs>
              <w:spacing w:before="160" w:after="160" w:line="276" w:lineRule="auto"/>
              <w:jc w:val="both"/>
            </w:pPr>
            <w:r w:rsidRPr="00A52EEF">
              <w:t xml:space="preserve">The name of the tendering process is: </w:t>
            </w:r>
          </w:p>
          <w:p w:rsidR="00620F05" w:rsidRPr="00953BD8" w:rsidRDefault="00620F05" w:rsidP="006561F1">
            <w:pPr>
              <w:tabs>
                <w:tab w:val="right" w:pos="7272"/>
              </w:tabs>
              <w:spacing w:before="160" w:after="160" w:line="276" w:lineRule="auto"/>
              <w:jc w:val="both"/>
              <w:rPr>
                <w:color w:val="2F5496"/>
              </w:rPr>
            </w:pPr>
            <w:r w:rsidRPr="00953BD8">
              <w:rPr>
                <w:color w:val="2F5496"/>
              </w:rPr>
              <w:t>International Competitive Bidding (ICB)</w:t>
            </w:r>
          </w:p>
          <w:p w:rsidR="00FC7609" w:rsidRPr="00A52EEF" w:rsidRDefault="007B586E" w:rsidP="000B390F">
            <w:pPr>
              <w:tabs>
                <w:tab w:val="right" w:pos="7272"/>
              </w:tabs>
              <w:spacing w:after="160" w:line="276" w:lineRule="auto"/>
            </w:pPr>
            <w:r w:rsidRPr="00A52EEF">
              <w:t xml:space="preserve">The </w:t>
            </w:r>
            <w:r w:rsidR="00B62F38" w:rsidRPr="00A52EEF">
              <w:t>procurement reference n</w:t>
            </w:r>
            <w:r w:rsidRPr="00A52EEF">
              <w:t xml:space="preserve">umber of the </w:t>
            </w:r>
            <w:r w:rsidR="006830BF" w:rsidRPr="00A52EEF">
              <w:t>tendering</w:t>
            </w:r>
            <w:r w:rsidRPr="00A52EEF">
              <w:t xml:space="preserve"> process is:  </w:t>
            </w:r>
          </w:p>
          <w:p w:rsidR="006440F1" w:rsidRPr="00953BD8" w:rsidRDefault="006440F1" w:rsidP="000B390F">
            <w:pPr>
              <w:tabs>
                <w:tab w:val="right" w:pos="7272"/>
              </w:tabs>
              <w:spacing w:after="160" w:line="276" w:lineRule="auto"/>
              <w:rPr>
                <w:rFonts w:cs="MV Boli" w:hint="cs"/>
                <w:color w:val="2F5496"/>
                <w:lang w:val="en-US" w:bidi="dv-MV"/>
              </w:rPr>
            </w:pPr>
            <w:r w:rsidRPr="00953BD8">
              <w:rPr>
                <w:color w:val="2F5496"/>
              </w:rPr>
              <w:t>(IUL)13-K/13/</w:t>
            </w:r>
            <w:r w:rsidR="00A52EEF" w:rsidRPr="00953BD8">
              <w:rPr>
                <w:color w:val="2F5496"/>
              </w:rPr>
              <w:t>2023</w:t>
            </w:r>
            <w:r w:rsidRPr="00953BD8">
              <w:rPr>
                <w:color w:val="2F5496"/>
              </w:rPr>
              <w:t>/</w:t>
            </w:r>
            <w:r w:rsidR="00C63DFC">
              <w:rPr>
                <w:rFonts w:cs="MV Boli"/>
                <w:color w:val="2F5496"/>
                <w:lang w:bidi="dv-MV"/>
              </w:rPr>
              <w:t>202</w:t>
            </w:r>
          </w:p>
          <w:p w:rsidR="003C7B60" w:rsidRDefault="006440F1" w:rsidP="000B390F">
            <w:pPr>
              <w:tabs>
                <w:tab w:val="right" w:pos="7272"/>
              </w:tabs>
              <w:spacing w:after="160" w:line="276" w:lineRule="auto"/>
            </w:pPr>
            <w:r w:rsidRPr="00ED6BA9">
              <w:t xml:space="preserve">Project number: </w:t>
            </w:r>
          </w:p>
          <w:p w:rsidR="0041518F" w:rsidRPr="00953BD8" w:rsidRDefault="00286E38" w:rsidP="000B390F">
            <w:pPr>
              <w:tabs>
                <w:tab w:val="right" w:pos="7272"/>
              </w:tabs>
              <w:spacing w:after="160" w:line="276" w:lineRule="auto"/>
              <w:rPr>
                <w:color w:val="2F5496"/>
              </w:rPr>
            </w:pPr>
            <w:r w:rsidRPr="00953BD8">
              <w:rPr>
                <w:color w:val="2F5496"/>
              </w:rPr>
              <w:t>TES/</w:t>
            </w:r>
            <w:r w:rsidR="00A52EEF" w:rsidRPr="00953BD8">
              <w:rPr>
                <w:color w:val="2F5496"/>
              </w:rPr>
              <w:t>2023</w:t>
            </w:r>
            <w:r w:rsidRPr="00953BD8">
              <w:rPr>
                <w:color w:val="2F5496"/>
              </w:rPr>
              <w:t>/W-</w:t>
            </w:r>
            <w:r w:rsidR="00ED6BA9" w:rsidRPr="00953BD8">
              <w:rPr>
                <w:color w:val="2F5496"/>
              </w:rPr>
              <w:t>034</w:t>
            </w:r>
          </w:p>
        </w:tc>
      </w:tr>
      <w:tr w:rsidR="009F4399" w:rsidRPr="0035582B" w:rsidTr="007158BC">
        <w:tblPrEx>
          <w:tblCellMar>
            <w:top w:w="0" w:type="dxa"/>
            <w:bottom w:w="0" w:type="dxa"/>
          </w:tblCellMar>
        </w:tblPrEx>
        <w:trPr>
          <w:cantSplit/>
        </w:trPr>
        <w:tc>
          <w:tcPr>
            <w:tcW w:w="1440" w:type="dxa"/>
            <w:shd w:val="clear" w:color="auto" w:fill="auto"/>
          </w:tcPr>
          <w:p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rsidR="00620F05" w:rsidRPr="00A52EEF" w:rsidRDefault="007B586E" w:rsidP="00620F05">
            <w:pPr>
              <w:bidi/>
              <w:ind w:right="72"/>
              <w:jc w:val="right"/>
            </w:pPr>
            <w:r w:rsidRPr="00A52EEF">
              <w:t>The name of the Project is</w:t>
            </w:r>
            <w:r w:rsidR="00861EB5" w:rsidRPr="00A52EEF">
              <w:t xml:space="preserve"> : </w:t>
            </w:r>
          </w:p>
          <w:p w:rsidR="00620F05" w:rsidRPr="009F3976" w:rsidRDefault="00620F05" w:rsidP="00620F05">
            <w:pPr>
              <w:bidi/>
              <w:ind w:right="72"/>
              <w:jc w:val="right"/>
              <w:rPr>
                <w:rFonts w:cs="MV Boli"/>
                <w:b/>
                <w:bCs/>
                <w:lang w:bidi="dv-MV"/>
              </w:rPr>
            </w:pPr>
            <w:r w:rsidRPr="009F3976">
              <w:rPr>
                <w:rFonts w:cs="MV Boli"/>
                <w:b/>
                <w:bCs/>
                <w:lang w:bidi="dv-MV"/>
              </w:rPr>
              <w:t>Development of cold storage and associated facilities in Ga. Kooddoo, M. Mulah and K. Kandu Oiy Giri</w:t>
            </w:r>
          </w:p>
          <w:p w:rsidR="00620F05" w:rsidRPr="009F3976" w:rsidRDefault="00620F05" w:rsidP="00620F05">
            <w:pPr>
              <w:bidi/>
              <w:ind w:right="72"/>
              <w:jc w:val="right"/>
              <w:rPr>
                <w:rFonts w:cs="MV Boli"/>
                <w:b/>
                <w:bCs/>
                <w:lang w:bidi="dv-MV"/>
              </w:rPr>
            </w:pPr>
          </w:p>
          <w:p w:rsidR="00620F05" w:rsidRPr="009F3976" w:rsidRDefault="00620F05" w:rsidP="00620F05">
            <w:pPr>
              <w:bidi/>
              <w:ind w:right="72"/>
              <w:jc w:val="right"/>
              <w:rPr>
                <w:lang w:bidi="dv-MV"/>
              </w:rPr>
            </w:pPr>
            <w:r w:rsidRPr="009F3976">
              <w:rPr>
                <w:lang w:bidi="dv-MV"/>
              </w:rPr>
              <w:t xml:space="preserve">The lots of the Main Project are: </w:t>
            </w:r>
          </w:p>
          <w:p w:rsidR="00620F05" w:rsidRPr="009F3976" w:rsidRDefault="00620F05" w:rsidP="00620F05">
            <w:pPr>
              <w:bidi/>
              <w:ind w:right="72"/>
              <w:jc w:val="right"/>
              <w:rPr>
                <w:lang w:bidi="dv-MV"/>
              </w:rPr>
            </w:pPr>
            <w:r w:rsidRPr="009F3976">
              <w:rPr>
                <w:rtl/>
                <w:lang w:bidi="dv-MV"/>
              </w:rPr>
              <w:t xml:space="preserve"> </w:t>
            </w:r>
          </w:p>
          <w:p w:rsidR="00620F05" w:rsidRPr="009F3976" w:rsidRDefault="00620F05" w:rsidP="00620F05">
            <w:pPr>
              <w:bidi/>
              <w:ind w:right="72"/>
              <w:jc w:val="right"/>
              <w:rPr>
                <w:lang w:bidi="dv-MV"/>
              </w:rPr>
            </w:pPr>
            <w:bookmarkStart w:id="367" w:name="_Hlk105683310"/>
            <w:r w:rsidRPr="009F3976">
              <w:rPr>
                <w:b/>
                <w:bCs/>
                <w:lang w:bidi="dv-MV"/>
              </w:rPr>
              <w:t xml:space="preserve">Lot 1: </w:t>
            </w:r>
            <w:bookmarkStart w:id="368" w:name="_Hlk132106663"/>
            <w:r w:rsidRPr="009F3976">
              <w:rPr>
                <w:lang w:bidi="dv-MV"/>
              </w:rPr>
              <w:t>Building an additional 4000 tonnes of cold storage space and power improvement of Ga. Kooddoo</w:t>
            </w:r>
          </w:p>
          <w:bookmarkEnd w:id="368"/>
          <w:p w:rsidR="00620F05" w:rsidRPr="009F3976" w:rsidRDefault="00620F05" w:rsidP="00620F05">
            <w:pPr>
              <w:bidi/>
              <w:ind w:right="72"/>
              <w:jc w:val="right"/>
              <w:rPr>
                <w:rFonts w:cs="MV Boli"/>
                <w:rtl/>
                <w:lang w:bidi="dv-MV"/>
              </w:rPr>
            </w:pPr>
          </w:p>
          <w:p w:rsidR="00620F05" w:rsidRPr="009F3976" w:rsidRDefault="00620F05" w:rsidP="00620F05">
            <w:pPr>
              <w:bidi/>
              <w:ind w:right="72"/>
              <w:jc w:val="right"/>
              <w:rPr>
                <w:lang w:bidi="dv-MV"/>
              </w:rPr>
            </w:pPr>
            <w:bookmarkStart w:id="369" w:name="_Hlk132106674"/>
            <w:r w:rsidRPr="009F3976">
              <w:rPr>
                <w:b/>
                <w:bCs/>
                <w:lang w:bidi="dv-MV"/>
              </w:rPr>
              <w:t xml:space="preserve">Lot 2: </w:t>
            </w:r>
            <w:r w:rsidRPr="009F3976">
              <w:rPr>
                <w:lang w:bidi="dv-MV"/>
              </w:rPr>
              <w:t>Building a 200 tonnes capacity cold storage and a blast freezing facility in K. Kandu Oiy Giri</w:t>
            </w:r>
          </w:p>
          <w:bookmarkEnd w:id="369"/>
          <w:p w:rsidR="00620F05" w:rsidRPr="009F3976" w:rsidRDefault="00620F05" w:rsidP="00620F05">
            <w:pPr>
              <w:bidi/>
              <w:ind w:right="72"/>
              <w:jc w:val="right"/>
              <w:rPr>
                <w:lang w:bidi="dv-MV"/>
              </w:rPr>
            </w:pPr>
          </w:p>
          <w:p w:rsidR="007B586E" w:rsidRPr="001867F6" w:rsidRDefault="00620F05" w:rsidP="001867F6">
            <w:pPr>
              <w:bidi/>
              <w:ind w:right="72"/>
              <w:jc w:val="right"/>
              <w:rPr>
                <w:rFonts w:hint="cs"/>
                <w:lang w:bidi="dv-MV"/>
              </w:rPr>
            </w:pPr>
            <w:bookmarkStart w:id="370" w:name="_Hlk132106681"/>
            <w:r w:rsidRPr="009F3976">
              <w:rPr>
                <w:b/>
                <w:bCs/>
                <w:lang w:bidi="dv-MV"/>
              </w:rPr>
              <w:t xml:space="preserve">Lot </w:t>
            </w:r>
            <w:r w:rsidR="00D2574A" w:rsidRPr="009F3976">
              <w:rPr>
                <w:b/>
                <w:bCs/>
                <w:lang w:bidi="dv-MV"/>
              </w:rPr>
              <w:t>3</w:t>
            </w:r>
            <w:r w:rsidRPr="009F3976">
              <w:rPr>
                <w:lang w:bidi="dv-MV"/>
              </w:rPr>
              <w:t xml:space="preserve">: Building a 500 tonnes capacity cold storage </w:t>
            </w:r>
            <w:r w:rsidR="00E14594">
              <w:rPr>
                <w:lang w:bidi="dv-MV"/>
              </w:rPr>
              <w:t xml:space="preserve">and a blast freezing </w:t>
            </w:r>
            <w:r w:rsidRPr="009F3976">
              <w:rPr>
                <w:lang w:bidi="dv-MV"/>
              </w:rPr>
              <w:t>facility in M. Mulah</w:t>
            </w:r>
            <w:bookmarkEnd w:id="367"/>
            <w:bookmarkEnd w:id="370"/>
          </w:p>
        </w:tc>
      </w:tr>
      <w:tr w:rsidR="008833AD" w:rsidRPr="0035582B" w:rsidTr="007158BC">
        <w:tblPrEx>
          <w:tblCellMar>
            <w:top w:w="0" w:type="dxa"/>
            <w:bottom w:w="0" w:type="dxa"/>
          </w:tblCellMar>
        </w:tblPrEx>
        <w:trPr>
          <w:cantSplit/>
        </w:trPr>
        <w:tc>
          <w:tcPr>
            <w:tcW w:w="1440" w:type="dxa"/>
            <w:shd w:val="clear" w:color="auto" w:fill="auto"/>
          </w:tcPr>
          <w:p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rsidR="008833AD" w:rsidRPr="00A52EEF" w:rsidRDefault="008833AD" w:rsidP="000B390F">
            <w:pPr>
              <w:tabs>
                <w:tab w:val="right" w:pos="7254"/>
              </w:tabs>
              <w:spacing w:after="120" w:line="276" w:lineRule="auto"/>
            </w:pPr>
            <w:r w:rsidRPr="00A52EEF">
              <w:t xml:space="preserve">A list of firms suspended from participating in Government funded projects is available at </w:t>
            </w:r>
            <w:r w:rsidR="006B346A" w:rsidRPr="00A52EEF">
              <w:t>https://www.finance.gov.mv/debarred-list</w:t>
            </w:r>
          </w:p>
        </w:tc>
      </w:tr>
      <w:tr w:rsidR="008833AD" w:rsidRPr="0035582B" w:rsidTr="007158BC">
        <w:tblPrEx>
          <w:tblCellMar>
            <w:top w:w="0" w:type="dxa"/>
            <w:bottom w:w="0" w:type="dxa"/>
          </w:tblCellMar>
        </w:tblPrEx>
        <w:trPr>
          <w:cantSplit/>
        </w:trPr>
        <w:tc>
          <w:tcPr>
            <w:tcW w:w="1440" w:type="dxa"/>
            <w:shd w:val="clear" w:color="auto" w:fill="auto"/>
          </w:tcPr>
          <w:p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rsidR="008833AD" w:rsidRPr="00A52EEF" w:rsidRDefault="008833AD" w:rsidP="000B390F">
            <w:pPr>
              <w:tabs>
                <w:tab w:val="right" w:pos="7254"/>
              </w:tabs>
              <w:spacing w:after="160" w:line="276" w:lineRule="auto"/>
            </w:pPr>
            <w:r w:rsidRPr="00A52EEF">
              <w:t>The individuals or firms in a JV</w:t>
            </w:r>
            <w:r w:rsidR="0044633F" w:rsidRPr="00A52EEF">
              <w:t xml:space="preserve"> shall </w:t>
            </w:r>
            <w:r w:rsidR="008E0764" w:rsidRPr="00A52EEF">
              <w:t>be jointly liable of any matter for all obligation under this contract and shall designate one of the JV by power of attorney to incur liabilities and accept instructions on behalf the JV.</w:t>
            </w:r>
          </w:p>
        </w:tc>
      </w:tr>
      <w:tr w:rsidR="00524A11" w:rsidRPr="0035582B" w:rsidTr="007158BC">
        <w:tblPrEx>
          <w:tblCellMar>
            <w:top w:w="0" w:type="dxa"/>
            <w:bottom w:w="0" w:type="dxa"/>
          </w:tblCellMar>
        </w:tblPrEx>
        <w:trPr>
          <w:cantSplit/>
        </w:trPr>
        <w:tc>
          <w:tcPr>
            <w:tcW w:w="1440" w:type="dxa"/>
            <w:shd w:val="clear" w:color="auto" w:fill="auto"/>
          </w:tcPr>
          <w:p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rsidR="005F5C7C" w:rsidRPr="003C7B60"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3C7B60">
              <w:t>The following grades of contractors registered under National Contractors Registry will be eligible to participate in this tender.</w:t>
            </w:r>
          </w:p>
          <w:p w:rsidR="00524A11" w:rsidRPr="003C7B60" w:rsidRDefault="001168DB" w:rsidP="000B390F">
            <w:pPr>
              <w:tabs>
                <w:tab w:val="left" w:pos="252"/>
              </w:tabs>
              <w:spacing w:after="240" w:line="276" w:lineRule="auto"/>
              <w:ind w:left="252"/>
              <w:jc w:val="both"/>
              <w:rPr>
                <w:rFonts w:cs="MV Boli"/>
                <w:lang w:val="en-US" w:bidi="dv-MV"/>
              </w:rPr>
            </w:pPr>
            <w:r w:rsidRPr="003C7B60">
              <w:rPr>
                <w:rFonts w:cs="MV Boli"/>
                <w:lang w:val="en-US" w:bidi="dv-MV"/>
              </w:rPr>
              <w:t xml:space="preserve"> Not Applicable</w:t>
            </w:r>
          </w:p>
        </w:tc>
      </w:tr>
      <w:tr w:rsidR="008833AD" w:rsidRPr="0035582B" w:rsidTr="007158BC">
        <w:tblPrEx>
          <w:tblCellMar>
            <w:top w:w="0" w:type="dxa"/>
            <w:bottom w:w="0" w:type="dxa"/>
          </w:tblCellMar>
        </w:tblPrEx>
        <w:trPr>
          <w:trHeight w:val="492"/>
        </w:trPr>
        <w:tc>
          <w:tcPr>
            <w:tcW w:w="9180" w:type="dxa"/>
            <w:gridSpan w:val="2"/>
            <w:shd w:val="clear" w:color="auto" w:fill="auto"/>
            <w:vAlign w:val="center"/>
          </w:tcPr>
          <w:p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rsidTr="007158BC">
        <w:tblPrEx>
          <w:tblCellMar>
            <w:top w:w="0" w:type="dxa"/>
            <w:bottom w:w="0" w:type="dxa"/>
          </w:tblCellMar>
        </w:tblPrEx>
        <w:tc>
          <w:tcPr>
            <w:tcW w:w="1440" w:type="dxa"/>
            <w:shd w:val="clear" w:color="auto" w:fill="auto"/>
          </w:tcPr>
          <w:p w:rsidR="008833AD" w:rsidRPr="000B390F" w:rsidRDefault="008833AD" w:rsidP="000B390F">
            <w:pPr>
              <w:tabs>
                <w:tab w:val="right" w:pos="7254"/>
              </w:tabs>
              <w:spacing w:after="160" w:line="276" w:lineRule="auto"/>
              <w:rPr>
                <w:color w:val="000000"/>
              </w:rPr>
            </w:pPr>
            <w:r w:rsidRPr="00D420C0">
              <w:rPr>
                <w:b/>
                <w:color w:val="000000"/>
              </w:rPr>
              <w:t>ITT 7.1</w:t>
            </w:r>
          </w:p>
        </w:tc>
        <w:tc>
          <w:tcPr>
            <w:tcW w:w="7740" w:type="dxa"/>
            <w:shd w:val="clear" w:color="auto" w:fill="auto"/>
          </w:tcPr>
          <w:p w:rsidR="008833AD" w:rsidRDefault="008833AD" w:rsidP="000B390F">
            <w:pPr>
              <w:tabs>
                <w:tab w:val="right" w:pos="7254"/>
              </w:tabs>
              <w:spacing w:after="160" w:line="276" w:lineRule="auto"/>
              <w:rPr>
                <w:color w:val="000000"/>
              </w:rPr>
            </w:pPr>
            <w:r w:rsidRPr="00601C25">
              <w:rPr>
                <w:color w:val="000000"/>
              </w:rPr>
              <w:t xml:space="preserve">For </w:t>
            </w:r>
            <w:r w:rsidRPr="00601C25">
              <w:rPr>
                <w:b/>
                <w:color w:val="000000"/>
              </w:rPr>
              <w:t>clarification purposes</w:t>
            </w:r>
            <w:r w:rsidRPr="00601C25">
              <w:rPr>
                <w:color w:val="000000"/>
              </w:rPr>
              <w:t xml:space="preserve"> only, the Employer’s address is:</w:t>
            </w:r>
          </w:p>
          <w:p w:rsidR="004850DA" w:rsidRPr="00601C25" w:rsidRDefault="004850DA" w:rsidP="000B390F">
            <w:pPr>
              <w:tabs>
                <w:tab w:val="right" w:pos="7254"/>
              </w:tabs>
              <w:spacing w:after="160" w:line="276" w:lineRule="auto"/>
              <w:rPr>
                <w:color w:val="000000"/>
              </w:rPr>
            </w:pPr>
          </w:p>
          <w:p w:rsidR="006440F1" w:rsidRPr="00601C25" w:rsidRDefault="00E809C1" w:rsidP="00E738BB">
            <w:pPr>
              <w:pStyle w:val="Default"/>
              <w:spacing w:line="276" w:lineRule="auto"/>
              <w:rPr>
                <w:rFonts w:ascii="Times New Roman" w:hAnsi="Times New Roman" w:cs="Times New Roman"/>
                <w:bCs/>
                <w:color w:val="auto"/>
                <w:lang w:bidi="dv-MV"/>
              </w:rPr>
            </w:pPr>
            <w:r w:rsidRPr="00601C25">
              <w:rPr>
                <w:rFonts w:ascii="Times New Roman" w:hAnsi="Times New Roman" w:cs="Times New Roman"/>
                <w:bCs/>
                <w:color w:val="auto"/>
                <w:lang w:bidi="dv-MV"/>
              </w:rPr>
              <w:t>Ahmed Ikram</w:t>
            </w:r>
          </w:p>
          <w:p w:rsidR="00E738BB" w:rsidRPr="00601C25" w:rsidRDefault="00E809C1" w:rsidP="00E738BB">
            <w:pPr>
              <w:pStyle w:val="Default"/>
              <w:spacing w:line="276" w:lineRule="auto"/>
              <w:rPr>
                <w:rFonts w:ascii="Times New Roman" w:hAnsi="Times New Roman" w:cs="Times New Roman"/>
                <w:bCs/>
                <w:color w:val="auto"/>
                <w:lang w:val="en-GB"/>
              </w:rPr>
            </w:pPr>
            <w:r w:rsidRPr="00601C25">
              <w:rPr>
                <w:rFonts w:ascii="Times New Roman" w:hAnsi="Times New Roman" w:cs="Times New Roman"/>
                <w:bCs/>
                <w:color w:val="auto"/>
                <w:lang w:val="en-GB"/>
              </w:rPr>
              <w:t>Procurement Officer</w:t>
            </w:r>
          </w:p>
          <w:p w:rsidR="006440F1" w:rsidRPr="00601C25" w:rsidRDefault="006440F1" w:rsidP="00E738BB">
            <w:pPr>
              <w:pStyle w:val="Default"/>
              <w:spacing w:line="276" w:lineRule="auto"/>
              <w:rPr>
                <w:rFonts w:ascii="Times New Roman" w:hAnsi="Times New Roman" w:cs="Times New Roman"/>
                <w:bCs/>
                <w:color w:val="auto"/>
                <w:lang w:val="en-GB"/>
              </w:rPr>
            </w:pPr>
            <w:r w:rsidRPr="00601C25">
              <w:rPr>
                <w:rFonts w:ascii="Times New Roman" w:hAnsi="Times New Roman" w:cs="Times New Roman"/>
              </w:rPr>
              <w:t xml:space="preserve">National Tender </w:t>
            </w:r>
          </w:p>
          <w:p w:rsidR="006440F1" w:rsidRPr="00601C25" w:rsidRDefault="006440F1" w:rsidP="00E738BB">
            <w:pPr>
              <w:pStyle w:val="Default"/>
              <w:spacing w:line="276" w:lineRule="auto"/>
              <w:rPr>
                <w:rFonts w:ascii="Times New Roman" w:hAnsi="Times New Roman" w:cs="Times New Roman"/>
                <w:bCs/>
                <w:lang w:val="en-GB"/>
              </w:rPr>
            </w:pPr>
            <w:r w:rsidRPr="00601C25">
              <w:rPr>
                <w:rFonts w:ascii="Times New Roman" w:hAnsi="Times New Roman" w:cs="Times New Roman"/>
                <w:bCs/>
                <w:lang w:val="en-GB"/>
              </w:rPr>
              <w:t>Ministry of Finance</w:t>
            </w:r>
          </w:p>
          <w:p w:rsidR="00E738BB" w:rsidRPr="00601C25" w:rsidRDefault="00E738BB" w:rsidP="000B390F">
            <w:pPr>
              <w:pStyle w:val="Default"/>
              <w:spacing w:line="276" w:lineRule="auto"/>
              <w:ind w:left="720"/>
              <w:rPr>
                <w:rFonts w:ascii="Times New Roman" w:hAnsi="Times New Roman" w:cs="Times New Roman"/>
                <w:bCs/>
                <w:lang w:val="en-GB"/>
              </w:rPr>
            </w:pPr>
          </w:p>
          <w:p w:rsidR="006440F1" w:rsidRPr="00601C25" w:rsidRDefault="006440F1" w:rsidP="00E738BB">
            <w:pPr>
              <w:pStyle w:val="Default"/>
              <w:spacing w:line="276" w:lineRule="auto"/>
              <w:rPr>
                <w:rFonts w:ascii="Times New Roman" w:hAnsi="Times New Roman" w:cs="Times New Roman"/>
                <w:bCs/>
                <w:lang w:val="en-GB"/>
              </w:rPr>
            </w:pPr>
            <w:r w:rsidRPr="00601C25">
              <w:rPr>
                <w:rFonts w:ascii="Times New Roman" w:hAnsi="Times New Roman" w:cs="Times New Roman"/>
                <w:bCs/>
                <w:lang w:val="en-GB"/>
              </w:rPr>
              <w:t>Ameenee Magu, Male’, 20379</w:t>
            </w:r>
          </w:p>
          <w:p w:rsidR="006440F1" w:rsidRPr="00601C25" w:rsidRDefault="006440F1" w:rsidP="00E34337">
            <w:pPr>
              <w:pStyle w:val="Default"/>
              <w:spacing w:line="276" w:lineRule="auto"/>
              <w:rPr>
                <w:rFonts w:ascii="Times New Roman" w:hAnsi="Times New Roman" w:cs="Times New Roman"/>
                <w:bCs/>
                <w:lang w:val="en-GB"/>
              </w:rPr>
            </w:pPr>
            <w:r w:rsidRPr="00601C25">
              <w:rPr>
                <w:rFonts w:ascii="Times New Roman" w:hAnsi="Times New Roman" w:cs="Times New Roman"/>
                <w:bCs/>
                <w:lang w:val="en-GB"/>
              </w:rPr>
              <w:t xml:space="preserve">Republic of Maldives </w:t>
            </w:r>
            <w:r w:rsidRPr="00601C25">
              <w:rPr>
                <w:rFonts w:ascii="Times New Roman" w:hAnsi="Times New Roman" w:cs="Times New Roman"/>
                <w:bCs/>
                <w:lang w:val="en-GB"/>
              </w:rPr>
              <w:tab/>
            </w:r>
          </w:p>
          <w:p w:rsidR="006440F1" w:rsidRPr="00601C25" w:rsidRDefault="006440F1" w:rsidP="00E34337">
            <w:pPr>
              <w:pStyle w:val="Default"/>
              <w:spacing w:line="276" w:lineRule="auto"/>
              <w:rPr>
                <w:rFonts w:ascii="Times New Roman" w:hAnsi="Times New Roman" w:cs="Times New Roman"/>
                <w:bCs/>
                <w:lang w:val="en-GB"/>
              </w:rPr>
            </w:pPr>
            <w:r w:rsidRPr="00601C25">
              <w:rPr>
                <w:rFonts w:ascii="Times New Roman" w:hAnsi="Times New Roman" w:cs="Times New Roman"/>
                <w:bCs/>
                <w:lang w:val="en-GB"/>
              </w:rPr>
              <w:t xml:space="preserve">Tel: (960) </w:t>
            </w:r>
            <w:r w:rsidR="00E809C1" w:rsidRPr="00601C25">
              <w:rPr>
                <w:rFonts w:ascii="Times New Roman" w:hAnsi="Times New Roman" w:cs="Times New Roman"/>
                <w:bCs/>
                <w:lang w:val="en-GB"/>
              </w:rPr>
              <w:t>3349115</w:t>
            </w:r>
            <w:r w:rsidRPr="00601C25">
              <w:rPr>
                <w:rFonts w:ascii="Times New Roman" w:hAnsi="Times New Roman" w:cs="Times New Roman"/>
                <w:bCs/>
                <w:lang w:val="en-GB"/>
              </w:rPr>
              <w:t>, (960) 334 9102, (960) 334 9296</w:t>
            </w:r>
          </w:p>
          <w:p w:rsidR="006440F1" w:rsidRPr="00601C25"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601C25">
              <w:rPr>
                <w:rFonts w:ascii="Times New Roman" w:hAnsi="Times New Roman" w:cs="Times New Roman"/>
                <w:bCs/>
                <w:color w:val="000000"/>
                <w:sz w:val="24"/>
              </w:rPr>
              <w:t xml:space="preserve">E-mail: </w:t>
            </w:r>
            <w:r w:rsidR="00E809C1" w:rsidRPr="00601C25">
              <w:rPr>
                <w:rStyle w:val="Hyperlink"/>
                <w:rFonts w:ascii="Times New Roman" w:hAnsi="Times New Roman" w:cs="Times New Roman"/>
                <w:sz w:val="24"/>
                <w:lang w:val="it-IT"/>
              </w:rPr>
              <w:t>ahmed.ikram@finance.gov.mv</w:t>
            </w:r>
          </w:p>
          <w:p w:rsidR="006440F1" w:rsidRPr="00601C25" w:rsidRDefault="006440F1" w:rsidP="000B390F">
            <w:pPr>
              <w:pStyle w:val="BodyText"/>
              <w:tabs>
                <w:tab w:val="left" w:pos="1521"/>
              </w:tabs>
              <w:spacing w:line="276" w:lineRule="auto"/>
              <w:rPr>
                <w:rFonts w:ascii="Times New Roman" w:hAnsi="Times New Roman" w:cs="Times New Roman"/>
                <w:color w:val="000000"/>
                <w:sz w:val="24"/>
                <w:lang w:val="it-IT"/>
              </w:rPr>
            </w:pPr>
            <w:r w:rsidRPr="00601C25">
              <w:rPr>
                <w:rFonts w:ascii="Times New Roman" w:hAnsi="Times New Roman" w:cs="Times New Roman"/>
                <w:color w:val="000000"/>
                <w:sz w:val="24"/>
                <w:lang w:val="it-IT"/>
              </w:rPr>
              <w:t xml:space="preserve">       CC: </w:t>
            </w:r>
            <w:hyperlink r:id="rId15" w:history="1">
              <w:r w:rsidRPr="00601C25">
                <w:rPr>
                  <w:rStyle w:val="Hyperlink"/>
                  <w:rFonts w:ascii="Times New Roman" w:hAnsi="Times New Roman" w:cs="Times New Roman"/>
                  <w:sz w:val="24"/>
                  <w:lang w:val="it-IT"/>
                </w:rPr>
                <w:t>tender@finance.gov.mv</w:t>
              </w:r>
            </w:hyperlink>
            <w:r w:rsidRPr="00601C25">
              <w:rPr>
                <w:rFonts w:ascii="Times New Roman" w:hAnsi="Times New Roman" w:cs="Times New Roman"/>
                <w:color w:val="000000"/>
                <w:sz w:val="24"/>
                <w:lang w:val="it-IT"/>
              </w:rPr>
              <w:t xml:space="preserve"> </w:t>
            </w:r>
            <w:hyperlink r:id="rId16" w:history="1"/>
          </w:p>
          <w:p w:rsidR="0044633F" w:rsidRPr="00601C25" w:rsidRDefault="0044633F" w:rsidP="000B390F">
            <w:pPr>
              <w:pStyle w:val="BodyText"/>
              <w:tabs>
                <w:tab w:val="left" w:pos="1521"/>
              </w:tabs>
              <w:spacing w:line="276" w:lineRule="auto"/>
              <w:rPr>
                <w:color w:val="000000"/>
                <w:sz w:val="24"/>
                <w:lang w:val="it-IT"/>
              </w:rPr>
            </w:pPr>
            <w:r w:rsidRPr="00601C25">
              <w:rPr>
                <w:color w:val="000000"/>
                <w:sz w:val="24"/>
                <w:lang w:val="it-IT"/>
              </w:rPr>
              <w:tab/>
            </w:r>
          </w:p>
          <w:p w:rsidR="00620F05" w:rsidRPr="00601C25" w:rsidRDefault="008833AD" w:rsidP="000B390F">
            <w:pPr>
              <w:pStyle w:val="ListParagraph"/>
              <w:spacing w:line="276" w:lineRule="auto"/>
              <w:ind w:left="0"/>
              <w:jc w:val="both"/>
              <w:rPr>
                <w:color w:val="000000"/>
              </w:rPr>
            </w:pPr>
            <w:r w:rsidRPr="00601C25">
              <w:rPr>
                <w:color w:val="000000"/>
              </w:rPr>
              <w:t>Requests for clarification should be received by the Employer no later</w:t>
            </w:r>
            <w:r w:rsidR="00620F05" w:rsidRPr="00601C25">
              <w:rPr>
                <w:color w:val="000000"/>
              </w:rPr>
              <w:t>:</w:t>
            </w:r>
          </w:p>
          <w:p w:rsidR="004449DB" w:rsidRDefault="00620F05" w:rsidP="00601C25">
            <w:pPr>
              <w:pStyle w:val="ListParagraph"/>
              <w:ind w:left="0"/>
              <w:jc w:val="both"/>
              <w:rPr>
                <w:b/>
                <w:bCs/>
                <w:u w:val="single"/>
              </w:rPr>
            </w:pPr>
            <w:r w:rsidRPr="00601C25">
              <w:rPr>
                <w:b/>
                <w:bCs/>
                <w:u w:val="single"/>
              </w:rPr>
              <w:t>14</w:t>
            </w:r>
            <w:r w:rsidR="00E809C1" w:rsidRPr="00601C25">
              <w:rPr>
                <w:b/>
                <w:bCs/>
                <w:u w:val="single"/>
              </w:rPr>
              <w:t>:</w:t>
            </w:r>
            <w:r w:rsidRPr="00601C25">
              <w:rPr>
                <w:b/>
                <w:bCs/>
                <w:u w:val="single"/>
              </w:rPr>
              <w:t>00</w:t>
            </w:r>
            <w:r w:rsidR="00E809C1" w:rsidRPr="00601C25">
              <w:rPr>
                <w:b/>
                <w:bCs/>
                <w:u w:val="single"/>
              </w:rPr>
              <w:t>:00</w:t>
            </w:r>
            <w:r w:rsidRPr="00601C25">
              <w:rPr>
                <w:b/>
                <w:bCs/>
                <w:u w:val="single"/>
              </w:rPr>
              <w:t xml:space="preserve"> hours Maldivian time on </w:t>
            </w:r>
            <w:r w:rsidR="001867F6">
              <w:rPr>
                <w:b/>
                <w:bCs/>
                <w:u w:val="single"/>
              </w:rPr>
              <w:t>2</w:t>
            </w:r>
            <w:r w:rsidR="001867F6" w:rsidRPr="001867F6">
              <w:rPr>
                <w:b/>
                <w:bCs/>
                <w:u w:val="single"/>
                <w:vertAlign w:val="superscript"/>
              </w:rPr>
              <w:t>nd</w:t>
            </w:r>
            <w:r w:rsidR="00EA3D02" w:rsidRPr="00601C25">
              <w:rPr>
                <w:b/>
                <w:bCs/>
                <w:u w:val="single"/>
              </w:rPr>
              <w:t xml:space="preserve"> July 2023</w:t>
            </w:r>
            <w:r w:rsidRPr="00601C25">
              <w:rPr>
                <w:b/>
                <w:bCs/>
                <w:u w:val="single"/>
              </w:rPr>
              <w:t>.</w:t>
            </w:r>
          </w:p>
          <w:p w:rsidR="00601C25" w:rsidRPr="00601C25" w:rsidRDefault="00601C25" w:rsidP="00601C25">
            <w:pPr>
              <w:pStyle w:val="ListParagraph"/>
              <w:ind w:left="0"/>
              <w:jc w:val="both"/>
              <w:rPr>
                <w:b/>
                <w:bCs/>
                <w:u w:val="single"/>
              </w:rPr>
            </w:pPr>
          </w:p>
        </w:tc>
      </w:tr>
      <w:tr w:rsidR="008833AD" w:rsidRPr="0035582B" w:rsidTr="007158BC">
        <w:tblPrEx>
          <w:tblCellMar>
            <w:top w:w="0" w:type="dxa"/>
            <w:bottom w:w="0" w:type="dxa"/>
          </w:tblCellMar>
        </w:tblPrEx>
        <w:tc>
          <w:tcPr>
            <w:tcW w:w="1440" w:type="dxa"/>
            <w:shd w:val="clear" w:color="auto" w:fill="auto"/>
          </w:tcPr>
          <w:p w:rsidR="008833AD" w:rsidRPr="000B390F" w:rsidRDefault="008833AD" w:rsidP="000B390F">
            <w:pPr>
              <w:tabs>
                <w:tab w:val="right" w:pos="7254"/>
              </w:tabs>
              <w:spacing w:after="160" w:line="276" w:lineRule="auto"/>
              <w:rPr>
                <w:b/>
                <w:color w:val="000000"/>
              </w:rPr>
            </w:pPr>
            <w:r w:rsidRPr="000B390F">
              <w:rPr>
                <w:b/>
                <w:color w:val="000000"/>
              </w:rPr>
              <w:lastRenderedPageBreak/>
              <w:t>ITT 7.4</w:t>
            </w:r>
          </w:p>
        </w:tc>
        <w:tc>
          <w:tcPr>
            <w:tcW w:w="7740" w:type="dxa"/>
            <w:shd w:val="clear" w:color="auto" w:fill="auto"/>
          </w:tcPr>
          <w:p w:rsidR="004E32BE" w:rsidRPr="00601C25" w:rsidRDefault="00682E9C" w:rsidP="001E150B">
            <w:pPr>
              <w:tabs>
                <w:tab w:val="right" w:pos="7254"/>
              </w:tabs>
              <w:spacing w:after="160" w:line="276" w:lineRule="auto"/>
            </w:pPr>
            <w:r w:rsidRPr="00601C25">
              <w:rPr>
                <w:color w:val="000000"/>
              </w:rPr>
              <w:t xml:space="preserve">A Pre-Tender meeting </w:t>
            </w:r>
            <w:r w:rsidRPr="00601C25">
              <w:t>will be held virtually on</w:t>
            </w:r>
            <w:r w:rsidR="00601C25" w:rsidRPr="00601C25">
              <w:t>:</w:t>
            </w:r>
            <w:r w:rsidRPr="00601C25">
              <w:t xml:space="preserve"> </w:t>
            </w:r>
            <w:r w:rsidR="00601C25" w:rsidRPr="00601C25">
              <w:rPr>
                <w:b/>
                <w:bCs/>
              </w:rPr>
              <w:t>2</w:t>
            </w:r>
            <w:r w:rsidR="00601C25" w:rsidRPr="00601C25">
              <w:rPr>
                <w:b/>
                <w:bCs/>
                <w:vertAlign w:val="superscript"/>
              </w:rPr>
              <w:t>nd</w:t>
            </w:r>
            <w:r w:rsidR="00601C25" w:rsidRPr="00601C25">
              <w:rPr>
                <w:b/>
                <w:bCs/>
              </w:rPr>
              <w:t xml:space="preserve"> July 2023</w:t>
            </w:r>
            <w:r w:rsidRPr="00601C25">
              <w:rPr>
                <w:b/>
                <w:bCs/>
              </w:rPr>
              <w:t>, 1300hrs</w:t>
            </w:r>
            <w:r w:rsidRPr="00601C25">
              <w:t xml:space="preserve">, via </w:t>
            </w:r>
          </w:p>
          <w:p w:rsidR="00D30AE0" w:rsidRPr="00601C25" w:rsidRDefault="00C63DFC" w:rsidP="00D420C0">
            <w:pPr>
              <w:tabs>
                <w:tab w:val="right" w:pos="7254"/>
              </w:tabs>
              <w:spacing w:after="160" w:line="276" w:lineRule="auto"/>
              <w:rPr>
                <w:color w:val="000000"/>
              </w:rPr>
            </w:pPr>
            <w:r w:rsidRPr="00C63DFC">
              <w:rPr>
                <w:color w:val="000000"/>
              </w:rPr>
              <w:t>https://teams.microsoft.com/l/meetup-join/19%3ameeting_ZWY1M2VhY2MtMzg1NS00ZjkwLTg3MDctYTE4MzU4MTRjNDky%40thread.v2/0?context=%7b%22Tid%22%3a%2242574d6e-387c-4791-9a63-d01d7bea16bf%22%2c%22Oid%22%3a%2224603fb2-80da-48b7-b7af-b7de72b10dd9%22%7d</w:t>
            </w:r>
          </w:p>
        </w:tc>
      </w:tr>
      <w:tr w:rsidR="008833AD" w:rsidRPr="0035582B" w:rsidTr="007158BC">
        <w:tblPrEx>
          <w:tblCellMar>
            <w:top w:w="0" w:type="dxa"/>
            <w:bottom w:w="0" w:type="dxa"/>
          </w:tblCellMar>
        </w:tblPrEx>
        <w:tc>
          <w:tcPr>
            <w:tcW w:w="9180" w:type="dxa"/>
            <w:gridSpan w:val="2"/>
            <w:shd w:val="clear" w:color="auto" w:fill="auto"/>
          </w:tcPr>
          <w:p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rsidTr="007158BC">
        <w:tblPrEx>
          <w:tblCellMar>
            <w:top w:w="0" w:type="dxa"/>
            <w:bottom w:w="0" w:type="dxa"/>
          </w:tblCellMar>
        </w:tblPrEx>
        <w:tc>
          <w:tcPr>
            <w:tcW w:w="1440" w:type="dxa"/>
            <w:shd w:val="clear" w:color="auto" w:fill="auto"/>
          </w:tcPr>
          <w:p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rsidTr="007158BC">
        <w:tblPrEx>
          <w:tblCellMar>
            <w:top w:w="0" w:type="dxa"/>
            <w:bottom w:w="0" w:type="dxa"/>
          </w:tblCellMar>
        </w:tblPrEx>
        <w:tc>
          <w:tcPr>
            <w:tcW w:w="1440" w:type="dxa"/>
            <w:shd w:val="clear" w:color="auto" w:fill="auto"/>
          </w:tcPr>
          <w:p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rsidR="002E4E37" w:rsidRPr="009F3976" w:rsidRDefault="002E4E37">
            <w:pPr>
              <w:numPr>
                <w:ilvl w:val="0"/>
                <w:numId w:val="28"/>
              </w:numPr>
              <w:spacing w:after="180" w:line="276" w:lineRule="auto"/>
              <w:ind w:left="720" w:hanging="360"/>
            </w:pPr>
            <w:r w:rsidRPr="009F3976">
              <w:t xml:space="preserve">Bill of Quantities </w:t>
            </w:r>
            <w:r w:rsidR="001E150B" w:rsidRPr="009F3976">
              <w:t>(Priced BOQ)</w:t>
            </w:r>
          </w:p>
          <w:p w:rsidR="00316DA4" w:rsidRPr="00316DA4" w:rsidRDefault="002E4E37">
            <w:pPr>
              <w:numPr>
                <w:ilvl w:val="0"/>
                <w:numId w:val="28"/>
              </w:numPr>
              <w:spacing w:after="180" w:line="276" w:lineRule="auto"/>
              <w:ind w:left="720" w:hanging="360"/>
              <w:rPr>
                <w:color w:val="FF0000"/>
              </w:rPr>
            </w:pPr>
            <w:r w:rsidRPr="009F3976">
              <w:t>Work Schedule</w:t>
            </w:r>
          </w:p>
        </w:tc>
      </w:tr>
      <w:tr w:rsidR="004E2A75" w:rsidRPr="0035582B" w:rsidTr="007158BC">
        <w:tblPrEx>
          <w:tblCellMar>
            <w:top w:w="0" w:type="dxa"/>
            <w:bottom w:w="0" w:type="dxa"/>
          </w:tblCellMar>
        </w:tblPrEx>
        <w:tc>
          <w:tcPr>
            <w:tcW w:w="1440" w:type="dxa"/>
            <w:shd w:val="clear" w:color="auto" w:fill="auto"/>
          </w:tcPr>
          <w:p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rsidR="00292005" w:rsidRPr="000B390F" w:rsidRDefault="00292005" w:rsidP="0035130D">
            <w:pPr>
              <w:numPr>
                <w:ilvl w:val="0"/>
                <w:numId w:val="29"/>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rsidR="004D2615" w:rsidRPr="000B390F" w:rsidRDefault="004D2615" w:rsidP="0035130D">
            <w:pPr>
              <w:numPr>
                <w:ilvl w:val="0"/>
                <w:numId w:val="29"/>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 xml:space="preserve">Foreign Investment </w:t>
            </w:r>
            <w:r w:rsidR="00963025" w:rsidRPr="000B390F">
              <w:rPr>
                <w:b/>
                <w:bCs/>
                <w:color w:val="000000"/>
              </w:rPr>
              <w:lastRenderedPageBreak/>
              <w:t>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visit : </w:t>
            </w:r>
            <w:hyperlink r:id="rId17" w:history="1">
              <w:r w:rsidR="004D2615" w:rsidRPr="000B390F">
                <w:rPr>
                  <w:rStyle w:val="Hyperlink"/>
                </w:rPr>
                <w:t>http://www.trade.gov.mv/</w:t>
              </w:r>
            </w:hyperlink>
          </w:p>
          <w:p w:rsidR="00292005" w:rsidRPr="000B390F" w:rsidRDefault="00292005" w:rsidP="0035130D">
            <w:pPr>
              <w:numPr>
                <w:ilvl w:val="0"/>
                <w:numId w:val="29"/>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rsidR="008833AD" w:rsidRPr="000B390F" w:rsidRDefault="004E32BE" w:rsidP="0035130D">
            <w:pPr>
              <w:numPr>
                <w:ilvl w:val="0"/>
                <w:numId w:val="29"/>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rsidR="00FB2782" w:rsidRDefault="00963025" w:rsidP="004850DA">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w:t>
            </w:r>
            <w:r w:rsidR="002900C1" w:rsidRPr="000B390F">
              <w:rPr>
                <w:color w:val="000000"/>
              </w:rPr>
              <w:t>international</w:t>
            </w:r>
            <w:r w:rsidRPr="000B390F">
              <w:rPr>
                <w:color w:val="000000"/>
              </w:rPr>
              <w:t xml:space="preserve">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rsidR="00FB2782" w:rsidRPr="009F3976" w:rsidRDefault="00FB2782" w:rsidP="00FB2782">
            <w:pPr>
              <w:numPr>
                <w:ilvl w:val="0"/>
                <w:numId w:val="29"/>
              </w:numPr>
              <w:tabs>
                <w:tab w:val="left" w:pos="-1440"/>
                <w:tab w:val="left" w:pos="-720"/>
                <w:tab w:val="left" w:pos="0"/>
                <w:tab w:val="left" w:pos="371"/>
                <w:tab w:val="left" w:pos="742"/>
                <w:tab w:val="left" w:pos="1138"/>
                <w:tab w:val="center" w:pos="8657"/>
              </w:tabs>
              <w:suppressAutoHyphens/>
              <w:spacing w:line="276" w:lineRule="auto"/>
              <w:rPr>
                <w:b/>
                <w:bCs/>
              </w:rPr>
            </w:pPr>
            <w:r w:rsidRPr="009F3976">
              <w:rPr>
                <w:b/>
                <w:bCs/>
              </w:rPr>
              <w:t>Project License</w:t>
            </w:r>
          </w:p>
          <w:p w:rsidR="00FB2782" w:rsidRPr="00FB2782" w:rsidRDefault="00FB2782" w:rsidP="004850DA">
            <w:pPr>
              <w:tabs>
                <w:tab w:val="left" w:pos="-1440"/>
                <w:tab w:val="left" w:pos="-720"/>
                <w:tab w:val="left" w:pos="0"/>
                <w:tab w:val="left" w:pos="371"/>
                <w:tab w:val="left" w:pos="742"/>
                <w:tab w:val="left" w:pos="1138"/>
                <w:tab w:val="center" w:pos="8657"/>
              </w:tabs>
              <w:suppressAutoHyphens/>
              <w:spacing w:line="276" w:lineRule="auto"/>
              <w:ind w:left="720"/>
            </w:pPr>
            <w:r w:rsidRPr="00FB2782">
              <w:t xml:space="preserve">Registered contractors are required to get Project license for each project, if the project is related to structural works, OR if project value is MVR 1.5 Million or above. Registered contractors are required to get third-party covering insurance, if the project value is MVR 1.5 million or above within 6 months from the implementation of regulation. </w:t>
            </w:r>
          </w:p>
          <w:p w:rsidR="00E671A1" w:rsidRPr="00601C25" w:rsidRDefault="00FB2782" w:rsidP="00601C25">
            <w:pPr>
              <w:tabs>
                <w:tab w:val="left" w:pos="-1440"/>
                <w:tab w:val="left" w:pos="-720"/>
                <w:tab w:val="left" w:pos="0"/>
                <w:tab w:val="left" w:pos="371"/>
                <w:tab w:val="left" w:pos="742"/>
                <w:tab w:val="left" w:pos="1138"/>
                <w:tab w:val="center" w:pos="8657"/>
              </w:tabs>
              <w:suppressAutoHyphens/>
              <w:spacing w:line="276" w:lineRule="auto"/>
              <w:ind w:left="720"/>
            </w:pPr>
            <w:r w:rsidRPr="00FB2782">
              <w:t>For more information please visit: https://www.planning.gov.mv/</w:t>
            </w:r>
            <w:r>
              <w:t xml:space="preserve">  </w:t>
            </w:r>
          </w:p>
        </w:tc>
      </w:tr>
      <w:tr w:rsidR="00D42909" w:rsidRPr="0035582B" w:rsidTr="009F3976">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Pr>
                <w:b/>
                <w:color w:val="000000"/>
              </w:rPr>
              <w:lastRenderedPageBreak/>
              <w:t xml:space="preserve">ITT 12.1 </w:t>
            </w:r>
          </w:p>
        </w:tc>
        <w:tc>
          <w:tcPr>
            <w:tcW w:w="7740" w:type="dxa"/>
            <w:shd w:val="clear" w:color="auto" w:fill="auto"/>
          </w:tcPr>
          <w:p w:rsidR="00D42909" w:rsidRPr="00601C25" w:rsidRDefault="00D42909" w:rsidP="00601C25">
            <w:pPr>
              <w:pStyle w:val="FootnoteText"/>
              <w:tabs>
                <w:tab w:val="clear" w:pos="360"/>
              </w:tabs>
              <w:ind w:left="0" w:firstLine="0"/>
              <w:jc w:val="both"/>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tc>
      </w:tr>
      <w:tr w:rsidR="00D42909" w:rsidRPr="0035582B" w:rsidTr="00CE0791">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rsidR="00D42909" w:rsidRPr="000B390F" w:rsidRDefault="00D42909" w:rsidP="00D42909">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13.2</w:t>
            </w:r>
          </w:p>
        </w:tc>
        <w:tc>
          <w:tcPr>
            <w:tcW w:w="7740" w:type="dxa"/>
            <w:shd w:val="clear" w:color="auto" w:fill="auto"/>
          </w:tcPr>
          <w:p w:rsidR="00D42909" w:rsidRPr="000B390F" w:rsidRDefault="00D42909" w:rsidP="00D42909">
            <w:pPr>
              <w:tabs>
                <w:tab w:val="right" w:pos="7254"/>
              </w:tabs>
              <w:spacing w:after="180" w:line="276" w:lineRule="auto"/>
            </w:pPr>
            <w:r w:rsidRPr="000B390F">
              <w:t xml:space="preserve">Alternative times for completion </w:t>
            </w:r>
            <w:r w:rsidRPr="000B390F">
              <w:rPr>
                <w:b/>
              </w:rPr>
              <w:t>shall not</w:t>
            </w:r>
            <w:r w:rsidRPr="000B390F">
              <w:t xml:space="preserve"> be permitted.</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13.4</w:t>
            </w:r>
          </w:p>
        </w:tc>
        <w:tc>
          <w:tcPr>
            <w:tcW w:w="7740" w:type="dxa"/>
            <w:shd w:val="clear" w:color="auto" w:fill="auto"/>
          </w:tcPr>
          <w:p w:rsidR="00D42909" w:rsidRPr="000B390F" w:rsidRDefault="00D42909" w:rsidP="00D42909">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Pr="000B390F">
              <w:rPr>
                <w:color w:val="002060"/>
              </w:rPr>
              <w:t>N/A</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14.6</w:t>
            </w:r>
          </w:p>
        </w:tc>
        <w:tc>
          <w:tcPr>
            <w:tcW w:w="7740" w:type="dxa"/>
            <w:shd w:val="clear" w:color="auto" w:fill="auto"/>
          </w:tcPr>
          <w:p w:rsidR="00D42909" w:rsidRPr="000B390F" w:rsidRDefault="00D42909" w:rsidP="00D42909">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 not be</w:t>
            </w:r>
            <w:r w:rsidRPr="000B390F">
              <w:rPr>
                <w:rFonts w:ascii="Times New Roman" w:hAnsi="Times New Roman"/>
                <w:b w:val="0"/>
                <w:color w:val="000000"/>
                <w:sz w:val="24"/>
                <w:szCs w:val="24"/>
                <w:lang w:val="en-US"/>
              </w:rPr>
              <w:t xml:space="preserve"> subject to adjustment during the performance of the Contract. </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14.7</w:t>
            </w:r>
          </w:p>
        </w:tc>
        <w:tc>
          <w:tcPr>
            <w:tcW w:w="7740" w:type="dxa"/>
            <w:shd w:val="clear" w:color="auto" w:fill="auto"/>
          </w:tcPr>
          <w:p w:rsidR="00D42909" w:rsidRPr="007E2F83" w:rsidRDefault="00D42909" w:rsidP="00D42909">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All bids shall be quoted inclusive of all applicable local taxes and G</w:t>
            </w:r>
            <w:r w:rsidR="00FB2782">
              <w:rPr>
                <w:rFonts w:ascii="Times New Roman" w:hAnsi="Times New Roman"/>
                <w:bCs/>
                <w:sz w:val="24"/>
                <w:szCs w:val="24"/>
                <w:lang w:val="en-US"/>
              </w:rPr>
              <w:t xml:space="preserve">oods and </w:t>
            </w:r>
            <w:r w:rsidRPr="007E2F83">
              <w:rPr>
                <w:rFonts w:ascii="Times New Roman" w:hAnsi="Times New Roman"/>
                <w:bCs/>
                <w:sz w:val="24"/>
                <w:szCs w:val="24"/>
                <w:lang w:val="en-US"/>
              </w:rPr>
              <w:lastRenderedPageBreak/>
              <w:t>S</w:t>
            </w:r>
            <w:r w:rsidR="00FB2782">
              <w:rPr>
                <w:rFonts w:ascii="Times New Roman" w:hAnsi="Times New Roman"/>
                <w:bCs/>
                <w:sz w:val="24"/>
                <w:szCs w:val="24"/>
                <w:lang w:val="en-US"/>
              </w:rPr>
              <w:t xml:space="preserve">ervices </w:t>
            </w:r>
            <w:r w:rsidRPr="007E2F83">
              <w:rPr>
                <w:rFonts w:ascii="Times New Roman" w:hAnsi="Times New Roman"/>
                <w:bCs/>
                <w:sz w:val="24"/>
                <w:szCs w:val="24"/>
                <w:lang w:val="en-US"/>
              </w:rPr>
              <w:t>T</w:t>
            </w:r>
            <w:r w:rsidR="00FB2782">
              <w:rPr>
                <w:rFonts w:ascii="Times New Roman" w:hAnsi="Times New Roman"/>
                <w:bCs/>
                <w:sz w:val="24"/>
                <w:szCs w:val="24"/>
                <w:lang w:val="en-US"/>
              </w:rPr>
              <w:t>ax</w:t>
            </w:r>
            <w:r w:rsidRPr="007E2F83">
              <w:rPr>
                <w:rFonts w:ascii="Times New Roman" w:hAnsi="Times New Roman"/>
                <w:bCs/>
                <w:sz w:val="24"/>
                <w:szCs w:val="24"/>
                <w:lang w:val="en-US"/>
              </w:rPr>
              <w:t>.</w:t>
            </w:r>
          </w:p>
          <w:p w:rsidR="00D42909" w:rsidRDefault="00D42909" w:rsidP="00D42909">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r w:rsidR="00FB2782">
              <w:rPr>
                <w:bCs/>
                <w:lang w:val="en-US"/>
              </w:rPr>
              <w:br/>
            </w:r>
            <w:r w:rsidR="00FB2782">
              <w:rPr>
                <w:bCs/>
                <w:lang w:val="en-US"/>
              </w:rPr>
              <w:br/>
              <w:t>From 1</w:t>
            </w:r>
            <w:r w:rsidR="00FB2782" w:rsidRPr="009F3976">
              <w:rPr>
                <w:bCs/>
                <w:vertAlign w:val="superscript"/>
                <w:lang w:val="en-US"/>
              </w:rPr>
              <w:t>st</w:t>
            </w:r>
            <w:r w:rsidR="00FB2782">
              <w:rPr>
                <w:bCs/>
                <w:lang w:val="en-US"/>
              </w:rPr>
              <w:t xml:space="preserve"> January 2023, GST rate of Maldives is 8%.</w:t>
            </w:r>
          </w:p>
          <w:p w:rsidR="00FB2782" w:rsidRDefault="00FB2782" w:rsidP="00D42909">
            <w:pPr>
              <w:tabs>
                <w:tab w:val="left" w:pos="-1440"/>
                <w:tab w:val="left" w:pos="-720"/>
                <w:tab w:val="left" w:pos="0"/>
                <w:tab w:val="left" w:pos="371"/>
                <w:tab w:val="left" w:pos="742"/>
                <w:tab w:val="left" w:pos="1138"/>
                <w:tab w:val="center" w:pos="8657"/>
              </w:tabs>
              <w:suppressAutoHyphens/>
              <w:spacing w:line="276" w:lineRule="auto"/>
              <w:jc w:val="both"/>
              <w:rPr>
                <w:bCs/>
                <w:lang w:val="en-US"/>
              </w:rPr>
            </w:pPr>
          </w:p>
          <w:p w:rsidR="00FB2782" w:rsidRPr="009F3976" w:rsidRDefault="00FB2782" w:rsidP="00FB2782">
            <w:pPr>
              <w:pStyle w:val="paragraph"/>
              <w:spacing w:before="0" w:beforeAutospacing="0" w:after="0" w:afterAutospacing="0"/>
              <w:textAlignment w:val="baseline"/>
              <w:rPr>
                <w:sz w:val="20"/>
                <w:szCs w:val="20"/>
              </w:rPr>
            </w:pPr>
            <w:r w:rsidRPr="009F3976">
              <w:rPr>
                <w:rStyle w:val="normaltextrun"/>
                <w:lang w:val="en-IN"/>
              </w:rPr>
              <w:t>Where laws do not permit exemption of taxes, the Government of Maldives shall reimburse the Tenderer for any such taxes, levies and duties paid by the Tenderer. The Government of Maldives shall only reimburse the Tenderer for taxes payable under the laws of the Republic of Maldives.</w:t>
            </w:r>
            <w:r w:rsidRPr="009F3976">
              <w:rPr>
                <w:rStyle w:val="eop"/>
              </w:rPr>
              <w:t> </w:t>
            </w:r>
          </w:p>
          <w:p w:rsidR="00FB2782" w:rsidRPr="009F3976" w:rsidRDefault="00FB2782" w:rsidP="00FB2782">
            <w:pPr>
              <w:pStyle w:val="paragraph"/>
              <w:spacing w:before="0" w:beforeAutospacing="0" w:after="0" w:afterAutospacing="0"/>
              <w:textAlignment w:val="baseline"/>
              <w:rPr>
                <w:sz w:val="20"/>
                <w:szCs w:val="20"/>
              </w:rPr>
            </w:pPr>
            <w:r w:rsidRPr="009F3976">
              <w:rPr>
                <w:rStyle w:val="eop"/>
              </w:rPr>
              <w:t> </w:t>
            </w:r>
          </w:p>
          <w:p w:rsidR="00FB2782" w:rsidRPr="009F3976" w:rsidRDefault="00FB2782" w:rsidP="00FB2782">
            <w:pPr>
              <w:pStyle w:val="paragraph"/>
              <w:spacing w:before="0" w:beforeAutospacing="0" w:after="0" w:afterAutospacing="0"/>
              <w:textAlignment w:val="baseline"/>
              <w:rPr>
                <w:sz w:val="20"/>
                <w:szCs w:val="20"/>
              </w:rPr>
            </w:pPr>
            <w:r w:rsidRPr="009F3976">
              <w:rPr>
                <w:rStyle w:val="normaltextrun"/>
                <w:lang w:val="en-IN"/>
              </w:rPr>
              <w:t>Notwithstanding anything to the contrary in this clause, the Tenderer shall file tax returns as required by the Maldives Inland Revenue Authority in accordance with the applicable tax laws of the Republic of Maldives.</w:t>
            </w:r>
            <w:r w:rsidRPr="009F3976">
              <w:rPr>
                <w:rStyle w:val="eop"/>
              </w:rPr>
              <w:t> </w:t>
            </w:r>
          </w:p>
          <w:p w:rsidR="00FB2782" w:rsidRPr="009F3976" w:rsidRDefault="00FB2782" w:rsidP="00FB2782">
            <w:pPr>
              <w:pStyle w:val="paragraph"/>
              <w:spacing w:before="0" w:beforeAutospacing="0" w:after="0" w:afterAutospacing="0"/>
              <w:textAlignment w:val="baseline"/>
              <w:rPr>
                <w:sz w:val="20"/>
                <w:szCs w:val="20"/>
              </w:rPr>
            </w:pPr>
            <w:r w:rsidRPr="009F3976">
              <w:rPr>
                <w:rStyle w:val="eop"/>
              </w:rPr>
              <w:t> </w:t>
            </w:r>
          </w:p>
          <w:p w:rsidR="00FB2782" w:rsidRPr="009F3976" w:rsidRDefault="00FB2782" w:rsidP="00FB2782">
            <w:pPr>
              <w:pStyle w:val="paragraph"/>
              <w:spacing w:before="0" w:beforeAutospacing="0" w:after="0" w:afterAutospacing="0"/>
              <w:textAlignment w:val="baseline"/>
              <w:rPr>
                <w:sz w:val="20"/>
                <w:szCs w:val="20"/>
              </w:rPr>
            </w:pPr>
            <w:r w:rsidRPr="009F3976">
              <w:rPr>
                <w:rStyle w:val="normaltextrun"/>
                <w:lang w:val="en-IN"/>
              </w:rPr>
              <w:t>Where the Tenderer is required to pay taxes under the Income Tax Act (Act Number 25/2019) the Tenderer shall only be eligible for a tax exemption where the Tenderer:</w:t>
            </w:r>
            <w:r w:rsidRPr="009F3976">
              <w:rPr>
                <w:rStyle w:val="eop"/>
              </w:rPr>
              <w:t> </w:t>
            </w:r>
          </w:p>
          <w:p w:rsidR="00FB2782" w:rsidRPr="009F3976" w:rsidRDefault="00FB2782" w:rsidP="00FB2782">
            <w:pPr>
              <w:pStyle w:val="paragraph"/>
              <w:numPr>
                <w:ilvl w:val="0"/>
                <w:numId w:val="54"/>
              </w:numPr>
              <w:spacing w:before="0" w:beforeAutospacing="0" w:after="0" w:afterAutospacing="0"/>
              <w:ind w:left="1590" w:firstLine="0"/>
              <w:textAlignment w:val="baseline"/>
            </w:pPr>
            <w:r w:rsidRPr="009F3976">
              <w:rPr>
                <w:rStyle w:val="normaltextrun"/>
              </w:rPr>
              <w:t>was granted a tax exemption in accordance with a foreign investment agreement entered into with the Government of Maldives.</w:t>
            </w:r>
            <w:r w:rsidRPr="009F3976">
              <w:rPr>
                <w:rStyle w:val="eop"/>
              </w:rPr>
              <w:t> </w:t>
            </w:r>
          </w:p>
          <w:p w:rsidR="00FB2782" w:rsidRPr="009F3976" w:rsidRDefault="00FB2782" w:rsidP="00FB2782">
            <w:pPr>
              <w:pStyle w:val="paragraph"/>
              <w:numPr>
                <w:ilvl w:val="0"/>
                <w:numId w:val="55"/>
              </w:numPr>
              <w:spacing w:before="0" w:beforeAutospacing="0" w:after="0" w:afterAutospacing="0"/>
              <w:ind w:left="1590" w:firstLine="0"/>
              <w:textAlignment w:val="baseline"/>
            </w:pPr>
            <w:r w:rsidRPr="009F3976">
              <w:rPr>
                <w:rStyle w:val="normaltextrun"/>
              </w:rPr>
              <w:t>clearly identified the revenue and profit earned under the Contract in its tax returns.</w:t>
            </w:r>
            <w:r w:rsidRPr="009F3976">
              <w:rPr>
                <w:rStyle w:val="eop"/>
              </w:rPr>
              <w:t> </w:t>
            </w:r>
          </w:p>
          <w:p w:rsidR="00FB2782" w:rsidRPr="009F3976" w:rsidRDefault="00FB2782" w:rsidP="00FB2782">
            <w:pPr>
              <w:pStyle w:val="paragraph"/>
              <w:numPr>
                <w:ilvl w:val="0"/>
                <w:numId w:val="56"/>
              </w:numPr>
              <w:spacing w:before="0" w:beforeAutospacing="0" w:after="0" w:afterAutospacing="0"/>
              <w:ind w:left="1590" w:firstLine="0"/>
              <w:textAlignment w:val="baseline"/>
            </w:pPr>
            <w:r w:rsidRPr="009F3976">
              <w:rPr>
                <w:rStyle w:val="normaltextrun"/>
              </w:rPr>
              <w:t>has applied for an exemption only for profits solely earned under the Contract.</w:t>
            </w:r>
            <w:r w:rsidRPr="009F3976">
              <w:rPr>
                <w:rStyle w:val="eop"/>
              </w:rPr>
              <w:t> </w:t>
            </w:r>
          </w:p>
          <w:p w:rsidR="00D42909" w:rsidRPr="00167E93" w:rsidRDefault="00FB2782" w:rsidP="00167E9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D42909" w:rsidRPr="0035582B" w:rsidTr="007158BC">
        <w:tblPrEx>
          <w:tblCellMar>
            <w:top w:w="0" w:type="dxa"/>
            <w:bottom w:w="0" w:type="dxa"/>
          </w:tblCellMar>
          <w:tblLook w:val="0000" w:firstRow="0" w:lastRow="0" w:firstColumn="0" w:lastColumn="0" w:noHBand="0" w:noVBand="0"/>
        </w:tblPrEx>
        <w:trPr>
          <w:trHeight w:val="355"/>
        </w:trPr>
        <w:tc>
          <w:tcPr>
            <w:tcW w:w="1440" w:type="dxa"/>
            <w:shd w:val="clear" w:color="auto" w:fill="auto"/>
          </w:tcPr>
          <w:p w:rsidR="00D42909" w:rsidRPr="000B390F" w:rsidRDefault="00D42909" w:rsidP="00D42909">
            <w:pPr>
              <w:tabs>
                <w:tab w:val="right" w:pos="7434"/>
              </w:tabs>
              <w:spacing w:after="180" w:line="276" w:lineRule="auto"/>
              <w:rPr>
                <w:color w:val="000000"/>
              </w:rPr>
            </w:pPr>
            <w:r w:rsidRPr="000B390F">
              <w:rPr>
                <w:b/>
                <w:color w:val="000000"/>
              </w:rPr>
              <w:lastRenderedPageBreak/>
              <w:t>ITT 15.1</w:t>
            </w:r>
          </w:p>
        </w:tc>
        <w:tc>
          <w:tcPr>
            <w:tcW w:w="7740" w:type="dxa"/>
            <w:shd w:val="clear" w:color="auto" w:fill="auto"/>
          </w:tcPr>
          <w:p w:rsidR="00D42909" w:rsidRPr="007E2F83" w:rsidRDefault="00D42909" w:rsidP="00D42909">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Pr="007E2F83">
              <w:rPr>
                <w:rFonts w:cs="Times New Roman"/>
                <w:b/>
              </w:rPr>
              <w:t xml:space="preserve"> (MVR)</w:t>
            </w:r>
            <w:r w:rsidR="00EA3D02">
              <w:rPr>
                <w:rFonts w:cs="Times New Roman"/>
                <w:b/>
              </w:rPr>
              <w:t xml:space="preserve"> or in United States Dollar (USD)</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18.1</w:t>
            </w:r>
          </w:p>
        </w:tc>
        <w:tc>
          <w:tcPr>
            <w:tcW w:w="7740" w:type="dxa"/>
            <w:shd w:val="clear" w:color="auto" w:fill="auto"/>
          </w:tcPr>
          <w:p w:rsidR="00D42909" w:rsidRPr="007E2F83" w:rsidRDefault="00D42909" w:rsidP="00D42909">
            <w:pPr>
              <w:tabs>
                <w:tab w:val="right" w:pos="7254"/>
              </w:tabs>
              <w:spacing w:after="120" w:line="276" w:lineRule="auto"/>
            </w:pPr>
            <w:r w:rsidRPr="007E2F83">
              <w:t xml:space="preserve">The Bids shall be valid for </w:t>
            </w:r>
            <w:r w:rsidRPr="007E2F83">
              <w:rPr>
                <w:b/>
                <w:bCs/>
              </w:rPr>
              <w:t>120</w:t>
            </w:r>
            <w:r w:rsidRPr="007E2F83">
              <w:t xml:space="preserve"> days from the date of bid submission.</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18.3</w:t>
            </w:r>
          </w:p>
        </w:tc>
        <w:tc>
          <w:tcPr>
            <w:tcW w:w="7740" w:type="dxa"/>
            <w:shd w:val="clear" w:color="auto" w:fill="auto"/>
          </w:tcPr>
          <w:p w:rsidR="00D42909" w:rsidRPr="007E2F83" w:rsidRDefault="00D42909" w:rsidP="00D42909">
            <w:pPr>
              <w:tabs>
                <w:tab w:val="right" w:pos="7254"/>
              </w:tabs>
              <w:spacing w:after="180" w:line="276" w:lineRule="auto"/>
            </w:pPr>
            <w:r w:rsidRPr="007E2F83">
              <w:t>Not Applicable</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19.1</w:t>
            </w:r>
          </w:p>
          <w:p w:rsidR="00D42909" w:rsidRPr="000B390F" w:rsidRDefault="00D42909" w:rsidP="00D42909">
            <w:pPr>
              <w:tabs>
                <w:tab w:val="right" w:pos="7434"/>
              </w:tabs>
              <w:spacing w:after="180" w:line="276" w:lineRule="auto"/>
              <w:rPr>
                <w:b/>
                <w:color w:val="000000"/>
              </w:rPr>
            </w:pPr>
          </w:p>
        </w:tc>
        <w:tc>
          <w:tcPr>
            <w:tcW w:w="7740" w:type="dxa"/>
            <w:shd w:val="clear" w:color="auto" w:fill="auto"/>
          </w:tcPr>
          <w:p w:rsidR="00D42909" w:rsidRDefault="00D42909" w:rsidP="00D42909">
            <w:pPr>
              <w:tabs>
                <w:tab w:val="right" w:pos="7254"/>
              </w:tabs>
              <w:spacing w:after="180" w:line="276" w:lineRule="auto"/>
            </w:pPr>
            <w:r w:rsidRPr="007E2F83">
              <w:t xml:space="preserve"> The Tenderer shall furnish a Bid security in the amount of :</w:t>
            </w:r>
          </w:p>
          <w:p w:rsidR="00D42909" w:rsidRPr="007F3C72" w:rsidRDefault="00D42909" w:rsidP="00D42909">
            <w:pPr>
              <w:tabs>
                <w:tab w:val="right" w:pos="7254"/>
              </w:tabs>
              <w:spacing w:after="180" w:line="276" w:lineRule="auto"/>
            </w:pPr>
            <w:bookmarkStart w:id="371" w:name="_Hlk132106841"/>
            <w:r w:rsidRPr="007F3C72">
              <w:t xml:space="preserve">Lot 1: </w:t>
            </w:r>
            <w:r w:rsidR="00BB785C" w:rsidRPr="007F3C72">
              <w:t>USD 35,000.00</w:t>
            </w:r>
            <w:r w:rsidRPr="007F3C72">
              <w:t xml:space="preserve"> or Equivalent in </w:t>
            </w:r>
            <w:r w:rsidR="00BB785C" w:rsidRPr="007F3C72">
              <w:t xml:space="preserve">Maldivian Rufiya </w:t>
            </w:r>
            <w:r w:rsidRPr="007F3C72">
              <w:t xml:space="preserve"> (</w:t>
            </w:r>
            <w:r w:rsidR="00BB785C" w:rsidRPr="007F3C72">
              <w:t>MVR</w:t>
            </w:r>
            <w:r w:rsidRPr="007F3C72">
              <w:t>)</w:t>
            </w:r>
          </w:p>
          <w:p w:rsidR="00D42909" w:rsidRPr="007F3C72" w:rsidRDefault="00D42909" w:rsidP="00D42909">
            <w:pPr>
              <w:tabs>
                <w:tab w:val="right" w:pos="7254"/>
              </w:tabs>
              <w:spacing w:after="180" w:line="276" w:lineRule="auto"/>
            </w:pPr>
            <w:r w:rsidRPr="007F3C72">
              <w:t xml:space="preserve">Lot 2: </w:t>
            </w:r>
            <w:r w:rsidR="00BB785C" w:rsidRPr="007F3C72">
              <w:t xml:space="preserve">USD 20,000.00 </w:t>
            </w:r>
            <w:r w:rsidRPr="007F3C72">
              <w:t xml:space="preserve"> or Equivalent </w:t>
            </w:r>
            <w:r w:rsidR="00BB785C" w:rsidRPr="007F3C72">
              <w:t>in Maldivian Rufiya  (MVR)</w:t>
            </w:r>
          </w:p>
          <w:p w:rsidR="00D42909" w:rsidRDefault="00D42909" w:rsidP="00D42909">
            <w:pPr>
              <w:tabs>
                <w:tab w:val="right" w:pos="7254"/>
              </w:tabs>
              <w:spacing w:after="180" w:line="276" w:lineRule="auto"/>
            </w:pPr>
            <w:r w:rsidRPr="007F3C72">
              <w:t xml:space="preserve">Lot 3: </w:t>
            </w:r>
            <w:r w:rsidR="00BB785C" w:rsidRPr="007F3C72">
              <w:t xml:space="preserve">USD </w:t>
            </w:r>
            <w:r w:rsidR="005D3AAF" w:rsidRPr="007F3C72">
              <w:t>16,000.00</w:t>
            </w:r>
            <w:r w:rsidRPr="007F3C72">
              <w:t xml:space="preserve"> or Equivalent </w:t>
            </w:r>
            <w:r w:rsidR="00BB785C" w:rsidRPr="007F3C72">
              <w:t>in Maldivian Rufiya  (MVR)</w:t>
            </w:r>
          </w:p>
          <w:bookmarkEnd w:id="371"/>
          <w:p w:rsidR="00D42909" w:rsidRPr="007E2F83" w:rsidRDefault="00D42909" w:rsidP="00D42909">
            <w:pPr>
              <w:tabs>
                <w:tab w:val="left" w:pos="-1440"/>
                <w:tab w:val="left" w:pos="-720"/>
                <w:tab w:val="left" w:pos="0"/>
                <w:tab w:val="left" w:pos="371"/>
                <w:tab w:val="left" w:pos="742"/>
                <w:tab w:val="left" w:pos="1138"/>
                <w:tab w:val="center" w:pos="8657"/>
              </w:tabs>
              <w:suppressAutoHyphens/>
              <w:spacing w:line="276" w:lineRule="auto"/>
            </w:pPr>
            <w:r w:rsidRPr="007E2F83">
              <w:t xml:space="preserve"> The validity of the bid security shall be: </w:t>
            </w:r>
            <w:r w:rsidRPr="007E2F83">
              <w:rPr>
                <w:b/>
                <w:bCs/>
              </w:rPr>
              <w:t>28 days beyond the validity of the Tender.</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lastRenderedPageBreak/>
              <w:t>ITT 19.3(d)</w:t>
            </w:r>
          </w:p>
        </w:tc>
        <w:tc>
          <w:tcPr>
            <w:tcW w:w="7740" w:type="dxa"/>
            <w:shd w:val="clear" w:color="auto" w:fill="auto"/>
          </w:tcPr>
          <w:p w:rsidR="00D42909" w:rsidRPr="007E2F83" w:rsidRDefault="00D42909" w:rsidP="00D42909">
            <w:pPr>
              <w:tabs>
                <w:tab w:val="right" w:pos="7254"/>
              </w:tabs>
              <w:spacing w:after="180" w:line="276" w:lineRule="auto"/>
            </w:pPr>
            <w:r w:rsidRPr="007E2F83">
              <w:t>None</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20.1</w:t>
            </w:r>
          </w:p>
        </w:tc>
        <w:tc>
          <w:tcPr>
            <w:tcW w:w="7740" w:type="dxa"/>
            <w:shd w:val="clear" w:color="auto" w:fill="auto"/>
          </w:tcPr>
          <w:p w:rsidR="00D42909" w:rsidRPr="007E2F83" w:rsidRDefault="00D42909" w:rsidP="00D42909">
            <w:pPr>
              <w:tabs>
                <w:tab w:val="right" w:pos="7254"/>
              </w:tabs>
              <w:spacing w:after="180" w:line="276" w:lineRule="auto"/>
            </w:pPr>
            <w:r w:rsidRPr="007E2F83">
              <w:t xml:space="preserve">In addition to the </w:t>
            </w:r>
            <w:r w:rsidRPr="007E2F83">
              <w:rPr>
                <w:b/>
                <w:bCs/>
              </w:rPr>
              <w:t>Original</w:t>
            </w:r>
            <w:r w:rsidRPr="007E2F83">
              <w:t xml:space="preserve"> of the Tender, the number of copies required is: 1  authentic hard copy (stamped) , 1 authentic soft copy (stamped &amp; scanned)</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80" w:line="276" w:lineRule="auto"/>
              <w:rPr>
                <w:b/>
                <w:color w:val="000000"/>
              </w:rPr>
            </w:pPr>
            <w:r w:rsidRPr="000B390F">
              <w:rPr>
                <w:b/>
                <w:color w:val="000000"/>
              </w:rPr>
              <w:t>ITT 20.2</w:t>
            </w:r>
          </w:p>
        </w:tc>
        <w:tc>
          <w:tcPr>
            <w:tcW w:w="7740" w:type="dxa"/>
            <w:shd w:val="clear" w:color="auto" w:fill="auto"/>
          </w:tcPr>
          <w:p w:rsidR="00D42909" w:rsidRPr="007E2F83" w:rsidRDefault="00D42909" w:rsidP="00D42909">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rsidR="00D42909" w:rsidRPr="007E2F83" w:rsidRDefault="00D42909" w:rsidP="00D42909">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rsidR="00D42909" w:rsidRPr="007E2F83" w:rsidRDefault="00D42909" w:rsidP="00D42909">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(i)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D42909" w:rsidRPr="0035582B" w:rsidTr="007158BC">
        <w:tblPrEx>
          <w:tblCellMar>
            <w:top w:w="0" w:type="dxa"/>
            <w:bottom w:w="0" w:type="dxa"/>
          </w:tblCellMar>
        </w:tblPrEx>
        <w:tc>
          <w:tcPr>
            <w:tcW w:w="9180" w:type="dxa"/>
            <w:gridSpan w:val="2"/>
            <w:shd w:val="clear" w:color="auto" w:fill="auto"/>
          </w:tcPr>
          <w:p w:rsidR="00D42909" w:rsidRPr="000B390F" w:rsidRDefault="00D42909" w:rsidP="00D42909">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20" w:line="276" w:lineRule="auto"/>
              <w:rPr>
                <w:b/>
                <w:color w:val="000000"/>
              </w:rPr>
            </w:pPr>
            <w:r w:rsidRPr="000B390F">
              <w:rPr>
                <w:b/>
                <w:color w:val="000000"/>
              </w:rPr>
              <w:t>ITT 21.1</w:t>
            </w:r>
          </w:p>
        </w:tc>
        <w:tc>
          <w:tcPr>
            <w:tcW w:w="7740" w:type="dxa"/>
            <w:shd w:val="clear" w:color="auto" w:fill="auto"/>
          </w:tcPr>
          <w:p w:rsidR="00D42909" w:rsidRPr="000B390F" w:rsidRDefault="00D42909" w:rsidP="00D42909">
            <w:pPr>
              <w:tabs>
                <w:tab w:val="right" w:pos="7254"/>
              </w:tabs>
              <w:spacing w:after="120" w:line="276" w:lineRule="auto"/>
              <w:rPr>
                <w:color w:val="000000"/>
              </w:rPr>
            </w:pPr>
            <w:r w:rsidRPr="000B390F">
              <w:rPr>
                <w:color w:val="000000"/>
              </w:rPr>
              <w:t>Tenderers shall not have the option of submitting their Tenders electronically.</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20" w:line="276" w:lineRule="auto"/>
              <w:rPr>
                <w:b/>
                <w:color w:val="000000"/>
              </w:rPr>
            </w:pPr>
            <w:r w:rsidRPr="00D420C0">
              <w:rPr>
                <w:b/>
                <w:color w:val="000000"/>
              </w:rPr>
              <w:t>ITT 22.1</w:t>
            </w:r>
            <w:r w:rsidRPr="000B390F">
              <w:rPr>
                <w:b/>
                <w:color w:val="000000"/>
              </w:rPr>
              <w:t xml:space="preserve"> </w:t>
            </w:r>
          </w:p>
        </w:tc>
        <w:tc>
          <w:tcPr>
            <w:tcW w:w="7740" w:type="dxa"/>
            <w:shd w:val="clear" w:color="auto" w:fill="auto"/>
          </w:tcPr>
          <w:p w:rsidR="00D42909" w:rsidRPr="000B390F" w:rsidRDefault="00D42909" w:rsidP="00D42909">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rsidR="00D42909" w:rsidRPr="000B390F" w:rsidRDefault="00D42909" w:rsidP="00D42909">
            <w:pPr>
              <w:spacing w:line="276" w:lineRule="auto"/>
              <w:rPr>
                <w:color w:val="000000"/>
              </w:rPr>
            </w:pPr>
            <w:r w:rsidRPr="000B390F">
              <w:rPr>
                <w:color w:val="000000"/>
              </w:rPr>
              <w:t xml:space="preserve">            National Tender </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rsidR="00D42909" w:rsidRPr="000B390F" w:rsidRDefault="00D42909" w:rsidP="00D42909">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Pr>
                <w:rFonts w:ascii="Times New Roman" w:hAnsi="Times New Roman" w:cs="Times New Roman"/>
                <w:lang w:val="en-GB"/>
              </w:rPr>
              <w:t>ahmed.ikram</w:t>
            </w:r>
            <w:r w:rsidRPr="000B390F">
              <w:rPr>
                <w:rFonts w:ascii="Times New Roman" w:hAnsi="Times New Roman" w:cs="Times New Roman"/>
                <w:lang w:val="en-GB"/>
              </w:rPr>
              <w:t>@finance.gov.mv</w:t>
            </w:r>
          </w:p>
          <w:p w:rsidR="00D42909" w:rsidRPr="000B390F" w:rsidRDefault="00D42909" w:rsidP="00D4290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rsidR="00D42909" w:rsidRPr="000B390F" w:rsidRDefault="00D42909" w:rsidP="00D42909">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rsidR="00D42909" w:rsidRDefault="00D42909" w:rsidP="00D42909">
            <w:pPr>
              <w:tabs>
                <w:tab w:val="right" w:pos="7254"/>
              </w:tabs>
              <w:spacing w:after="120" w:line="276" w:lineRule="auto"/>
              <w:rPr>
                <w:b/>
                <w:color w:val="000000"/>
              </w:rPr>
            </w:pPr>
            <w:r w:rsidRPr="009F3976">
              <w:rPr>
                <w:b/>
                <w:color w:val="000000"/>
              </w:rPr>
              <w:t>The deadline for Tender submission is:</w:t>
            </w:r>
          </w:p>
          <w:p w:rsidR="00D42909" w:rsidRPr="00472A86" w:rsidRDefault="00D42909" w:rsidP="00D42909">
            <w:pPr>
              <w:tabs>
                <w:tab w:val="right" w:pos="7254"/>
              </w:tabs>
              <w:spacing w:after="120" w:line="276" w:lineRule="auto"/>
              <w:rPr>
                <w:b/>
                <w:bCs/>
                <w:color w:val="1F3864"/>
              </w:rPr>
            </w:pPr>
            <w:r w:rsidRPr="00D420C0">
              <w:rPr>
                <w:b/>
                <w:bCs/>
                <w:color w:val="1F3864"/>
              </w:rPr>
              <w:t xml:space="preserve">Date: </w:t>
            </w:r>
            <w:r w:rsidR="00EA3D02" w:rsidRPr="00D420C0">
              <w:rPr>
                <w:b/>
                <w:bCs/>
                <w:color w:val="1F3864"/>
              </w:rPr>
              <w:t>20</w:t>
            </w:r>
            <w:r w:rsidR="00813846" w:rsidRPr="00D420C0">
              <w:rPr>
                <w:b/>
                <w:bCs/>
                <w:color w:val="1F3864"/>
                <w:vertAlign w:val="superscript"/>
              </w:rPr>
              <w:t>h</w:t>
            </w:r>
            <w:r w:rsidR="00813846" w:rsidRPr="00D420C0">
              <w:rPr>
                <w:b/>
                <w:bCs/>
                <w:color w:val="1F3864"/>
              </w:rPr>
              <w:t xml:space="preserve"> July </w:t>
            </w:r>
            <w:r w:rsidR="00EC0ACE" w:rsidRPr="00D420C0">
              <w:rPr>
                <w:b/>
                <w:bCs/>
                <w:color w:val="1F3864"/>
              </w:rPr>
              <w:t>2023</w:t>
            </w:r>
          </w:p>
          <w:p w:rsidR="00D42909" w:rsidRPr="000B390F" w:rsidRDefault="00D42909" w:rsidP="00D42909">
            <w:pPr>
              <w:tabs>
                <w:tab w:val="right" w:pos="7254"/>
              </w:tabs>
              <w:spacing w:after="120" w:line="276" w:lineRule="auto"/>
              <w:rPr>
                <w:color w:val="000000"/>
              </w:rPr>
            </w:pPr>
            <w:r w:rsidRPr="00472A86">
              <w:rPr>
                <w:b/>
                <w:bCs/>
                <w:color w:val="1F3864"/>
              </w:rPr>
              <w:t xml:space="preserve">Time: </w:t>
            </w:r>
            <w:r w:rsidR="00472A86" w:rsidRPr="00472A86">
              <w:rPr>
                <w:b/>
                <w:bCs/>
                <w:color w:val="1F3864"/>
              </w:rPr>
              <w:t>11</w:t>
            </w:r>
            <w:r w:rsidRPr="00472A86">
              <w:rPr>
                <w:b/>
                <w:bCs/>
                <w:color w:val="1F3864"/>
              </w:rPr>
              <w:t>:00:00 hrs</w:t>
            </w:r>
          </w:p>
        </w:tc>
      </w:tr>
      <w:tr w:rsidR="00D42909" w:rsidRPr="0035582B" w:rsidTr="007158BC">
        <w:tblPrEx>
          <w:tblCellMar>
            <w:top w:w="0" w:type="dxa"/>
            <w:bottom w:w="0" w:type="dxa"/>
          </w:tblCellMar>
        </w:tblPrEx>
        <w:tc>
          <w:tcPr>
            <w:tcW w:w="1440" w:type="dxa"/>
            <w:shd w:val="clear" w:color="auto" w:fill="auto"/>
          </w:tcPr>
          <w:p w:rsidR="00D42909" w:rsidRPr="000B390F" w:rsidRDefault="00D42909" w:rsidP="00D42909">
            <w:pPr>
              <w:tabs>
                <w:tab w:val="right" w:pos="7434"/>
              </w:tabs>
              <w:spacing w:after="120" w:line="276" w:lineRule="auto"/>
              <w:rPr>
                <w:b/>
                <w:color w:val="000000"/>
              </w:rPr>
            </w:pPr>
            <w:r w:rsidRPr="000B390F">
              <w:rPr>
                <w:b/>
                <w:color w:val="000000"/>
              </w:rPr>
              <w:t>ITT 25.1</w:t>
            </w:r>
          </w:p>
        </w:tc>
        <w:tc>
          <w:tcPr>
            <w:tcW w:w="7740" w:type="dxa"/>
            <w:shd w:val="clear" w:color="auto" w:fill="auto"/>
          </w:tcPr>
          <w:p w:rsidR="00D42909" w:rsidRPr="000B390F" w:rsidRDefault="00D42909" w:rsidP="00D42909">
            <w:pPr>
              <w:tabs>
                <w:tab w:val="right" w:pos="7254"/>
              </w:tabs>
              <w:spacing w:after="120" w:line="276" w:lineRule="auto"/>
              <w:rPr>
                <w:color w:val="000000"/>
              </w:rPr>
            </w:pPr>
            <w:r w:rsidRPr="000B390F">
              <w:rPr>
                <w:color w:val="000000"/>
              </w:rPr>
              <w:t xml:space="preserve">The Tender opening shall take place at: Street Address: </w:t>
            </w:r>
          </w:p>
          <w:p w:rsidR="00D42909" w:rsidRPr="000B390F" w:rsidRDefault="00D42909" w:rsidP="00D42909">
            <w:pPr>
              <w:spacing w:line="276" w:lineRule="auto"/>
              <w:rPr>
                <w:color w:val="000000"/>
                <w:lang w:val="en-US"/>
              </w:rPr>
            </w:pPr>
            <w:r w:rsidRPr="000B390F">
              <w:rPr>
                <w:color w:val="000000"/>
                <w:lang w:val="en-US"/>
              </w:rPr>
              <w:t xml:space="preserve">             National Tender </w:t>
            </w:r>
          </w:p>
          <w:p w:rsidR="00D42909" w:rsidRPr="000B390F" w:rsidRDefault="00D42909" w:rsidP="00D42909">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rsidR="00D42909" w:rsidRPr="000B390F" w:rsidRDefault="00D42909" w:rsidP="00D42909">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lastRenderedPageBreak/>
              <w:t>Ameenee Magu, Male’, 20379</w:t>
            </w:r>
          </w:p>
          <w:p w:rsidR="00D42909" w:rsidRPr="000B390F" w:rsidRDefault="00D42909" w:rsidP="00D42909">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rsidR="00D42909" w:rsidRPr="000B390F" w:rsidRDefault="00D42909" w:rsidP="00D42909">
            <w:pPr>
              <w:tabs>
                <w:tab w:val="right" w:pos="7254"/>
              </w:tabs>
              <w:spacing w:after="120" w:line="276" w:lineRule="auto"/>
              <w:rPr>
                <w:color w:val="000000"/>
              </w:rPr>
            </w:pPr>
            <w:r w:rsidRPr="00942E55">
              <w:rPr>
                <w:b/>
                <w:bCs/>
                <w:sz w:val="22"/>
                <w:szCs w:val="22"/>
              </w:rPr>
              <w:t>Immediately after the deadline for Tender Submission</w:t>
            </w:r>
          </w:p>
        </w:tc>
      </w:tr>
      <w:tr w:rsidR="00D42909" w:rsidRPr="0035582B" w:rsidTr="007158BC">
        <w:tblPrEx>
          <w:tblCellMar>
            <w:top w:w="0" w:type="dxa"/>
            <w:bottom w:w="0" w:type="dxa"/>
          </w:tblCellMar>
        </w:tblPrEx>
        <w:trPr>
          <w:trHeight w:val="691"/>
        </w:trPr>
        <w:tc>
          <w:tcPr>
            <w:tcW w:w="9180" w:type="dxa"/>
            <w:gridSpan w:val="2"/>
            <w:shd w:val="clear" w:color="auto" w:fill="auto"/>
            <w:vAlign w:val="center"/>
          </w:tcPr>
          <w:p w:rsidR="00D42909" w:rsidRPr="000B390F" w:rsidRDefault="00D42909" w:rsidP="00D42909">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D42909" w:rsidRPr="0035582B" w:rsidTr="007158BC">
        <w:tblPrEx>
          <w:tblCellMar>
            <w:top w:w="0" w:type="dxa"/>
            <w:bottom w:w="0" w:type="dxa"/>
          </w:tblCellMar>
        </w:tblPrEx>
        <w:trPr>
          <w:trHeight w:val="891"/>
        </w:trPr>
        <w:tc>
          <w:tcPr>
            <w:tcW w:w="1440" w:type="dxa"/>
            <w:shd w:val="clear" w:color="auto" w:fill="auto"/>
          </w:tcPr>
          <w:p w:rsidR="00D42909" w:rsidRPr="000B390F" w:rsidRDefault="00D42909" w:rsidP="00D42909">
            <w:pPr>
              <w:tabs>
                <w:tab w:val="right" w:pos="7434"/>
              </w:tabs>
              <w:spacing w:after="120" w:line="276" w:lineRule="auto"/>
              <w:rPr>
                <w:b/>
                <w:color w:val="000000"/>
              </w:rPr>
            </w:pPr>
            <w:r w:rsidRPr="000B390F">
              <w:rPr>
                <w:b/>
                <w:color w:val="000000"/>
              </w:rPr>
              <w:t>ITT 32.1</w:t>
            </w:r>
          </w:p>
          <w:p w:rsidR="00D42909" w:rsidRPr="000B390F" w:rsidRDefault="00D42909" w:rsidP="00D42909">
            <w:pPr>
              <w:tabs>
                <w:tab w:val="right" w:pos="7434"/>
              </w:tabs>
              <w:spacing w:after="120" w:line="276" w:lineRule="auto"/>
              <w:rPr>
                <w:b/>
                <w:color w:val="000000"/>
              </w:rPr>
            </w:pPr>
          </w:p>
        </w:tc>
        <w:tc>
          <w:tcPr>
            <w:tcW w:w="7740" w:type="dxa"/>
            <w:shd w:val="clear" w:color="auto" w:fill="auto"/>
          </w:tcPr>
          <w:p w:rsidR="00D42909" w:rsidRPr="00E34337" w:rsidRDefault="00D42909" w:rsidP="00D42909">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rsidR="00D42909" w:rsidRPr="00E34337" w:rsidRDefault="00D42909" w:rsidP="00D42909">
            <w:pPr>
              <w:tabs>
                <w:tab w:val="right" w:pos="7218"/>
                <w:tab w:val="right" w:pos="7560"/>
              </w:tabs>
              <w:spacing w:line="276" w:lineRule="auto"/>
              <w:ind w:left="-72"/>
            </w:pPr>
          </w:p>
          <w:p w:rsidR="00D42909" w:rsidRPr="00E34337" w:rsidRDefault="00D42909" w:rsidP="00D42909">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rsidR="00D42909" w:rsidRPr="00E34337" w:rsidRDefault="00D42909" w:rsidP="00D42909">
            <w:pPr>
              <w:tabs>
                <w:tab w:val="right" w:pos="7254"/>
              </w:tabs>
              <w:spacing w:after="120" w:line="276" w:lineRule="auto"/>
              <w:jc w:val="both"/>
            </w:pPr>
            <w:r w:rsidRPr="00E34337">
              <w:t>The date of exchange rates is: 7 days prior to bid submission date.</w:t>
            </w:r>
          </w:p>
        </w:tc>
      </w:tr>
      <w:tr w:rsidR="00D42909" w:rsidRPr="0035582B" w:rsidTr="007158BC">
        <w:tblPrEx>
          <w:tblCellMar>
            <w:top w:w="0" w:type="dxa"/>
            <w:bottom w:w="0" w:type="dxa"/>
          </w:tblCellMar>
        </w:tblPrEx>
        <w:trPr>
          <w:trHeight w:val="891"/>
        </w:trPr>
        <w:tc>
          <w:tcPr>
            <w:tcW w:w="1440" w:type="dxa"/>
            <w:shd w:val="clear" w:color="auto" w:fill="auto"/>
          </w:tcPr>
          <w:p w:rsidR="00D42909" w:rsidRPr="00E60BEB" w:rsidRDefault="00D42909" w:rsidP="00D42909">
            <w:pPr>
              <w:tabs>
                <w:tab w:val="right" w:pos="7434"/>
              </w:tabs>
              <w:spacing w:before="120" w:after="120" w:line="276" w:lineRule="auto"/>
              <w:rPr>
                <w:b/>
                <w:sz w:val="22"/>
                <w:szCs w:val="22"/>
              </w:rPr>
            </w:pPr>
            <w:r w:rsidRPr="00E60BEB">
              <w:rPr>
                <w:b/>
                <w:sz w:val="22"/>
                <w:szCs w:val="22"/>
              </w:rPr>
              <w:t>ITT 33.1</w:t>
            </w:r>
          </w:p>
        </w:tc>
        <w:tc>
          <w:tcPr>
            <w:tcW w:w="7740" w:type="dxa"/>
            <w:shd w:val="clear" w:color="auto" w:fill="auto"/>
          </w:tcPr>
          <w:p w:rsidR="00D42909" w:rsidRPr="009F3976" w:rsidRDefault="00D42909" w:rsidP="00D42909">
            <w:pPr>
              <w:tabs>
                <w:tab w:val="right" w:pos="7254"/>
              </w:tabs>
              <w:spacing w:before="120" w:after="120" w:line="276" w:lineRule="auto"/>
              <w:rPr>
                <w:bCs/>
                <w:sz w:val="22"/>
                <w:szCs w:val="22"/>
              </w:rPr>
            </w:pPr>
            <w:r w:rsidRPr="009F3976">
              <w:rPr>
                <w:bCs/>
                <w:sz w:val="22"/>
                <w:szCs w:val="22"/>
              </w:rPr>
              <w:t>The eligible bidders from financing country (Saudi Arabia) are eligible for a margin of preference of 10% in the evaluation of the bids</w:t>
            </w:r>
            <w:r w:rsidR="00992C97">
              <w:rPr>
                <w:bCs/>
                <w:sz w:val="22"/>
                <w:szCs w:val="22"/>
              </w:rPr>
              <w:t xml:space="preserve"> (either </w:t>
            </w:r>
            <w:r w:rsidR="001867F6">
              <w:rPr>
                <w:bCs/>
                <w:sz w:val="22"/>
                <w:szCs w:val="22"/>
              </w:rPr>
              <w:t>solely bidders</w:t>
            </w:r>
            <w:r w:rsidR="00992C97">
              <w:rPr>
                <w:bCs/>
                <w:sz w:val="22"/>
                <w:szCs w:val="22"/>
              </w:rPr>
              <w:t xml:space="preserve"> or with JV)</w:t>
            </w:r>
            <w:r w:rsidRPr="009F3976">
              <w:rPr>
                <w:bCs/>
                <w:sz w:val="22"/>
                <w:szCs w:val="22"/>
              </w:rPr>
              <w:t>.</w:t>
            </w:r>
          </w:p>
        </w:tc>
      </w:tr>
      <w:tr w:rsidR="00D42909" w:rsidRPr="0035582B" w:rsidTr="007158BC">
        <w:tblPrEx>
          <w:tblCellMar>
            <w:top w:w="0" w:type="dxa"/>
            <w:bottom w:w="0" w:type="dxa"/>
          </w:tblCellMar>
        </w:tblPrEx>
        <w:trPr>
          <w:trHeight w:val="408"/>
        </w:trPr>
        <w:tc>
          <w:tcPr>
            <w:tcW w:w="1440" w:type="dxa"/>
            <w:shd w:val="clear" w:color="auto" w:fill="auto"/>
          </w:tcPr>
          <w:p w:rsidR="00D42909" w:rsidRPr="000B390F" w:rsidRDefault="00D42909" w:rsidP="00D42909">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rsidR="00D42909" w:rsidRPr="000B390F" w:rsidRDefault="00D42909" w:rsidP="00D42909">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D42909" w:rsidRPr="0035582B" w:rsidTr="007158BC">
        <w:tblPrEx>
          <w:tblCellMar>
            <w:top w:w="0" w:type="dxa"/>
            <w:bottom w:w="0" w:type="dxa"/>
          </w:tblCellMar>
        </w:tblPrEx>
        <w:trPr>
          <w:trHeight w:val="408"/>
        </w:trPr>
        <w:tc>
          <w:tcPr>
            <w:tcW w:w="1440" w:type="dxa"/>
            <w:shd w:val="clear" w:color="auto" w:fill="auto"/>
          </w:tcPr>
          <w:p w:rsidR="00D42909" w:rsidRPr="000B390F" w:rsidRDefault="00D42909" w:rsidP="00D42909">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rsidR="00D42909" w:rsidRPr="000B390F" w:rsidRDefault="00D42909" w:rsidP="00D42909">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Pr>
                <w:color w:val="000000"/>
              </w:rPr>
              <w:t>.</w:t>
            </w:r>
            <w:r w:rsidRPr="000B390F">
              <w:rPr>
                <w:color w:val="000000"/>
              </w:rPr>
              <w:t xml:space="preserve"> If a Tenderer wishes to make a Procurement-related Complaint, the Tenderer shall submit its complaint following these procedures, In Writing to:</w:t>
            </w:r>
          </w:p>
          <w:p w:rsidR="00D42909" w:rsidRPr="000B390F" w:rsidRDefault="00D42909" w:rsidP="00D42909">
            <w:pPr>
              <w:tabs>
                <w:tab w:val="right" w:pos="7254"/>
              </w:tabs>
              <w:spacing w:after="120" w:line="276" w:lineRule="auto"/>
              <w:rPr>
                <w:color w:val="000000"/>
              </w:rPr>
            </w:pPr>
            <w:r w:rsidRPr="000B390F">
              <w:rPr>
                <w:color w:val="000000"/>
              </w:rPr>
              <w:t xml:space="preserve">For the attention:  </w:t>
            </w:r>
            <w:r>
              <w:rPr>
                <w:color w:val="000000"/>
              </w:rPr>
              <w:t xml:space="preserve">  </w:t>
            </w:r>
            <w:r w:rsidRPr="000B390F">
              <w:rPr>
                <w:color w:val="000000"/>
              </w:rPr>
              <w:t>Ms. Fathimath Rishfa Ahmed</w:t>
            </w:r>
          </w:p>
          <w:p w:rsidR="00D42909" w:rsidRPr="000B390F" w:rsidRDefault="00D42909" w:rsidP="00D42909">
            <w:pPr>
              <w:tabs>
                <w:tab w:val="right" w:pos="7254"/>
              </w:tabs>
              <w:spacing w:after="120" w:line="276" w:lineRule="auto"/>
              <w:rPr>
                <w:color w:val="000000"/>
              </w:rPr>
            </w:pPr>
            <w:r w:rsidRPr="000B390F">
              <w:rPr>
                <w:color w:val="000000"/>
              </w:rPr>
              <w:t xml:space="preserve">Title/position:     </w:t>
            </w:r>
            <w:r>
              <w:rPr>
                <w:color w:val="000000"/>
              </w:rPr>
              <w:t xml:space="preserve">    </w:t>
            </w:r>
            <w:r w:rsidRPr="000B390F">
              <w:rPr>
                <w:color w:val="000000"/>
              </w:rPr>
              <w:t>Chief Procurement Executive</w:t>
            </w:r>
          </w:p>
          <w:p w:rsidR="00D42909" w:rsidRPr="000B390F" w:rsidRDefault="00D42909" w:rsidP="00D42909">
            <w:pPr>
              <w:tabs>
                <w:tab w:val="right" w:pos="7254"/>
              </w:tabs>
              <w:spacing w:after="120" w:line="276" w:lineRule="auto"/>
              <w:rPr>
                <w:color w:val="000000"/>
              </w:rPr>
            </w:pPr>
            <w:r w:rsidRPr="000B390F">
              <w:rPr>
                <w:color w:val="000000"/>
              </w:rPr>
              <w:t xml:space="preserve">Employer:          </w:t>
            </w:r>
            <w:r>
              <w:rPr>
                <w:color w:val="000000"/>
              </w:rPr>
              <w:t xml:space="preserve">  </w:t>
            </w:r>
            <w:r w:rsidRPr="000B390F">
              <w:rPr>
                <w:color w:val="000000"/>
              </w:rPr>
              <w:t xml:space="preserve">  </w:t>
            </w:r>
            <w:r>
              <w:rPr>
                <w:color w:val="000000"/>
              </w:rPr>
              <w:t xml:space="preserve"> </w:t>
            </w:r>
            <w:r w:rsidRPr="000B390F">
              <w:rPr>
                <w:color w:val="000000"/>
              </w:rPr>
              <w:t>National Tender</w:t>
            </w:r>
            <w:r w:rsidRPr="000B390F">
              <w:rPr>
                <w:color w:val="000000"/>
              </w:rPr>
              <w:br/>
              <w:t xml:space="preserve">                             </w:t>
            </w:r>
            <w:r>
              <w:rPr>
                <w:color w:val="000000"/>
              </w:rPr>
              <w:t xml:space="preserve">   </w:t>
            </w:r>
            <w:r w:rsidRPr="000B390F">
              <w:rPr>
                <w:color w:val="000000"/>
              </w:rPr>
              <w:t>Ministry of Finance</w:t>
            </w:r>
          </w:p>
          <w:p w:rsidR="00D42909" w:rsidRPr="000B390F" w:rsidRDefault="00D42909" w:rsidP="00D42909">
            <w:pPr>
              <w:pStyle w:val="Default"/>
              <w:spacing w:line="276" w:lineRule="auto"/>
              <w:rPr>
                <w:rFonts w:ascii="Times New Roman" w:hAnsi="Times New Roman" w:cs="Times New Roman"/>
                <w:highlight w:val="yellow"/>
                <w:lang w:val="en-GB"/>
              </w:rPr>
            </w:pPr>
            <w:r w:rsidRPr="000B390F">
              <w:t xml:space="preserve">Email address:      </w:t>
            </w:r>
            <w:r w:rsidRPr="000B390F">
              <w:rPr>
                <w:rFonts w:ascii="Times New Roman" w:hAnsi="Times New Roman" w:cs="Times New Roman"/>
                <w:lang w:val="en-GB"/>
              </w:rPr>
              <w:t>procurement.officer@finance.gov.mv</w:t>
            </w:r>
          </w:p>
          <w:p w:rsidR="00D42909" w:rsidRPr="004850DA" w:rsidRDefault="00D42909" w:rsidP="004850DA">
            <w:pPr>
              <w:tabs>
                <w:tab w:val="right" w:pos="7254"/>
              </w:tabs>
              <w:spacing w:after="120" w:line="276" w:lineRule="auto"/>
              <w:rPr>
                <w:color w:val="000000"/>
              </w:rPr>
            </w:pPr>
            <w:r w:rsidRPr="000B390F">
              <w:rPr>
                <w:color w:val="000000"/>
              </w:rPr>
              <w:t xml:space="preserve">                                </w:t>
            </w:r>
            <w:hyperlink r:id="rId21" w:history="1">
              <w:r w:rsidRPr="00726273">
                <w:rPr>
                  <w:rStyle w:val="Hyperlink"/>
                </w:rPr>
                <w:t>fathimath.rishfa@finance.gov.mv</w:t>
              </w:r>
            </w:hyperlink>
            <w:r>
              <w:rPr>
                <w:color w:val="000000"/>
              </w:rPr>
              <w:t xml:space="preserve"> </w:t>
            </w:r>
            <w:r w:rsidRPr="000B390F">
              <w:rPr>
                <w:color w:val="000000"/>
              </w:rPr>
              <w:br/>
              <w:t xml:space="preserve">                                </w:t>
            </w:r>
            <w:hyperlink r:id="rId22">
              <w:r w:rsidRPr="000B390F">
                <w:rPr>
                  <w:color w:val="0000FF"/>
                  <w:u w:val="single"/>
                </w:rPr>
                <w:t>tender@finance.gov.mv</w:t>
              </w:r>
            </w:hyperlink>
            <w:r w:rsidRPr="000B390F">
              <w:rPr>
                <w:color w:val="000000"/>
              </w:rPr>
              <w:t xml:space="preserve"> </w:t>
            </w:r>
          </w:p>
        </w:tc>
      </w:tr>
      <w:tr w:rsidR="00D42909" w:rsidRPr="0035582B" w:rsidTr="007158BC">
        <w:tblPrEx>
          <w:tblCellMar>
            <w:top w:w="0" w:type="dxa"/>
            <w:bottom w:w="0" w:type="dxa"/>
          </w:tblCellMar>
        </w:tblPrEx>
        <w:trPr>
          <w:trHeight w:val="408"/>
        </w:trPr>
        <w:tc>
          <w:tcPr>
            <w:tcW w:w="1440" w:type="dxa"/>
            <w:shd w:val="clear" w:color="auto" w:fill="auto"/>
          </w:tcPr>
          <w:p w:rsidR="00D42909" w:rsidRPr="000B390F" w:rsidRDefault="00D42909" w:rsidP="00D42909">
            <w:pPr>
              <w:tabs>
                <w:tab w:val="right" w:pos="7434"/>
              </w:tabs>
              <w:spacing w:after="120" w:line="276" w:lineRule="auto"/>
              <w:rPr>
                <w:b/>
                <w:color w:val="000000"/>
              </w:rPr>
            </w:pPr>
            <w:r w:rsidRPr="000B390F">
              <w:rPr>
                <w:b/>
                <w:color w:val="000000"/>
              </w:rPr>
              <w:t>ITT 42.1</w:t>
            </w:r>
          </w:p>
        </w:tc>
        <w:tc>
          <w:tcPr>
            <w:tcW w:w="7740" w:type="dxa"/>
            <w:shd w:val="clear" w:color="auto" w:fill="auto"/>
          </w:tcPr>
          <w:p w:rsidR="00D42909" w:rsidRPr="004850DA" w:rsidRDefault="00D42909" w:rsidP="00D42909">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CC14A2">
              <w:t>Ministry of Finance</w:t>
            </w:r>
            <w:r w:rsidRPr="000B390F">
              <w:rPr>
                <w:color w:val="000000"/>
              </w:rPr>
              <w:t xml:space="preserve"> </w:t>
            </w: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72" w:name="_Toc438266925"/>
      <w:bookmarkStart w:id="373" w:name="_Toc438267899"/>
      <w:bookmarkStart w:id="374" w:name="_Toc438366666"/>
      <w:bookmarkStart w:id="375" w:name="_Toc41971240"/>
    </w:p>
    <w:p w:rsidR="007B586E" w:rsidRPr="0035582B" w:rsidRDefault="007B586E" w:rsidP="006247D1">
      <w:pPr>
        <w:pStyle w:val="Subtitle"/>
        <w:spacing w:after="120" w:line="276" w:lineRule="auto"/>
        <w:rPr>
          <w:rFonts w:cs="Arial"/>
          <w:color w:val="000000"/>
        </w:rPr>
      </w:pPr>
      <w:bookmarkStart w:id="376" w:name="_Toc127306474"/>
      <w:r w:rsidRPr="0035582B">
        <w:rPr>
          <w:rFonts w:cs="Arial"/>
          <w:color w:val="000000"/>
        </w:rPr>
        <w:lastRenderedPageBreak/>
        <w:t>Section III - Evaluation and Qualification Criteria</w:t>
      </w:r>
      <w:bookmarkEnd w:id="372"/>
      <w:bookmarkEnd w:id="373"/>
      <w:bookmarkEnd w:id="374"/>
      <w:bookmarkEnd w:id="375"/>
      <w:bookmarkEnd w:id="376"/>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rsidR="00BA660A" w:rsidRPr="00E34337" w:rsidRDefault="00BA660A" w:rsidP="006247D1">
      <w:pPr>
        <w:spacing w:line="276" w:lineRule="auto"/>
        <w:rPr>
          <w:color w:val="000000"/>
        </w:rPr>
      </w:pPr>
    </w:p>
    <w:p w:rsidR="00FD07F7" w:rsidRPr="00E34337" w:rsidRDefault="00261264" w:rsidP="009F3976">
      <w:pPr>
        <w:pStyle w:val="TOC2"/>
        <w:rPr>
          <w:lang w:val="en-US"/>
        </w:rPr>
      </w:pPr>
      <w:r w:rsidRPr="00E34337">
        <w:rPr>
          <w:b/>
        </w:rPr>
        <w:fldChar w:fldCharType="begin"/>
      </w:r>
      <w:r w:rsidRPr="00E34337">
        <w:rPr>
          <w:b/>
        </w:rPr>
        <w:instrText xml:space="preserve"> TOC \h \z \t "S3-Header 1,1,S3-Heading 2,2" </w:instrText>
      </w:r>
      <w:r w:rsidRPr="00E34337">
        <w:rPr>
          <w:b/>
        </w:rPr>
        <w:fldChar w:fldCharType="separate"/>
      </w:r>
      <w:hyperlink w:anchor="_Toc235671306" w:history="1">
        <w:r w:rsidR="00FD07F7" w:rsidRPr="00E34337">
          <w:rPr>
            <w:rStyle w:val="Hyperlink"/>
            <w:color w:val="000000"/>
            <w:sz w:val="24"/>
            <w:szCs w:val="24"/>
          </w:rPr>
          <w:t>1.1</w:t>
        </w:r>
        <w:r w:rsidR="00FD07F7" w:rsidRPr="00E34337">
          <w:rPr>
            <w:lang w:val="en-US"/>
          </w:rPr>
          <w:tab/>
        </w:r>
        <w:r w:rsidR="00FD07F7" w:rsidRPr="00E34337">
          <w:rPr>
            <w:rStyle w:val="Hyperlink"/>
            <w:color w:val="000000"/>
            <w:sz w:val="24"/>
            <w:szCs w:val="24"/>
          </w:rPr>
          <w:t>Adequacy of Technical Proposal</w:t>
        </w:r>
        <w:r w:rsidR="00FD07F7" w:rsidRPr="00E34337">
          <w:rPr>
            <w:webHidden/>
          </w:rPr>
          <w:tab/>
        </w:r>
        <w:r w:rsidR="00FD07F7" w:rsidRPr="00E34337">
          <w:rPr>
            <w:webHidden/>
          </w:rPr>
          <w:fldChar w:fldCharType="begin"/>
        </w:r>
        <w:r w:rsidR="00FD07F7" w:rsidRPr="00E34337">
          <w:rPr>
            <w:webHidden/>
          </w:rPr>
          <w:instrText xml:space="preserve"> PAGEREF _Toc235671306 \h </w:instrText>
        </w:r>
        <w:r w:rsidR="00FD07F7" w:rsidRPr="00E34337">
          <w:rPr>
            <w:webHidden/>
          </w:rPr>
          <w:fldChar w:fldCharType="separate"/>
        </w:r>
        <w:r w:rsidR="004D658D">
          <w:rPr>
            <w:webHidden/>
          </w:rPr>
          <w:t>30</w:t>
        </w:r>
        <w:r w:rsidR="00FD07F7" w:rsidRPr="00E34337">
          <w:rPr>
            <w:webHidden/>
          </w:rPr>
          <w:fldChar w:fldCharType="end"/>
        </w:r>
      </w:hyperlink>
    </w:p>
    <w:p w:rsidR="00FD07F7" w:rsidRPr="00E34337" w:rsidRDefault="00FD07F7" w:rsidP="009F3976">
      <w:pPr>
        <w:pStyle w:val="TOC2"/>
        <w:rPr>
          <w:lang w:val="en-US"/>
        </w:rPr>
      </w:pPr>
      <w:hyperlink w:anchor="_Toc235671307" w:history="1">
        <w:r w:rsidRPr="00E34337">
          <w:rPr>
            <w:rStyle w:val="Hyperlink"/>
            <w:color w:val="000000"/>
            <w:sz w:val="24"/>
            <w:szCs w:val="24"/>
          </w:rPr>
          <w:t>1.2</w:t>
        </w:r>
        <w:r w:rsidRPr="00E34337">
          <w:rPr>
            <w:lang w:val="en-US"/>
          </w:rPr>
          <w:tab/>
        </w:r>
        <w:r w:rsidRPr="00E34337">
          <w:rPr>
            <w:rStyle w:val="Hyperlink"/>
            <w:color w:val="000000"/>
            <w:sz w:val="24"/>
            <w:szCs w:val="24"/>
          </w:rPr>
          <w:t>Multiple Contracts</w:t>
        </w:r>
        <w:r w:rsidRPr="00E34337">
          <w:rPr>
            <w:webHidden/>
          </w:rPr>
          <w:tab/>
        </w:r>
      </w:hyperlink>
      <w:r w:rsidR="00F62005" w:rsidRPr="00E34337">
        <w:rPr>
          <w:webHidden/>
        </w:rPr>
        <w:fldChar w:fldCharType="begin"/>
      </w:r>
      <w:r w:rsidR="00F62005" w:rsidRPr="00E34337">
        <w:rPr>
          <w:webHidden/>
        </w:rPr>
        <w:instrText xml:space="preserve"> PAGEREF _Toc235671306 \h </w:instrText>
      </w:r>
      <w:r w:rsidR="00F62005" w:rsidRPr="00E34337">
        <w:rPr>
          <w:webHidden/>
        </w:rPr>
        <w:fldChar w:fldCharType="separate"/>
      </w:r>
      <w:r w:rsidR="004D658D">
        <w:rPr>
          <w:webHidden/>
        </w:rPr>
        <w:t>30</w:t>
      </w:r>
      <w:r w:rsidR="00F62005" w:rsidRPr="00E34337">
        <w:rPr>
          <w:webHidden/>
        </w:rPr>
        <w:fldChar w:fldCharType="end"/>
      </w:r>
    </w:p>
    <w:p w:rsidR="00FD07F7" w:rsidRPr="00E34337" w:rsidRDefault="00FD07F7" w:rsidP="009F3976">
      <w:pPr>
        <w:pStyle w:val="TOC2"/>
        <w:rPr>
          <w:lang w:val="en-US"/>
        </w:rPr>
      </w:pPr>
      <w:hyperlink w:anchor="_Toc235671308" w:history="1">
        <w:r w:rsidRPr="00E34337">
          <w:rPr>
            <w:rStyle w:val="Hyperlink"/>
            <w:color w:val="000000"/>
            <w:sz w:val="24"/>
            <w:szCs w:val="24"/>
          </w:rPr>
          <w:t>1.3</w:t>
        </w:r>
        <w:r w:rsidRPr="00E34337">
          <w:rPr>
            <w:lang w:val="en-US"/>
          </w:rPr>
          <w:tab/>
        </w:r>
        <w:r w:rsidRPr="00E34337">
          <w:rPr>
            <w:rStyle w:val="Hyperlink"/>
            <w:color w:val="000000"/>
            <w:sz w:val="24"/>
            <w:szCs w:val="24"/>
          </w:rPr>
          <w:t>Completion Time</w:t>
        </w:r>
        <w:r w:rsidRPr="00E34337">
          <w:rPr>
            <w:webHidden/>
          </w:rPr>
          <w:tab/>
        </w:r>
        <w:r w:rsidRPr="00E34337">
          <w:rPr>
            <w:webHidden/>
          </w:rPr>
          <w:fldChar w:fldCharType="begin"/>
        </w:r>
        <w:r w:rsidRPr="00E34337">
          <w:rPr>
            <w:webHidden/>
          </w:rPr>
          <w:instrText xml:space="preserve"> PAGEREF _Toc235671308 \h </w:instrText>
        </w:r>
        <w:r w:rsidRPr="00E34337">
          <w:rPr>
            <w:webHidden/>
          </w:rPr>
          <w:fldChar w:fldCharType="separate"/>
        </w:r>
        <w:r w:rsidR="004D658D">
          <w:rPr>
            <w:webHidden/>
          </w:rPr>
          <w:t>30</w:t>
        </w:r>
        <w:r w:rsidRPr="00E34337">
          <w:rPr>
            <w:webHidden/>
          </w:rPr>
          <w:fldChar w:fldCharType="end"/>
        </w:r>
      </w:hyperlink>
    </w:p>
    <w:p w:rsidR="00FD07F7" w:rsidRPr="00E34337" w:rsidRDefault="00FD07F7" w:rsidP="009F3976">
      <w:pPr>
        <w:pStyle w:val="TOC2"/>
        <w:rPr>
          <w:lang w:val="en-US"/>
        </w:rPr>
      </w:pPr>
      <w:hyperlink w:anchor="_Toc235671309" w:history="1">
        <w:r w:rsidRPr="00E34337">
          <w:rPr>
            <w:rStyle w:val="Hyperlink"/>
            <w:color w:val="000000"/>
            <w:sz w:val="24"/>
            <w:szCs w:val="24"/>
          </w:rPr>
          <w:t>1.4</w:t>
        </w:r>
        <w:r w:rsidRPr="00E34337">
          <w:rPr>
            <w:lang w:val="en-US"/>
          </w:rPr>
          <w:tab/>
        </w:r>
        <w:r w:rsidRPr="00E34337">
          <w:rPr>
            <w:rStyle w:val="Hyperlink"/>
            <w:color w:val="000000"/>
            <w:sz w:val="24"/>
            <w:szCs w:val="24"/>
          </w:rPr>
          <w:t>Technical Alternatives</w:t>
        </w:r>
        <w:r w:rsidRPr="00E34337">
          <w:rPr>
            <w:webHidden/>
          </w:rPr>
          <w:tab/>
        </w:r>
        <w:r w:rsidRPr="00E34337">
          <w:rPr>
            <w:webHidden/>
          </w:rPr>
          <w:fldChar w:fldCharType="begin"/>
        </w:r>
        <w:r w:rsidRPr="00E34337">
          <w:rPr>
            <w:webHidden/>
          </w:rPr>
          <w:instrText xml:space="preserve"> PAGEREF _Toc235671309 \h </w:instrText>
        </w:r>
        <w:r w:rsidRPr="00E34337">
          <w:rPr>
            <w:webHidden/>
          </w:rPr>
          <w:fldChar w:fldCharType="separate"/>
        </w:r>
        <w:r w:rsidR="004D658D">
          <w:rPr>
            <w:webHidden/>
          </w:rPr>
          <w:t>30</w:t>
        </w:r>
        <w:r w:rsidRPr="00E34337">
          <w:rPr>
            <w:webHidden/>
          </w:rPr>
          <w:fldChar w:fldCharType="end"/>
        </w:r>
      </w:hyperlink>
    </w:p>
    <w:p w:rsidR="00FD07F7" w:rsidRPr="00E34337" w:rsidRDefault="00FD07F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Pr="00E34337">
          <w:rPr>
            <w:rStyle w:val="Hyperlink"/>
            <w:noProof/>
            <w:color w:val="000000"/>
            <w:sz w:val="24"/>
            <w:szCs w:val="24"/>
          </w:rPr>
          <w:t>2.</w:t>
        </w:r>
        <w:r w:rsidRPr="00E34337">
          <w:rPr>
            <w:rFonts w:ascii="Times New Roman" w:hAnsi="Times New Roman"/>
            <w:b w:val="0"/>
            <w:noProof/>
            <w:color w:val="000000"/>
            <w:sz w:val="24"/>
            <w:szCs w:val="24"/>
            <w:lang w:val="en-US"/>
          </w:rPr>
          <w:tab/>
        </w:r>
        <w:r w:rsidRPr="00E34337">
          <w:rPr>
            <w:rStyle w:val="Hyperlink"/>
            <w:noProof/>
            <w:color w:val="000000"/>
            <w:sz w:val="24"/>
            <w:szCs w:val="24"/>
          </w:rPr>
          <w:t>Qualification</w:t>
        </w:r>
        <w:r w:rsidRPr="00E34337">
          <w:rPr>
            <w:noProof/>
            <w:webHidden/>
            <w:color w:val="000000"/>
            <w:sz w:val="24"/>
            <w:szCs w:val="24"/>
          </w:rPr>
          <w:tab/>
        </w:r>
        <w:r w:rsidRPr="00E34337">
          <w:rPr>
            <w:noProof/>
            <w:webHidden/>
            <w:color w:val="000000"/>
            <w:sz w:val="24"/>
            <w:szCs w:val="24"/>
          </w:rPr>
          <w:fldChar w:fldCharType="begin"/>
        </w:r>
        <w:r w:rsidRPr="00E34337">
          <w:rPr>
            <w:noProof/>
            <w:webHidden/>
            <w:color w:val="000000"/>
            <w:sz w:val="24"/>
            <w:szCs w:val="24"/>
          </w:rPr>
          <w:instrText xml:space="preserve"> PAGEREF _Toc235671310 \h </w:instrText>
        </w:r>
        <w:r w:rsidRPr="00E34337">
          <w:rPr>
            <w:noProof/>
            <w:color w:val="000000"/>
            <w:sz w:val="24"/>
            <w:szCs w:val="24"/>
          </w:rPr>
        </w:r>
        <w:r w:rsidRPr="00E34337">
          <w:rPr>
            <w:noProof/>
            <w:webHidden/>
            <w:color w:val="000000"/>
            <w:sz w:val="24"/>
            <w:szCs w:val="24"/>
          </w:rPr>
          <w:fldChar w:fldCharType="separate"/>
        </w:r>
        <w:r w:rsidR="004D658D">
          <w:rPr>
            <w:noProof/>
            <w:webHidden/>
            <w:color w:val="000000"/>
            <w:sz w:val="24"/>
            <w:szCs w:val="24"/>
          </w:rPr>
          <w:t>32</w:t>
        </w:r>
        <w:r w:rsidRPr="00E34337">
          <w:rPr>
            <w:noProof/>
            <w:webHidden/>
            <w:color w:val="000000"/>
            <w:sz w:val="24"/>
            <w:szCs w:val="24"/>
          </w:rPr>
          <w:fldChar w:fldCharType="end"/>
        </w:r>
      </w:hyperlink>
    </w:p>
    <w:p w:rsidR="00FD07F7" w:rsidRPr="00E34337" w:rsidRDefault="00FD07F7" w:rsidP="009F3976">
      <w:pPr>
        <w:pStyle w:val="TOC2"/>
        <w:rPr>
          <w:lang w:val="en-US"/>
        </w:rPr>
      </w:pPr>
      <w:hyperlink w:anchor="_Toc235671311" w:history="1">
        <w:r w:rsidRPr="00E34337">
          <w:rPr>
            <w:rStyle w:val="Hyperlink"/>
            <w:color w:val="000000"/>
            <w:sz w:val="24"/>
            <w:szCs w:val="24"/>
          </w:rPr>
          <w:t xml:space="preserve">2.1 </w:t>
        </w:r>
        <w:r w:rsidRPr="00E34337">
          <w:rPr>
            <w:lang w:val="en-US"/>
          </w:rPr>
          <w:tab/>
        </w:r>
        <w:r w:rsidRPr="00E34337">
          <w:rPr>
            <w:rStyle w:val="Hyperlink"/>
            <w:color w:val="000000"/>
            <w:sz w:val="24"/>
            <w:szCs w:val="24"/>
          </w:rPr>
          <w:t>Eligibility</w:t>
        </w:r>
        <w:r w:rsidRPr="00E34337">
          <w:rPr>
            <w:webHidden/>
          </w:rPr>
          <w:tab/>
        </w:r>
        <w:r w:rsidRPr="00E34337">
          <w:rPr>
            <w:webHidden/>
          </w:rPr>
          <w:fldChar w:fldCharType="begin"/>
        </w:r>
        <w:r w:rsidRPr="00E34337">
          <w:rPr>
            <w:webHidden/>
          </w:rPr>
          <w:instrText xml:space="preserve"> PAGEREF _Toc235671311 \h </w:instrText>
        </w:r>
        <w:r w:rsidRPr="00E34337">
          <w:rPr>
            <w:webHidden/>
          </w:rPr>
          <w:fldChar w:fldCharType="separate"/>
        </w:r>
        <w:r w:rsidR="004D658D">
          <w:rPr>
            <w:webHidden/>
          </w:rPr>
          <w:t>32</w:t>
        </w:r>
        <w:r w:rsidRPr="00E34337">
          <w:rPr>
            <w:webHidden/>
          </w:rPr>
          <w:fldChar w:fldCharType="end"/>
        </w:r>
      </w:hyperlink>
    </w:p>
    <w:p w:rsidR="00FD07F7" w:rsidRPr="00E34337" w:rsidRDefault="00FD07F7" w:rsidP="009F3976">
      <w:pPr>
        <w:pStyle w:val="TOC2"/>
        <w:rPr>
          <w:lang w:val="en-US"/>
        </w:rPr>
      </w:pPr>
      <w:hyperlink w:anchor="_Toc235671313" w:history="1">
        <w:r w:rsidRPr="00E34337">
          <w:rPr>
            <w:rStyle w:val="Hyperlink"/>
            <w:color w:val="000000"/>
            <w:sz w:val="24"/>
            <w:szCs w:val="24"/>
          </w:rPr>
          <w:t xml:space="preserve">2.3 </w:t>
        </w:r>
        <w:r w:rsidRPr="00E34337">
          <w:rPr>
            <w:lang w:val="en-US"/>
          </w:rPr>
          <w:tab/>
        </w:r>
        <w:r w:rsidRPr="00E34337">
          <w:rPr>
            <w:rStyle w:val="Hyperlink"/>
            <w:color w:val="000000"/>
            <w:sz w:val="24"/>
            <w:szCs w:val="24"/>
          </w:rPr>
          <w:t>Financial Situation</w:t>
        </w:r>
        <w:r w:rsidRPr="00E34337">
          <w:rPr>
            <w:webHidden/>
          </w:rPr>
          <w:tab/>
        </w:r>
        <w:r w:rsidRPr="00E34337">
          <w:rPr>
            <w:webHidden/>
          </w:rPr>
          <w:fldChar w:fldCharType="begin"/>
        </w:r>
        <w:r w:rsidRPr="00E34337">
          <w:rPr>
            <w:webHidden/>
          </w:rPr>
          <w:instrText xml:space="preserve"> PAGEREF _Toc235671313 \h </w:instrText>
        </w:r>
        <w:r w:rsidRPr="00E34337">
          <w:rPr>
            <w:webHidden/>
          </w:rPr>
          <w:fldChar w:fldCharType="separate"/>
        </w:r>
        <w:r w:rsidR="004D658D">
          <w:rPr>
            <w:webHidden/>
          </w:rPr>
          <w:t>34</w:t>
        </w:r>
        <w:r w:rsidRPr="00E34337">
          <w:rPr>
            <w:webHidden/>
          </w:rPr>
          <w:fldChar w:fldCharType="end"/>
        </w:r>
      </w:hyperlink>
    </w:p>
    <w:p w:rsidR="00FD07F7" w:rsidRPr="00E34337" w:rsidRDefault="00FD07F7" w:rsidP="009F3976">
      <w:pPr>
        <w:pStyle w:val="TOC2"/>
        <w:rPr>
          <w:lang w:val="en-US"/>
        </w:rPr>
      </w:pPr>
      <w:hyperlink w:anchor="_Toc235671314" w:history="1">
        <w:r w:rsidRPr="00E34337">
          <w:rPr>
            <w:rStyle w:val="Hyperlink"/>
            <w:color w:val="000000"/>
            <w:sz w:val="24"/>
            <w:szCs w:val="24"/>
          </w:rPr>
          <w:t xml:space="preserve">2.4 </w:t>
        </w:r>
        <w:r w:rsidRPr="00E34337">
          <w:rPr>
            <w:lang w:val="en-US"/>
          </w:rPr>
          <w:tab/>
        </w:r>
        <w:r w:rsidRPr="00E34337">
          <w:rPr>
            <w:rStyle w:val="Hyperlink"/>
            <w:color w:val="000000"/>
            <w:sz w:val="24"/>
            <w:szCs w:val="24"/>
          </w:rPr>
          <w:t>Experience</w:t>
        </w:r>
        <w:r w:rsidRPr="00E34337">
          <w:rPr>
            <w:webHidden/>
          </w:rPr>
          <w:tab/>
        </w:r>
        <w:r w:rsidRPr="00E34337">
          <w:rPr>
            <w:webHidden/>
          </w:rPr>
          <w:fldChar w:fldCharType="begin"/>
        </w:r>
        <w:r w:rsidRPr="00E34337">
          <w:rPr>
            <w:webHidden/>
          </w:rPr>
          <w:instrText xml:space="preserve"> PAGEREF _Toc235671314 \h </w:instrText>
        </w:r>
        <w:r w:rsidRPr="00E34337">
          <w:rPr>
            <w:webHidden/>
          </w:rPr>
          <w:fldChar w:fldCharType="separate"/>
        </w:r>
        <w:r w:rsidR="004D658D">
          <w:rPr>
            <w:webHidden/>
          </w:rPr>
          <w:t>36</w:t>
        </w:r>
        <w:r w:rsidRPr="00E34337">
          <w:rPr>
            <w:webHidden/>
          </w:rPr>
          <w:fldChar w:fldCharType="end"/>
        </w:r>
      </w:hyperlink>
    </w:p>
    <w:p w:rsidR="00FD07F7" w:rsidRPr="00E34337" w:rsidRDefault="00FD07F7" w:rsidP="009F3976">
      <w:pPr>
        <w:pStyle w:val="TOC2"/>
        <w:rPr>
          <w:lang w:val="en-US"/>
        </w:rPr>
      </w:pPr>
      <w:hyperlink w:anchor="_Toc235671315" w:history="1">
        <w:r w:rsidRPr="00E34337">
          <w:rPr>
            <w:rStyle w:val="Hyperlink"/>
            <w:color w:val="000000"/>
            <w:sz w:val="24"/>
            <w:szCs w:val="24"/>
          </w:rPr>
          <w:t>2.5</w:t>
        </w:r>
        <w:r w:rsidRPr="00E34337">
          <w:rPr>
            <w:lang w:val="en-US"/>
          </w:rPr>
          <w:tab/>
        </w:r>
        <w:r w:rsidRPr="00E34337">
          <w:rPr>
            <w:rStyle w:val="Hyperlink"/>
            <w:color w:val="000000"/>
            <w:sz w:val="24"/>
            <w:szCs w:val="24"/>
          </w:rPr>
          <w:t>Personnel</w:t>
        </w:r>
        <w:r w:rsidRPr="00E34337">
          <w:rPr>
            <w:webHidden/>
          </w:rPr>
          <w:tab/>
        </w:r>
        <w:r w:rsidRPr="00E34337">
          <w:rPr>
            <w:webHidden/>
          </w:rPr>
          <w:fldChar w:fldCharType="begin"/>
        </w:r>
        <w:r w:rsidRPr="00E34337">
          <w:rPr>
            <w:webHidden/>
          </w:rPr>
          <w:instrText xml:space="preserve"> PAGEREF _Toc235671315 \h </w:instrText>
        </w:r>
        <w:r w:rsidRPr="00E34337">
          <w:rPr>
            <w:webHidden/>
          </w:rPr>
          <w:fldChar w:fldCharType="separate"/>
        </w:r>
        <w:r w:rsidR="004D658D">
          <w:rPr>
            <w:webHidden/>
          </w:rPr>
          <w:t>39</w:t>
        </w:r>
        <w:r w:rsidRPr="00E34337">
          <w:rPr>
            <w:webHidden/>
          </w:rPr>
          <w:fldChar w:fldCharType="end"/>
        </w:r>
      </w:hyperlink>
    </w:p>
    <w:p w:rsidR="00FD07F7" w:rsidRPr="00E34337" w:rsidRDefault="00FD07F7" w:rsidP="009F3976">
      <w:pPr>
        <w:pStyle w:val="TOC2"/>
        <w:rPr>
          <w:lang w:val="en-US"/>
        </w:rPr>
      </w:pPr>
      <w:hyperlink w:anchor="_Toc235671316" w:history="1">
        <w:r w:rsidRPr="00E34337">
          <w:rPr>
            <w:rStyle w:val="Hyperlink"/>
            <w:color w:val="000000"/>
            <w:sz w:val="24"/>
            <w:szCs w:val="24"/>
          </w:rPr>
          <w:t>2.6</w:t>
        </w:r>
        <w:r w:rsidRPr="00E34337">
          <w:rPr>
            <w:lang w:val="en-US"/>
          </w:rPr>
          <w:tab/>
        </w:r>
        <w:r w:rsidRPr="00E34337">
          <w:rPr>
            <w:rStyle w:val="Hyperlink"/>
            <w:color w:val="000000"/>
            <w:sz w:val="24"/>
            <w:szCs w:val="24"/>
          </w:rPr>
          <w:t>Equipment</w:t>
        </w:r>
        <w:r w:rsidRPr="00E34337">
          <w:rPr>
            <w:webHidden/>
          </w:rPr>
          <w:tab/>
        </w:r>
        <w:r w:rsidRPr="00E34337">
          <w:rPr>
            <w:webHidden/>
          </w:rPr>
          <w:fldChar w:fldCharType="begin"/>
        </w:r>
        <w:r w:rsidRPr="00E34337">
          <w:rPr>
            <w:webHidden/>
          </w:rPr>
          <w:instrText xml:space="preserve"> PAGEREF _Toc235671316 \h </w:instrText>
        </w:r>
        <w:r w:rsidRPr="00E34337">
          <w:rPr>
            <w:webHidden/>
          </w:rPr>
          <w:fldChar w:fldCharType="separate"/>
        </w:r>
        <w:r w:rsidR="004D658D">
          <w:rPr>
            <w:webHidden/>
          </w:rPr>
          <w:t>39</w:t>
        </w:r>
        <w:r w:rsidRPr="00E34337">
          <w:rPr>
            <w:webHidden/>
          </w:rPr>
          <w:fldChar w:fldCharType="end"/>
        </w:r>
      </w:hyperlink>
    </w:p>
    <w:p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rsidR="007B586E" w:rsidRPr="00E34337"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7"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7"/>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7E2F83" w:rsidRDefault="00FA6523" w:rsidP="0035130D">
      <w:pPr>
        <w:numPr>
          <w:ilvl w:val="0"/>
          <w:numId w:val="30"/>
        </w:numPr>
        <w:jc w:val="both"/>
      </w:pPr>
      <w:r w:rsidRPr="007E2F83">
        <w:t>Tax clearance of the lowest evaluated bidder shall be checked prior to contract award.</w:t>
      </w:r>
      <w:r w:rsidR="00A6721D" w:rsidRPr="007E2F83">
        <w:t xml:space="preserve"> </w:t>
      </w:r>
    </w:p>
    <w:p w:rsidR="006B309E" w:rsidRPr="007E2F83" w:rsidRDefault="006B309E" w:rsidP="00116D33">
      <w:pPr>
        <w:jc w:val="both"/>
      </w:pPr>
    </w:p>
    <w:p w:rsidR="00A6721D" w:rsidRPr="00E60BEB" w:rsidRDefault="00A6721D" w:rsidP="009F3976">
      <w:pPr>
        <w:numPr>
          <w:ilvl w:val="0"/>
          <w:numId w:val="30"/>
        </w:numPr>
        <w:jc w:val="both"/>
        <w:rPr>
          <w:color w:val="002060"/>
        </w:rPr>
      </w:pPr>
      <w:r w:rsidRPr="007E2F83">
        <w:t>Employer’s requirement (issued with the bidding document) for the project must be met.</w:t>
      </w: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8" w:name="_Toc78774484"/>
      <w:bookmarkStart w:id="379" w:name="_Toc103401412"/>
      <w:bookmarkStart w:id="380" w:name="_Toc235671306"/>
      <w:r w:rsidRPr="0035582B">
        <w:rPr>
          <w:noProof/>
          <w:color w:val="000000"/>
        </w:rPr>
        <w:t>1.1</w:t>
      </w:r>
      <w:r w:rsidRPr="0035582B">
        <w:rPr>
          <w:noProof/>
          <w:color w:val="000000"/>
        </w:rPr>
        <w:tab/>
        <w:t>Adequacy of Technical Proposal</w:t>
      </w:r>
      <w:bookmarkEnd w:id="378"/>
      <w:bookmarkEnd w:id="379"/>
      <w:bookmarkEnd w:id="380"/>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35582B" w:rsidRDefault="00C2176E" w:rsidP="00C2176E">
      <w:pPr>
        <w:rPr>
          <w:color w:val="000000"/>
          <w:sz w:val="12"/>
          <w:szCs w:val="12"/>
        </w:rPr>
      </w:pPr>
    </w:p>
    <w:p w:rsidR="00A07F06" w:rsidRDefault="00A07F06" w:rsidP="009F3976">
      <w:pPr>
        <w:pStyle w:val="S3-Heading2"/>
        <w:spacing w:line="276" w:lineRule="auto"/>
        <w:ind w:left="0" w:firstLine="0"/>
        <w:rPr>
          <w:color w:val="000000"/>
          <w:sz w:val="2"/>
          <w:szCs w:val="2"/>
        </w:rPr>
      </w:pPr>
    </w:p>
    <w:p w:rsidR="00A07F06"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81" w:name="_Toc78774488"/>
      <w:bookmarkStart w:id="382" w:name="_Toc103401416"/>
      <w:bookmarkStart w:id="383" w:name="_Toc235671308"/>
      <w:r w:rsidRPr="0035582B">
        <w:rPr>
          <w:noProof/>
          <w:color w:val="000000"/>
        </w:rPr>
        <w:t>1.</w:t>
      </w:r>
      <w:r w:rsidR="0015058D">
        <w:rPr>
          <w:noProof/>
          <w:color w:val="000000"/>
        </w:rPr>
        <w:t>2</w:t>
      </w:r>
      <w:r w:rsidRPr="0035582B">
        <w:rPr>
          <w:noProof/>
          <w:color w:val="000000"/>
        </w:rPr>
        <w:tab/>
        <w:t>Completion Time</w:t>
      </w:r>
      <w:bookmarkEnd w:id="381"/>
      <w:bookmarkEnd w:id="382"/>
      <w:bookmarkEnd w:id="383"/>
    </w:p>
    <w:p w:rsidR="00A07F06" w:rsidRPr="00E9477C" w:rsidRDefault="0015058D" w:rsidP="00ED47C6">
      <w:pPr>
        <w:pStyle w:val="Heading1"/>
        <w:spacing w:after="200" w:line="276" w:lineRule="auto"/>
        <w:ind w:left="540" w:right="288"/>
        <w:jc w:val="both"/>
        <w:rPr>
          <w:rFonts w:ascii="Times New Roman" w:hAnsi="Times New Roman" w:cs="Times New Roman"/>
          <w:b w:val="0"/>
          <w:noProof/>
          <w:sz w:val="24"/>
        </w:rPr>
      </w:pPr>
      <w:bookmarkStart w:id="384" w:name="_Toc78774489"/>
      <w:bookmarkStart w:id="385" w:name="_Toc101516513"/>
      <w:bookmarkStart w:id="386" w:name="_Toc103401417"/>
      <w:r w:rsidRPr="0015058D">
        <w:rPr>
          <w:rFonts w:ascii="Times New Roman" w:hAnsi="Times New Roman" w:cs="Times New Roman"/>
          <w:b w:val="0"/>
          <w:noProof/>
          <w:sz w:val="24"/>
        </w:rPr>
        <w:t xml:space="preserve">Bidder Shall  agree to complete the whole of the Works comprised in the Contract within the duration stipulated in </w:t>
      </w:r>
      <w:r w:rsidR="0014433C" w:rsidRPr="00E9477C">
        <w:rPr>
          <w:rFonts w:ascii="Times New Roman" w:hAnsi="Times New Roman" w:cs="Times New Roman"/>
          <w:b w:val="0"/>
          <w:noProof/>
          <w:sz w:val="24"/>
        </w:rPr>
        <w:t>scope of works for the lots in the employers’ requirement.</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84"/>
      <w:bookmarkEnd w:id="385"/>
      <w:bookmarkEnd w:id="386"/>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F51614" w:rsidRDefault="00A07F06" w:rsidP="00A07F06">
      <w:pPr>
        <w:rPr>
          <w:sz w:val="18"/>
          <w:szCs w:val="18"/>
        </w:rPr>
      </w:pPr>
    </w:p>
    <w:p w:rsidR="004E2A75" w:rsidRPr="0035582B" w:rsidRDefault="007B586E" w:rsidP="00A07F06">
      <w:pPr>
        <w:pStyle w:val="S3-Heading2"/>
        <w:spacing w:line="276" w:lineRule="auto"/>
        <w:ind w:left="540" w:hanging="540"/>
        <w:rPr>
          <w:noProof/>
          <w:color w:val="000000"/>
        </w:rPr>
      </w:pPr>
      <w:bookmarkStart w:id="387" w:name="_Toc78774490"/>
      <w:bookmarkStart w:id="388" w:name="_Toc103401418"/>
      <w:bookmarkStart w:id="389" w:name="_Toc235671309"/>
      <w:r w:rsidRPr="0035582B">
        <w:rPr>
          <w:noProof/>
          <w:color w:val="000000"/>
        </w:rPr>
        <w:t>1.</w:t>
      </w:r>
      <w:r w:rsidR="0015058D">
        <w:rPr>
          <w:noProof/>
          <w:color w:val="000000"/>
        </w:rPr>
        <w:t>3</w:t>
      </w:r>
      <w:r w:rsidRPr="0035582B">
        <w:rPr>
          <w:noProof/>
          <w:color w:val="000000"/>
        </w:rPr>
        <w:tab/>
        <w:t>Technical Alternative</w:t>
      </w:r>
      <w:bookmarkEnd w:id="387"/>
      <w:bookmarkEnd w:id="388"/>
      <w:bookmarkEnd w:id="389"/>
      <w:r w:rsidR="008D1E07" w:rsidRPr="0035582B">
        <w:rPr>
          <w:noProof/>
          <w:color w:val="000000"/>
        </w:rPr>
        <w:t>s</w:t>
      </w:r>
      <w:bookmarkStart w:id="390" w:name="_Toc78774491"/>
      <w:bookmarkStart w:id="391" w:name="_Toc101516515"/>
      <w:bookmarkStart w:id="392"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90"/>
      <w:bookmarkEnd w:id="391"/>
      <w:bookmarkEnd w:id="392"/>
    </w:p>
    <w:p w:rsidR="004D5373" w:rsidRPr="000B390F" w:rsidRDefault="005C445F" w:rsidP="000B390F">
      <w:pPr>
        <w:ind w:left="709"/>
        <w:jc w:val="both"/>
        <w:rPr>
          <w:noProof/>
          <w:color w:val="000000"/>
        </w:rPr>
      </w:pPr>
      <w:r w:rsidRPr="00A07F06">
        <w:rPr>
          <w:noProof/>
          <w:color w:val="000000"/>
        </w:rPr>
        <w:t>Not Applicable</w:t>
      </w: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F51614" w:rsidRDefault="00F51614" w:rsidP="00F51614">
      <w:pPr>
        <w:pStyle w:val="S3-Heading2"/>
        <w:spacing w:line="276" w:lineRule="auto"/>
        <w:ind w:left="540" w:hanging="540"/>
        <w:rPr>
          <w:noProof/>
          <w:color w:val="000000"/>
        </w:rPr>
      </w:pPr>
      <w:bookmarkStart w:id="393" w:name="_Toc103401422"/>
      <w:bookmarkStart w:id="394" w:name="_Toc68384162"/>
      <w:bookmarkStart w:id="395" w:name="_Toc68452546"/>
      <w:r>
        <w:rPr>
          <w:noProof/>
          <w:color w:val="000000"/>
        </w:rPr>
        <w:t>1.4</w:t>
      </w:r>
      <w:r>
        <w:rPr>
          <w:noProof/>
          <w:color w:val="000000"/>
        </w:rPr>
        <w:tab/>
        <w:t>Margin of Preference</w:t>
      </w:r>
      <w:bookmarkEnd w:id="394"/>
      <w:bookmarkEnd w:id="395"/>
    </w:p>
    <w:p w:rsidR="00F51614" w:rsidRDefault="00F51614" w:rsidP="00F51614">
      <w:pPr>
        <w:pStyle w:val="S3-Heading2"/>
        <w:ind w:left="540"/>
        <w:rPr>
          <w:b w:val="0"/>
          <w:bCs w:val="0"/>
          <w:noProof/>
        </w:rPr>
      </w:pPr>
      <w:r>
        <w:rPr>
          <w:noProof/>
          <w:color w:val="000000"/>
        </w:rPr>
        <w:tab/>
      </w:r>
      <w:bookmarkStart w:id="396" w:name="_Toc68384143"/>
      <w:bookmarkStart w:id="397" w:name="_Toc68384163"/>
      <w:bookmarkStart w:id="398" w:name="_Toc68452547"/>
      <w:r w:rsidRPr="009F3976">
        <w:rPr>
          <w:b w:val="0"/>
          <w:bCs w:val="0"/>
          <w:noProof/>
        </w:rPr>
        <w:t xml:space="preserve">The eligible bidders from financing country (Saudi Arabia) are eligible for a margin of preference of </w:t>
      </w:r>
      <w:r w:rsidRPr="009F3976">
        <w:rPr>
          <w:noProof/>
        </w:rPr>
        <w:t xml:space="preserve">10% </w:t>
      </w:r>
      <w:r w:rsidRPr="009F3976">
        <w:rPr>
          <w:b w:val="0"/>
          <w:bCs w:val="0"/>
          <w:noProof/>
        </w:rPr>
        <w:t>in the evaluation of the bids.</w:t>
      </w:r>
      <w:bookmarkEnd w:id="396"/>
      <w:bookmarkEnd w:id="397"/>
      <w:bookmarkEnd w:id="398"/>
    </w:p>
    <w:p w:rsidR="005D3AAF" w:rsidRDefault="005D3AAF" w:rsidP="00F51614">
      <w:pPr>
        <w:pStyle w:val="S3-Heading2"/>
        <w:ind w:left="540"/>
      </w:pPr>
    </w:p>
    <w:p w:rsidR="005D3AAF" w:rsidRPr="00E9477C" w:rsidRDefault="005D3AAF" w:rsidP="00F51614">
      <w:pPr>
        <w:pStyle w:val="S3-Heading2"/>
        <w:ind w:left="540"/>
      </w:pPr>
      <w:r w:rsidRPr="00E9477C">
        <w:lastRenderedPageBreak/>
        <w:t>1.5    Multiple Contracts</w:t>
      </w:r>
    </w:p>
    <w:p w:rsidR="005D3AAF" w:rsidRPr="00E9477C" w:rsidRDefault="005D3AAF" w:rsidP="00F51614">
      <w:pPr>
        <w:pStyle w:val="S3-Heading2"/>
        <w:ind w:left="540"/>
      </w:pPr>
    </w:p>
    <w:p w:rsidR="005D3AAF" w:rsidRPr="00E9477C" w:rsidRDefault="005D3AAF" w:rsidP="005D3AAF">
      <w:pPr>
        <w:spacing w:before="120" w:after="120" w:line="276" w:lineRule="auto"/>
        <w:ind w:left="426" w:right="288"/>
        <w:rPr>
          <w:szCs w:val="18"/>
        </w:rPr>
      </w:pPr>
      <w:r w:rsidRPr="00E9477C">
        <w:rPr>
          <w:szCs w:val="18"/>
        </w:rPr>
        <w:t xml:space="preserve">If a Bidder submits several successful (lowest evaluated substantially responsive) bids, the evaluation will also include an assessment of the Bidder’s capacity to meet the following aggregated requirements as presented in the bid: </w:t>
      </w:r>
    </w:p>
    <w:p w:rsidR="005D3AAF" w:rsidRPr="00E9477C" w:rsidRDefault="005D3AAF" w:rsidP="005D3AAF">
      <w:pPr>
        <w:spacing w:before="120" w:after="120" w:line="276" w:lineRule="auto"/>
        <w:ind w:left="426" w:right="288"/>
        <w:rPr>
          <w:szCs w:val="18"/>
        </w:rPr>
      </w:pPr>
      <w:r w:rsidRPr="00E9477C">
        <w:rPr>
          <w:szCs w:val="18"/>
        </w:rPr>
        <w:t>Average annual turnover,</w:t>
      </w:r>
    </w:p>
    <w:p w:rsidR="005D3AAF" w:rsidRPr="005E2A70" w:rsidRDefault="005D3AAF" w:rsidP="005D3AAF">
      <w:pPr>
        <w:spacing w:before="120" w:after="120" w:line="276" w:lineRule="auto"/>
        <w:ind w:left="426" w:right="288"/>
        <w:rPr>
          <w:szCs w:val="18"/>
        </w:rPr>
      </w:pPr>
      <w:r w:rsidRPr="00E9477C">
        <w:rPr>
          <w:szCs w:val="18"/>
        </w:rPr>
        <w:t>Financial resources.</w:t>
      </w:r>
    </w:p>
    <w:p w:rsidR="005D3AAF" w:rsidRPr="009F3976" w:rsidRDefault="005D3AAF" w:rsidP="00F51614">
      <w:pPr>
        <w:pStyle w:val="S3-Heading2"/>
        <w:ind w:left="540"/>
        <w:sectPr w:rsidR="005D3AAF" w:rsidRPr="009F3976" w:rsidSect="00F51614">
          <w:headerReference w:type="default" r:id="rId24"/>
          <w:pgSz w:w="11907" w:h="16840" w:code="9"/>
          <w:pgMar w:top="1350" w:right="1440" w:bottom="1440" w:left="1701" w:header="680" w:footer="680" w:gutter="0"/>
          <w:cols w:space="720"/>
        </w:sectPr>
      </w:pPr>
    </w:p>
    <w:p w:rsidR="00854C99" w:rsidRPr="00E34337" w:rsidRDefault="007B586E" w:rsidP="00E34337">
      <w:pPr>
        <w:pStyle w:val="S3-Header1"/>
        <w:spacing w:line="276" w:lineRule="auto"/>
        <w:rPr>
          <w:color w:val="000000"/>
        </w:rPr>
      </w:pPr>
      <w:bookmarkStart w:id="399" w:name="_Toc235671310"/>
      <w:r w:rsidRPr="0035582B">
        <w:rPr>
          <w:color w:val="000000"/>
        </w:rPr>
        <w:lastRenderedPageBreak/>
        <w:t>2.</w:t>
      </w:r>
      <w:r w:rsidRPr="0035582B">
        <w:rPr>
          <w:color w:val="000000"/>
        </w:rPr>
        <w:tab/>
        <w:t>Qualification</w:t>
      </w:r>
      <w:bookmarkEnd w:id="393"/>
      <w:r w:rsidR="004530DC" w:rsidRPr="0035582B">
        <w:rPr>
          <w:color w:val="000000"/>
        </w:rPr>
        <w:t xml:space="preserve"> </w:t>
      </w:r>
      <w:bookmarkEnd w:id="39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rsidTr="004A50A8">
        <w:tblPrEx>
          <w:tblCellMar>
            <w:top w:w="0" w:type="dxa"/>
            <w:bottom w:w="0" w:type="dxa"/>
          </w:tblCellMar>
        </w:tblPrEx>
        <w:trPr>
          <w:cantSplit/>
          <w:tblHeader/>
        </w:trPr>
        <w:tc>
          <w:tcPr>
            <w:tcW w:w="1908" w:type="dxa"/>
          </w:tcPr>
          <w:p w:rsidR="007B586E" w:rsidRPr="00E34337" w:rsidRDefault="007B586E" w:rsidP="00E34337">
            <w:pPr>
              <w:jc w:val="center"/>
              <w:rPr>
                <w:b/>
                <w:color w:val="000000"/>
              </w:rPr>
            </w:pPr>
            <w:bookmarkStart w:id="400" w:name="_Toc103401423"/>
            <w:r w:rsidRPr="00E34337">
              <w:rPr>
                <w:b/>
                <w:color w:val="000000"/>
              </w:rPr>
              <w:t>Factor</w:t>
            </w:r>
          </w:p>
        </w:tc>
        <w:tc>
          <w:tcPr>
            <w:tcW w:w="11340" w:type="dxa"/>
            <w:gridSpan w:val="6"/>
          </w:tcPr>
          <w:p w:rsidR="007B586E" w:rsidRPr="00E34337" w:rsidRDefault="007B586E" w:rsidP="00E34337">
            <w:pPr>
              <w:pStyle w:val="S3-Heading2"/>
              <w:spacing w:before="0" w:after="0"/>
              <w:rPr>
                <w:color w:val="000000"/>
              </w:rPr>
            </w:pPr>
            <w:bookmarkStart w:id="401" w:name="_Toc496006430"/>
            <w:bookmarkStart w:id="402" w:name="_Toc496006831"/>
            <w:bookmarkStart w:id="403" w:name="_Toc496113482"/>
            <w:bookmarkStart w:id="404" w:name="_Toc496359153"/>
            <w:bookmarkStart w:id="405" w:name="_Toc496968116"/>
            <w:bookmarkStart w:id="406" w:name="_Toc498339860"/>
            <w:bookmarkStart w:id="407" w:name="_Toc498848207"/>
            <w:bookmarkStart w:id="408" w:name="_Toc499021785"/>
            <w:bookmarkStart w:id="409" w:name="_Toc499023468"/>
            <w:bookmarkStart w:id="410" w:name="_Toc501529950"/>
            <w:bookmarkStart w:id="411" w:name="_Toc503874228"/>
            <w:bookmarkStart w:id="412" w:name="_Toc23215164"/>
            <w:bookmarkStart w:id="413" w:name="_Toc235671311"/>
            <w:r w:rsidRPr="00E34337">
              <w:rPr>
                <w:color w:val="000000"/>
              </w:rPr>
              <w:t xml:space="preserve">2.1 </w:t>
            </w:r>
            <w:r w:rsidRPr="00E34337">
              <w:rPr>
                <w:color w:val="000000"/>
              </w:rPr>
              <w:tab/>
              <w:t>Eligibility</w:t>
            </w:r>
            <w:bookmarkEnd w:id="401"/>
            <w:bookmarkEnd w:id="402"/>
            <w:bookmarkEnd w:id="403"/>
            <w:bookmarkEnd w:id="404"/>
            <w:bookmarkEnd w:id="405"/>
            <w:bookmarkEnd w:id="406"/>
            <w:bookmarkEnd w:id="407"/>
            <w:bookmarkEnd w:id="408"/>
            <w:bookmarkEnd w:id="409"/>
            <w:bookmarkEnd w:id="410"/>
            <w:bookmarkEnd w:id="411"/>
            <w:bookmarkEnd w:id="412"/>
            <w:bookmarkEnd w:id="413"/>
          </w:p>
        </w:tc>
      </w:tr>
      <w:tr w:rsidR="007B586E" w:rsidRPr="00E34337" w:rsidTr="00A95DD6">
        <w:tblPrEx>
          <w:tblCellMar>
            <w:top w:w="0" w:type="dxa"/>
            <w:bottom w:w="0" w:type="dxa"/>
          </w:tblCellMar>
        </w:tblPrEx>
        <w:trPr>
          <w:cantSplit/>
          <w:tblHeader/>
        </w:trPr>
        <w:tc>
          <w:tcPr>
            <w:tcW w:w="1908" w:type="dxa"/>
            <w:vMerge w:val="restart"/>
            <w:shd w:val="clear" w:color="auto" w:fill="FFF5EB"/>
            <w:vAlign w:val="center"/>
          </w:tcPr>
          <w:p w:rsidR="007B586E" w:rsidRPr="00E34337" w:rsidRDefault="007B586E" w:rsidP="00E34337">
            <w:pPr>
              <w:pStyle w:val="titulo"/>
              <w:spacing w:after="0"/>
              <w:outlineLvl w:val="9"/>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rsidR="007B586E" w:rsidRPr="00E34337" w:rsidRDefault="007B586E" w:rsidP="00E34337">
            <w:pPr>
              <w:pStyle w:val="titulo"/>
              <w:spacing w:after="0"/>
              <w:outlineLvl w:val="9"/>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rsidTr="00A95DD6">
        <w:tblPrEx>
          <w:tblCellMar>
            <w:top w:w="0" w:type="dxa"/>
            <w:bottom w:w="0" w:type="dxa"/>
          </w:tblCellMar>
        </w:tblPrEx>
        <w:trPr>
          <w:cantSplit/>
          <w:tblHeader/>
        </w:trPr>
        <w:tc>
          <w:tcPr>
            <w:tcW w:w="1908" w:type="dxa"/>
            <w:vMerge/>
            <w:shd w:val="clear" w:color="auto" w:fill="FFF5EB"/>
          </w:tcPr>
          <w:p w:rsidR="007B586E" w:rsidRPr="00E34337" w:rsidRDefault="007B586E" w:rsidP="00E34337">
            <w:pPr>
              <w:ind w:left="360" w:hanging="360"/>
              <w:jc w:val="center"/>
              <w:rPr>
                <w:bCs/>
                <w:color w:val="000000"/>
              </w:rPr>
            </w:pPr>
          </w:p>
        </w:tc>
        <w:tc>
          <w:tcPr>
            <w:tcW w:w="3600" w:type="dxa"/>
            <w:vMerge w:val="restart"/>
            <w:shd w:val="clear" w:color="auto" w:fill="FFF5EB"/>
            <w:vAlign w:val="center"/>
          </w:tcPr>
          <w:p w:rsidR="007B586E" w:rsidRPr="00E34337" w:rsidRDefault="007B586E" w:rsidP="00E34337">
            <w:pPr>
              <w:pStyle w:val="titulo"/>
              <w:spacing w:after="0"/>
              <w:outlineLvl w:val="9"/>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rsidR="007B586E" w:rsidRPr="00E34337" w:rsidRDefault="0090793D"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rsidR="007B586E" w:rsidRPr="00E34337" w:rsidRDefault="007B586E" w:rsidP="00E34337">
            <w:pPr>
              <w:pStyle w:val="titulo"/>
              <w:spacing w:after="0"/>
              <w:rPr>
                <w:b w:val="0"/>
                <w:bCs/>
                <w:color w:val="000000"/>
                <w:szCs w:val="24"/>
              </w:rPr>
            </w:pPr>
          </w:p>
        </w:tc>
      </w:tr>
      <w:tr w:rsidR="007B586E" w:rsidRPr="00E34337" w:rsidTr="00A95DD6">
        <w:tblPrEx>
          <w:tblCellMar>
            <w:top w:w="0" w:type="dxa"/>
            <w:bottom w:w="0" w:type="dxa"/>
          </w:tblCellMar>
        </w:tblPrEx>
        <w:trPr>
          <w:cantSplit/>
          <w:tblHeader/>
        </w:trPr>
        <w:tc>
          <w:tcPr>
            <w:tcW w:w="1908" w:type="dxa"/>
            <w:vMerge/>
            <w:shd w:val="clear" w:color="auto" w:fill="FFF5EB"/>
          </w:tcPr>
          <w:p w:rsidR="007B586E" w:rsidRPr="00E34337" w:rsidRDefault="007B586E" w:rsidP="00E34337">
            <w:pPr>
              <w:ind w:left="360" w:hanging="360"/>
              <w:jc w:val="center"/>
              <w:rPr>
                <w:bCs/>
                <w:color w:val="000000"/>
              </w:rPr>
            </w:pPr>
          </w:p>
        </w:tc>
        <w:tc>
          <w:tcPr>
            <w:tcW w:w="3600" w:type="dxa"/>
            <w:vMerge/>
            <w:shd w:val="clear" w:color="auto" w:fill="FFF5EB"/>
          </w:tcPr>
          <w:p w:rsidR="007B586E" w:rsidRPr="00E34337" w:rsidRDefault="007B586E" w:rsidP="00E34337">
            <w:pPr>
              <w:ind w:left="360" w:hanging="360"/>
              <w:jc w:val="center"/>
              <w:rPr>
                <w:bCs/>
                <w:color w:val="000000"/>
              </w:rPr>
            </w:pPr>
          </w:p>
        </w:tc>
        <w:tc>
          <w:tcPr>
            <w:tcW w:w="1440" w:type="dxa"/>
            <w:vMerge w:val="restart"/>
            <w:shd w:val="clear" w:color="auto" w:fill="FFF5EB"/>
          </w:tcPr>
          <w:p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rsidR="007B586E" w:rsidRPr="00E34337" w:rsidRDefault="007B586E" w:rsidP="00E34337">
            <w:pPr>
              <w:pStyle w:val="titulo"/>
              <w:spacing w:after="0"/>
              <w:outlineLvl w:val="9"/>
              <w:rPr>
                <w:rFonts w:ascii="Times New Roman" w:hAnsi="Times New Roman"/>
                <w:b w:val="0"/>
                <w:bCs/>
                <w:color w:val="000000"/>
                <w:szCs w:val="24"/>
              </w:rPr>
            </w:pPr>
          </w:p>
        </w:tc>
      </w:tr>
      <w:tr w:rsidR="007B586E" w:rsidRPr="00E34337" w:rsidTr="00A95DD6">
        <w:tblPrEx>
          <w:tblCellMar>
            <w:top w:w="0" w:type="dxa"/>
            <w:bottom w:w="0" w:type="dxa"/>
          </w:tblCellMar>
        </w:tblPrEx>
        <w:trPr>
          <w:cantSplit/>
          <w:tblHeader/>
        </w:trPr>
        <w:tc>
          <w:tcPr>
            <w:tcW w:w="1908" w:type="dxa"/>
            <w:vMerge/>
            <w:shd w:val="clear" w:color="auto" w:fill="FFF5EB"/>
          </w:tcPr>
          <w:p w:rsidR="007B586E" w:rsidRPr="00E34337" w:rsidRDefault="007B586E" w:rsidP="00E34337">
            <w:pPr>
              <w:ind w:left="360" w:hanging="360"/>
              <w:rPr>
                <w:bCs/>
                <w:color w:val="000000"/>
              </w:rPr>
            </w:pPr>
          </w:p>
        </w:tc>
        <w:tc>
          <w:tcPr>
            <w:tcW w:w="3600" w:type="dxa"/>
            <w:vMerge/>
            <w:shd w:val="clear" w:color="auto" w:fill="FFF5EB"/>
          </w:tcPr>
          <w:p w:rsidR="007B586E" w:rsidRPr="00E34337" w:rsidRDefault="007B586E" w:rsidP="00E34337">
            <w:pPr>
              <w:ind w:left="360" w:hanging="360"/>
              <w:rPr>
                <w:bCs/>
                <w:color w:val="000000"/>
              </w:rPr>
            </w:pPr>
          </w:p>
        </w:tc>
        <w:tc>
          <w:tcPr>
            <w:tcW w:w="1440" w:type="dxa"/>
            <w:vMerge/>
            <w:shd w:val="clear" w:color="auto" w:fill="FFF5EB"/>
          </w:tcPr>
          <w:p w:rsidR="007B586E" w:rsidRPr="00E34337" w:rsidRDefault="007B586E" w:rsidP="00E34337">
            <w:pPr>
              <w:rPr>
                <w:bCs/>
                <w:color w:val="000000"/>
              </w:rPr>
            </w:pPr>
          </w:p>
        </w:tc>
        <w:tc>
          <w:tcPr>
            <w:tcW w:w="1440" w:type="dxa"/>
            <w:shd w:val="clear" w:color="auto" w:fill="FFF5EB"/>
          </w:tcPr>
          <w:p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rsidR="007B586E" w:rsidRPr="00E34337" w:rsidRDefault="007B586E" w:rsidP="00E34337">
            <w:pPr>
              <w:pStyle w:val="titulo"/>
              <w:spacing w:after="0"/>
              <w:outlineLvl w:val="9"/>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rsidR="007B586E" w:rsidRPr="00E34337" w:rsidRDefault="007B586E" w:rsidP="00E34337">
            <w:pPr>
              <w:rPr>
                <w:bCs/>
                <w:color w:val="000000"/>
              </w:rPr>
            </w:pPr>
          </w:p>
        </w:tc>
      </w:tr>
      <w:tr w:rsidR="007B586E" w:rsidRPr="00E34337" w:rsidTr="004A50A8">
        <w:tblPrEx>
          <w:tblCellMar>
            <w:top w:w="0" w:type="dxa"/>
            <w:bottom w:w="0" w:type="dxa"/>
          </w:tblCellMar>
        </w:tblPrEx>
        <w:trPr>
          <w:cantSplit/>
        </w:trPr>
        <w:tc>
          <w:tcPr>
            <w:tcW w:w="1908" w:type="dxa"/>
          </w:tcPr>
          <w:p w:rsidR="007B586E" w:rsidRPr="00E34337" w:rsidRDefault="007B586E" w:rsidP="00E34337">
            <w:pPr>
              <w:rPr>
                <w:bCs/>
                <w:color w:val="000000"/>
              </w:rPr>
            </w:pPr>
            <w:bookmarkStart w:id="414" w:name="_Toc496968117"/>
            <w:r w:rsidRPr="00E34337">
              <w:rPr>
                <w:bCs/>
                <w:color w:val="000000"/>
              </w:rPr>
              <w:t>2.1.1 Nationality</w:t>
            </w:r>
            <w:bookmarkEnd w:id="414"/>
            <w:r w:rsidRPr="00E34337">
              <w:rPr>
                <w:bCs/>
                <w:color w:val="000000"/>
              </w:rPr>
              <w:t xml:space="preserve"> </w:t>
            </w:r>
          </w:p>
        </w:tc>
        <w:tc>
          <w:tcPr>
            <w:tcW w:w="3600" w:type="dxa"/>
          </w:tcPr>
          <w:p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rsidR="007B586E" w:rsidRPr="00E34337" w:rsidRDefault="007B586E" w:rsidP="00E34337">
            <w:pPr>
              <w:rPr>
                <w:bCs/>
                <w:color w:val="000000"/>
              </w:rPr>
            </w:pPr>
            <w:r w:rsidRPr="00E34337">
              <w:rPr>
                <w:bCs/>
                <w:color w:val="000000"/>
              </w:rPr>
              <w:t>Must meet requirement</w:t>
            </w:r>
          </w:p>
        </w:tc>
        <w:tc>
          <w:tcPr>
            <w:tcW w:w="1440" w:type="dxa"/>
            <w:vAlign w:val="center"/>
          </w:tcPr>
          <w:p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rsidR="007B586E" w:rsidRPr="00E34337" w:rsidRDefault="007B586E" w:rsidP="00E34337">
            <w:pPr>
              <w:rPr>
                <w:bCs/>
                <w:color w:val="000000"/>
              </w:rPr>
            </w:pPr>
            <w:r w:rsidRPr="00E34337">
              <w:rPr>
                <w:bCs/>
                <w:color w:val="000000"/>
              </w:rPr>
              <w:t>Must meet requirement</w:t>
            </w:r>
          </w:p>
        </w:tc>
        <w:tc>
          <w:tcPr>
            <w:tcW w:w="1440" w:type="dxa"/>
            <w:vAlign w:val="center"/>
          </w:tcPr>
          <w:p w:rsidR="007B586E" w:rsidRPr="00E34337" w:rsidRDefault="007B586E" w:rsidP="00E34337">
            <w:pPr>
              <w:rPr>
                <w:bCs/>
                <w:color w:val="000000"/>
              </w:rPr>
            </w:pPr>
            <w:r w:rsidRPr="00E34337">
              <w:rPr>
                <w:bCs/>
                <w:color w:val="000000"/>
              </w:rPr>
              <w:t>N/A</w:t>
            </w:r>
          </w:p>
        </w:tc>
        <w:tc>
          <w:tcPr>
            <w:tcW w:w="1980" w:type="dxa"/>
            <w:vAlign w:val="center"/>
          </w:tcPr>
          <w:p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rsidTr="004A50A8">
        <w:tblPrEx>
          <w:tblCellMar>
            <w:top w:w="0" w:type="dxa"/>
            <w:bottom w:w="0" w:type="dxa"/>
          </w:tblCellMar>
        </w:tblPrEx>
        <w:trPr>
          <w:cantSplit/>
        </w:trPr>
        <w:tc>
          <w:tcPr>
            <w:tcW w:w="1908" w:type="dxa"/>
          </w:tcPr>
          <w:p w:rsidR="007B586E" w:rsidRPr="00E34337" w:rsidRDefault="007B586E" w:rsidP="00E34337">
            <w:pPr>
              <w:rPr>
                <w:color w:val="000000"/>
              </w:rPr>
            </w:pPr>
            <w:r w:rsidRPr="00E34337">
              <w:rPr>
                <w:color w:val="000000"/>
              </w:rPr>
              <w:t>2.1.2 Conflict of Interest</w:t>
            </w:r>
          </w:p>
        </w:tc>
        <w:tc>
          <w:tcPr>
            <w:tcW w:w="3600" w:type="dxa"/>
          </w:tcPr>
          <w:p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rsidR="007B586E" w:rsidRPr="00E34337" w:rsidRDefault="007B586E" w:rsidP="00E34337">
            <w:pPr>
              <w:rPr>
                <w:color w:val="000000"/>
              </w:rPr>
            </w:pPr>
            <w:r w:rsidRPr="00E34337">
              <w:rPr>
                <w:color w:val="000000"/>
              </w:rPr>
              <w:t>Must meet requirement</w:t>
            </w:r>
          </w:p>
        </w:tc>
        <w:tc>
          <w:tcPr>
            <w:tcW w:w="1440" w:type="dxa"/>
            <w:vAlign w:val="center"/>
          </w:tcPr>
          <w:p w:rsidR="007B586E" w:rsidRPr="00E34337" w:rsidRDefault="007B586E" w:rsidP="00E34337">
            <w:pPr>
              <w:rPr>
                <w:color w:val="000000"/>
              </w:rPr>
            </w:pPr>
            <w:r w:rsidRPr="00E34337">
              <w:rPr>
                <w:color w:val="000000"/>
              </w:rPr>
              <w:t>Existing or intended JV must meet requirement</w:t>
            </w:r>
          </w:p>
        </w:tc>
        <w:tc>
          <w:tcPr>
            <w:tcW w:w="1440" w:type="dxa"/>
            <w:vAlign w:val="center"/>
          </w:tcPr>
          <w:p w:rsidR="007B586E" w:rsidRPr="00E34337" w:rsidRDefault="007B586E" w:rsidP="00E34337">
            <w:pPr>
              <w:rPr>
                <w:color w:val="000000"/>
              </w:rPr>
            </w:pPr>
            <w:r w:rsidRPr="00E34337">
              <w:rPr>
                <w:color w:val="000000"/>
              </w:rPr>
              <w:t>Must meet requirement</w:t>
            </w:r>
          </w:p>
        </w:tc>
        <w:tc>
          <w:tcPr>
            <w:tcW w:w="1440" w:type="dxa"/>
            <w:vAlign w:val="center"/>
          </w:tcPr>
          <w:p w:rsidR="007B586E" w:rsidRPr="00E34337" w:rsidRDefault="007B586E" w:rsidP="00E34337">
            <w:pPr>
              <w:rPr>
                <w:color w:val="000000"/>
              </w:rPr>
            </w:pPr>
            <w:r w:rsidRPr="00E34337">
              <w:rPr>
                <w:color w:val="000000"/>
              </w:rPr>
              <w:t>N/A</w:t>
            </w:r>
          </w:p>
        </w:tc>
        <w:tc>
          <w:tcPr>
            <w:tcW w:w="1980" w:type="dxa"/>
            <w:vAlign w:val="center"/>
          </w:tcPr>
          <w:p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rsidTr="008576AF">
        <w:tblPrEx>
          <w:tblCellMar>
            <w:top w:w="0" w:type="dxa"/>
            <w:bottom w:w="0" w:type="dxa"/>
          </w:tblCellMar>
        </w:tblPrEx>
        <w:trPr>
          <w:cantSplit/>
        </w:trPr>
        <w:tc>
          <w:tcPr>
            <w:tcW w:w="1908" w:type="dxa"/>
          </w:tcPr>
          <w:p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rsidR="004C7384" w:rsidRPr="00E34337" w:rsidRDefault="004C7384" w:rsidP="00E34337">
            <w:pPr>
              <w:rPr>
                <w:color w:val="000000"/>
              </w:rPr>
            </w:pPr>
            <w:r w:rsidRPr="00E34337">
              <w:rPr>
                <w:color w:val="000000"/>
              </w:rPr>
              <w:t>Must meet requirement</w:t>
            </w:r>
          </w:p>
        </w:tc>
        <w:tc>
          <w:tcPr>
            <w:tcW w:w="1440" w:type="dxa"/>
          </w:tcPr>
          <w:p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rsidR="004C7384" w:rsidRPr="00E34337" w:rsidRDefault="004C7384" w:rsidP="00E34337">
            <w:pPr>
              <w:rPr>
                <w:color w:val="000000"/>
              </w:rPr>
            </w:pPr>
            <w:r w:rsidRPr="00E34337">
              <w:rPr>
                <w:color w:val="000000"/>
              </w:rPr>
              <w:t xml:space="preserve">Must meet requirement </w:t>
            </w:r>
          </w:p>
        </w:tc>
        <w:tc>
          <w:tcPr>
            <w:tcW w:w="1440" w:type="dxa"/>
          </w:tcPr>
          <w:p w:rsidR="004C7384" w:rsidRPr="00E34337" w:rsidRDefault="004C7384" w:rsidP="00E34337">
            <w:pPr>
              <w:rPr>
                <w:color w:val="000000"/>
              </w:rPr>
            </w:pPr>
            <w:r w:rsidRPr="00E34337">
              <w:rPr>
                <w:color w:val="000000"/>
              </w:rPr>
              <w:t>N / A</w:t>
            </w:r>
          </w:p>
        </w:tc>
        <w:tc>
          <w:tcPr>
            <w:tcW w:w="1980" w:type="dxa"/>
          </w:tcPr>
          <w:p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rsidTr="004A50A8">
        <w:tblPrEx>
          <w:tblCellMar>
            <w:top w:w="0" w:type="dxa"/>
            <w:bottom w:w="0" w:type="dxa"/>
          </w:tblCellMar>
        </w:tblPrEx>
        <w:trPr>
          <w:cantSplit/>
        </w:trPr>
        <w:tc>
          <w:tcPr>
            <w:tcW w:w="1908" w:type="dxa"/>
          </w:tcPr>
          <w:p w:rsidR="004C7384" w:rsidRPr="00E34337" w:rsidRDefault="004C7384" w:rsidP="00E34337">
            <w:pPr>
              <w:rPr>
                <w:color w:val="000000"/>
              </w:rPr>
            </w:pPr>
            <w:r w:rsidRPr="00E34337">
              <w:rPr>
                <w:color w:val="000000"/>
              </w:rPr>
              <w:t>2.1.4 Government Owned Entity</w:t>
            </w:r>
          </w:p>
        </w:tc>
        <w:tc>
          <w:tcPr>
            <w:tcW w:w="3600" w:type="dxa"/>
          </w:tcPr>
          <w:p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rsidR="004C7384" w:rsidRPr="00E34337" w:rsidRDefault="004C7384" w:rsidP="00E34337">
            <w:pPr>
              <w:rPr>
                <w:color w:val="000000"/>
              </w:rPr>
            </w:pPr>
            <w:r w:rsidRPr="00E34337">
              <w:rPr>
                <w:color w:val="000000"/>
              </w:rPr>
              <w:t>Must meet requirement</w:t>
            </w:r>
          </w:p>
        </w:tc>
        <w:tc>
          <w:tcPr>
            <w:tcW w:w="1440" w:type="dxa"/>
            <w:vAlign w:val="center"/>
          </w:tcPr>
          <w:p w:rsidR="004C7384" w:rsidRPr="00E34337" w:rsidRDefault="004C7384" w:rsidP="00E34337">
            <w:pPr>
              <w:rPr>
                <w:color w:val="000000"/>
              </w:rPr>
            </w:pPr>
            <w:r w:rsidRPr="00E34337">
              <w:rPr>
                <w:color w:val="000000"/>
              </w:rPr>
              <w:t>Must meet requirement</w:t>
            </w:r>
          </w:p>
        </w:tc>
        <w:tc>
          <w:tcPr>
            <w:tcW w:w="1440" w:type="dxa"/>
            <w:vAlign w:val="center"/>
          </w:tcPr>
          <w:p w:rsidR="004C7384" w:rsidRPr="00E34337" w:rsidRDefault="004C7384" w:rsidP="00E34337">
            <w:pPr>
              <w:rPr>
                <w:color w:val="000000"/>
              </w:rPr>
            </w:pPr>
            <w:r w:rsidRPr="00E34337">
              <w:rPr>
                <w:color w:val="000000"/>
              </w:rPr>
              <w:t>Must meet requirement</w:t>
            </w:r>
          </w:p>
        </w:tc>
        <w:tc>
          <w:tcPr>
            <w:tcW w:w="1440" w:type="dxa"/>
            <w:vAlign w:val="center"/>
          </w:tcPr>
          <w:p w:rsidR="004C7384" w:rsidRPr="00E34337" w:rsidRDefault="004C7384" w:rsidP="00E34337">
            <w:pPr>
              <w:rPr>
                <w:color w:val="000000"/>
              </w:rPr>
            </w:pPr>
            <w:r w:rsidRPr="00E34337">
              <w:rPr>
                <w:color w:val="000000"/>
              </w:rPr>
              <w:t>N/A</w:t>
            </w:r>
          </w:p>
        </w:tc>
        <w:tc>
          <w:tcPr>
            <w:tcW w:w="1980" w:type="dxa"/>
            <w:vAlign w:val="center"/>
          </w:tcPr>
          <w:p w:rsidR="004C7384" w:rsidRPr="00E34337" w:rsidRDefault="004C7384" w:rsidP="00E34337">
            <w:pPr>
              <w:rPr>
                <w:color w:val="000000"/>
              </w:rPr>
            </w:pPr>
            <w:r w:rsidRPr="00E34337">
              <w:rPr>
                <w:color w:val="00000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Default="00EB4114" w:rsidP="00EB4114"/>
    <w:p w:rsidR="00E34337" w:rsidRPr="00EB4114" w:rsidRDefault="00E34337"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rsidTr="007B7725">
        <w:tblPrEx>
          <w:tblCellMar>
            <w:top w:w="0" w:type="dxa"/>
            <w:bottom w:w="0" w:type="dxa"/>
          </w:tblCellMar>
        </w:tblPrEx>
        <w:trPr>
          <w:tblHeader/>
        </w:trPr>
        <w:tc>
          <w:tcPr>
            <w:tcW w:w="1548" w:type="dxa"/>
          </w:tcPr>
          <w:p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rsidR="00854C99" w:rsidRPr="00E34337" w:rsidRDefault="00854C99" w:rsidP="00E34337">
            <w:pPr>
              <w:pStyle w:val="S3-Heading2"/>
              <w:spacing w:before="0" w:after="0"/>
              <w:rPr>
                <w:color w:val="000000"/>
              </w:rPr>
            </w:pPr>
            <w:bookmarkStart w:id="415" w:name="_Toc64817498"/>
            <w:r w:rsidRPr="00E34337">
              <w:rPr>
                <w:color w:val="000000"/>
              </w:rPr>
              <w:t>2.2</w:t>
            </w:r>
            <w:r w:rsidRPr="00E34337">
              <w:rPr>
                <w:color w:val="000000"/>
              </w:rPr>
              <w:tab/>
              <w:t>Historical Contract Non-Performance</w:t>
            </w:r>
            <w:bookmarkEnd w:id="415"/>
            <w:r w:rsidR="005416C4" w:rsidRPr="00E34337">
              <w:rPr>
                <w:color w:val="000000"/>
              </w:rPr>
              <w:t xml:space="preserve">, Pending Litigation </w:t>
            </w:r>
          </w:p>
        </w:tc>
      </w:tr>
      <w:tr w:rsidR="00854C99" w:rsidRPr="00E34337" w:rsidTr="007B7725">
        <w:tblPrEx>
          <w:tblCellMar>
            <w:top w:w="0" w:type="dxa"/>
            <w:bottom w:w="0" w:type="dxa"/>
          </w:tblCellMar>
        </w:tblPrEx>
        <w:trPr>
          <w:cantSplit/>
          <w:tblHeader/>
        </w:trPr>
        <w:tc>
          <w:tcPr>
            <w:tcW w:w="1548" w:type="dxa"/>
            <w:vMerge w:val="restart"/>
            <w:shd w:val="clear" w:color="auto" w:fill="FFF5EB"/>
            <w:vAlign w:val="center"/>
          </w:tcPr>
          <w:p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rsidR="00854C99" w:rsidRPr="00E34337" w:rsidRDefault="00854C99"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854C99" w:rsidRPr="00E34337" w:rsidTr="007B7725">
        <w:tblPrEx>
          <w:tblCellMar>
            <w:top w:w="0" w:type="dxa"/>
            <w:bottom w:w="0" w:type="dxa"/>
          </w:tblCellMar>
        </w:tblPrEx>
        <w:trPr>
          <w:cantSplit/>
          <w:tblHeader/>
        </w:trPr>
        <w:tc>
          <w:tcPr>
            <w:tcW w:w="1548" w:type="dxa"/>
            <w:vMerge/>
            <w:shd w:val="clear" w:color="auto" w:fill="FFF5EB"/>
          </w:tcPr>
          <w:p w:rsidR="00854C99" w:rsidRPr="00E34337" w:rsidRDefault="00854C99" w:rsidP="00E34337">
            <w:pPr>
              <w:jc w:val="center"/>
              <w:rPr>
                <w:bCs/>
                <w:color w:val="000000"/>
              </w:rPr>
            </w:pPr>
          </w:p>
        </w:tc>
        <w:tc>
          <w:tcPr>
            <w:tcW w:w="3960" w:type="dxa"/>
            <w:vMerge w:val="restart"/>
            <w:shd w:val="clear" w:color="auto" w:fill="FFF5EB"/>
            <w:vAlign w:val="center"/>
          </w:tcPr>
          <w:p w:rsidR="00854C99" w:rsidRPr="00E34337" w:rsidRDefault="00854C99"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rsidR="00854C99" w:rsidRPr="00E34337" w:rsidRDefault="00854C99" w:rsidP="00E34337">
            <w:pPr>
              <w:pStyle w:val="titulo"/>
              <w:spacing w:after="0"/>
              <w:rPr>
                <w:b w:val="0"/>
                <w:color w:val="000000"/>
                <w:szCs w:val="24"/>
              </w:rPr>
            </w:pPr>
          </w:p>
        </w:tc>
      </w:tr>
      <w:tr w:rsidR="00854C99" w:rsidRPr="00E34337" w:rsidTr="007B7725">
        <w:tblPrEx>
          <w:tblCellMar>
            <w:top w:w="0" w:type="dxa"/>
            <w:bottom w:w="0" w:type="dxa"/>
          </w:tblCellMar>
        </w:tblPrEx>
        <w:trPr>
          <w:cantSplit/>
          <w:tblHeader/>
        </w:trPr>
        <w:tc>
          <w:tcPr>
            <w:tcW w:w="1548" w:type="dxa"/>
            <w:vMerge/>
            <w:shd w:val="clear" w:color="auto" w:fill="FFF5EB"/>
          </w:tcPr>
          <w:p w:rsidR="00854C99" w:rsidRPr="00E34337" w:rsidRDefault="00854C99" w:rsidP="00E34337">
            <w:pPr>
              <w:ind w:hanging="360"/>
              <w:jc w:val="center"/>
              <w:rPr>
                <w:bCs/>
                <w:color w:val="000000"/>
              </w:rPr>
            </w:pPr>
          </w:p>
        </w:tc>
        <w:tc>
          <w:tcPr>
            <w:tcW w:w="3960" w:type="dxa"/>
            <w:vMerge/>
            <w:shd w:val="clear" w:color="auto" w:fill="FFF5EB"/>
          </w:tcPr>
          <w:p w:rsidR="00854C99" w:rsidRPr="00E34337" w:rsidRDefault="00854C99" w:rsidP="00E34337">
            <w:pPr>
              <w:jc w:val="center"/>
              <w:rPr>
                <w:bCs/>
                <w:color w:val="000000"/>
              </w:rPr>
            </w:pPr>
          </w:p>
        </w:tc>
        <w:tc>
          <w:tcPr>
            <w:tcW w:w="1440" w:type="dxa"/>
            <w:vMerge w:val="restart"/>
            <w:shd w:val="clear" w:color="auto" w:fill="FFF5EB"/>
            <w:vAlign w:val="center"/>
          </w:tcPr>
          <w:p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rsidR="00854C99" w:rsidRPr="00E34337" w:rsidRDefault="00854C99" w:rsidP="00E34337">
            <w:pPr>
              <w:pStyle w:val="titulo"/>
              <w:spacing w:after="0"/>
              <w:outlineLvl w:val="9"/>
              <w:rPr>
                <w:rFonts w:ascii="Times New Roman" w:hAnsi="Times New Roman"/>
                <w:color w:val="000000"/>
                <w:szCs w:val="24"/>
              </w:rPr>
            </w:pPr>
          </w:p>
        </w:tc>
      </w:tr>
      <w:tr w:rsidR="00854C99" w:rsidRPr="00E34337" w:rsidTr="00CE0791">
        <w:tblPrEx>
          <w:tblCellMar>
            <w:top w:w="0" w:type="dxa"/>
            <w:bottom w:w="0" w:type="dxa"/>
          </w:tblCellMar>
        </w:tblPrEx>
        <w:trPr>
          <w:cantSplit/>
          <w:trHeight w:val="575"/>
          <w:tblHeader/>
        </w:trPr>
        <w:tc>
          <w:tcPr>
            <w:tcW w:w="1548" w:type="dxa"/>
            <w:vMerge/>
            <w:shd w:val="clear" w:color="auto" w:fill="FFF5EB"/>
          </w:tcPr>
          <w:p w:rsidR="00854C99" w:rsidRPr="00E34337" w:rsidRDefault="00854C99" w:rsidP="00E34337">
            <w:pPr>
              <w:ind w:left="360" w:hanging="360"/>
              <w:rPr>
                <w:bCs/>
                <w:color w:val="000000"/>
              </w:rPr>
            </w:pPr>
          </w:p>
        </w:tc>
        <w:tc>
          <w:tcPr>
            <w:tcW w:w="3960" w:type="dxa"/>
            <w:vMerge/>
            <w:shd w:val="clear" w:color="auto" w:fill="FFF5EB"/>
          </w:tcPr>
          <w:p w:rsidR="00854C99" w:rsidRPr="00E34337" w:rsidRDefault="00854C99" w:rsidP="00E34337">
            <w:pPr>
              <w:ind w:left="360" w:hanging="360"/>
              <w:rPr>
                <w:bCs/>
                <w:color w:val="000000"/>
              </w:rPr>
            </w:pPr>
          </w:p>
        </w:tc>
        <w:tc>
          <w:tcPr>
            <w:tcW w:w="1440" w:type="dxa"/>
            <w:vMerge/>
            <w:shd w:val="clear" w:color="auto" w:fill="FFF5EB"/>
          </w:tcPr>
          <w:p w:rsidR="00854C99" w:rsidRPr="00E34337" w:rsidRDefault="00854C99" w:rsidP="00E34337">
            <w:pPr>
              <w:keepNext/>
              <w:rPr>
                <w:bCs/>
                <w:color w:val="000000"/>
              </w:rPr>
            </w:pPr>
          </w:p>
        </w:tc>
        <w:tc>
          <w:tcPr>
            <w:tcW w:w="1440" w:type="dxa"/>
            <w:shd w:val="clear" w:color="auto" w:fill="FFF5EB"/>
            <w:vAlign w:val="center"/>
          </w:tcPr>
          <w:p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rsidR="00854C99" w:rsidRPr="00E34337" w:rsidRDefault="00854C99" w:rsidP="00E34337">
            <w:pPr>
              <w:rPr>
                <w:b/>
                <w:color w:val="000000"/>
              </w:rPr>
            </w:pPr>
          </w:p>
        </w:tc>
      </w:tr>
      <w:tr w:rsidR="00854C99" w:rsidRPr="00E34337" w:rsidTr="00CE0791">
        <w:tblPrEx>
          <w:tblCellMar>
            <w:top w:w="0" w:type="dxa"/>
            <w:bottom w:w="0" w:type="dxa"/>
          </w:tblCellMar>
        </w:tblPrEx>
        <w:trPr>
          <w:trHeight w:val="2085"/>
        </w:trPr>
        <w:tc>
          <w:tcPr>
            <w:tcW w:w="1548" w:type="dxa"/>
          </w:tcPr>
          <w:p w:rsidR="00854C99" w:rsidRPr="00E34337" w:rsidRDefault="00854C99" w:rsidP="00E34337">
            <w:pPr>
              <w:rPr>
                <w:color w:val="000000"/>
              </w:rPr>
            </w:pPr>
            <w:r w:rsidRPr="00E34337">
              <w:rPr>
                <w:bCs/>
                <w:color w:val="000000"/>
              </w:rPr>
              <w:t>2.2.</w:t>
            </w:r>
            <w:r w:rsidR="008F1788">
              <w:rPr>
                <w:bCs/>
                <w:color w:val="000000"/>
              </w:rPr>
              <w:t>1</w:t>
            </w:r>
            <w:r w:rsidR="008F1788" w:rsidRPr="00E34337">
              <w:rPr>
                <w:bCs/>
                <w:color w:val="000000"/>
              </w:rPr>
              <w:t xml:space="preserve"> </w:t>
            </w:r>
            <w:r w:rsidRPr="00E34337">
              <w:rPr>
                <w:bCs/>
                <w:color w:val="000000"/>
              </w:rPr>
              <w:t>Pending Litigation</w:t>
            </w:r>
          </w:p>
        </w:tc>
        <w:tc>
          <w:tcPr>
            <w:tcW w:w="3960" w:type="dxa"/>
          </w:tcPr>
          <w:p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r w:rsidR="00564BDD">
              <w:rPr>
                <w:color w:val="000000"/>
              </w:rPr>
              <w:t>.</w:t>
            </w:r>
          </w:p>
        </w:tc>
        <w:tc>
          <w:tcPr>
            <w:tcW w:w="1440" w:type="dxa"/>
          </w:tcPr>
          <w:p w:rsidR="00854C99" w:rsidRPr="00E34337" w:rsidRDefault="00854C99" w:rsidP="00E34337">
            <w:pPr>
              <w:jc w:val="center"/>
              <w:rPr>
                <w:color w:val="000000"/>
              </w:rPr>
            </w:pPr>
          </w:p>
          <w:p w:rsidR="00854C99" w:rsidRPr="00E34337" w:rsidRDefault="00854C99" w:rsidP="00E34337">
            <w:pPr>
              <w:jc w:val="center"/>
              <w:rPr>
                <w:color w:val="000000"/>
              </w:rPr>
            </w:pPr>
            <w:r w:rsidRPr="00E34337">
              <w:rPr>
                <w:color w:val="000000"/>
              </w:rPr>
              <w:t xml:space="preserve">Must meet </w:t>
            </w:r>
            <w:r w:rsidR="002917A9" w:rsidRPr="00E34337">
              <w:rPr>
                <w:color w:val="000000"/>
              </w:rPr>
              <w:t>requiremen</w:t>
            </w:r>
            <w:r w:rsidR="002917A9">
              <w:rPr>
                <w:color w:val="00B050"/>
                <w:vertAlign w:val="superscript"/>
              </w:rPr>
              <w:t>1</w:t>
            </w:r>
            <w:r w:rsidR="002917A9" w:rsidRPr="00E34337">
              <w:rPr>
                <w:color w:val="000000"/>
              </w:rPr>
              <w:t xml:space="preserve"> </w:t>
            </w:r>
          </w:p>
        </w:tc>
        <w:tc>
          <w:tcPr>
            <w:tcW w:w="1440" w:type="dxa"/>
          </w:tcPr>
          <w:p w:rsidR="00854C99" w:rsidRPr="00E34337" w:rsidRDefault="00854C99" w:rsidP="00E34337">
            <w:pPr>
              <w:jc w:val="center"/>
              <w:rPr>
                <w:color w:val="000000"/>
              </w:rPr>
            </w:pPr>
          </w:p>
          <w:p w:rsidR="00854C99" w:rsidRPr="00E34337" w:rsidRDefault="00854C99" w:rsidP="00E34337">
            <w:pPr>
              <w:jc w:val="center"/>
              <w:rPr>
                <w:color w:val="000000"/>
              </w:rPr>
            </w:pPr>
            <w:r w:rsidRPr="00E34337">
              <w:rPr>
                <w:color w:val="000000"/>
              </w:rPr>
              <w:t>N/A</w:t>
            </w:r>
          </w:p>
        </w:tc>
        <w:tc>
          <w:tcPr>
            <w:tcW w:w="1501" w:type="dxa"/>
          </w:tcPr>
          <w:p w:rsidR="00854C99" w:rsidRPr="00E34337" w:rsidRDefault="00854C99" w:rsidP="00E34337">
            <w:pPr>
              <w:jc w:val="center"/>
              <w:rPr>
                <w:color w:val="000000"/>
              </w:rPr>
            </w:pPr>
          </w:p>
          <w:p w:rsidR="00854C99" w:rsidRPr="00E34337" w:rsidRDefault="00854C99" w:rsidP="00E34337">
            <w:pPr>
              <w:jc w:val="center"/>
              <w:rPr>
                <w:color w:val="000000"/>
              </w:rPr>
            </w:pPr>
            <w:r w:rsidRPr="00E34337">
              <w:rPr>
                <w:color w:val="000000"/>
              </w:rPr>
              <w:t xml:space="preserve">Must meet requirement </w:t>
            </w:r>
          </w:p>
        </w:tc>
        <w:tc>
          <w:tcPr>
            <w:tcW w:w="1379" w:type="dxa"/>
          </w:tcPr>
          <w:p w:rsidR="00854C99" w:rsidRPr="00E34337" w:rsidRDefault="00854C99" w:rsidP="00E34337">
            <w:pPr>
              <w:jc w:val="center"/>
              <w:rPr>
                <w:color w:val="000000"/>
              </w:rPr>
            </w:pPr>
          </w:p>
          <w:p w:rsidR="00854C99" w:rsidRPr="00E34337" w:rsidRDefault="00854C99" w:rsidP="00E34337">
            <w:pPr>
              <w:jc w:val="center"/>
              <w:rPr>
                <w:color w:val="000000"/>
              </w:rPr>
            </w:pPr>
            <w:r w:rsidRPr="00E34337">
              <w:rPr>
                <w:color w:val="000000"/>
              </w:rPr>
              <w:t>N/A</w:t>
            </w:r>
          </w:p>
        </w:tc>
        <w:tc>
          <w:tcPr>
            <w:tcW w:w="1980" w:type="dxa"/>
          </w:tcPr>
          <w:p w:rsidR="00854C99" w:rsidRPr="00E34337" w:rsidRDefault="00854C99" w:rsidP="00E34337">
            <w:pPr>
              <w:pStyle w:val="Style11"/>
              <w:tabs>
                <w:tab w:val="left" w:leader="dot" w:pos="8424"/>
              </w:tabs>
              <w:spacing w:line="240" w:lineRule="auto"/>
              <w:rPr>
                <w:color w:val="000000"/>
              </w:rPr>
            </w:pPr>
          </w:p>
          <w:p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rsidR="00854C99" w:rsidRPr="00E34337" w:rsidRDefault="00854C99" w:rsidP="00E34337">
            <w:pPr>
              <w:jc w:val="center"/>
              <w:rPr>
                <w:color w:val="000000"/>
              </w:rPr>
            </w:pPr>
          </w:p>
          <w:p w:rsidR="00854C99" w:rsidRPr="00E34337" w:rsidRDefault="00854C99" w:rsidP="00E34337">
            <w:pPr>
              <w:jc w:val="center"/>
              <w:rPr>
                <w:color w:val="000000"/>
              </w:rPr>
            </w:pPr>
          </w:p>
          <w:p w:rsidR="00854C99" w:rsidRPr="00E34337" w:rsidRDefault="00854C99" w:rsidP="00E34337">
            <w:pPr>
              <w:jc w:val="center"/>
              <w:rPr>
                <w:color w:val="000000"/>
              </w:rPr>
            </w:pPr>
          </w:p>
          <w:p w:rsidR="00854C99" w:rsidRPr="00E34337" w:rsidRDefault="00854C99" w:rsidP="00E34337">
            <w:pPr>
              <w:jc w:val="center"/>
              <w:rPr>
                <w:color w:val="00000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9326CD" w:rsidRDefault="009326CD" w:rsidP="009326CD">
      <w:pPr>
        <w:rPr>
          <w:lang w:val="pt-BR"/>
        </w:rPr>
      </w:pPr>
    </w:p>
    <w:p w:rsidR="009326CD" w:rsidRDefault="009326CD" w:rsidP="009326CD">
      <w:pPr>
        <w:rPr>
          <w:lang w:val="pt-BR"/>
        </w:rPr>
      </w:pPr>
    </w:p>
    <w:p w:rsidR="008F1788" w:rsidRDefault="008F1788" w:rsidP="009326CD">
      <w:pPr>
        <w:rPr>
          <w:lang w:val="pt-BR"/>
        </w:rPr>
      </w:pPr>
    </w:p>
    <w:p w:rsidR="008F1788" w:rsidRDefault="008F1788" w:rsidP="009326CD">
      <w:pPr>
        <w:rPr>
          <w:lang w:val="pt-BR"/>
        </w:rPr>
      </w:pPr>
    </w:p>
    <w:p w:rsidR="008F1788" w:rsidRDefault="008F1788" w:rsidP="009326CD">
      <w:pPr>
        <w:rPr>
          <w:lang w:val="pt-BR"/>
        </w:rPr>
      </w:pPr>
    </w:p>
    <w:p w:rsidR="008F1788" w:rsidRDefault="008F1788" w:rsidP="009326CD">
      <w:pPr>
        <w:rPr>
          <w:lang w:val="pt-BR"/>
        </w:rPr>
      </w:pPr>
    </w:p>
    <w:p w:rsidR="008F1788" w:rsidRDefault="008F1788" w:rsidP="009326CD">
      <w:pPr>
        <w:rPr>
          <w:lang w:val="pt-BR"/>
        </w:rPr>
      </w:pPr>
    </w:p>
    <w:p w:rsidR="008F1788" w:rsidRDefault="008F1788" w:rsidP="009326CD">
      <w:pPr>
        <w:rPr>
          <w:lang w:val="pt-BR"/>
        </w:rPr>
      </w:pPr>
    </w:p>
    <w:p w:rsidR="008F1788" w:rsidRDefault="008F1788" w:rsidP="009326CD">
      <w:pPr>
        <w:rPr>
          <w:lang w:val="pt-BR"/>
        </w:rPr>
      </w:pPr>
    </w:p>
    <w:p w:rsidR="002917A9" w:rsidRDefault="002917A9" w:rsidP="009326CD">
      <w:pPr>
        <w:rPr>
          <w:lang w:val="pt-BR"/>
        </w:rPr>
      </w:pPr>
    </w:p>
    <w:p w:rsidR="002917A9" w:rsidRDefault="002917A9" w:rsidP="009326CD">
      <w:pPr>
        <w:rPr>
          <w:lang w:val="pt-BR"/>
        </w:rPr>
      </w:pPr>
    </w:p>
    <w:p w:rsidR="009326CD" w:rsidRPr="009326CD" w:rsidRDefault="002917A9" w:rsidP="009326CD">
      <w:pPr>
        <w:rPr>
          <w:lang w:val="pt-BR"/>
        </w:rPr>
      </w:pPr>
      <w:r>
        <w:rPr>
          <w:rStyle w:val="FootnoteReference"/>
          <w:lang w:val="pt-BR"/>
        </w:rPr>
        <w:footnoteReference w:id="1"/>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rsidTr="00A95DD6">
        <w:tblPrEx>
          <w:tblCellMar>
            <w:top w:w="0" w:type="dxa"/>
            <w:bottom w:w="0" w:type="dxa"/>
          </w:tblCellMar>
        </w:tblPrEx>
        <w:trPr>
          <w:tblHeader/>
        </w:trPr>
        <w:tc>
          <w:tcPr>
            <w:tcW w:w="1548" w:type="dxa"/>
          </w:tcPr>
          <w:p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rsidR="007B586E" w:rsidRPr="00E34337" w:rsidRDefault="007B586E" w:rsidP="00E34337">
            <w:pPr>
              <w:pStyle w:val="S3-Heading2"/>
              <w:spacing w:before="0" w:after="0"/>
              <w:rPr>
                <w:color w:val="000000"/>
              </w:rPr>
            </w:pPr>
            <w:bookmarkStart w:id="416" w:name="_Toc498339862"/>
            <w:bookmarkStart w:id="417" w:name="_Toc498848209"/>
            <w:bookmarkStart w:id="418" w:name="_Toc499021787"/>
            <w:bookmarkStart w:id="419" w:name="_Toc499023470"/>
            <w:bookmarkStart w:id="420" w:name="_Toc501529952"/>
            <w:bookmarkStart w:id="421" w:name="_Toc503874230"/>
            <w:bookmarkStart w:id="422" w:name="_Toc23215166"/>
            <w:bookmarkStart w:id="423" w:name="_Toc235671313"/>
            <w:r w:rsidRPr="00E34337">
              <w:rPr>
                <w:color w:val="000000"/>
              </w:rPr>
              <w:t>2.</w:t>
            </w:r>
            <w:r w:rsidR="00854C99" w:rsidRPr="00E34337">
              <w:rPr>
                <w:color w:val="000000"/>
              </w:rPr>
              <w:t xml:space="preserve">3 </w:t>
            </w:r>
            <w:r w:rsidRPr="00E34337">
              <w:rPr>
                <w:color w:val="000000"/>
              </w:rPr>
              <w:tab/>
              <w:t>Financial Situation</w:t>
            </w:r>
            <w:bookmarkEnd w:id="416"/>
            <w:bookmarkEnd w:id="417"/>
            <w:bookmarkEnd w:id="418"/>
            <w:bookmarkEnd w:id="419"/>
            <w:bookmarkEnd w:id="420"/>
            <w:bookmarkEnd w:id="421"/>
            <w:bookmarkEnd w:id="422"/>
            <w:bookmarkEnd w:id="423"/>
          </w:p>
        </w:tc>
      </w:tr>
      <w:tr w:rsidR="007B586E" w:rsidRPr="00E34337" w:rsidTr="00A95DD6">
        <w:tblPrEx>
          <w:tblCellMar>
            <w:top w:w="0" w:type="dxa"/>
            <w:bottom w:w="0" w:type="dxa"/>
          </w:tblCellMar>
        </w:tblPrEx>
        <w:trPr>
          <w:cantSplit/>
          <w:tblHeader/>
        </w:trPr>
        <w:tc>
          <w:tcPr>
            <w:tcW w:w="1548" w:type="dxa"/>
            <w:vMerge w:val="restart"/>
            <w:shd w:val="clear" w:color="auto" w:fill="FFF5EB"/>
            <w:vAlign w:val="center"/>
          </w:tcPr>
          <w:p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rsidTr="00A95DD6">
        <w:tblPrEx>
          <w:tblCellMar>
            <w:top w:w="0" w:type="dxa"/>
            <w:bottom w:w="0" w:type="dxa"/>
          </w:tblCellMar>
        </w:tblPrEx>
        <w:trPr>
          <w:cantSplit/>
          <w:tblHeader/>
        </w:trPr>
        <w:tc>
          <w:tcPr>
            <w:tcW w:w="1548" w:type="dxa"/>
            <w:vMerge/>
            <w:shd w:val="clear" w:color="auto" w:fill="FFF5EB"/>
          </w:tcPr>
          <w:p w:rsidR="007B586E" w:rsidRPr="00E34337" w:rsidRDefault="007B586E" w:rsidP="00E34337">
            <w:pPr>
              <w:jc w:val="center"/>
              <w:rPr>
                <w:bCs/>
                <w:color w:val="000000"/>
              </w:rPr>
            </w:pPr>
          </w:p>
        </w:tc>
        <w:tc>
          <w:tcPr>
            <w:tcW w:w="3960" w:type="dxa"/>
            <w:vMerge w:val="restart"/>
            <w:shd w:val="clear" w:color="auto" w:fill="FFF5EB"/>
            <w:vAlign w:val="center"/>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rsidR="007B586E" w:rsidRPr="00E34337" w:rsidRDefault="007B586E" w:rsidP="00E34337">
            <w:pPr>
              <w:pStyle w:val="titulo"/>
              <w:spacing w:after="0"/>
              <w:rPr>
                <w:b w:val="0"/>
                <w:color w:val="000000"/>
                <w:szCs w:val="24"/>
              </w:rPr>
            </w:pPr>
          </w:p>
        </w:tc>
      </w:tr>
      <w:tr w:rsidR="007B586E" w:rsidRPr="00E34337" w:rsidTr="00A95DD6">
        <w:tblPrEx>
          <w:tblCellMar>
            <w:top w:w="0" w:type="dxa"/>
            <w:bottom w:w="0" w:type="dxa"/>
          </w:tblCellMar>
        </w:tblPrEx>
        <w:trPr>
          <w:cantSplit/>
          <w:tblHeader/>
        </w:trPr>
        <w:tc>
          <w:tcPr>
            <w:tcW w:w="1548" w:type="dxa"/>
            <w:vMerge/>
            <w:shd w:val="clear" w:color="auto" w:fill="FFF5EB"/>
          </w:tcPr>
          <w:p w:rsidR="007B586E" w:rsidRPr="00E34337" w:rsidRDefault="007B586E" w:rsidP="00E34337">
            <w:pPr>
              <w:ind w:hanging="360"/>
              <w:jc w:val="center"/>
              <w:rPr>
                <w:bCs/>
                <w:color w:val="000000"/>
              </w:rPr>
            </w:pPr>
          </w:p>
        </w:tc>
        <w:tc>
          <w:tcPr>
            <w:tcW w:w="3960" w:type="dxa"/>
            <w:vMerge/>
            <w:shd w:val="clear" w:color="auto" w:fill="FFF5EB"/>
          </w:tcPr>
          <w:p w:rsidR="007B586E" w:rsidRPr="00E34337" w:rsidRDefault="007B586E" w:rsidP="00E34337">
            <w:pPr>
              <w:jc w:val="center"/>
              <w:rPr>
                <w:bCs/>
                <w:color w:val="000000"/>
              </w:rPr>
            </w:pPr>
          </w:p>
        </w:tc>
        <w:tc>
          <w:tcPr>
            <w:tcW w:w="1440" w:type="dxa"/>
            <w:vMerge w:val="restart"/>
            <w:shd w:val="clear" w:color="auto" w:fill="FFF5EB"/>
            <w:vAlign w:val="center"/>
          </w:tcPr>
          <w:p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rsidR="007B586E" w:rsidRPr="00E34337" w:rsidRDefault="007B586E" w:rsidP="00E34337">
            <w:pPr>
              <w:pStyle w:val="titulo"/>
              <w:spacing w:after="0"/>
              <w:outlineLvl w:val="9"/>
              <w:rPr>
                <w:rFonts w:ascii="Times New Roman" w:hAnsi="Times New Roman"/>
                <w:color w:val="000000"/>
                <w:szCs w:val="24"/>
              </w:rPr>
            </w:pPr>
          </w:p>
        </w:tc>
      </w:tr>
      <w:tr w:rsidR="007B586E" w:rsidRPr="00E34337" w:rsidTr="00A95DD6">
        <w:tblPrEx>
          <w:tblCellMar>
            <w:top w:w="0" w:type="dxa"/>
            <w:bottom w:w="0" w:type="dxa"/>
          </w:tblCellMar>
        </w:tblPrEx>
        <w:trPr>
          <w:cantSplit/>
          <w:trHeight w:val="575"/>
          <w:tblHeader/>
        </w:trPr>
        <w:tc>
          <w:tcPr>
            <w:tcW w:w="1548" w:type="dxa"/>
            <w:vMerge/>
            <w:shd w:val="clear" w:color="auto" w:fill="FFF5EB"/>
          </w:tcPr>
          <w:p w:rsidR="007B586E" w:rsidRPr="00E34337" w:rsidRDefault="007B586E" w:rsidP="00E34337">
            <w:pPr>
              <w:ind w:left="360" w:hanging="360"/>
              <w:rPr>
                <w:bCs/>
                <w:color w:val="000000"/>
              </w:rPr>
            </w:pPr>
          </w:p>
        </w:tc>
        <w:tc>
          <w:tcPr>
            <w:tcW w:w="3960" w:type="dxa"/>
            <w:vMerge/>
            <w:shd w:val="clear" w:color="auto" w:fill="FFF5EB"/>
          </w:tcPr>
          <w:p w:rsidR="007B586E" w:rsidRPr="00E34337" w:rsidRDefault="007B586E" w:rsidP="00E34337">
            <w:pPr>
              <w:ind w:left="360" w:hanging="360"/>
              <w:rPr>
                <w:bCs/>
                <w:color w:val="000000"/>
              </w:rPr>
            </w:pPr>
          </w:p>
        </w:tc>
        <w:tc>
          <w:tcPr>
            <w:tcW w:w="1440" w:type="dxa"/>
            <w:vMerge/>
            <w:shd w:val="clear" w:color="auto" w:fill="FFF5EB"/>
          </w:tcPr>
          <w:p w:rsidR="007B586E" w:rsidRPr="00E34337" w:rsidRDefault="007B586E" w:rsidP="00E34337">
            <w:pPr>
              <w:keepNext/>
              <w:rPr>
                <w:bCs/>
                <w:color w:val="000000"/>
              </w:rPr>
            </w:pPr>
          </w:p>
        </w:tc>
        <w:tc>
          <w:tcPr>
            <w:tcW w:w="1440" w:type="dxa"/>
            <w:shd w:val="clear" w:color="auto" w:fill="FFF5EB"/>
            <w:vAlign w:val="center"/>
          </w:tcPr>
          <w:p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rsidR="007B586E" w:rsidRPr="00E34337" w:rsidRDefault="007B586E" w:rsidP="00E34337">
            <w:pPr>
              <w:rPr>
                <w:b/>
                <w:color w:val="000000"/>
              </w:rPr>
            </w:pPr>
          </w:p>
        </w:tc>
      </w:tr>
      <w:tr w:rsidR="007B586E" w:rsidRPr="00E34337" w:rsidTr="00A95DD6">
        <w:tblPrEx>
          <w:tblCellMar>
            <w:top w:w="0" w:type="dxa"/>
            <w:bottom w:w="0" w:type="dxa"/>
          </w:tblCellMar>
        </w:tblPrEx>
        <w:trPr>
          <w:trHeight w:val="2332"/>
        </w:trPr>
        <w:tc>
          <w:tcPr>
            <w:tcW w:w="1548" w:type="dxa"/>
          </w:tcPr>
          <w:p w:rsidR="007B586E" w:rsidRPr="00E34337" w:rsidRDefault="007B586E" w:rsidP="00E34337">
            <w:pPr>
              <w:rPr>
                <w:color w:val="000000"/>
              </w:rPr>
            </w:pPr>
            <w:bookmarkStart w:id="424" w:name="_Toc496968131"/>
            <w:r w:rsidRPr="00E34337">
              <w:rPr>
                <w:color w:val="000000"/>
              </w:rPr>
              <w:t>2.</w:t>
            </w:r>
            <w:r w:rsidR="00854C99" w:rsidRPr="00E34337">
              <w:rPr>
                <w:color w:val="000000"/>
              </w:rPr>
              <w:t>3</w:t>
            </w:r>
            <w:r w:rsidRPr="00E34337">
              <w:rPr>
                <w:color w:val="000000"/>
              </w:rPr>
              <w:t>.1 Historical Financial Performance</w:t>
            </w:r>
            <w:bookmarkEnd w:id="424"/>
          </w:p>
        </w:tc>
        <w:tc>
          <w:tcPr>
            <w:tcW w:w="3960" w:type="dxa"/>
          </w:tcPr>
          <w:p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r w:rsidR="009855D2">
              <w:rPr>
                <w:color w:val="000000"/>
              </w:rPr>
              <w:br/>
            </w:r>
            <w:r w:rsidR="009855D2" w:rsidRPr="005E2A70">
              <w:rPr>
                <w:szCs w:val="18"/>
              </w:rPr>
              <w:t>As a minimum, the Bidder's net worth for the last year, calculated as the difference between total assets and total liabilities should be positive.</w:t>
            </w:r>
          </w:p>
          <w:p w:rsidR="007B586E" w:rsidRPr="00E34337" w:rsidRDefault="007B586E" w:rsidP="00E34337">
            <w:pPr>
              <w:rPr>
                <w:color w:val="000000"/>
              </w:rPr>
            </w:pPr>
          </w:p>
        </w:tc>
        <w:tc>
          <w:tcPr>
            <w:tcW w:w="1440" w:type="dxa"/>
            <w:vAlign w:val="center"/>
          </w:tcPr>
          <w:p w:rsidR="007B586E" w:rsidRPr="00E34337" w:rsidRDefault="007B586E" w:rsidP="00E34337">
            <w:pPr>
              <w:jc w:val="center"/>
              <w:rPr>
                <w:color w:val="000000"/>
              </w:rPr>
            </w:pPr>
            <w:r w:rsidRPr="00E34337">
              <w:rPr>
                <w:color w:val="000000"/>
              </w:rPr>
              <w:t>Must meet requirement</w:t>
            </w:r>
          </w:p>
        </w:tc>
        <w:tc>
          <w:tcPr>
            <w:tcW w:w="1440" w:type="dxa"/>
            <w:vAlign w:val="center"/>
          </w:tcPr>
          <w:p w:rsidR="007B586E" w:rsidRPr="00E34337" w:rsidRDefault="007B586E" w:rsidP="00E34337">
            <w:pPr>
              <w:jc w:val="center"/>
              <w:rPr>
                <w:color w:val="000000"/>
              </w:rPr>
            </w:pPr>
            <w:r w:rsidRPr="00E34337">
              <w:rPr>
                <w:color w:val="000000"/>
              </w:rPr>
              <w:t>N/A</w:t>
            </w:r>
          </w:p>
        </w:tc>
        <w:tc>
          <w:tcPr>
            <w:tcW w:w="1440" w:type="dxa"/>
            <w:vAlign w:val="center"/>
          </w:tcPr>
          <w:p w:rsidR="007B586E" w:rsidRPr="00E34337" w:rsidRDefault="007B586E" w:rsidP="00E34337">
            <w:pPr>
              <w:jc w:val="center"/>
              <w:rPr>
                <w:color w:val="000000"/>
              </w:rPr>
            </w:pPr>
            <w:r w:rsidRPr="00E34337">
              <w:rPr>
                <w:color w:val="000000"/>
              </w:rPr>
              <w:t>Must meet requirement</w:t>
            </w:r>
          </w:p>
        </w:tc>
        <w:tc>
          <w:tcPr>
            <w:tcW w:w="1440" w:type="dxa"/>
            <w:vAlign w:val="center"/>
          </w:tcPr>
          <w:p w:rsidR="007B586E" w:rsidRPr="00E34337" w:rsidRDefault="007B586E" w:rsidP="00E34337">
            <w:pPr>
              <w:jc w:val="center"/>
              <w:rPr>
                <w:color w:val="000000"/>
              </w:rPr>
            </w:pPr>
            <w:r w:rsidRPr="00E34337">
              <w:rPr>
                <w:color w:val="000000"/>
              </w:rPr>
              <w:t>N/A</w:t>
            </w:r>
          </w:p>
        </w:tc>
        <w:tc>
          <w:tcPr>
            <w:tcW w:w="1980" w:type="dxa"/>
            <w:vAlign w:val="center"/>
          </w:tcPr>
          <w:p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rsidTr="00A95DD6">
        <w:tblPrEx>
          <w:tblCellMar>
            <w:top w:w="0" w:type="dxa"/>
            <w:bottom w:w="0" w:type="dxa"/>
          </w:tblCellMar>
        </w:tblPrEx>
        <w:trPr>
          <w:trHeight w:val="1483"/>
        </w:trPr>
        <w:tc>
          <w:tcPr>
            <w:tcW w:w="1548" w:type="dxa"/>
          </w:tcPr>
          <w:p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rsidR="00FA0572" w:rsidRPr="00E34337" w:rsidRDefault="00FA0572" w:rsidP="00E34337">
            <w:pPr>
              <w:rPr>
                <w:color w:val="000000"/>
              </w:rPr>
            </w:pPr>
          </w:p>
        </w:tc>
        <w:tc>
          <w:tcPr>
            <w:tcW w:w="3960" w:type="dxa"/>
          </w:tcPr>
          <w:p w:rsidR="00177841" w:rsidRPr="006178D2" w:rsidRDefault="00FA0572" w:rsidP="00177841">
            <w:pPr>
              <w:spacing w:line="276" w:lineRule="auto"/>
              <w:rPr>
                <w:b/>
                <w:bCs/>
                <w:sz w:val="22"/>
                <w:szCs w:val="22"/>
              </w:rPr>
            </w:pPr>
            <w:r w:rsidRPr="006178D2">
              <w:rPr>
                <w:color w:val="000000"/>
              </w:rPr>
              <w:t xml:space="preserve">Minimum average annual turnover of </w:t>
            </w:r>
            <w:r w:rsidR="00D42909" w:rsidRPr="006178D2">
              <w:rPr>
                <w:b/>
                <w:bCs/>
                <w:sz w:val="22"/>
                <w:szCs w:val="22"/>
              </w:rPr>
              <w:t xml:space="preserve">Lot 1: </w:t>
            </w:r>
            <w:r w:rsidR="00564BDD" w:rsidRPr="006178D2">
              <w:rPr>
                <w:b/>
                <w:bCs/>
                <w:sz w:val="22"/>
                <w:szCs w:val="22"/>
              </w:rPr>
              <w:t xml:space="preserve">USD </w:t>
            </w:r>
            <w:r w:rsidR="00BB785C" w:rsidRPr="006178D2">
              <w:rPr>
                <w:b/>
                <w:bCs/>
                <w:sz w:val="22"/>
                <w:szCs w:val="22"/>
              </w:rPr>
              <w:t>3.5 million</w:t>
            </w:r>
            <w:r w:rsidR="00177841" w:rsidRPr="006178D2">
              <w:rPr>
                <w:b/>
                <w:bCs/>
                <w:sz w:val="22"/>
                <w:szCs w:val="22"/>
              </w:rPr>
              <w:t xml:space="preserve"> </w:t>
            </w:r>
          </w:p>
          <w:p w:rsidR="00177841" w:rsidRPr="006178D2" w:rsidRDefault="00D42909" w:rsidP="00177841">
            <w:pPr>
              <w:spacing w:line="276" w:lineRule="auto"/>
              <w:rPr>
                <w:b/>
                <w:bCs/>
                <w:sz w:val="22"/>
                <w:szCs w:val="22"/>
              </w:rPr>
            </w:pPr>
            <w:r w:rsidRPr="006178D2">
              <w:rPr>
                <w:b/>
                <w:bCs/>
                <w:sz w:val="22"/>
                <w:szCs w:val="22"/>
              </w:rPr>
              <w:t xml:space="preserve">Lot 2: </w:t>
            </w:r>
            <w:r w:rsidR="00564BDD" w:rsidRPr="006178D2">
              <w:rPr>
                <w:b/>
                <w:bCs/>
                <w:sz w:val="22"/>
                <w:szCs w:val="22"/>
              </w:rPr>
              <w:t xml:space="preserve">USD </w:t>
            </w:r>
            <w:r w:rsidR="00BB785C" w:rsidRPr="006178D2">
              <w:rPr>
                <w:b/>
                <w:bCs/>
                <w:sz w:val="22"/>
                <w:szCs w:val="22"/>
              </w:rPr>
              <w:t>2 million</w:t>
            </w:r>
            <w:r w:rsidR="00177841" w:rsidRPr="006178D2">
              <w:rPr>
                <w:b/>
                <w:bCs/>
                <w:sz w:val="22"/>
                <w:szCs w:val="22"/>
              </w:rPr>
              <w:t xml:space="preserve">  </w:t>
            </w:r>
          </w:p>
          <w:p w:rsidR="00177841" w:rsidRPr="006178D2" w:rsidRDefault="00D42909" w:rsidP="00D420C0">
            <w:pPr>
              <w:spacing w:line="276" w:lineRule="auto"/>
              <w:rPr>
                <w:color w:val="000000"/>
              </w:rPr>
            </w:pPr>
            <w:r w:rsidRPr="006178D2">
              <w:rPr>
                <w:b/>
                <w:bCs/>
                <w:sz w:val="22"/>
                <w:szCs w:val="22"/>
              </w:rPr>
              <w:t xml:space="preserve">Lot 3: </w:t>
            </w:r>
            <w:r w:rsidR="00564BDD" w:rsidRPr="006178D2">
              <w:rPr>
                <w:b/>
                <w:bCs/>
                <w:sz w:val="22"/>
                <w:szCs w:val="22"/>
              </w:rPr>
              <w:t>USD</w:t>
            </w:r>
            <w:r w:rsidR="00177841" w:rsidRPr="006178D2">
              <w:rPr>
                <w:b/>
                <w:bCs/>
                <w:sz w:val="22"/>
                <w:szCs w:val="22"/>
              </w:rPr>
              <w:t xml:space="preserve"> </w:t>
            </w:r>
            <w:r w:rsidR="00BB785C" w:rsidRPr="006178D2">
              <w:rPr>
                <w:b/>
                <w:bCs/>
                <w:sz w:val="22"/>
                <w:szCs w:val="22"/>
              </w:rPr>
              <w:t>1.6 million</w:t>
            </w:r>
            <w:r w:rsidR="00177841" w:rsidRPr="006178D2">
              <w:rPr>
                <w:b/>
                <w:bCs/>
                <w:sz w:val="20"/>
                <w:szCs w:val="20"/>
              </w:rPr>
              <w:t xml:space="preserve"> </w:t>
            </w:r>
          </w:p>
          <w:p w:rsidR="00FA0572" w:rsidRPr="006178D2" w:rsidRDefault="00FA0572" w:rsidP="00E34337">
            <w:pPr>
              <w:rPr>
                <w:color w:val="000000"/>
              </w:rPr>
            </w:pPr>
            <w:r w:rsidRPr="006178D2">
              <w:rPr>
                <w:color w:val="000000"/>
              </w:rPr>
              <w:t xml:space="preserve">within the last </w:t>
            </w:r>
            <w:r w:rsidRPr="006178D2">
              <w:rPr>
                <w:b/>
                <w:bCs/>
                <w:color w:val="000000"/>
              </w:rPr>
              <w:t>three (3)</w:t>
            </w:r>
            <w:r w:rsidRPr="006178D2">
              <w:rPr>
                <w:color w:val="000000"/>
              </w:rPr>
              <w:t xml:space="preserve"> years.</w:t>
            </w:r>
          </w:p>
        </w:tc>
        <w:tc>
          <w:tcPr>
            <w:tcW w:w="1440" w:type="dxa"/>
            <w:vAlign w:val="center"/>
          </w:tcPr>
          <w:p w:rsidR="00FA0572" w:rsidRPr="00E34337" w:rsidRDefault="00FA0572" w:rsidP="00E34337">
            <w:pPr>
              <w:jc w:val="center"/>
              <w:rPr>
                <w:color w:val="000000"/>
              </w:rPr>
            </w:pPr>
            <w:r w:rsidRPr="00E34337">
              <w:rPr>
                <w:color w:val="000000"/>
              </w:rPr>
              <w:t>Must meet requirement</w:t>
            </w:r>
          </w:p>
        </w:tc>
        <w:tc>
          <w:tcPr>
            <w:tcW w:w="1440" w:type="dxa"/>
            <w:vAlign w:val="center"/>
          </w:tcPr>
          <w:p w:rsidR="00FA0572" w:rsidRPr="00E34337" w:rsidRDefault="00FA0572" w:rsidP="00E34337">
            <w:pPr>
              <w:jc w:val="center"/>
              <w:rPr>
                <w:color w:val="000000"/>
              </w:rPr>
            </w:pPr>
            <w:r w:rsidRPr="00E34337">
              <w:rPr>
                <w:color w:val="000000"/>
              </w:rPr>
              <w:t>Must meet requirement</w:t>
            </w:r>
          </w:p>
        </w:tc>
        <w:tc>
          <w:tcPr>
            <w:tcW w:w="1440" w:type="dxa"/>
            <w:vAlign w:val="center"/>
          </w:tcPr>
          <w:p w:rsidR="00FA0572" w:rsidRPr="00E34337" w:rsidRDefault="00FA0572" w:rsidP="00E34337">
            <w:pPr>
              <w:jc w:val="center"/>
              <w:rPr>
                <w:color w:val="000000"/>
              </w:rPr>
            </w:pPr>
            <w:r w:rsidRPr="00E34337">
              <w:rPr>
                <w:color w:val="000000"/>
              </w:rPr>
              <w:t>Must meet</w:t>
            </w:r>
          </w:p>
          <w:p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rsidR="00FA0572" w:rsidRPr="00E34337" w:rsidRDefault="00FA0572" w:rsidP="00E34337">
            <w:pPr>
              <w:jc w:val="center"/>
              <w:rPr>
                <w:color w:val="000000"/>
              </w:rPr>
            </w:pPr>
            <w:r w:rsidRPr="00E34337">
              <w:rPr>
                <w:color w:val="000000"/>
              </w:rPr>
              <w:t>Must meet</w:t>
            </w:r>
          </w:p>
          <w:p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rsidTr="00A95DD6">
        <w:tblPrEx>
          <w:tblCellMar>
            <w:top w:w="0" w:type="dxa"/>
            <w:bottom w:w="0" w:type="dxa"/>
          </w:tblCellMar>
        </w:tblPrEx>
        <w:trPr>
          <w:trHeight w:val="2259"/>
        </w:trPr>
        <w:tc>
          <w:tcPr>
            <w:tcW w:w="1548" w:type="dxa"/>
          </w:tcPr>
          <w:p w:rsidR="007B586E" w:rsidRPr="00E34337" w:rsidRDefault="007B586E" w:rsidP="00E34337">
            <w:pPr>
              <w:rPr>
                <w:color w:val="000000"/>
              </w:rPr>
            </w:pPr>
            <w:bookmarkStart w:id="425" w:name="_Hlk109318187"/>
            <w:r w:rsidRPr="00E34337">
              <w:rPr>
                <w:color w:val="000000"/>
              </w:rPr>
              <w:lastRenderedPageBreak/>
              <w:t>2.</w:t>
            </w:r>
            <w:r w:rsidR="00854C99" w:rsidRPr="00E34337">
              <w:rPr>
                <w:color w:val="000000"/>
              </w:rPr>
              <w:t>3</w:t>
            </w:r>
            <w:r w:rsidRPr="00E34337">
              <w:rPr>
                <w:color w:val="000000"/>
              </w:rPr>
              <w:t>.3. Financial  Resources</w:t>
            </w:r>
          </w:p>
          <w:bookmarkEnd w:id="425"/>
          <w:p w:rsidR="007B586E" w:rsidRPr="00E34337" w:rsidRDefault="007B586E" w:rsidP="00E34337">
            <w:pPr>
              <w:rPr>
                <w:color w:val="000000"/>
              </w:rPr>
            </w:pPr>
          </w:p>
        </w:tc>
        <w:tc>
          <w:tcPr>
            <w:tcW w:w="3960" w:type="dxa"/>
          </w:tcPr>
          <w:p w:rsidR="007B586E" w:rsidRPr="00564BDD" w:rsidRDefault="007B586E" w:rsidP="00E34337">
            <w:pPr>
              <w:rPr>
                <w:color w:val="000000"/>
              </w:rPr>
            </w:pPr>
            <w:r w:rsidRPr="00564BDD">
              <w:rPr>
                <w:color w:val="000000"/>
              </w:rPr>
              <w:t>The</w:t>
            </w:r>
            <w:r w:rsidR="00F446D4" w:rsidRPr="00564BDD">
              <w:rPr>
                <w:color w:val="000000"/>
              </w:rPr>
              <w:t xml:space="preserve"> Tenderer</w:t>
            </w:r>
            <w:r w:rsidRPr="00564BDD">
              <w:rPr>
                <w:color w:val="000000"/>
              </w:rPr>
              <w:t xml:space="preserve"> must demonstrate access to, or availability of, financial resources such as liquid assets, unencumbered real assets, </w:t>
            </w:r>
            <w:r w:rsidRPr="00564BDD">
              <w:rPr>
                <w:color w:val="00B050"/>
              </w:rPr>
              <w:t>lines of credit</w:t>
            </w:r>
            <w:r w:rsidR="0069219B" w:rsidRPr="00564BDD">
              <w:rPr>
                <w:rStyle w:val="FootnoteReference"/>
                <w:color w:val="00B050"/>
              </w:rPr>
              <w:footnoteReference w:id="2"/>
            </w:r>
            <w:r w:rsidRPr="00564BDD">
              <w:rPr>
                <w:color w:val="000000"/>
              </w:rPr>
              <w:t xml:space="preserve">, and other financial means, other than any contractual advance payments to meet: </w:t>
            </w:r>
          </w:p>
          <w:p w:rsidR="007B586E" w:rsidRPr="00564BDD" w:rsidRDefault="007B586E" w:rsidP="00E34337">
            <w:pPr>
              <w:rPr>
                <w:color w:val="000000"/>
              </w:rPr>
            </w:pPr>
            <w:r w:rsidRPr="00564BDD">
              <w:rPr>
                <w:color w:val="000000"/>
              </w:rPr>
              <w:t>(i) the following cash-flow requirement:</w:t>
            </w:r>
          </w:p>
          <w:p w:rsidR="00177841" w:rsidRPr="006178D2" w:rsidRDefault="00D42909" w:rsidP="00177841">
            <w:pPr>
              <w:spacing w:line="276" w:lineRule="auto"/>
              <w:rPr>
                <w:b/>
                <w:bCs/>
              </w:rPr>
            </w:pPr>
            <w:r w:rsidRPr="006178D2">
              <w:rPr>
                <w:b/>
                <w:bCs/>
              </w:rPr>
              <w:t xml:space="preserve">Lot 1: </w:t>
            </w:r>
            <w:r w:rsidR="00564BDD" w:rsidRPr="006178D2">
              <w:rPr>
                <w:b/>
                <w:bCs/>
              </w:rPr>
              <w:t xml:space="preserve">USD </w:t>
            </w:r>
            <w:r w:rsidR="00BB785C" w:rsidRPr="006178D2">
              <w:rPr>
                <w:b/>
                <w:bCs/>
              </w:rPr>
              <w:t>1 million</w:t>
            </w:r>
            <w:r w:rsidR="00177841" w:rsidRPr="006178D2">
              <w:rPr>
                <w:b/>
                <w:bCs/>
              </w:rPr>
              <w:t xml:space="preserve"> </w:t>
            </w:r>
          </w:p>
          <w:p w:rsidR="00177841" w:rsidRPr="006178D2" w:rsidRDefault="00D42909" w:rsidP="00177841">
            <w:pPr>
              <w:spacing w:line="276" w:lineRule="auto"/>
              <w:rPr>
                <w:b/>
                <w:bCs/>
              </w:rPr>
            </w:pPr>
            <w:r w:rsidRPr="006178D2">
              <w:rPr>
                <w:b/>
                <w:bCs/>
              </w:rPr>
              <w:t xml:space="preserve">Lot 2: </w:t>
            </w:r>
            <w:r w:rsidR="00564BDD" w:rsidRPr="006178D2">
              <w:rPr>
                <w:b/>
                <w:bCs/>
              </w:rPr>
              <w:t xml:space="preserve">USD </w:t>
            </w:r>
            <w:r w:rsidR="00BB785C" w:rsidRPr="006178D2">
              <w:rPr>
                <w:b/>
                <w:bCs/>
              </w:rPr>
              <w:t>0.7 million</w:t>
            </w:r>
            <w:r w:rsidR="00177841" w:rsidRPr="006178D2">
              <w:rPr>
                <w:b/>
                <w:bCs/>
              </w:rPr>
              <w:t xml:space="preserve">  </w:t>
            </w:r>
          </w:p>
          <w:p w:rsidR="00177841" w:rsidRPr="009F3976" w:rsidRDefault="00D42909" w:rsidP="00177841">
            <w:pPr>
              <w:spacing w:line="276" w:lineRule="auto"/>
              <w:rPr>
                <w:b/>
                <w:bCs/>
              </w:rPr>
            </w:pPr>
            <w:r w:rsidRPr="006178D2">
              <w:rPr>
                <w:b/>
                <w:bCs/>
              </w:rPr>
              <w:t xml:space="preserve">Lot 3: </w:t>
            </w:r>
            <w:r w:rsidR="00564BDD" w:rsidRPr="006178D2">
              <w:rPr>
                <w:b/>
                <w:bCs/>
              </w:rPr>
              <w:t>USD</w:t>
            </w:r>
            <w:r w:rsidR="00177841" w:rsidRPr="006178D2">
              <w:rPr>
                <w:b/>
                <w:bCs/>
              </w:rPr>
              <w:t xml:space="preserve"> </w:t>
            </w:r>
            <w:r w:rsidR="00BB785C" w:rsidRPr="006178D2">
              <w:rPr>
                <w:b/>
                <w:bCs/>
              </w:rPr>
              <w:t>0.5 million</w:t>
            </w:r>
          </w:p>
          <w:p w:rsidR="007B586E" w:rsidRPr="00564BDD" w:rsidRDefault="007B586E" w:rsidP="00E34337">
            <w:pPr>
              <w:rPr>
                <w:color w:val="000000"/>
              </w:rPr>
            </w:pPr>
          </w:p>
        </w:tc>
        <w:tc>
          <w:tcPr>
            <w:tcW w:w="1440" w:type="dxa"/>
            <w:vAlign w:val="center"/>
          </w:tcPr>
          <w:p w:rsidR="007B586E" w:rsidRPr="00E34337" w:rsidRDefault="007B586E" w:rsidP="00E34337">
            <w:pPr>
              <w:jc w:val="center"/>
              <w:rPr>
                <w:color w:val="000000"/>
              </w:rPr>
            </w:pPr>
            <w:r w:rsidRPr="00E34337">
              <w:rPr>
                <w:color w:val="000000"/>
              </w:rPr>
              <w:t>Must meet requirement</w:t>
            </w:r>
          </w:p>
        </w:tc>
        <w:tc>
          <w:tcPr>
            <w:tcW w:w="1440" w:type="dxa"/>
            <w:vAlign w:val="center"/>
          </w:tcPr>
          <w:p w:rsidR="007B586E" w:rsidRPr="00E34337" w:rsidRDefault="007B586E" w:rsidP="00E34337">
            <w:pPr>
              <w:jc w:val="center"/>
              <w:rPr>
                <w:color w:val="000000"/>
              </w:rPr>
            </w:pPr>
            <w:r w:rsidRPr="00E34337">
              <w:rPr>
                <w:color w:val="000000"/>
              </w:rPr>
              <w:t>Must meet requirement</w:t>
            </w:r>
          </w:p>
        </w:tc>
        <w:tc>
          <w:tcPr>
            <w:tcW w:w="1440" w:type="dxa"/>
            <w:vAlign w:val="center"/>
          </w:tcPr>
          <w:p w:rsidR="007B586E" w:rsidRPr="00E34337" w:rsidRDefault="007B586E" w:rsidP="00E34337">
            <w:pPr>
              <w:jc w:val="center"/>
              <w:rPr>
                <w:color w:val="000000"/>
              </w:rPr>
            </w:pPr>
            <w:r w:rsidRPr="00E34337">
              <w:rPr>
                <w:color w:val="000000"/>
              </w:rPr>
              <w:t>Must meet</w:t>
            </w:r>
          </w:p>
          <w:p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rsidR="007B586E" w:rsidRPr="00E34337" w:rsidRDefault="007B586E" w:rsidP="00E34337">
            <w:pPr>
              <w:jc w:val="center"/>
              <w:rPr>
                <w:color w:val="000000"/>
              </w:rPr>
            </w:pPr>
            <w:r w:rsidRPr="00E34337">
              <w:rPr>
                <w:color w:val="000000"/>
              </w:rPr>
              <w:t>Must meet</w:t>
            </w:r>
          </w:p>
          <w:p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rsidR="009535AF" w:rsidRDefault="009535AF" w:rsidP="006247D1">
      <w:pPr>
        <w:pStyle w:val="Heading1"/>
        <w:spacing w:line="276" w:lineRule="auto"/>
        <w:ind w:left="895" w:hanging="646"/>
        <w:rPr>
          <w:rFonts w:cs="Times New Roman"/>
          <w:bCs/>
          <w:noProof/>
          <w:color w:val="000000"/>
          <w:szCs w:val="20"/>
        </w:rPr>
      </w:pPr>
    </w:p>
    <w:p w:rsidR="007B586E" w:rsidRDefault="007B586E" w:rsidP="00813DB1">
      <w:pPr>
        <w:pStyle w:val="Heading1"/>
        <w:spacing w:line="276" w:lineRule="auto"/>
        <w:ind w:left="0"/>
      </w:pPr>
    </w:p>
    <w:p w:rsidR="004850DA" w:rsidRPr="004850DA" w:rsidRDefault="004850DA" w:rsidP="004850DA"/>
    <w:p w:rsidR="00813DB1" w:rsidRDefault="00813DB1" w:rsidP="00813DB1"/>
    <w:p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841"/>
        <w:gridCol w:w="1562"/>
        <w:gridCol w:w="1559"/>
        <w:gridCol w:w="1318"/>
        <w:gridCol w:w="1440"/>
        <w:gridCol w:w="1980"/>
      </w:tblGrid>
      <w:tr w:rsidR="007B586E" w:rsidRPr="00E34337" w:rsidTr="00D420C0">
        <w:tblPrEx>
          <w:tblCellMar>
            <w:top w:w="0" w:type="dxa"/>
            <w:bottom w:w="0" w:type="dxa"/>
          </w:tblCellMar>
        </w:tblPrEx>
        <w:trPr>
          <w:cantSplit/>
          <w:tblHeader/>
        </w:trPr>
        <w:tc>
          <w:tcPr>
            <w:tcW w:w="1368" w:type="dxa"/>
          </w:tcPr>
          <w:p w:rsidR="007B586E" w:rsidRPr="00E34337" w:rsidRDefault="007B586E" w:rsidP="00E34337">
            <w:pPr>
              <w:jc w:val="center"/>
              <w:rPr>
                <w:b/>
                <w:bCs/>
                <w:color w:val="000000"/>
                <w:lang w:val="pt-BR"/>
              </w:rPr>
            </w:pPr>
            <w:r w:rsidRPr="00E34337">
              <w:rPr>
                <w:b/>
                <w:bCs/>
                <w:color w:val="000000"/>
                <w:lang w:val="pt-BR"/>
              </w:rPr>
              <w:lastRenderedPageBreak/>
              <w:t>Factor</w:t>
            </w:r>
          </w:p>
        </w:tc>
        <w:tc>
          <w:tcPr>
            <w:tcW w:w="11700" w:type="dxa"/>
            <w:gridSpan w:val="6"/>
          </w:tcPr>
          <w:p w:rsidR="007B586E" w:rsidRPr="00E34337" w:rsidRDefault="007B586E" w:rsidP="00E34337">
            <w:pPr>
              <w:pStyle w:val="S3-Heading2"/>
              <w:spacing w:before="0" w:after="0"/>
              <w:rPr>
                <w:color w:val="000000"/>
              </w:rPr>
            </w:pPr>
            <w:bookmarkStart w:id="426" w:name="_Toc498339863"/>
            <w:bookmarkStart w:id="427" w:name="_Toc498848210"/>
            <w:bookmarkStart w:id="428" w:name="_Toc499021788"/>
            <w:bookmarkStart w:id="429" w:name="_Toc499023471"/>
            <w:bookmarkStart w:id="430" w:name="_Toc501529953"/>
            <w:bookmarkStart w:id="431" w:name="_Toc503874231"/>
            <w:bookmarkStart w:id="432" w:name="_Toc23215167"/>
            <w:bookmarkStart w:id="433" w:name="_Toc235671314"/>
            <w:r w:rsidRPr="00E34337">
              <w:rPr>
                <w:color w:val="000000"/>
              </w:rPr>
              <w:t>2.</w:t>
            </w:r>
            <w:r w:rsidR="00854C99" w:rsidRPr="00E34337">
              <w:rPr>
                <w:color w:val="000000"/>
              </w:rPr>
              <w:t>4</w:t>
            </w:r>
            <w:r w:rsidRPr="00E34337">
              <w:rPr>
                <w:color w:val="000000"/>
              </w:rPr>
              <w:tab/>
            </w:r>
            <w:r w:rsidRPr="00E34337">
              <w:rPr>
                <w:color w:val="000000"/>
              </w:rPr>
              <w:t>Experience</w:t>
            </w:r>
            <w:bookmarkEnd w:id="426"/>
            <w:bookmarkEnd w:id="427"/>
            <w:bookmarkEnd w:id="428"/>
            <w:bookmarkEnd w:id="429"/>
            <w:bookmarkEnd w:id="430"/>
            <w:bookmarkEnd w:id="431"/>
            <w:bookmarkEnd w:id="432"/>
            <w:bookmarkEnd w:id="433"/>
          </w:p>
        </w:tc>
      </w:tr>
      <w:tr w:rsidR="007B586E" w:rsidRPr="00E34337" w:rsidTr="00C63DFC">
        <w:tblPrEx>
          <w:tblCellMar>
            <w:top w:w="0" w:type="dxa"/>
            <w:bottom w:w="0" w:type="dxa"/>
          </w:tblCellMar>
        </w:tblPrEx>
        <w:trPr>
          <w:cantSplit/>
          <w:trHeight w:val="400"/>
          <w:tblHeader/>
        </w:trPr>
        <w:tc>
          <w:tcPr>
            <w:tcW w:w="1368" w:type="dxa"/>
            <w:vMerge w:val="restart"/>
            <w:shd w:val="clear" w:color="auto" w:fill="FFF5EB"/>
            <w:vAlign w:val="center"/>
          </w:tcPr>
          <w:p w:rsidR="007B586E" w:rsidRPr="00E34337" w:rsidRDefault="007B586E" w:rsidP="00E34337">
            <w:pPr>
              <w:ind w:left="360" w:hanging="360"/>
              <w:jc w:val="center"/>
              <w:rPr>
                <w:bCs/>
                <w:color w:val="000000"/>
              </w:rPr>
            </w:pPr>
            <w:r w:rsidRPr="00E34337">
              <w:rPr>
                <w:bCs/>
                <w:color w:val="000000"/>
              </w:rPr>
              <w:t>Sub-Factor</w:t>
            </w:r>
          </w:p>
        </w:tc>
        <w:tc>
          <w:tcPr>
            <w:tcW w:w="9720" w:type="dxa"/>
            <w:gridSpan w:val="5"/>
            <w:shd w:val="clear" w:color="auto" w:fill="FFF5EB"/>
          </w:tcPr>
          <w:p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1980" w:type="dxa"/>
            <w:vMerge w:val="restart"/>
            <w:shd w:val="clear" w:color="auto" w:fill="FFF5EB"/>
            <w:vAlign w:val="center"/>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rsidTr="00C63DFC">
        <w:tblPrEx>
          <w:tblCellMar>
            <w:top w:w="0" w:type="dxa"/>
            <w:bottom w:w="0" w:type="dxa"/>
          </w:tblCellMar>
        </w:tblPrEx>
        <w:trPr>
          <w:cantSplit/>
          <w:trHeight w:val="400"/>
          <w:tblHeader/>
        </w:trPr>
        <w:tc>
          <w:tcPr>
            <w:tcW w:w="1368" w:type="dxa"/>
            <w:vMerge/>
            <w:shd w:val="clear" w:color="auto" w:fill="FFF5EB"/>
          </w:tcPr>
          <w:p w:rsidR="007B586E" w:rsidRPr="00E34337" w:rsidRDefault="007B586E" w:rsidP="00E34337">
            <w:pPr>
              <w:ind w:left="360" w:hanging="360"/>
              <w:jc w:val="center"/>
              <w:rPr>
                <w:bCs/>
                <w:color w:val="000000"/>
              </w:rPr>
            </w:pPr>
          </w:p>
        </w:tc>
        <w:tc>
          <w:tcPr>
            <w:tcW w:w="3841" w:type="dxa"/>
            <w:vMerge w:val="restart"/>
            <w:shd w:val="clear" w:color="auto" w:fill="FFF5EB"/>
            <w:vAlign w:val="center"/>
          </w:tcPr>
          <w:p w:rsidR="007B586E" w:rsidRPr="00E34337" w:rsidRDefault="007B586E" w:rsidP="00E34337">
            <w:pPr>
              <w:ind w:left="360" w:hanging="360"/>
              <w:jc w:val="center"/>
              <w:rPr>
                <w:bCs/>
                <w:color w:val="000000"/>
              </w:rPr>
            </w:pPr>
            <w:r w:rsidRPr="00E34337">
              <w:rPr>
                <w:bCs/>
                <w:color w:val="000000"/>
              </w:rPr>
              <w:t>Requirement</w:t>
            </w:r>
          </w:p>
        </w:tc>
        <w:tc>
          <w:tcPr>
            <w:tcW w:w="5879" w:type="dxa"/>
            <w:gridSpan w:val="4"/>
            <w:shd w:val="clear" w:color="auto" w:fill="FFF5EB"/>
          </w:tcPr>
          <w:p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1980" w:type="dxa"/>
            <w:vMerge/>
          </w:tcPr>
          <w:p w:rsidR="007B586E" w:rsidRPr="00E34337" w:rsidRDefault="007B586E" w:rsidP="00E34337">
            <w:pPr>
              <w:jc w:val="center"/>
              <w:rPr>
                <w:b/>
                <w:color w:val="000000"/>
              </w:rPr>
            </w:pPr>
          </w:p>
        </w:tc>
      </w:tr>
      <w:tr w:rsidR="007B586E" w:rsidRPr="00E34337" w:rsidTr="00C63DFC">
        <w:tblPrEx>
          <w:tblCellMar>
            <w:top w:w="0" w:type="dxa"/>
            <w:bottom w:w="0" w:type="dxa"/>
          </w:tblCellMar>
        </w:tblPrEx>
        <w:trPr>
          <w:cantSplit/>
          <w:tblHeader/>
        </w:trPr>
        <w:tc>
          <w:tcPr>
            <w:tcW w:w="1368" w:type="dxa"/>
            <w:vMerge/>
            <w:shd w:val="clear" w:color="auto" w:fill="FFF5EB"/>
          </w:tcPr>
          <w:p w:rsidR="007B586E" w:rsidRPr="00E34337" w:rsidRDefault="007B586E" w:rsidP="00E34337">
            <w:pPr>
              <w:ind w:left="360" w:hanging="360"/>
              <w:jc w:val="center"/>
              <w:rPr>
                <w:bCs/>
                <w:color w:val="000000"/>
              </w:rPr>
            </w:pPr>
          </w:p>
        </w:tc>
        <w:tc>
          <w:tcPr>
            <w:tcW w:w="3841" w:type="dxa"/>
            <w:vMerge/>
            <w:shd w:val="clear" w:color="auto" w:fill="FFF5EB"/>
          </w:tcPr>
          <w:p w:rsidR="007B586E" w:rsidRPr="00E34337" w:rsidRDefault="007B586E" w:rsidP="00E34337">
            <w:pPr>
              <w:ind w:left="360" w:hanging="360"/>
              <w:jc w:val="center"/>
              <w:rPr>
                <w:bCs/>
                <w:color w:val="000000"/>
              </w:rPr>
            </w:pPr>
          </w:p>
        </w:tc>
        <w:tc>
          <w:tcPr>
            <w:tcW w:w="1562" w:type="dxa"/>
            <w:vMerge w:val="restart"/>
            <w:shd w:val="clear" w:color="auto" w:fill="FFF5EB"/>
            <w:vAlign w:val="center"/>
          </w:tcPr>
          <w:p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317" w:type="dxa"/>
            <w:gridSpan w:val="3"/>
            <w:shd w:val="clear" w:color="auto" w:fill="FFF5EB"/>
          </w:tcPr>
          <w:p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1980" w:type="dxa"/>
            <w:vMerge/>
          </w:tcPr>
          <w:p w:rsidR="007B586E" w:rsidRPr="00E34337" w:rsidRDefault="007B586E" w:rsidP="00E34337">
            <w:pPr>
              <w:jc w:val="center"/>
              <w:rPr>
                <w:b/>
                <w:color w:val="000000"/>
              </w:rPr>
            </w:pPr>
          </w:p>
        </w:tc>
      </w:tr>
      <w:tr w:rsidR="007B586E" w:rsidRPr="00E34337" w:rsidTr="00C63DFC">
        <w:tblPrEx>
          <w:tblCellMar>
            <w:top w:w="0" w:type="dxa"/>
            <w:bottom w:w="0" w:type="dxa"/>
          </w:tblCellMar>
        </w:tblPrEx>
        <w:trPr>
          <w:cantSplit/>
          <w:tblHeader/>
        </w:trPr>
        <w:tc>
          <w:tcPr>
            <w:tcW w:w="1368" w:type="dxa"/>
            <w:vMerge/>
            <w:shd w:val="clear" w:color="auto" w:fill="FFF5EB"/>
          </w:tcPr>
          <w:p w:rsidR="007B586E" w:rsidRPr="00E34337" w:rsidRDefault="007B586E" w:rsidP="00E34337">
            <w:pPr>
              <w:ind w:left="360" w:hanging="360"/>
              <w:rPr>
                <w:bCs/>
                <w:color w:val="000000"/>
              </w:rPr>
            </w:pPr>
          </w:p>
        </w:tc>
        <w:tc>
          <w:tcPr>
            <w:tcW w:w="3841" w:type="dxa"/>
            <w:vMerge/>
            <w:shd w:val="clear" w:color="auto" w:fill="FFF5EB"/>
          </w:tcPr>
          <w:p w:rsidR="007B586E" w:rsidRPr="00E34337" w:rsidRDefault="007B586E" w:rsidP="00E34337">
            <w:pPr>
              <w:ind w:left="360" w:hanging="360"/>
              <w:rPr>
                <w:bCs/>
                <w:color w:val="000000"/>
              </w:rPr>
            </w:pPr>
          </w:p>
        </w:tc>
        <w:tc>
          <w:tcPr>
            <w:tcW w:w="1562" w:type="dxa"/>
            <w:vMerge/>
            <w:shd w:val="clear" w:color="auto" w:fill="FFF5EB"/>
          </w:tcPr>
          <w:p w:rsidR="007B586E" w:rsidRPr="00E34337" w:rsidRDefault="007B586E" w:rsidP="00E34337">
            <w:pPr>
              <w:jc w:val="center"/>
              <w:rPr>
                <w:bCs/>
                <w:color w:val="000000"/>
              </w:rPr>
            </w:pPr>
          </w:p>
        </w:tc>
        <w:tc>
          <w:tcPr>
            <w:tcW w:w="1559" w:type="dxa"/>
            <w:shd w:val="clear" w:color="auto" w:fill="FFF5EB"/>
          </w:tcPr>
          <w:p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rsidR="007B586E" w:rsidRPr="00E34337" w:rsidRDefault="007B586E" w:rsidP="00E34337">
            <w:pPr>
              <w:jc w:val="center"/>
              <w:rPr>
                <w:bCs/>
                <w:color w:val="000000"/>
              </w:rPr>
            </w:pPr>
            <w:r w:rsidRPr="00E34337">
              <w:rPr>
                <w:bCs/>
                <w:color w:val="000000"/>
              </w:rPr>
              <w:t>Each partner</w:t>
            </w:r>
          </w:p>
        </w:tc>
        <w:tc>
          <w:tcPr>
            <w:tcW w:w="1440" w:type="dxa"/>
            <w:shd w:val="clear" w:color="auto" w:fill="FFF5EB"/>
          </w:tcPr>
          <w:p w:rsidR="007B586E" w:rsidRPr="00E34337" w:rsidRDefault="007B586E" w:rsidP="00E34337">
            <w:pPr>
              <w:jc w:val="center"/>
              <w:rPr>
                <w:bCs/>
                <w:color w:val="000000"/>
              </w:rPr>
            </w:pPr>
            <w:r w:rsidRPr="00E34337">
              <w:rPr>
                <w:bCs/>
                <w:color w:val="000000"/>
              </w:rPr>
              <w:t>At least one partner</w:t>
            </w:r>
          </w:p>
        </w:tc>
        <w:tc>
          <w:tcPr>
            <w:tcW w:w="1980" w:type="dxa"/>
            <w:vMerge/>
          </w:tcPr>
          <w:p w:rsidR="007B586E" w:rsidRPr="00E34337" w:rsidRDefault="007B586E" w:rsidP="00E34337">
            <w:pPr>
              <w:jc w:val="center"/>
              <w:rPr>
                <w:b/>
                <w:color w:val="000000"/>
              </w:rPr>
            </w:pPr>
          </w:p>
        </w:tc>
      </w:tr>
      <w:tr w:rsidR="007B586E" w:rsidRPr="00E34337" w:rsidTr="00C63DFC">
        <w:tblPrEx>
          <w:tblCellMar>
            <w:top w:w="0" w:type="dxa"/>
            <w:bottom w:w="0" w:type="dxa"/>
          </w:tblCellMar>
        </w:tblPrEx>
        <w:trPr>
          <w:trHeight w:val="600"/>
        </w:trPr>
        <w:tc>
          <w:tcPr>
            <w:tcW w:w="1368" w:type="dxa"/>
          </w:tcPr>
          <w:p w:rsidR="007B586E" w:rsidRPr="00E34337" w:rsidRDefault="007B586E" w:rsidP="00E34337">
            <w:pPr>
              <w:rPr>
                <w:color w:val="000000"/>
              </w:rPr>
            </w:pPr>
            <w:bookmarkStart w:id="434" w:name="_Toc496968138"/>
            <w:r w:rsidRPr="00E34337">
              <w:rPr>
                <w:color w:val="000000"/>
              </w:rPr>
              <w:t>2.</w:t>
            </w:r>
            <w:r w:rsidR="00854C99" w:rsidRPr="00E34337">
              <w:rPr>
                <w:color w:val="000000"/>
              </w:rPr>
              <w:t>4</w:t>
            </w:r>
            <w:r w:rsidRPr="00E34337">
              <w:rPr>
                <w:color w:val="000000"/>
              </w:rPr>
              <w:t xml:space="preserve">.1 General Experience </w:t>
            </w:r>
            <w:bookmarkEnd w:id="434"/>
          </w:p>
        </w:tc>
        <w:tc>
          <w:tcPr>
            <w:tcW w:w="3841" w:type="dxa"/>
          </w:tcPr>
          <w:p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rsidR="007B586E" w:rsidRPr="00E34337" w:rsidRDefault="007B586E" w:rsidP="00E34337">
            <w:pPr>
              <w:jc w:val="center"/>
              <w:rPr>
                <w:color w:val="000000"/>
              </w:rPr>
            </w:pPr>
            <w:r w:rsidRPr="00E34337">
              <w:rPr>
                <w:color w:val="000000"/>
              </w:rPr>
              <w:t>Must meet requirement</w:t>
            </w:r>
          </w:p>
        </w:tc>
        <w:tc>
          <w:tcPr>
            <w:tcW w:w="1559" w:type="dxa"/>
            <w:vAlign w:val="center"/>
          </w:tcPr>
          <w:p w:rsidR="007B586E" w:rsidRPr="00E34337" w:rsidRDefault="007B586E" w:rsidP="00E34337">
            <w:pPr>
              <w:jc w:val="center"/>
              <w:rPr>
                <w:color w:val="000000"/>
              </w:rPr>
            </w:pPr>
            <w:r w:rsidRPr="00E34337">
              <w:rPr>
                <w:color w:val="000000"/>
              </w:rPr>
              <w:t>N/A</w:t>
            </w:r>
          </w:p>
        </w:tc>
        <w:tc>
          <w:tcPr>
            <w:tcW w:w="1318" w:type="dxa"/>
            <w:vAlign w:val="center"/>
          </w:tcPr>
          <w:p w:rsidR="007B586E" w:rsidRPr="00E34337" w:rsidRDefault="007B586E" w:rsidP="00E34337">
            <w:pPr>
              <w:jc w:val="center"/>
              <w:rPr>
                <w:color w:val="000000"/>
              </w:rPr>
            </w:pPr>
            <w:r w:rsidRPr="00E34337">
              <w:rPr>
                <w:color w:val="000000"/>
              </w:rPr>
              <w:t>Must meet requirement</w:t>
            </w:r>
          </w:p>
        </w:tc>
        <w:tc>
          <w:tcPr>
            <w:tcW w:w="1440" w:type="dxa"/>
            <w:vAlign w:val="center"/>
          </w:tcPr>
          <w:p w:rsidR="007B586E" w:rsidRPr="00E34337" w:rsidRDefault="007B586E" w:rsidP="00E34337">
            <w:pPr>
              <w:jc w:val="center"/>
              <w:rPr>
                <w:color w:val="000000"/>
              </w:rPr>
            </w:pPr>
            <w:r w:rsidRPr="00E34337">
              <w:rPr>
                <w:color w:val="000000"/>
              </w:rPr>
              <w:t>N/A</w:t>
            </w:r>
          </w:p>
        </w:tc>
        <w:tc>
          <w:tcPr>
            <w:tcW w:w="1980" w:type="dxa"/>
            <w:vAlign w:val="center"/>
          </w:tcPr>
          <w:p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40FFD" w:rsidRPr="00E34337" w:rsidTr="00C63DFC">
        <w:tblPrEx>
          <w:tblCellMar>
            <w:top w:w="0" w:type="dxa"/>
            <w:bottom w:w="0" w:type="dxa"/>
          </w:tblCellMar>
        </w:tblPrEx>
        <w:trPr>
          <w:trHeight w:val="600"/>
        </w:trPr>
        <w:tc>
          <w:tcPr>
            <w:tcW w:w="1368" w:type="dxa"/>
          </w:tcPr>
          <w:p w:rsidR="00740FFD" w:rsidRPr="00E34337" w:rsidRDefault="00740FFD" w:rsidP="00740FFD">
            <w:pPr>
              <w:rPr>
                <w:color w:val="000000"/>
              </w:rPr>
            </w:pPr>
            <w:r w:rsidRPr="00D420C0">
              <w:rPr>
                <w:color w:val="000000"/>
              </w:rPr>
              <w:t>2.4.2 Specific Experience</w:t>
            </w:r>
          </w:p>
        </w:tc>
        <w:tc>
          <w:tcPr>
            <w:tcW w:w="3841" w:type="dxa"/>
          </w:tcPr>
          <w:p w:rsidR="00992823" w:rsidRDefault="00740FFD" w:rsidP="00740FFD">
            <w:pPr>
              <w:rPr>
                <w:color w:val="000000"/>
              </w:rPr>
            </w:pPr>
            <w:r w:rsidRPr="00E34337">
              <w:rPr>
                <w:color w:val="000000"/>
              </w:rPr>
              <w:t xml:space="preserve">Participation as contractor, management contractor, or </w:t>
            </w:r>
            <w:r w:rsidRPr="0026552B">
              <w:t>subcontractor</w:t>
            </w:r>
            <w:r w:rsidRPr="0026552B">
              <w:rPr>
                <w:rStyle w:val="FootnoteReference"/>
              </w:rPr>
              <w:footnoteReference w:id="3"/>
            </w:r>
            <w:r w:rsidRPr="0026552B">
              <w:t>, in at least</w:t>
            </w:r>
            <w:r w:rsidRPr="0026552B">
              <w:rPr>
                <w:b/>
                <w:bCs/>
              </w:rPr>
              <w:t xml:space="preserve"> 2</w:t>
            </w:r>
            <w:r w:rsidRPr="0026552B">
              <w:t xml:space="preserve"> contracts</w:t>
            </w:r>
            <w:r w:rsidRPr="0026552B">
              <w:rPr>
                <w:rStyle w:val="FootnoteReference"/>
              </w:rPr>
              <w:footnoteReference w:id="4"/>
            </w:r>
            <w:r w:rsidRPr="0026552B">
              <w:t xml:space="preserve"> </w:t>
            </w:r>
            <w:r w:rsidR="00992823" w:rsidRPr="0026552B">
              <w:t>that have been successfully</w:t>
            </w:r>
            <w:r w:rsidR="00992823" w:rsidRPr="0026552B">
              <w:rPr>
                <w:rStyle w:val="FootnoteReference"/>
              </w:rPr>
              <w:footnoteReference w:id="5"/>
            </w:r>
            <w:r w:rsidR="00992823" w:rsidRPr="0026552B">
              <w:t xml:space="preserve"> or substantially</w:t>
            </w:r>
            <w:r w:rsidR="00992823" w:rsidRPr="0026552B">
              <w:rPr>
                <w:rStyle w:val="FootnoteReference"/>
              </w:rPr>
              <w:footnoteReference w:id="6"/>
            </w:r>
            <w:r w:rsidR="00992823" w:rsidRPr="00E34337">
              <w:rPr>
                <w:color w:val="000000"/>
              </w:rPr>
              <w:t xml:space="preserve"> </w:t>
            </w:r>
            <w:r w:rsidR="00992823" w:rsidRPr="00256B3E">
              <w:rPr>
                <w:color w:val="000000"/>
              </w:rPr>
              <w:t>completed</w:t>
            </w:r>
            <w:r w:rsidR="00992823" w:rsidRPr="00E34337">
              <w:rPr>
                <w:color w:val="000000"/>
              </w:rPr>
              <w:t xml:space="preserve"> within the last </w:t>
            </w:r>
            <w:r w:rsidR="00A04044" w:rsidRPr="00D420C0">
              <w:rPr>
                <w:color w:val="000000"/>
              </w:rPr>
              <w:t>10</w:t>
            </w:r>
            <w:r w:rsidR="00A04044">
              <w:rPr>
                <w:color w:val="000000"/>
              </w:rPr>
              <w:t xml:space="preserve"> </w:t>
            </w:r>
            <w:r w:rsidR="00992823" w:rsidRPr="00E34337">
              <w:rPr>
                <w:color w:val="000000"/>
              </w:rPr>
              <w:t>years and that are similar to the proposed Works</w:t>
            </w:r>
            <w:r w:rsidR="00992823">
              <w:rPr>
                <w:color w:val="000000"/>
              </w:rPr>
              <w:t>, where the value of the Bidder’s participation exceeds:</w:t>
            </w:r>
          </w:p>
          <w:p w:rsidR="00992823" w:rsidRPr="00D420C0" w:rsidRDefault="00992823" w:rsidP="00D420C0">
            <w:pPr>
              <w:rPr>
                <w:b/>
                <w:bCs/>
                <w:strike/>
                <w:highlight w:val="red"/>
              </w:rPr>
            </w:pPr>
            <w:r w:rsidRPr="00D420C0">
              <w:rPr>
                <w:b/>
                <w:bCs/>
                <w:strike/>
                <w:highlight w:val="red"/>
              </w:rPr>
              <w:t xml:space="preserve"> </w:t>
            </w:r>
          </w:p>
          <w:p w:rsidR="00A04044" w:rsidRPr="004850DA" w:rsidRDefault="00A04044" w:rsidP="00A04044">
            <w:pPr>
              <w:spacing w:line="276" w:lineRule="auto"/>
              <w:rPr>
                <w:b/>
                <w:bCs/>
              </w:rPr>
            </w:pPr>
            <w:r w:rsidRPr="004850DA">
              <w:rPr>
                <w:b/>
                <w:bCs/>
              </w:rPr>
              <w:t xml:space="preserve">Lot 1: USD 1.5 million </w:t>
            </w:r>
          </w:p>
          <w:p w:rsidR="00A04044" w:rsidRPr="004850DA" w:rsidRDefault="00A04044" w:rsidP="009F3976">
            <w:pPr>
              <w:spacing w:line="276" w:lineRule="auto"/>
              <w:rPr>
                <w:b/>
                <w:bCs/>
                <w:strike/>
              </w:rPr>
            </w:pPr>
            <w:r w:rsidRPr="004850DA">
              <w:rPr>
                <w:b/>
                <w:bCs/>
              </w:rPr>
              <w:t xml:space="preserve">Lot 2: USD 1.0 million </w:t>
            </w:r>
          </w:p>
          <w:p w:rsidR="00A04044" w:rsidRPr="004850DA" w:rsidRDefault="00A04044" w:rsidP="00A04044">
            <w:pPr>
              <w:spacing w:line="276" w:lineRule="auto"/>
              <w:rPr>
                <w:b/>
                <w:bCs/>
              </w:rPr>
            </w:pPr>
            <w:r w:rsidRPr="004850DA">
              <w:rPr>
                <w:b/>
                <w:bCs/>
              </w:rPr>
              <w:t xml:space="preserve">Lot 3: USD 0.6 million </w:t>
            </w:r>
          </w:p>
          <w:p w:rsidR="00740FFD" w:rsidRPr="00E34337" w:rsidRDefault="00740FFD" w:rsidP="00740FFD">
            <w:pPr>
              <w:rPr>
                <w:b/>
                <w:color w:val="000000"/>
              </w:rPr>
            </w:pPr>
            <w:r w:rsidRPr="00E34337">
              <w:rPr>
                <w:color w:val="000000"/>
              </w:rPr>
              <w:lastRenderedPageBreak/>
              <w:t>The similarity shall be based on the physical size, complexity, methods/technology or other characteristics as described in</w:t>
            </w:r>
            <w:r w:rsidRPr="00E34337">
              <w:rPr>
                <w:b/>
                <w:color w:val="000000"/>
              </w:rPr>
              <w:t xml:space="preserve"> </w:t>
            </w:r>
            <w:r w:rsidRPr="00E34337">
              <w:rPr>
                <w:color w:val="000000"/>
              </w:rPr>
              <w:t xml:space="preserve">Section </w:t>
            </w:r>
            <w:r w:rsidR="00D9443F">
              <w:rPr>
                <w:color w:val="000000"/>
              </w:rPr>
              <w:t>c</w:t>
            </w:r>
            <w:r w:rsidRPr="00E34337">
              <w:rPr>
                <w:color w:val="000000"/>
              </w:rPr>
              <w:t>,</w:t>
            </w:r>
            <w:r w:rsidRPr="00E34337">
              <w:rPr>
                <w:b/>
                <w:color w:val="000000"/>
              </w:rPr>
              <w:t xml:space="preserve"> </w:t>
            </w:r>
            <w:r w:rsidRPr="00E34337">
              <w:rPr>
                <w:color w:val="000000"/>
              </w:rPr>
              <w:t>Employer’s Requirements.</w:t>
            </w:r>
          </w:p>
        </w:tc>
        <w:tc>
          <w:tcPr>
            <w:tcW w:w="1562" w:type="dxa"/>
            <w:vAlign w:val="center"/>
          </w:tcPr>
          <w:p w:rsidR="00740FFD" w:rsidRPr="00E34337" w:rsidRDefault="00740FFD" w:rsidP="00740FFD">
            <w:pPr>
              <w:jc w:val="center"/>
              <w:rPr>
                <w:color w:val="000000"/>
              </w:rPr>
            </w:pPr>
            <w:r w:rsidRPr="00E34337">
              <w:rPr>
                <w:color w:val="000000"/>
              </w:rPr>
              <w:lastRenderedPageBreak/>
              <w:t>Must meet requirement</w:t>
            </w:r>
          </w:p>
        </w:tc>
        <w:tc>
          <w:tcPr>
            <w:tcW w:w="1559" w:type="dxa"/>
            <w:vAlign w:val="center"/>
          </w:tcPr>
          <w:p w:rsidR="00740FFD" w:rsidRPr="00E34337" w:rsidRDefault="00740FFD" w:rsidP="00740FFD">
            <w:pPr>
              <w:jc w:val="center"/>
              <w:rPr>
                <w:color w:val="000000"/>
                <w:spacing w:val="-4"/>
              </w:rPr>
            </w:pPr>
            <w:r w:rsidRPr="00E34337">
              <w:rPr>
                <w:color w:val="000000"/>
                <w:spacing w:val="-4"/>
              </w:rPr>
              <w:t>Must meet requirements for all characteristics</w:t>
            </w:r>
          </w:p>
        </w:tc>
        <w:tc>
          <w:tcPr>
            <w:tcW w:w="1318" w:type="dxa"/>
            <w:vAlign w:val="center"/>
          </w:tcPr>
          <w:p w:rsidR="00740FFD" w:rsidRPr="00E34337" w:rsidRDefault="00740FFD" w:rsidP="00740FFD">
            <w:pPr>
              <w:jc w:val="center"/>
              <w:rPr>
                <w:color w:val="000000"/>
              </w:rPr>
            </w:pPr>
            <w:r w:rsidRPr="00E34337">
              <w:rPr>
                <w:color w:val="000000"/>
              </w:rPr>
              <w:t>N / A</w:t>
            </w:r>
          </w:p>
        </w:tc>
        <w:tc>
          <w:tcPr>
            <w:tcW w:w="1440" w:type="dxa"/>
            <w:vAlign w:val="center"/>
          </w:tcPr>
          <w:p w:rsidR="00740FFD" w:rsidRPr="00E34337" w:rsidRDefault="00740FFD" w:rsidP="00740FFD">
            <w:pPr>
              <w:jc w:val="center"/>
              <w:rPr>
                <w:color w:val="000000"/>
                <w:spacing w:val="-4"/>
              </w:rPr>
            </w:pPr>
            <w:r w:rsidRPr="00E34337">
              <w:rPr>
                <w:color w:val="000000"/>
                <w:spacing w:val="-4"/>
              </w:rPr>
              <w:t>Must meet requirement for one characteristic</w:t>
            </w:r>
          </w:p>
        </w:tc>
        <w:tc>
          <w:tcPr>
            <w:tcW w:w="1980" w:type="dxa"/>
            <w:vAlign w:val="center"/>
          </w:tcPr>
          <w:p w:rsidR="00740FFD" w:rsidRPr="00E34337" w:rsidRDefault="00740FFD" w:rsidP="00740FFD">
            <w:pPr>
              <w:jc w:val="center"/>
              <w:rPr>
                <w:color w:val="000000"/>
              </w:rPr>
            </w:pPr>
            <w:r w:rsidRPr="00E34337">
              <w:rPr>
                <w:color w:val="000000"/>
              </w:rPr>
              <w:t>Form EXP 4.2</w:t>
            </w:r>
          </w:p>
          <w:p w:rsidR="00740FFD" w:rsidRPr="00E34337" w:rsidRDefault="00740FFD" w:rsidP="00740FFD">
            <w:pPr>
              <w:jc w:val="center"/>
              <w:rPr>
                <w:color w:val="000000"/>
              </w:rPr>
            </w:pPr>
          </w:p>
        </w:tc>
      </w:tr>
      <w:tr w:rsidR="00740FFD" w:rsidRPr="00E34337" w:rsidTr="00C63DFC">
        <w:tblPrEx>
          <w:tblCellMar>
            <w:top w:w="0" w:type="dxa"/>
            <w:bottom w:w="0" w:type="dxa"/>
          </w:tblCellMar>
        </w:tblPrEx>
        <w:tc>
          <w:tcPr>
            <w:tcW w:w="1368" w:type="dxa"/>
          </w:tcPr>
          <w:p w:rsidR="00740FFD" w:rsidRPr="00C63DFC" w:rsidRDefault="00740FFD" w:rsidP="00740FFD">
            <w:pPr>
              <w:spacing w:line="276" w:lineRule="auto"/>
              <w:rPr>
                <w:color w:val="000000"/>
              </w:rPr>
            </w:pPr>
            <w:r w:rsidRPr="00C63DFC">
              <w:rPr>
                <w:color w:val="000000"/>
              </w:rPr>
              <w:t>2.4.3 Experience in Key Activities</w:t>
            </w:r>
          </w:p>
        </w:tc>
        <w:tc>
          <w:tcPr>
            <w:tcW w:w="3841" w:type="dxa"/>
          </w:tcPr>
          <w:p w:rsidR="00740FFD" w:rsidRPr="00C63DFC" w:rsidRDefault="00740FFD" w:rsidP="00740FFD">
            <w:pPr>
              <w:spacing w:line="276" w:lineRule="auto"/>
              <w:rPr>
                <w:color w:val="000000"/>
                <w:lang w:val="en-US"/>
              </w:rPr>
            </w:pPr>
            <w:r w:rsidRPr="00C63DFC">
              <w:rPr>
                <w:color w:val="000000"/>
              </w:rPr>
              <w:t xml:space="preserve">Key Activity 1: Establishment of refrigeration and/or cold store complexes (minimum </w:t>
            </w:r>
            <w:r w:rsidR="001168DB" w:rsidRPr="00C63DFC">
              <w:rPr>
                <w:color w:val="000000"/>
              </w:rPr>
              <w:t>200-ton</w:t>
            </w:r>
            <w:r w:rsidRPr="00C63DFC">
              <w:rPr>
                <w:color w:val="000000"/>
              </w:rPr>
              <w:t xml:space="preserve"> capacity)</w:t>
            </w:r>
          </w:p>
          <w:p w:rsidR="00740FFD" w:rsidRPr="00C63DFC" w:rsidRDefault="00740FFD" w:rsidP="00740FFD">
            <w:pPr>
              <w:spacing w:line="276" w:lineRule="auto"/>
              <w:rPr>
                <w:color w:val="000000"/>
              </w:rPr>
            </w:pPr>
            <w:r w:rsidRPr="00C63DFC">
              <w:rPr>
                <w:color w:val="000000"/>
              </w:rPr>
              <w:t>Key Activity 2: Civil works</w:t>
            </w:r>
          </w:p>
          <w:p w:rsidR="00740FFD" w:rsidRPr="00C63DFC" w:rsidRDefault="00740FFD" w:rsidP="00740FFD">
            <w:pPr>
              <w:spacing w:line="276" w:lineRule="auto"/>
              <w:rPr>
                <w:color w:val="000000"/>
              </w:rPr>
            </w:pPr>
          </w:p>
        </w:tc>
        <w:tc>
          <w:tcPr>
            <w:tcW w:w="1562" w:type="dxa"/>
            <w:vAlign w:val="center"/>
          </w:tcPr>
          <w:p w:rsidR="00740FFD" w:rsidRPr="00A13245" w:rsidRDefault="00740FFD" w:rsidP="00740FFD">
            <w:pPr>
              <w:spacing w:line="276" w:lineRule="auto"/>
              <w:jc w:val="center"/>
              <w:rPr>
                <w:color w:val="000000"/>
              </w:rPr>
            </w:pPr>
            <w:r w:rsidRPr="00A13245">
              <w:rPr>
                <w:color w:val="000000"/>
              </w:rPr>
              <w:t>Must meet requirement</w:t>
            </w:r>
          </w:p>
        </w:tc>
        <w:tc>
          <w:tcPr>
            <w:tcW w:w="1559" w:type="dxa"/>
            <w:vAlign w:val="center"/>
          </w:tcPr>
          <w:p w:rsidR="00740FFD" w:rsidRPr="001272B5" w:rsidRDefault="00740FFD" w:rsidP="00740FFD">
            <w:pPr>
              <w:spacing w:line="276" w:lineRule="auto"/>
              <w:jc w:val="center"/>
              <w:rPr>
                <w:color w:val="000000"/>
                <w:spacing w:val="-4"/>
              </w:rPr>
            </w:pPr>
            <w:r w:rsidRPr="001272B5">
              <w:rPr>
                <w:color w:val="000000"/>
                <w:spacing w:val="-4"/>
              </w:rPr>
              <w:t xml:space="preserve">Must meet </w:t>
            </w:r>
            <w:r w:rsidR="00C63DFC" w:rsidRPr="001272B5">
              <w:rPr>
                <w:color w:val="000000"/>
                <w:spacing w:val="-4"/>
              </w:rPr>
              <w:t>requirements for</w:t>
            </w:r>
            <w:r w:rsidRPr="001272B5">
              <w:rPr>
                <w:color w:val="000000"/>
                <w:spacing w:val="-4"/>
              </w:rPr>
              <w:t xml:space="preserve"> all characteristics</w:t>
            </w:r>
          </w:p>
        </w:tc>
        <w:tc>
          <w:tcPr>
            <w:tcW w:w="1318" w:type="dxa"/>
            <w:vAlign w:val="center"/>
          </w:tcPr>
          <w:p w:rsidR="00740FFD" w:rsidRPr="001272B5" w:rsidRDefault="00740FFD" w:rsidP="00740FFD">
            <w:pPr>
              <w:spacing w:line="276" w:lineRule="auto"/>
              <w:jc w:val="center"/>
              <w:rPr>
                <w:color w:val="000000"/>
              </w:rPr>
            </w:pPr>
            <w:r w:rsidRPr="001272B5">
              <w:rPr>
                <w:color w:val="000000"/>
              </w:rPr>
              <w:t>N / A</w:t>
            </w:r>
          </w:p>
        </w:tc>
        <w:tc>
          <w:tcPr>
            <w:tcW w:w="1440" w:type="dxa"/>
            <w:vAlign w:val="center"/>
          </w:tcPr>
          <w:p w:rsidR="00740FFD" w:rsidRPr="001272B5" w:rsidRDefault="00740FFD" w:rsidP="00740FFD">
            <w:pPr>
              <w:spacing w:line="276" w:lineRule="auto"/>
              <w:jc w:val="center"/>
              <w:rPr>
                <w:color w:val="000000"/>
                <w:spacing w:val="-4"/>
              </w:rPr>
            </w:pPr>
            <w:r w:rsidRPr="001272B5">
              <w:rPr>
                <w:color w:val="000000"/>
                <w:spacing w:val="-4"/>
              </w:rPr>
              <w:t>Must meet requirement for one characteristic</w:t>
            </w:r>
          </w:p>
        </w:tc>
        <w:tc>
          <w:tcPr>
            <w:tcW w:w="1980" w:type="dxa"/>
            <w:vAlign w:val="center"/>
          </w:tcPr>
          <w:p w:rsidR="00740FFD" w:rsidRPr="0026552B" w:rsidRDefault="00740FFD" w:rsidP="00740FFD">
            <w:pPr>
              <w:spacing w:line="276" w:lineRule="auto"/>
              <w:jc w:val="center"/>
              <w:rPr>
                <w:color w:val="000000"/>
              </w:rPr>
            </w:pPr>
            <w:r w:rsidRPr="0026552B">
              <w:rPr>
                <w:color w:val="000000"/>
              </w:rPr>
              <w:t>Form EXP 2.4.3</w:t>
            </w:r>
          </w:p>
          <w:p w:rsidR="00740FFD" w:rsidRPr="0026552B" w:rsidRDefault="00740FFD" w:rsidP="00740FFD">
            <w:pPr>
              <w:spacing w:line="276" w:lineRule="auto"/>
              <w:jc w:val="center"/>
              <w:rPr>
                <w:color w:val="000000"/>
              </w:rPr>
            </w:pPr>
          </w:p>
        </w:tc>
      </w:tr>
    </w:tbl>
    <w:p w:rsidR="007B586E" w:rsidRPr="0035582B" w:rsidRDefault="007B586E" w:rsidP="006247D1">
      <w:pPr>
        <w:spacing w:line="276" w:lineRule="auto"/>
        <w:rPr>
          <w:color w:val="000000"/>
        </w:rPr>
      </w:pP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headerReference w:type="default" r:id="rId25"/>
          <w:pgSz w:w="16840" w:h="11907" w:orient="landscape" w:code="9"/>
          <w:pgMar w:top="1701" w:right="2540" w:bottom="1440" w:left="1800" w:header="680" w:footer="680" w:gutter="0"/>
          <w:cols w:space="720"/>
        </w:sectPr>
      </w:pPr>
    </w:p>
    <w:p w:rsidR="007B586E" w:rsidRPr="0035582B" w:rsidRDefault="007B586E" w:rsidP="0018697C">
      <w:pPr>
        <w:pStyle w:val="S3-Heading2"/>
        <w:spacing w:line="276" w:lineRule="auto"/>
        <w:rPr>
          <w:color w:val="000000"/>
        </w:rPr>
      </w:pPr>
      <w:bookmarkStart w:id="435" w:name="_Toc235671315"/>
      <w:r w:rsidRPr="0035582B">
        <w:rPr>
          <w:color w:val="000000"/>
        </w:rPr>
        <w:lastRenderedPageBreak/>
        <w:t>2.</w:t>
      </w:r>
      <w:r w:rsidR="005416C4">
        <w:rPr>
          <w:color w:val="000000"/>
        </w:rPr>
        <w:t>5</w:t>
      </w:r>
      <w:r w:rsidRPr="0035582B">
        <w:rPr>
          <w:color w:val="000000"/>
        </w:rPr>
        <w:tab/>
        <w:t>Personnel</w:t>
      </w:r>
      <w:bookmarkEnd w:id="435"/>
    </w:p>
    <w:p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w:t>
      </w:r>
      <w:r w:rsidRPr="00813DB1">
        <w:rPr>
          <w:color w:val="000000"/>
        </w:rPr>
        <w:t>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rsidTr="00A95DD6">
        <w:tblPrEx>
          <w:tblCellMar>
            <w:top w:w="0" w:type="dxa"/>
            <w:bottom w:w="0" w:type="dxa"/>
          </w:tblCellMar>
        </w:tblPrEx>
        <w:trPr>
          <w:trHeight w:val="918"/>
        </w:trPr>
        <w:tc>
          <w:tcPr>
            <w:tcW w:w="447" w:type="dxa"/>
            <w:shd w:val="clear" w:color="auto" w:fill="FFF5EB"/>
            <w:vAlign w:val="center"/>
          </w:tcPr>
          <w:p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rsidR="00745C2B" w:rsidRPr="00813DB1" w:rsidRDefault="00745C2B" w:rsidP="006247D1">
            <w:pPr>
              <w:spacing w:before="120" w:after="120" w:line="276" w:lineRule="auto"/>
              <w:jc w:val="center"/>
              <w:rPr>
                <w:b/>
                <w:bCs/>
                <w:color w:val="000000"/>
              </w:rPr>
            </w:pPr>
            <w:r w:rsidRPr="00813DB1">
              <w:rPr>
                <w:b/>
                <w:bCs/>
                <w:color w:val="000000"/>
              </w:rPr>
              <w:t>No.s</w:t>
            </w:r>
          </w:p>
        </w:tc>
        <w:tc>
          <w:tcPr>
            <w:tcW w:w="2070" w:type="dxa"/>
            <w:shd w:val="clear" w:color="auto" w:fill="FFF5EB"/>
            <w:vAlign w:val="center"/>
          </w:tcPr>
          <w:p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rsidTr="00745C2B">
        <w:tblPrEx>
          <w:tblCellMar>
            <w:top w:w="0" w:type="dxa"/>
            <w:bottom w:w="0" w:type="dxa"/>
          </w:tblCellMar>
        </w:tblPrEx>
        <w:trPr>
          <w:trHeight w:val="449"/>
        </w:trPr>
        <w:tc>
          <w:tcPr>
            <w:tcW w:w="447" w:type="dxa"/>
          </w:tcPr>
          <w:p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rsidR="00745C2B" w:rsidRPr="00813DB1" w:rsidRDefault="00805B16" w:rsidP="00745C2B">
            <w:pPr>
              <w:spacing w:before="120" w:after="120" w:line="276" w:lineRule="auto"/>
              <w:jc w:val="center"/>
              <w:rPr>
                <w:color w:val="000000"/>
              </w:rPr>
            </w:pPr>
            <w:r>
              <w:rPr>
                <w:color w:val="000000"/>
              </w:rPr>
              <w:t>10</w:t>
            </w:r>
          </w:p>
        </w:tc>
        <w:tc>
          <w:tcPr>
            <w:tcW w:w="2175" w:type="dxa"/>
          </w:tcPr>
          <w:p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rsidTr="00745C2B">
        <w:tblPrEx>
          <w:tblCellMar>
            <w:top w:w="0" w:type="dxa"/>
            <w:bottom w:w="0" w:type="dxa"/>
          </w:tblCellMar>
        </w:tblPrEx>
        <w:trPr>
          <w:trHeight w:val="455"/>
        </w:trPr>
        <w:tc>
          <w:tcPr>
            <w:tcW w:w="447" w:type="dxa"/>
          </w:tcPr>
          <w:p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rsidR="00745C2B" w:rsidRPr="00813DB1" w:rsidRDefault="00805B16" w:rsidP="00745C2B">
            <w:pPr>
              <w:spacing w:before="120" w:after="120" w:line="276" w:lineRule="auto"/>
              <w:jc w:val="center"/>
              <w:rPr>
                <w:color w:val="000000"/>
              </w:rPr>
            </w:pPr>
            <w:r>
              <w:rPr>
                <w:color w:val="000000"/>
              </w:rPr>
              <w:t>7</w:t>
            </w:r>
          </w:p>
        </w:tc>
        <w:tc>
          <w:tcPr>
            <w:tcW w:w="2175" w:type="dxa"/>
          </w:tcPr>
          <w:p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rsidTr="00745C2B">
        <w:tblPrEx>
          <w:tblCellMar>
            <w:top w:w="0" w:type="dxa"/>
            <w:bottom w:w="0" w:type="dxa"/>
          </w:tblCellMar>
        </w:tblPrEx>
        <w:trPr>
          <w:trHeight w:val="449"/>
        </w:trPr>
        <w:tc>
          <w:tcPr>
            <w:tcW w:w="447" w:type="dxa"/>
          </w:tcPr>
          <w:p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rsidR="00745C2B" w:rsidRPr="00813DB1" w:rsidRDefault="00805B16" w:rsidP="00745C2B">
            <w:pPr>
              <w:spacing w:before="120" w:after="120" w:line="276" w:lineRule="auto"/>
              <w:jc w:val="center"/>
              <w:rPr>
                <w:color w:val="000000"/>
              </w:rPr>
            </w:pPr>
            <w:r>
              <w:rPr>
                <w:color w:val="000000"/>
              </w:rPr>
              <w:t>3</w:t>
            </w:r>
          </w:p>
        </w:tc>
        <w:tc>
          <w:tcPr>
            <w:tcW w:w="2070" w:type="dxa"/>
          </w:tcPr>
          <w:p w:rsidR="00745C2B" w:rsidRPr="00813DB1" w:rsidRDefault="00805B16" w:rsidP="00745C2B">
            <w:pPr>
              <w:spacing w:before="120" w:after="120" w:line="276" w:lineRule="auto"/>
              <w:jc w:val="center"/>
              <w:rPr>
                <w:color w:val="000000"/>
              </w:rPr>
            </w:pPr>
            <w:r>
              <w:rPr>
                <w:color w:val="000000"/>
              </w:rPr>
              <w:t>5</w:t>
            </w:r>
          </w:p>
        </w:tc>
        <w:tc>
          <w:tcPr>
            <w:tcW w:w="2175" w:type="dxa"/>
          </w:tcPr>
          <w:p w:rsidR="00745C2B" w:rsidRPr="00813DB1" w:rsidRDefault="00D02D0C" w:rsidP="00745C2B">
            <w:pPr>
              <w:spacing w:before="120" w:after="120" w:line="276" w:lineRule="auto"/>
              <w:jc w:val="center"/>
              <w:rPr>
                <w:color w:val="000000"/>
              </w:rPr>
            </w:pPr>
            <w:r w:rsidRPr="00813DB1">
              <w:rPr>
                <w:color w:val="000000"/>
              </w:rPr>
              <w:t>2</w:t>
            </w:r>
          </w:p>
        </w:tc>
      </w:tr>
      <w:tr w:rsidR="002E5C8B" w:rsidRPr="00813DB1" w:rsidTr="00745C2B">
        <w:tblPrEx>
          <w:tblCellMar>
            <w:top w:w="0" w:type="dxa"/>
            <w:bottom w:w="0" w:type="dxa"/>
          </w:tblCellMar>
        </w:tblPrEx>
        <w:trPr>
          <w:trHeight w:val="449"/>
        </w:trPr>
        <w:tc>
          <w:tcPr>
            <w:tcW w:w="447" w:type="dxa"/>
          </w:tcPr>
          <w:p w:rsidR="002E5C8B" w:rsidRPr="00813DB1" w:rsidRDefault="002E5C8B" w:rsidP="006247D1">
            <w:pPr>
              <w:spacing w:before="120" w:after="120" w:line="276" w:lineRule="auto"/>
              <w:jc w:val="center"/>
              <w:rPr>
                <w:color w:val="000000"/>
              </w:rPr>
            </w:pPr>
            <w:r>
              <w:rPr>
                <w:color w:val="000000"/>
              </w:rPr>
              <w:t>4</w:t>
            </w:r>
          </w:p>
        </w:tc>
        <w:tc>
          <w:tcPr>
            <w:tcW w:w="2608" w:type="dxa"/>
          </w:tcPr>
          <w:p w:rsidR="002E5C8B" w:rsidRPr="00813DB1" w:rsidRDefault="002E5C8B" w:rsidP="006247D1">
            <w:pPr>
              <w:spacing w:before="120" w:after="120" w:line="276" w:lineRule="auto"/>
              <w:rPr>
                <w:color w:val="000000"/>
              </w:rPr>
            </w:pPr>
            <w:r>
              <w:rPr>
                <w:color w:val="000000"/>
              </w:rPr>
              <w:t>Architect</w:t>
            </w:r>
          </w:p>
        </w:tc>
        <w:tc>
          <w:tcPr>
            <w:tcW w:w="1355" w:type="dxa"/>
          </w:tcPr>
          <w:p w:rsidR="002E5C8B" w:rsidRPr="00813DB1" w:rsidRDefault="002E5C8B" w:rsidP="00745C2B">
            <w:pPr>
              <w:spacing w:before="120" w:after="120" w:line="276" w:lineRule="auto"/>
              <w:jc w:val="center"/>
              <w:rPr>
                <w:color w:val="000000"/>
              </w:rPr>
            </w:pPr>
            <w:r>
              <w:rPr>
                <w:color w:val="000000"/>
              </w:rPr>
              <w:t>1</w:t>
            </w:r>
          </w:p>
        </w:tc>
        <w:tc>
          <w:tcPr>
            <w:tcW w:w="2070" w:type="dxa"/>
          </w:tcPr>
          <w:p w:rsidR="002E5C8B" w:rsidRPr="00813DB1" w:rsidRDefault="00805B16" w:rsidP="00745C2B">
            <w:pPr>
              <w:spacing w:before="120" w:after="120" w:line="276" w:lineRule="auto"/>
              <w:jc w:val="center"/>
              <w:rPr>
                <w:color w:val="000000"/>
              </w:rPr>
            </w:pPr>
            <w:r>
              <w:rPr>
                <w:color w:val="000000"/>
              </w:rPr>
              <w:t>8</w:t>
            </w:r>
          </w:p>
        </w:tc>
        <w:tc>
          <w:tcPr>
            <w:tcW w:w="2175" w:type="dxa"/>
          </w:tcPr>
          <w:p w:rsidR="002E5C8B" w:rsidRPr="00813DB1" w:rsidRDefault="002E5C8B" w:rsidP="00745C2B">
            <w:pPr>
              <w:spacing w:before="120" w:after="120" w:line="276" w:lineRule="auto"/>
              <w:jc w:val="center"/>
              <w:rPr>
                <w:color w:val="000000"/>
              </w:rPr>
            </w:pPr>
            <w:r>
              <w:rPr>
                <w:color w:val="000000"/>
              </w:rPr>
              <w:t>2</w:t>
            </w:r>
          </w:p>
        </w:tc>
      </w:tr>
      <w:tr w:rsidR="002E5C8B" w:rsidRPr="00813DB1" w:rsidTr="00745C2B">
        <w:tblPrEx>
          <w:tblCellMar>
            <w:top w:w="0" w:type="dxa"/>
            <w:bottom w:w="0" w:type="dxa"/>
          </w:tblCellMar>
        </w:tblPrEx>
        <w:trPr>
          <w:trHeight w:val="449"/>
        </w:trPr>
        <w:tc>
          <w:tcPr>
            <w:tcW w:w="447" w:type="dxa"/>
          </w:tcPr>
          <w:p w:rsidR="002E5C8B" w:rsidRDefault="002E5C8B" w:rsidP="006247D1">
            <w:pPr>
              <w:spacing w:before="120" w:after="120" w:line="276" w:lineRule="auto"/>
              <w:jc w:val="center"/>
              <w:rPr>
                <w:color w:val="000000"/>
              </w:rPr>
            </w:pPr>
            <w:r>
              <w:rPr>
                <w:color w:val="000000"/>
              </w:rPr>
              <w:t>5</w:t>
            </w:r>
          </w:p>
        </w:tc>
        <w:tc>
          <w:tcPr>
            <w:tcW w:w="2608" w:type="dxa"/>
          </w:tcPr>
          <w:p w:rsidR="002E5C8B" w:rsidRDefault="00020E9B" w:rsidP="006247D1">
            <w:pPr>
              <w:spacing w:before="120" w:after="120" w:line="276" w:lineRule="auto"/>
              <w:rPr>
                <w:color w:val="000000"/>
              </w:rPr>
            </w:pPr>
            <w:r>
              <w:rPr>
                <w:color w:val="000000"/>
              </w:rPr>
              <w:t xml:space="preserve">Mechanical </w:t>
            </w:r>
            <w:r w:rsidR="002E5C8B">
              <w:rPr>
                <w:color w:val="000000"/>
              </w:rPr>
              <w:t>Engineer</w:t>
            </w:r>
          </w:p>
        </w:tc>
        <w:tc>
          <w:tcPr>
            <w:tcW w:w="1355" w:type="dxa"/>
          </w:tcPr>
          <w:p w:rsidR="002E5C8B" w:rsidRDefault="002E5C8B" w:rsidP="00745C2B">
            <w:pPr>
              <w:spacing w:before="120" w:after="120" w:line="276" w:lineRule="auto"/>
              <w:jc w:val="center"/>
              <w:rPr>
                <w:color w:val="000000"/>
              </w:rPr>
            </w:pPr>
            <w:r>
              <w:rPr>
                <w:color w:val="000000"/>
              </w:rPr>
              <w:t>1</w:t>
            </w:r>
          </w:p>
        </w:tc>
        <w:tc>
          <w:tcPr>
            <w:tcW w:w="2070" w:type="dxa"/>
          </w:tcPr>
          <w:p w:rsidR="002E5C8B" w:rsidRDefault="00020E9B" w:rsidP="00745C2B">
            <w:pPr>
              <w:spacing w:before="120" w:after="120" w:line="276" w:lineRule="auto"/>
              <w:jc w:val="center"/>
              <w:rPr>
                <w:color w:val="000000"/>
              </w:rPr>
            </w:pPr>
            <w:r>
              <w:rPr>
                <w:color w:val="000000"/>
              </w:rPr>
              <w:t>8</w:t>
            </w:r>
          </w:p>
        </w:tc>
        <w:tc>
          <w:tcPr>
            <w:tcW w:w="2175" w:type="dxa"/>
          </w:tcPr>
          <w:p w:rsidR="002E5C8B" w:rsidRDefault="00020E9B" w:rsidP="00745C2B">
            <w:pPr>
              <w:spacing w:before="120" w:after="120" w:line="276" w:lineRule="auto"/>
              <w:jc w:val="center"/>
              <w:rPr>
                <w:color w:val="000000"/>
              </w:rPr>
            </w:pPr>
            <w:r>
              <w:rPr>
                <w:color w:val="000000"/>
              </w:rPr>
              <w:t>3</w:t>
            </w:r>
          </w:p>
        </w:tc>
      </w:tr>
      <w:tr w:rsidR="002E5C8B" w:rsidRPr="00813DB1" w:rsidTr="00745C2B">
        <w:tblPrEx>
          <w:tblCellMar>
            <w:top w:w="0" w:type="dxa"/>
            <w:bottom w:w="0" w:type="dxa"/>
          </w:tblCellMar>
        </w:tblPrEx>
        <w:trPr>
          <w:trHeight w:val="449"/>
        </w:trPr>
        <w:tc>
          <w:tcPr>
            <w:tcW w:w="447" w:type="dxa"/>
          </w:tcPr>
          <w:p w:rsidR="002E5C8B" w:rsidRDefault="002E5C8B" w:rsidP="006247D1">
            <w:pPr>
              <w:spacing w:before="120" w:after="120" w:line="276" w:lineRule="auto"/>
              <w:jc w:val="center"/>
              <w:rPr>
                <w:color w:val="000000"/>
              </w:rPr>
            </w:pPr>
            <w:r>
              <w:rPr>
                <w:color w:val="000000"/>
              </w:rPr>
              <w:t>6</w:t>
            </w:r>
          </w:p>
        </w:tc>
        <w:tc>
          <w:tcPr>
            <w:tcW w:w="2608" w:type="dxa"/>
          </w:tcPr>
          <w:p w:rsidR="002E5C8B" w:rsidRDefault="002E5C8B" w:rsidP="006247D1">
            <w:pPr>
              <w:spacing w:before="120" w:after="120" w:line="276" w:lineRule="auto"/>
              <w:rPr>
                <w:color w:val="000000"/>
              </w:rPr>
            </w:pPr>
            <w:r>
              <w:rPr>
                <w:color w:val="000000"/>
              </w:rPr>
              <w:t>Civil/Structural Engineer</w:t>
            </w:r>
          </w:p>
        </w:tc>
        <w:tc>
          <w:tcPr>
            <w:tcW w:w="1355" w:type="dxa"/>
          </w:tcPr>
          <w:p w:rsidR="002E5C8B" w:rsidRDefault="002E5C8B" w:rsidP="00745C2B">
            <w:pPr>
              <w:spacing w:before="120" w:after="120" w:line="276" w:lineRule="auto"/>
              <w:jc w:val="center"/>
              <w:rPr>
                <w:color w:val="000000"/>
              </w:rPr>
            </w:pPr>
            <w:r>
              <w:rPr>
                <w:color w:val="000000"/>
              </w:rPr>
              <w:t>1</w:t>
            </w:r>
          </w:p>
        </w:tc>
        <w:tc>
          <w:tcPr>
            <w:tcW w:w="2070" w:type="dxa"/>
          </w:tcPr>
          <w:p w:rsidR="002E5C8B" w:rsidRDefault="00020E9B" w:rsidP="00745C2B">
            <w:pPr>
              <w:spacing w:before="120" w:after="120" w:line="276" w:lineRule="auto"/>
              <w:jc w:val="center"/>
              <w:rPr>
                <w:color w:val="000000"/>
              </w:rPr>
            </w:pPr>
            <w:r>
              <w:rPr>
                <w:color w:val="000000"/>
              </w:rPr>
              <w:t>8</w:t>
            </w:r>
          </w:p>
        </w:tc>
        <w:tc>
          <w:tcPr>
            <w:tcW w:w="2175" w:type="dxa"/>
          </w:tcPr>
          <w:p w:rsidR="002E5C8B" w:rsidRDefault="00020E9B" w:rsidP="00745C2B">
            <w:pPr>
              <w:spacing w:before="120" w:after="120" w:line="276" w:lineRule="auto"/>
              <w:jc w:val="center"/>
              <w:rPr>
                <w:color w:val="000000"/>
              </w:rPr>
            </w:pPr>
            <w:r>
              <w:rPr>
                <w:color w:val="000000"/>
              </w:rPr>
              <w:t>3</w:t>
            </w:r>
          </w:p>
        </w:tc>
      </w:tr>
      <w:tr w:rsidR="00020E9B" w:rsidRPr="00813DB1" w:rsidTr="00745C2B">
        <w:tblPrEx>
          <w:tblCellMar>
            <w:top w:w="0" w:type="dxa"/>
            <w:bottom w:w="0" w:type="dxa"/>
          </w:tblCellMar>
        </w:tblPrEx>
        <w:trPr>
          <w:trHeight w:val="449"/>
        </w:trPr>
        <w:tc>
          <w:tcPr>
            <w:tcW w:w="447" w:type="dxa"/>
          </w:tcPr>
          <w:p w:rsidR="00020E9B" w:rsidRDefault="00020E9B" w:rsidP="006247D1">
            <w:pPr>
              <w:spacing w:before="120" w:after="120" w:line="276" w:lineRule="auto"/>
              <w:jc w:val="center"/>
              <w:rPr>
                <w:color w:val="000000"/>
              </w:rPr>
            </w:pPr>
            <w:r>
              <w:rPr>
                <w:color w:val="000000"/>
              </w:rPr>
              <w:t>7</w:t>
            </w:r>
          </w:p>
        </w:tc>
        <w:tc>
          <w:tcPr>
            <w:tcW w:w="2608" w:type="dxa"/>
          </w:tcPr>
          <w:p w:rsidR="00020E9B" w:rsidRDefault="00020E9B" w:rsidP="006247D1">
            <w:pPr>
              <w:spacing w:before="120" w:after="120" w:line="276" w:lineRule="auto"/>
              <w:rPr>
                <w:color w:val="000000"/>
              </w:rPr>
            </w:pPr>
            <w:r>
              <w:rPr>
                <w:color w:val="000000"/>
              </w:rPr>
              <w:t>Electrical Engineer</w:t>
            </w:r>
          </w:p>
        </w:tc>
        <w:tc>
          <w:tcPr>
            <w:tcW w:w="1355" w:type="dxa"/>
          </w:tcPr>
          <w:p w:rsidR="00020E9B" w:rsidRDefault="00020E9B" w:rsidP="00745C2B">
            <w:pPr>
              <w:spacing w:before="120" w:after="120" w:line="276" w:lineRule="auto"/>
              <w:jc w:val="center"/>
              <w:rPr>
                <w:color w:val="000000"/>
              </w:rPr>
            </w:pPr>
            <w:r>
              <w:rPr>
                <w:color w:val="000000"/>
              </w:rPr>
              <w:t>1</w:t>
            </w:r>
          </w:p>
        </w:tc>
        <w:tc>
          <w:tcPr>
            <w:tcW w:w="2070" w:type="dxa"/>
          </w:tcPr>
          <w:p w:rsidR="00020E9B" w:rsidDel="00020E9B" w:rsidRDefault="00020E9B" w:rsidP="00745C2B">
            <w:pPr>
              <w:spacing w:before="120" w:after="120" w:line="276" w:lineRule="auto"/>
              <w:jc w:val="center"/>
              <w:rPr>
                <w:color w:val="000000"/>
              </w:rPr>
            </w:pPr>
            <w:r>
              <w:rPr>
                <w:color w:val="000000"/>
              </w:rPr>
              <w:t>8</w:t>
            </w:r>
          </w:p>
        </w:tc>
        <w:tc>
          <w:tcPr>
            <w:tcW w:w="2175" w:type="dxa"/>
          </w:tcPr>
          <w:p w:rsidR="00020E9B" w:rsidRDefault="00020E9B" w:rsidP="00745C2B">
            <w:pPr>
              <w:spacing w:before="120" w:after="120" w:line="276" w:lineRule="auto"/>
              <w:jc w:val="center"/>
              <w:rPr>
                <w:color w:val="000000"/>
              </w:rPr>
            </w:pPr>
            <w:r>
              <w:rPr>
                <w:color w:val="000000"/>
              </w:rPr>
              <w:t>3</w:t>
            </w:r>
          </w:p>
        </w:tc>
      </w:tr>
    </w:tbl>
    <w:p w:rsidR="00745C2B" w:rsidRDefault="00745C2B" w:rsidP="006247D1">
      <w:pPr>
        <w:tabs>
          <w:tab w:val="right" w:pos="7254"/>
        </w:tabs>
        <w:spacing w:before="120" w:after="120" w:line="276" w:lineRule="auto"/>
        <w:ind w:left="357"/>
        <w:rPr>
          <w:color w:val="000000"/>
        </w:rPr>
      </w:pPr>
    </w:p>
    <w:p w:rsidR="00F45181" w:rsidRPr="00813DB1" w:rsidRDefault="00F45181" w:rsidP="006247D1">
      <w:pPr>
        <w:tabs>
          <w:tab w:val="right" w:pos="7254"/>
        </w:tabs>
        <w:spacing w:before="120" w:after="120" w:line="276" w:lineRule="auto"/>
        <w:ind w:left="357"/>
        <w:rPr>
          <w:color w:val="000000"/>
        </w:rPr>
      </w:pPr>
    </w:p>
    <w:p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rsidR="007B586E" w:rsidRPr="00813DB1" w:rsidRDefault="007B586E" w:rsidP="008F1171">
      <w:pPr>
        <w:pStyle w:val="S3-Heading2"/>
        <w:spacing w:line="276" w:lineRule="auto"/>
        <w:rPr>
          <w:color w:val="000000"/>
        </w:rPr>
      </w:pPr>
      <w:bookmarkStart w:id="436" w:name="_Toc235671316"/>
      <w:r w:rsidRPr="00813DB1">
        <w:rPr>
          <w:color w:val="000000"/>
        </w:rPr>
        <w:t>2.</w:t>
      </w:r>
      <w:r w:rsidR="005416C4" w:rsidRPr="00813DB1">
        <w:rPr>
          <w:color w:val="000000"/>
        </w:rPr>
        <w:t>6</w:t>
      </w:r>
      <w:r w:rsidRPr="00813DB1">
        <w:rPr>
          <w:color w:val="000000"/>
        </w:rPr>
        <w:tab/>
        <w:t>Equip</w:t>
      </w:r>
      <w:r w:rsidRPr="00813DB1">
        <w:rPr>
          <w:color w:val="000000"/>
        </w:rPr>
        <w:t>ment</w:t>
      </w:r>
      <w:bookmarkEnd w:id="436"/>
    </w:p>
    <w:p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rsidTr="00BF4465">
        <w:tblPrEx>
          <w:tblCellMar>
            <w:top w:w="0" w:type="dxa"/>
            <w:bottom w:w="0" w:type="dxa"/>
          </w:tblCellMar>
        </w:tblPrEx>
        <w:tc>
          <w:tcPr>
            <w:tcW w:w="720" w:type="dxa"/>
            <w:shd w:val="clear" w:color="auto" w:fill="FFF5EB"/>
          </w:tcPr>
          <w:p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rsidTr="00BF4465">
        <w:tblPrEx>
          <w:tblCellMar>
            <w:top w:w="0" w:type="dxa"/>
            <w:bottom w:w="0" w:type="dxa"/>
          </w:tblCellMar>
        </w:tblPrEx>
        <w:tc>
          <w:tcPr>
            <w:tcW w:w="720" w:type="dxa"/>
          </w:tcPr>
          <w:p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rsidTr="00BF4465">
        <w:tblPrEx>
          <w:tblCellMar>
            <w:top w:w="0" w:type="dxa"/>
            <w:bottom w:w="0" w:type="dxa"/>
          </w:tblCellMar>
        </w:tblPrEx>
        <w:tc>
          <w:tcPr>
            <w:tcW w:w="720" w:type="dxa"/>
          </w:tcPr>
          <w:p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rsidR="007B586E" w:rsidRPr="00813DB1" w:rsidRDefault="005B3378" w:rsidP="006247D1">
            <w:pPr>
              <w:spacing w:before="120" w:after="120" w:line="276" w:lineRule="auto"/>
              <w:rPr>
                <w:color w:val="000000"/>
              </w:rPr>
            </w:pPr>
            <w:r w:rsidRPr="00813DB1">
              <w:rPr>
                <w:color w:val="000000"/>
              </w:rPr>
              <w:t>Vibrator</w:t>
            </w:r>
          </w:p>
        </w:tc>
        <w:tc>
          <w:tcPr>
            <w:tcW w:w="1800" w:type="dxa"/>
          </w:tcPr>
          <w:p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rsidTr="00BF4465">
        <w:tblPrEx>
          <w:tblCellMar>
            <w:top w:w="0" w:type="dxa"/>
            <w:bottom w:w="0" w:type="dxa"/>
          </w:tblCellMar>
        </w:tblPrEx>
        <w:tc>
          <w:tcPr>
            <w:tcW w:w="720" w:type="dxa"/>
          </w:tcPr>
          <w:p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rsidTr="00BF4465">
        <w:tblPrEx>
          <w:tblCellMar>
            <w:top w:w="0" w:type="dxa"/>
            <w:bottom w:w="0" w:type="dxa"/>
          </w:tblCellMar>
        </w:tblPrEx>
        <w:tc>
          <w:tcPr>
            <w:tcW w:w="720" w:type="dxa"/>
          </w:tcPr>
          <w:p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rsidR="007B586E" w:rsidRPr="00813DB1" w:rsidRDefault="007B586E" w:rsidP="006247D1">
      <w:pPr>
        <w:tabs>
          <w:tab w:val="right" w:pos="7254"/>
        </w:tabs>
        <w:spacing w:before="120" w:after="120" w:line="276" w:lineRule="auto"/>
        <w:ind w:left="357"/>
        <w:rPr>
          <w:color w:val="000000"/>
        </w:rPr>
      </w:pPr>
    </w:p>
    <w:p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400"/>
    <w:p w:rsidR="007B586E" w:rsidRPr="00813DB1"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37" w:name="_Toc41971244"/>
    </w:p>
    <w:p w:rsidR="007B586E" w:rsidRPr="0035582B" w:rsidRDefault="007B586E" w:rsidP="006247D1">
      <w:pPr>
        <w:pStyle w:val="Subtitle"/>
        <w:spacing w:after="120" w:line="276" w:lineRule="auto"/>
        <w:ind w:left="187" w:right="288"/>
        <w:rPr>
          <w:rFonts w:cs="Arial"/>
          <w:color w:val="000000"/>
        </w:rPr>
      </w:pPr>
      <w:bookmarkStart w:id="438" w:name="_Toc127306475"/>
      <w:r w:rsidRPr="0035582B">
        <w:rPr>
          <w:rFonts w:cs="Arial"/>
          <w:color w:val="000000"/>
        </w:rPr>
        <w:lastRenderedPageBreak/>
        <w:t>Section IV</w:t>
      </w:r>
      <w:r w:rsidRPr="0035582B">
        <w:rPr>
          <w:rFonts w:cs="Arial"/>
          <w:color w:val="000000"/>
        </w:rPr>
        <w:t xml:space="preserve"> - </w:t>
      </w:r>
      <w:r w:rsidR="006830BF" w:rsidRPr="0035582B">
        <w:rPr>
          <w:rFonts w:cs="Arial"/>
          <w:color w:val="000000"/>
        </w:rPr>
        <w:t>Tendering</w:t>
      </w:r>
      <w:r w:rsidRPr="0035582B">
        <w:rPr>
          <w:rFonts w:cs="Arial"/>
          <w:color w:val="000000"/>
        </w:rPr>
        <w:t xml:space="preserve"> Forms</w:t>
      </w:r>
      <w:bookmarkEnd w:id="438"/>
    </w:p>
    <w:bookmarkEnd w:id="437"/>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875573" w:rsidRPr="0035582B" w:rsidRDefault="00875573" w:rsidP="00875573">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Pr="0035582B">
          <w:rPr>
            <w:rStyle w:val="Hyperlink"/>
            <w:noProof/>
            <w:color w:val="000000"/>
          </w:rPr>
          <w:t>Letter of Tender</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_Toc235671317 \h </w:instrText>
        </w:r>
        <w:r w:rsidRPr="0035582B">
          <w:rPr>
            <w:noProof/>
            <w:webHidden/>
            <w:color w:val="000000"/>
          </w:rPr>
          <w:fldChar w:fldCharType="separate"/>
        </w:r>
        <w:r w:rsidR="004D658D">
          <w:rPr>
            <w:b w:val="0"/>
            <w:bCs/>
            <w:noProof/>
            <w:webHidden/>
            <w:color w:val="000000"/>
            <w:lang w:val="en-US"/>
          </w:rPr>
          <w:t>Error! Bookmark not defined.</w:t>
        </w:r>
        <w:r w:rsidRPr="0035582B">
          <w:rPr>
            <w:noProof/>
            <w:webHidden/>
            <w:color w:val="000000"/>
          </w:rPr>
          <w:fldChar w:fldCharType="end"/>
        </w:r>
      </w:hyperlink>
    </w:p>
    <w:p w:rsidR="00875573" w:rsidRPr="0035582B" w:rsidRDefault="00875573" w:rsidP="00875573">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Pr="0035582B">
          <w:rPr>
            <w:rStyle w:val="Hyperlink"/>
            <w:noProof/>
            <w:color w:val="000000"/>
          </w:rPr>
          <w:t>Price Schedules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_Toc235671318 \h </w:instrText>
        </w:r>
        <w:r w:rsidRPr="0035582B">
          <w:rPr>
            <w:noProof/>
            <w:webHidden/>
            <w:color w:val="000000"/>
          </w:rPr>
          <w:fldChar w:fldCharType="separate"/>
        </w:r>
        <w:r w:rsidR="004D658D">
          <w:rPr>
            <w:b w:val="0"/>
            <w:bCs/>
            <w:noProof/>
            <w:webHidden/>
            <w:color w:val="000000"/>
            <w:lang w:val="en-US"/>
          </w:rPr>
          <w:t>Error! Bookmark not defined.</w:t>
        </w:r>
        <w:r w:rsidRPr="0035582B">
          <w:rPr>
            <w:noProof/>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19" w:history="1">
        <w:r w:rsidRPr="0035582B">
          <w:rPr>
            <w:rStyle w:val="Hyperlink"/>
            <w:color w:val="000000"/>
          </w:rPr>
          <w:t>Bill of Quantities or Schedules of Activity</w:t>
        </w:r>
        <w:r w:rsidRPr="0035582B">
          <w:rPr>
            <w:webHidden/>
            <w:color w:val="000000"/>
          </w:rPr>
          <w:tab/>
        </w:r>
        <w:r w:rsidRPr="0035582B">
          <w:rPr>
            <w:webHidden/>
            <w:color w:val="000000"/>
          </w:rPr>
          <w:fldChar w:fldCharType="begin"/>
        </w:r>
        <w:r w:rsidRPr="0035582B">
          <w:rPr>
            <w:webHidden/>
            <w:color w:val="000000"/>
          </w:rPr>
          <w:instrText xml:space="preserve"> PAGEREF _Toc235671319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Pr="0035582B">
          <w:rPr>
            <w:rStyle w:val="Hyperlink"/>
            <w:noProof/>
            <w:color w:val="000000"/>
          </w:rPr>
          <w:t>Form of Tender Security (Bank Guarantee)</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_Toc235671321 \h </w:instrText>
        </w:r>
        <w:r w:rsidRPr="0035582B">
          <w:rPr>
            <w:noProof/>
            <w:webHidden/>
            <w:color w:val="000000"/>
          </w:rPr>
          <w:fldChar w:fldCharType="separate"/>
        </w:r>
        <w:r w:rsidR="004D658D">
          <w:rPr>
            <w:b w:val="0"/>
            <w:bCs/>
            <w:noProof/>
            <w:webHidden/>
            <w:color w:val="000000"/>
            <w:lang w:val="en-US"/>
          </w:rPr>
          <w:t>Error! Bookmark not defined.</w:t>
        </w:r>
        <w:r w:rsidRPr="0035582B">
          <w:rPr>
            <w:noProof/>
            <w:webHidden/>
            <w:color w:val="000000"/>
          </w:rPr>
          <w:fldChar w:fldCharType="end"/>
        </w:r>
      </w:hyperlink>
    </w:p>
    <w:p w:rsidR="00875573" w:rsidRPr="0035582B" w:rsidRDefault="00875573" w:rsidP="00875573">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Pr="0035582B">
          <w:rPr>
            <w:rStyle w:val="Hyperlink"/>
            <w:noProof/>
            <w:color w:val="000000"/>
          </w:rPr>
          <w:t>Technical Proposal</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_Toc235671324 \h </w:instrText>
        </w:r>
        <w:r w:rsidRPr="0035582B">
          <w:rPr>
            <w:noProof/>
            <w:webHidden/>
            <w:color w:val="000000"/>
          </w:rPr>
          <w:fldChar w:fldCharType="separate"/>
        </w:r>
        <w:r w:rsidR="004D658D">
          <w:rPr>
            <w:b w:val="0"/>
            <w:bCs/>
            <w:noProof/>
            <w:webHidden/>
            <w:color w:val="000000"/>
            <w:lang w:val="en-US"/>
          </w:rPr>
          <w:t>Error! Bookmark not defined.</w:t>
        </w:r>
        <w:r w:rsidRPr="0035582B">
          <w:rPr>
            <w:noProof/>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25" w:history="1">
        <w:r w:rsidRPr="0035582B">
          <w:rPr>
            <w:rStyle w:val="Hyperlink"/>
            <w:color w:val="000000"/>
          </w:rPr>
          <w:t>Technical Proposal Forms</w:t>
        </w:r>
        <w:r w:rsidRPr="0035582B">
          <w:rPr>
            <w:webHidden/>
            <w:color w:val="000000"/>
          </w:rPr>
          <w:tab/>
        </w:r>
        <w:r w:rsidRPr="0035582B">
          <w:rPr>
            <w:webHidden/>
            <w:color w:val="000000"/>
          </w:rPr>
          <w:fldChar w:fldCharType="begin"/>
        </w:r>
        <w:r w:rsidRPr="0035582B">
          <w:rPr>
            <w:webHidden/>
            <w:color w:val="000000"/>
          </w:rPr>
          <w:instrText xml:space="preserve"> PAGEREF _Toc235671325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26" w:history="1">
        <w:r w:rsidRPr="0035582B">
          <w:rPr>
            <w:rStyle w:val="Hyperlink"/>
            <w:color w:val="000000"/>
          </w:rPr>
          <w:t>Forms for Personnel</w:t>
        </w:r>
        <w:r w:rsidRPr="0035582B">
          <w:rPr>
            <w:webHidden/>
            <w:color w:val="000000"/>
          </w:rPr>
          <w:tab/>
        </w:r>
        <w:r w:rsidRPr="0035582B">
          <w:rPr>
            <w:webHidden/>
            <w:color w:val="000000"/>
          </w:rPr>
          <w:fldChar w:fldCharType="begin"/>
        </w:r>
        <w:r w:rsidRPr="0035582B">
          <w:rPr>
            <w:webHidden/>
            <w:color w:val="000000"/>
          </w:rPr>
          <w:instrText xml:space="preserve"> PAGEREF _Toc235671326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27" w:history="1">
        <w:r w:rsidRPr="0035582B">
          <w:rPr>
            <w:rStyle w:val="Hyperlink"/>
            <w:color w:val="000000"/>
          </w:rPr>
          <w:t>Forms for Equipment</w:t>
        </w:r>
        <w:r w:rsidRPr="0035582B">
          <w:rPr>
            <w:webHidden/>
            <w:color w:val="000000"/>
          </w:rPr>
          <w:tab/>
        </w:r>
        <w:r w:rsidRPr="0035582B">
          <w:rPr>
            <w:webHidden/>
            <w:color w:val="000000"/>
          </w:rPr>
          <w:fldChar w:fldCharType="begin"/>
        </w:r>
        <w:r w:rsidRPr="0035582B">
          <w:rPr>
            <w:webHidden/>
            <w:color w:val="000000"/>
          </w:rPr>
          <w:instrText xml:space="preserve"> PAGEREF _Toc235671327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Pr="0035582B">
          <w:rPr>
            <w:rStyle w:val="Hyperlink"/>
            <w:noProof/>
            <w:color w:val="000000"/>
          </w:rPr>
          <w:t>Tenderer’s Qualifications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_Toc235671328 \h </w:instrText>
        </w:r>
        <w:r w:rsidRPr="0035582B">
          <w:rPr>
            <w:noProof/>
            <w:webHidden/>
            <w:color w:val="000000"/>
          </w:rPr>
          <w:fldChar w:fldCharType="separate"/>
        </w:r>
        <w:r w:rsidR="004D658D">
          <w:rPr>
            <w:b w:val="0"/>
            <w:bCs/>
            <w:noProof/>
            <w:webHidden/>
            <w:color w:val="000000"/>
            <w:lang w:val="en-US"/>
          </w:rPr>
          <w:t>Error! Bookmark not defined.</w:t>
        </w:r>
        <w:r w:rsidRPr="0035582B">
          <w:rPr>
            <w:noProof/>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29" w:history="1">
        <w:r w:rsidRPr="0035582B">
          <w:rPr>
            <w:rStyle w:val="Hyperlink"/>
            <w:color w:val="000000"/>
          </w:rPr>
          <w:t>Tenderer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_Toc235671329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0" w:history="1">
        <w:r w:rsidRPr="0035582B">
          <w:rPr>
            <w:rStyle w:val="Hyperlink"/>
            <w:color w:val="000000"/>
          </w:rPr>
          <w:t>Party to Joint Venture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_Toc235671330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2" w:history="1">
        <w:r w:rsidRPr="0035582B">
          <w:rPr>
            <w:rStyle w:val="Hyperlink"/>
            <w:color w:val="000000"/>
          </w:rPr>
          <w:t>Current Contract Commitments/Works in Progress</w:t>
        </w:r>
        <w:r w:rsidRPr="0035582B">
          <w:rPr>
            <w:webHidden/>
            <w:color w:val="000000"/>
          </w:rPr>
          <w:tab/>
        </w:r>
        <w:r w:rsidRPr="0035582B">
          <w:rPr>
            <w:webHidden/>
            <w:color w:val="000000"/>
          </w:rPr>
          <w:fldChar w:fldCharType="begin"/>
        </w:r>
        <w:r w:rsidRPr="0035582B">
          <w:rPr>
            <w:webHidden/>
            <w:color w:val="000000"/>
          </w:rPr>
          <w:instrText xml:space="preserve"> PAGEREF _Toc235671332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3" w:history="1">
        <w:r w:rsidRPr="0035582B">
          <w:rPr>
            <w:rStyle w:val="Hyperlink"/>
            <w:color w:val="000000"/>
          </w:rPr>
          <w:t>Financial Situation</w:t>
        </w:r>
        <w:r w:rsidRPr="0035582B">
          <w:rPr>
            <w:webHidden/>
            <w:color w:val="000000"/>
          </w:rPr>
          <w:tab/>
        </w:r>
        <w:r w:rsidRPr="0035582B">
          <w:rPr>
            <w:webHidden/>
            <w:color w:val="000000"/>
          </w:rPr>
          <w:fldChar w:fldCharType="begin"/>
        </w:r>
        <w:r w:rsidRPr="0035582B">
          <w:rPr>
            <w:webHidden/>
            <w:color w:val="000000"/>
          </w:rPr>
          <w:instrText xml:space="preserve"> PAGEREF _Toc235671333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4" w:history="1">
        <w:r w:rsidRPr="0035582B">
          <w:rPr>
            <w:rStyle w:val="Hyperlink"/>
            <w:color w:val="000000"/>
          </w:rPr>
          <w:t>Average Annual Turnover</w:t>
        </w:r>
        <w:r w:rsidRPr="0035582B">
          <w:rPr>
            <w:webHidden/>
            <w:color w:val="000000"/>
          </w:rPr>
          <w:tab/>
        </w:r>
        <w:r w:rsidRPr="0035582B">
          <w:rPr>
            <w:webHidden/>
            <w:color w:val="000000"/>
          </w:rPr>
          <w:fldChar w:fldCharType="begin"/>
        </w:r>
        <w:r w:rsidRPr="0035582B">
          <w:rPr>
            <w:webHidden/>
            <w:color w:val="000000"/>
          </w:rPr>
          <w:instrText xml:space="preserve"> PAGEREF _Toc235671334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5" w:history="1">
        <w:r w:rsidRPr="0035582B">
          <w:rPr>
            <w:rStyle w:val="Hyperlink"/>
            <w:color w:val="000000"/>
          </w:rPr>
          <w:t>Financial Resources</w:t>
        </w:r>
        <w:r w:rsidRPr="0035582B">
          <w:rPr>
            <w:webHidden/>
            <w:color w:val="000000"/>
          </w:rPr>
          <w:tab/>
        </w:r>
        <w:r w:rsidRPr="0035582B">
          <w:rPr>
            <w:webHidden/>
            <w:color w:val="000000"/>
          </w:rPr>
          <w:fldChar w:fldCharType="begin"/>
        </w:r>
        <w:r w:rsidRPr="0035582B">
          <w:rPr>
            <w:webHidden/>
            <w:color w:val="000000"/>
          </w:rPr>
          <w:instrText xml:space="preserve"> PAGEREF _Toc235671335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6" w:history="1">
        <w:r w:rsidRPr="0035582B">
          <w:rPr>
            <w:rStyle w:val="Hyperlink"/>
            <w:color w:val="000000"/>
          </w:rPr>
          <w:t>General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_Toc235671336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Pr="0035582B" w:rsidRDefault="00875573" w:rsidP="00875573">
      <w:pPr>
        <w:pStyle w:val="TOC2"/>
        <w:spacing w:line="276" w:lineRule="auto"/>
        <w:rPr>
          <w:color w:val="000000"/>
          <w:sz w:val="24"/>
          <w:szCs w:val="24"/>
          <w:lang w:val="en-US"/>
        </w:rPr>
      </w:pPr>
      <w:hyperlink w:anchor="_Toc235671337" w:history="1">
        <w:r w:rsidRPr="0035582B">
          <w:rPr>
            <w:rStyle w:val="Hyperlink"/>
            <w:color w:val="000000"/>
          </w:rPr>
          <w:t>Specific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_Toc235671337 \h </w:instrText>
        </w:r>
        <w:r w:rsidRPr="0035582B">
          <w:rPr>
            <w:webHidden/>
            <w:color w:val="000000"/>
          </w:rPr>
          <w:fldChar w:fldCharType="separate"/>
        </w:r>
        <w:r w:rsidR="004D658D">
          <w:rPr>
            <w:b/>
            <w:bCs/>
            <w:webHidden/>
            <w:color w:val="000000"/>
            <w:lang w:val="en-US"/>
          </w:rPr>
          <w:t>Error! Bookmark not defined.</w:t>
        </w:r>
        <w:r w:rsidRPr="0035582B">
          <w:rPr>
            <w:webHidden/>
            <w:color w:val="000000"/>
          </w:rPr>
          <w:fldChar w:fldCharType="end"/>
        </w:r>
      </w:hyperlink>
    </w:p>
    <w:p w:rsidR="00875573" w:rsidRDefault="00875573" w:rsidP="006247D1">
      <w:pPr>
        <w:spacing w:line="276" w:lineRule="auto"/>
        <w:rPr>
          <w:color w:val="000000"/>
        </w:rPr>
      </w:pPr>
      <w:r w:rsidRPr="0035582B">
        <w:rPr>
          <w:color w:val="000000"/>
        </w:rPr>
        <w:fldChar w:fldCharType="end"/>
      </w: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875573" w:rsidRDefault="00875573" w:rsidP="006247D1">
      <w:pPr>
        <w:spacing w:line="276" w:lineRule="auto"/>
        <w:rPr>
          <w:color w:val="000000"/>
        </w:rPr>
      </w:pPr>
    </w:p>
    <w:p w:rsidR="007B586E" w:rsidRPr="0035582B" w:rsidRDefault="007B586E" w:rsidP="006247D1">
      <w:pPr>
        <w:spacing w:line="276" w:lineRule="auto"/>
        <w:rPr>
          <w:color w:val="000000"/>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8D1E07" w:rsidRPr="0035582B" w:rsidRDefault="008D1E07" w:rsidP="006D24D8">
      <w:pPr>
        <w:spacing w:after="200" w:line="276" w:lineRule="auto"/>
        <w:rPr>
          <w:color w:val="000000"/>
        </w:rPr>
      </w:pPr>
      <w:bookmarkStart w:id="439" w:name="_Toc108950330"/>
    </w:p>
    <w:p w:rsidR="007158BC" w:rsidRPr="0035582B" w:rsidRDefault="007158BC" w:rsidP="007158BC">
      <w:pPr>
        <w:pStyle w:val="S4-header1"/>
        <w:spacing w:line="276" w:lineRule="auto"/>
        <w:rPr>
          <w:color w:val="000000"/>
        </w:rPr>
      </w:pPr>
      <w:bookmarkStart w:id="440" w:name="_Hlk109226762"/>
      <w:bookmarkStart w:id="441" w:name="_Toc127306530"/>
      <w:r w:rsidRPr="0035582B">
        <w:rPr>
          <w:color w:val="000000"/>
        </w:rPr>
        <w:t>Letter of Tender</w:t>
      </w:r>
      <w:bookmarkEnd w:id="441"/>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495"/>
      </w:tblGrid>
      <w:tr w:rsidR="007158BC" w:rsidRPr="0035582B" w:rsidTr="000B390F">
        <w:tc>
          <w:tcPr>
            <w:tcW w:w="9495" w:type="dxa"/>
          </w:tcPr>
          <w:p w:rsidR="007158BC" w:rsidRPr="009F3976" w:rsidRDefault="007158BC" w:rsidP="009F3976">
            <w:r w:rsidRPr="009F3976">
              <w:t>NOTE TO TENDERERS: Letter of Tender shall be in the Company Letter head.</w:t>
            </w:r>
          </w:p>
          <w:p w:rsidR="007158BC" w:rsidRPr="0035582B" w:rsidRDefault="007158BC" w:rsidP="009F3976">
            <w:pPr>
              <w:rPr>
                <w:rFonts w:cs="Arial"/>
                <w:i/>
                <w:iCs/>
                <w:color w:val="000000"/>
              </w:rPr>
            </w:pPr>
            <w:r w:rsidRPr="009F3976">
              <w:t>Note:  All italicized text is for use in preparing these forms and shall be deleted from the final products.</w:t>
            </w:r>
            <w:r w:rsidRPr="0035582B">
              <w:rPr>
                <w:b/>
                <w:i/>
                <w:iCs/>
                <w:color w:val="000000"/>
                <w:sz w:val="22"/>
                <w:szCs w:val="22"/>
              </w:rPr>
              <w:t xml:space="preserve"> </w:t>
            </w:r>
          </w:p>
        </w:tc>
      </w:tr>
    </w:tbl>
    <w:p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rsidR="007158BC" w:rsidRPr="000B390F" w:rsidRDefault="007158BC" w:rsidP="000B390F">
      <w:pPr>
        <w:rPr>
          <w:color w:val="000000"/>
        </w:rPr>
      </w:pPr>
      <w:r w:rsidRPr="000B390F">
        <w:rPr>
          <w:color w:val="000000"/>
        </w:rPr>
        <w:t xml:space="preserve">To: </w:t>
      </w:r>
      <w:r w:rsidR="008C6A8C">
        <w:rPr>
          <w:color w:val="000000"/>
        </w:rPr>
        <w:t xml:space="preserve">Ms. </w:t>
      </w:r>
      <w:r w:rsidRPr="000B390F">
        <w:rPr>
          <w:color w:val="000000"/>
        </w:rPr>
        <w:t>Fathimath Rishfa Ahmed,</w:t>
      </w:r>
    </w:p>
    <w:p w:rsidR="007158BC" w:rsidRPr="000B390F" w:rsidRDefault="007158BC" w:rsidP="000B390F">
      <w:pPr>
        <w:rPr>
          <w:color w:val="000000"/>
        </w:rPr>
      </w:pPr>
      <w:r w:rsidRPr="000B390F">
        <w:rPr>
          <w:color w:val="000000"/>
        </w:rPr>
        <w:t xml:space="preserve">       Chief Procurement Executive,</w:t>
      </w:r>
    </w:p>
    <w:p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rsidR="007158BC" w:rsidRPr="000B390F" w:rsidRDefault="007158BC" w:rsidP="000B390F">
      <w:pPr>
        <w:rPr>
          <w:color w:val="000000"/>
        </w:rPr>
      </w:pPr>
      <w:r w:rsidRPr="000B390F">
        <w:rPr>
          <w:color w:val="000000"/>
        </w:rPr>
        <w:t xml:space="preserve">       Ministry of Finance </w:t>
      </w:r>
    </w:p>
    <w:p w:rsidR="007158BC" w:rsidRPr="000B390F" w:rsidRDefault="007158BC" w:rsidP="000B390F">
      <w:pPr>
        <w:rPr>
          <w:color w:val="000000"/>
        </w:rPr>
      </w:pPr>
      <w:r w:rsidRPr="000B390F">
        <w:rPr>
          <w:color w:val="000000"/>
        </w:rPr>
        <w:t xml:space="preserve">       Male’, Republic of Maldives</w:t>
      </w:r>
      <w:r w:rsidRPr="000B390F">
        <w:rPr>
          <w:color w:val="000000"/>
        </w:rPr>
        <w:tab/>
      </w:r>
    </w:p>
    <w:p w:rsidR="007158BC" w:rsidRPr="000B390F" w:rsidRDefault="007158BC" w:rsidP="000B390F">
      <w:pPr>
        <w:rPr>
          <w:color w:val="000000"/>
        </w:rPr>
      </w:pPr>
    </w:p>
    <w:p w:rsidR="007158BC" w:rsidRPr="000B390F" w:rsidRDefault="007158BC" w:rsidP="000B390F">
      <w:pPr>
        <w:spacing w:line="276" w:lineRule="auto"/>
        <w:rPr>
          <w:color w:val="000000"/>
        </w:rPr>
      </w:pPr>
      <w:r w:rsidRPr="000B390F">
        <w:rPr>
          <w:color w:val="000000"/>
        </w:rPr>
        <w:t xml:space="preserve">We, the undersigned, declare that: </w:t>
      </w:r>
    </w:p>
    <w:p w:rsidR="007158BC" w:rsidRPr="000B390F" w:rsidRDefault="007158BC" w:rsidP="0035130D">
      <w:pPr>
        <w:numPr>
          <w:ilvl w:val="0"/>
          <w:numId w:val="31"/>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rsidR="007158BC" w:rsidRPr="000B390F" w:rsidRDefault="007158BC" w:rsidP="0035130D">
      <w:pPr>
        <w:numPr>
          <w:ilvl w:val="0"/>
          <w:numId w:val="31"/>
        </w:numPr>
        <w:spacing w:line="276" w:lineRule="auto"/>
        <w:ind w:hanging="720"/>
        <w:jc w:val="both"/>
        <w:rPr>
          <w:color w:val="000000"/>
        </w:rPr>
      </w:pPr>
      <w:r w:rsidRPr="000B390F">
        <w:rPr>
          <w:color w:val="000000"/>
        </w:rPr>
        <w:t xml:space="preserve">We offer to execute in conformity with the Tendering Documents of the following Works: </w:t>
      </w:r>
    </w:p>
    <w:p w:rsidR="0086139F" w:rsidRDefault="000B390F" w:rsidP="000B390F">
      <w:pPr>
        <w:spacing w:line="276" w:lineRule="auto"/>
        <w:ind w:left="720"/>
        <w:rPr>
          <w:color w:val="000000"/>
        </w:rPr>
      </w:pPr>
      <w:r>
        <w:rPr>
          <w:color w:val="000000"/>
        </w:rPr>
        <w:t>(</w:t>
      </w:r>
      <w:r w:rsidR="002E5C8B" w:rsidRPr="002B3BBD">
        <w:rPr>
          <w:color w:val="4472C4"/>
        </w:rPr>
        <w:t>TES</w:t>
      </w:r>
      <w:r w:rsidR="00D458A7">
        <w:rPr>
          <w:color w:val="4472C4"/>
        </w:rPr>
        <w:t>/</w:t>
      </w:r>
      <w:r w:rsidR="001272B5" w:rsidRPr="002B3BBD">
        <w:rPr>
          <w:color w:val="4472C4"/>
        </w:rPr>
        <w:t>202</w:t>
      </w:r>
      <w:r w:rsidR="001272B5">
        <w:rPr>
          <w:color w:val="4472C4"/>
        </w:rPr>
        <w:t>3</w:t>
      </w:r>
      <w:r w:rsidR="00D458A7">
        <w:rPr>
          <w:color w:val="4472C4"/>
        </w:rPr>
        <w:t>/</w:t>
      </w:r>
      <w:r w:rsidR="002E5C8B" w:rsidRPr="002B3BBD">
        <w:rPr>
          <w:color w:val="4472C4"/>
        </w:rPr>
        <w:t>W-</w:t>
      </w:r>
      <w:r w:rsidR="001272B5" w:rsidRPr="002B3BBD">
        <w:rPr>
          <w:color w:val="4472C4"/>
        </w:rPr>
        <w:t>0</w:t>
      </w:r>
      <w:r w:rsidR="001272B5">
        <w:rPr>
          <w:color w:val="4472C4"/>
        </w:rPr>
        <w:t>34</w:t>
      </w:r>
      <w:r w:rsidR="00D458A7">
        <w:rPr>
          <w:color w:val="4472C4"/>
        </w:rPr>
        <w:t>-</w:t>
      </w:r>
      <w:r w:rsidR="002E5C8B" w:rsidRPr="002B3BBD">
        <w:rPr>
          <w:color w:val="4472C4"/>
        </w:rPr>
        <w:t xml:space="preserve"> </w:t>
      </w:r>
      <w:r w:rsidR="001272B5" w:rsidRPr="00953BD8">
        <w:rPr>
          <w:rStyle w:val="ui-provider"/>
          <w:color w:val="2F5496"/>
        </w:rPr>
        <w:t>Development of cold storage and associated facilities in Ga. Kooddoo, M. Mulah and K. Kandu Oiy Giri</w:t>
      </w:r>
      <w:r>
        <w:rPr>
          <w:color w:val="000000"/>
        </w:rPr>
        <w:t>)</w:t>
      </w:r>
      <w:r w:rsidR="007158BC" w:rsidRPr="000B390F">
        <w:rPr>
          <w:color w:val="000000"/>
        </w:rPr>
        <w:t>;</w:t>
      </w:r>
    </w:p>
    <w:p w:rsidR="0086139F" w:rsidRPr="00953BD8" w:rsidRDefault="0086139F" w:rsidP="00CB2871">
      <w:pPr>
        <w:spacing w:line="276" w:lineRule="auto"/>
        <w:ind w:left="1620" w:firstLine="90"/>
        <w:rPr>
          <w:color w:val="2F5496"/>
        </w:rPr>
      </w:pPr>
      <w:r w:rsidRPr="00953BD8">
        <w:rPr>
          <w:color w:val="2F5496"/>
        </w:rPr>
        <w:t>Lot 1:</w:t>
      </w:r>
      <w:r w:rsidR="00CB2871" w:rsidRPr="00953BD8">
        <w:rPr>
          <w:color w:val="2F5496"/>
        </w:rPr>
        <w:t xml:space="preserve"> </w:t>
      </w:r>
      <w:r w:rsidR="00CB2871" w:rsidRPr="00953BD8">
        <w:rPr>
          <w:color w:val="2F5496"/>
          <w:lang w:bidi="dv-MV"/>
        </w:rPr>
        <w:t>Ga. Kooddoo</w:t>
      </w:r>
    </w:p>
    <w:p w:rsidR="0086139F" w:rsidRPr="00953BD8" w:rsidRDefault="0086139F" w:rsidP="00CB2871">
      <w:pPr>
        <w:spacing w:line="276" w:lineRule="auto"/>
        <w:ind w:left="1620" w:firstLine="90"/>
        <w:rPr>
          <w:color w:val="2F5496"/>
        </w:rPr>
      </w:pPr>
      <w:r w:rsidRPr="00953BD8">
        <w:rPr>
          <w:color w:val="2F5496"/>
        </w:rPr>
        <w:t>Lot 2:</w:t>
      </w:r>
      <w:r w:rsidR="00CB2871" w:rsidRPr="00953BD8">
        <w:rPr>
          <w:color w:val="2F5496"/>
        </w:rPr>
        <w:t xml:space="preserve"> </w:t>
      </w:r>
      <w:r w:rsidR="00CB2871" w:rsidRPr="00953BD8">
        <w:rPr>
          <w:color w:val="2F5496"/>
          <w:lang w:bidi="dv-MV"/>
        </w:rPr>
        <w:t>K. Kandu Oiy Giri</w:t>
      </w:r>
    </w:p>
    <w:p w:rsidR="007158BC" w:rsidRPr="00953BD8" w:rsidRDefault="0086139F" w:rsidP="00CB2871">
      <w:pPr>
        <w:spacing w:line="276" w:lineRule="auto"/>
        <w:ind w:left="1620" w:firstLine="90"/>
        <w:rPr>
          <w:color w:val="2F5496"/>
        </w:rPr>
      </w:pPr>
      <w:r w:rsidRPr="00953BD8">
        <w:rPr>
          <w:color w:val="2F5496"/>
        </w:rPr>
        <w:t>Lot 3:</w:t>
      </w:r>
      <w:r w:rsidR="007158BC" w:rsidRPr="00953BD8">
        <w:rPr>
          <w:color w:val="2F5496"/>
        </w:rPr>
        <w:t xml:space="preserve"> </w:t>
      </w:r>
      <w:r w:rsidR="00CB2871" w:rsidRPr="00953BD8">
        <w:rPr>
          <w:color w:val="2F5496"/>
          <w:lang w:bidi="dv-MV"/>
        </w:rPr>
        <w:t>M. Mulah</w:t>
      </w:r>
    </w:p>
    <w:p w:rsidR="007158BC" w:rsidRPr="000B390F" w:rsidRDefault="007158BC" w:rsidP="0035130D">
      <w:pPr>
        <w:numPr>
          <w:ilvl w:val="0"/>
          <w:numId w:val="31"/>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r w:rsidRPr="000B390F">
        <w:rPr>
          <w:i/>
          <w:color w:val="000000"/>
          <w:spacing w:val="8"/>
        </w:rPr>
        <w:t>[amount in numbers &amp; words]</w:t>
      </w:r>
    </w:p>
    <w:p w:rsidR="007158BC" w:rsidRPr="000B390F" w:rsidRDefault="007158BC" w:rsidP="0035130D">
      <w:pPr>
        <w:numPr>
          <w:ilvl w:val="0"/>
          <w:numId w:val="31"/>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rsidR="007158BC" w:rsidRPr="000B390F" w:rsidRDefault="007158BC" w:rsidP="0035130D">
      <w:pPr>
        <w:numPr>
          <w:ilvl w:val="0"/>
          <w:numId w:val="31"/>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rsidR="007158BC" w:rsidRPr="000B390F" w:rsidRDefault="007158BC" w:rsidP="0035130D">
      <w:pPr>
        <w:numPr>
          <w:ilvl w:val="0"/>
          <w:numId w:val="31"/>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rsidR="007158BC" w:rsidRPr="000B390F" w:rsidRDefault="007158BC" w:rsidP="0035130D">
      <w:pPr>
        <w:numPr>
          <w:ilvl w:val="0"/>
          <w:numId w:val="31"/>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rsidR="007158BC" w:rsidRPr="000B390F" w:rsidRDefault="007158BC" w:rsidP="0035130D">
      <w:pPr>
        <w:numPr>
          <w:ilvl w:val="0"/>
          <w:numId w:val="31"/>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7"/>
      </w:r>
    </w:p>
    <w:p w:rsidR="007158BC" w:rsidRPr="000B390F" w:rsidRDefault="007158BC" w:rsidP="0035130D">
      <w:pPr>
        <w:numPr>
          <w:ilvl w:val="0"/>
          <w:numId w:val="31"/>
        </w:numPr>
        <w:spacing w:line="276" w:lineRule="auto"/>
        <w:ind w:hanging="720"/>
        <w:jc w:val="both"/>
        <w:rPr>
          <w:color w:val="000000"/>
        </w:rPr>
      </w:pPr>
      <w:r w:rsidRPr="000B390F">
        <w:rPr>
          <w:color w:val="000000"/>
        </w:rPr>
        <w:lastRenderedPageBreak/>
        <w:t>If our Tender is accepted, we commit to obtain a performance security in accordance with the Tendering Document;</w:t>
      </w:r>
    </w:p>
    <w:p w:rsidR="007158BC" w:rsidRPr="000B390F" w:rsidRDefault="007158BC" w:rsidP="0035130D">
      <w:pPr>
        <w:numPr>
          <w:ilvl w:val="0"/>
          <w:numId w:val="31"/>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rsidR="007158BC" w:rsidRPr="000B390F" w:rsidRDefault="007158BC" w:rsidP="0035130D">
      <w:pPr>
        <w:numPr>
          <w:ilvl w:val="0"/>
          <w:numId w:val="31"/>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rsidR="007158BC" w:rsidRPr="000B390F" w:rsidRDefault="007158BC" w:rsidP="0035130D">
      <w:pPr>
        <w:numPr>
          <w:ilvl w:val="0"/>
          <w:numId w:val="31"/>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rsidR="007158BC" w:rsidRPr="000B390F" w:rsidRDefault="007158BC" w:rsidP="0035130D">
      <w:pPr>
        <w:numPr>
          <w:ilvl w:val="0"/>
          <w:numId w:val="31"/>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0B390F" w:rsidRDefault="007158BC" w:rsidP="0035130D">
      <w:pPr>
        <w:numPr>
          <w:ilvl w:val="0"/>
          <w:numId w:val="31"/>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rsidR="007158BC" w:rsidRPr="000B390F" w:rsidRDefault="007158BC" w:rsidP="0035130D">
      <w:pPr>
        <w:numPr>
          <w:ilvl w:val="0"/>
          <w:numId w:val="31"/>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9"/>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rsidTr="00EB7DDE">
        <w:trPr>
          <w:trHeight w:val="333"/>
        </w:trPr>
        <w:tc>
          <w:tcPr>
            <w:tcW w:w="2104" w:type="dxa"/>
            <w:tcBorders>
              <w:top w:val="nil"/>
              <w:left w:val="nil"/>
              <w:bottom w:val="nil"/>
              <w:right w:val="nil"/>
            </w:tcBorders>
          </w:tcPr>
          <w:p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rsidR="007158BC" w:rsidRPr="000B390F" w:rsidRDefault="007158BC" w:rsidP="000B390F">
            <w:pPr>
              <w:spacing w:line="276" w:lineRule="auto"/>
              <w:rPr>
                <w:color w:val="000000"/>
              </w:rPr>
            </w:pPr>
            <w:r w:rsidRPr="000B390F">
              <w:rPr>
                <w:color w:val="000000"/>
              </w:rPr>
              <w:t>Amount</w:t>
            </w:r>
          </w:p>
        </w:tc>
      </w:tr>
      <w:tr w:rsidR="007158BC" w:rsidRPr="000B390F" w:rsidTr="00EB7DDE">
        <w:trPr>
          <w:trHeight w:val="81"/>
        </w:trPr>
        <w:tc>
          <w:tcPr>
            <w:tcW w:w="2104" w:type="dxa"/>
            <w:tcBorders>
              <w:top w:val="nil"/>
              <w:left w:val="nil"/>
              <w:bottom w:val="dotted" w:sz="4" w:space="0" w:color="auto"/>
              <w:right w:val="nil"/>
            </w:tcBorders>
          </w:tcPr>
          <w:p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rsidR="007158BC" w:rsidRPr="000B390F" w:rsidRDefault="007158BC" w:rsidP="000B390F">
            <w:pPr>
              <w:spacing w:line="276" w:lineRule="auto"/>
              <w:rPr>
                <w:color w:val="000000"/>
              </w:rPr>
            </w:pPr>
          </w:p>
        </w:tc>
      </w:tr>
      <w:tr w:rsidR="007158BC" w:rsidRPr="000B390F" w:rsidTr="00EB7DDE">
        <w:trPr>
          <w:trHeight w:val="188"/>
        </w:trPr>
        <w:tc>
          <w:tcPr>
            <w:tcW w:w="2104" w:type="dxa"/>
            <w:tcBorders>
              <w:top w:val="dotted" w:sz="4" w:space="0" w:color="auto"/>
              <w:left w:val="nil"/>
              <w:bottom w:val="dotted" w:sz="4" w:space="0" w:color="auto"/>
              <w:right w:val="nil"/>
            </w:tcBorders>
          </w:tcPr>
          <w:p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rsidR="007158BC" w:rsidRPr="000B390F" w:rsidRDefault="007158BC" w:rsidP="000B390F">
            <w:pPr>
              <w:spacing w:line="276" w:lineRule="auto"/>
              <w:rPr>
                <w:color w:val="000000"/>
              </w:rPr>
            </w:pPr>
          </w:p>
        </w:tc>
      </w:tr>
    </w:tbl>
    <w:p w:rsidR="007158BC" w:rsidRPr="000B390F" w:rsidRDefault="007158BC" w:rsidP="0035130D">
      <w:pPr>
        <w:numPr>
          <w:ilvl w:val="0"/>
          <w:numId w:val="31"/>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0B390F" w:rsidRDefault="007158BC" w:rsidP="0035130D">
      <w:pPr>
        <w:numPr>
          <w:ilvl w:val="0"/>
          <w:numId w:val="31"/>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rsidR="007158BC" w:rsidRPr="000B390F" w:rsidRDefault="007158BC" w:rsidP="0035130D">
      <w:pPr>
        <w:numPr>
          <w:ilvl w:val="0"/>
          <w:numId w:val="31"/>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rsidTr="00EB7DDE">
        <w:tc>
          <w:tcPr>
            <w:tcW w:w="2943"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7158BC" w:rsidRPr="0035582B" w:rsidTr="00EB7DDE">
        <w:tc>
          <w:tcPr>
            <w:tcW w:w="2943"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7158BC" w:rsidRPr="0035582B" w:rsidTr="00EB7DDE">
        <w:trPr>
          <w:trHeight w:val="495"/>
        </w:trPr>
        <w:tc>
          <w:tcPr>
            <w:tcW w:w="2943"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rsidTr="00EB7DDE">
        <w:trPr>
          <w:trHeight w:val="918"/>
        </w:trPr>
        <w:tc>
          <w:tcPr>
            <w:tcW w:w="2943"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7158BC" w:rsidRPr="0035582B" w:rsidTr="00EB7DDE">
        <w:tc>
          <w:tcPr>
            <w:tcW w:w="2943"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7158BC" w:rsidRDefault="007158BC" w:rsidP="007158BC">
      <w:pPr>
        <w:pStyle w:val="S4-header1"/>
        <w:spacing w:line="276" w:lineRule="auto"/>
        <w:jc w:val="left"/>
        <w:rPr>
          <w:color w:val="000000"/>
          <w:sz w:val="22"/>
          <w:szCs w:val="22"/>
        </w:rPr>
      </w:pPr>
      <w:r w:rsidRPr="0035582B">
        <w:rPr>
          <w:color w:val="000000"/>
          <w:sz w:val="22"/>
          <w:szCs w:val="22"/>
        </w:rPr>
        <w:br w:type="page"/>
      </w:r>
    </w:p>
    <w:p w:rsidR="007158BC" w:rsidRPr="0035582B" w:rsidRDefault="007158BC" w:rsidP="007158BC">
      <w:pPr>
        <w:pStyle w:val="S4-header1"/>
        <w:spacing w:line="276" w:lineRule="auto"/>
        <w:rPr>
          <w:color w:val="000000"/>
        </w:rPr>
      </w:pPr>
      <w:bookmarkStart w:id="442" w:name="_Toc127306531"/>
      <w:r w:rsidRPr="0035582B">
        <w:rPr>
          <w:color w:val="000000"/>
        </w:rPr>
        <w:t>Price Schedules</w:t>
      </w:r>
      <w:bookmarkEnd w:id="442"/>
    </w:p>
    <w:p w:rsidR="007158BC" w:rsidRPr="0035582B" w:rsidRDefault="007158BC" w:rsidP="007158BC">
      <w:pPr>
        <w:pStyle w:val="S4-Header2"/>
        <w:spacing w:line="276" w:lineRule="auto"/>
        <w:rPr>
          <w:color w:val="000000"/>
        </w:rPr>
      </w:pPr>
      <w:bookmarkStart w:id="443" w:name="_Toc127306532"/>
      <w:r w:rsidRPr="0035582B">
        <w:rPr>
          <w:color w:val="000000"/>
        </w:rPr>
        <w:t>Bill of Quantities</w:t>
      </w:r>
      <w:bookmarkEnd w:id="443"/>
      <w:r w:rsidRPr="0035582B">
        <w:rPr>
          <w:color w:val="000000"/>
        </w:rPr>
        <w:t xml:space="preserve"> </w:t>
      </w:r>
    </w:p>
    <w:p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rsidR="007158BC" w:rsidRPr="000B390F" w:rsidRDefault="007158BC" w:rsidP="007158BC">
      <w:pPr>
        <w:spacing w:line="276" w:lineRule="auto"/>
        <w:rPr>
          <w:color w:val="000000"/>
        </w:rPr>
      </w:pPr>
    </w:p>
    <w:p w:rsidR="007158BC" w:rsidRPr="000B390F" w:rsidRDefault="007158BC" w:rsidP="007158BC">
      <w:pPr>
        <w:spacing w:line="276" w:lineRule="auto"/>
        <w:rPr>
          <w:color w:val="000000"/>
        </w:rPr>
      </w:pPr>
    </w:p>
    <w:p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rsidTr="00EB7DDE">
        <w:trPr>
          <w:tblHeader/>
        </w:trPr>
        <w:tc>
          <w:tcPr>
            <w:tcW w:w="9108" w:type="dxa"/>
            <w:gridSpan w:val="2"/>
            <w:shd w:val="clear" w:color="auto" w:fill="auto"/>
          </w:tcPr>
          <w:p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rsidTr="00EB7DDE">
        <w:trPr>
          <w:cantSplit/>
          <w:tblHeader/>
        </w:trPr>
        <w:tc>
          <w:tcPr>
            <w:tcW w:w="2268" w:type="dxa"/>
            <w:shd w:val="clear" w:color="auto" w:fill="auto"/>
          </w:tcPr>
          <w:p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rsidTr="00167E93">
        <w:trPr>
          <w:cantSplit/>
          <w:trHeight w:val="755"/>
        </w:trPr>
        <w:tc>
          <w:tcPr>
            <w:tcW w:w="2268" w:type="dxa"/>
          </w:tcPr>
          <w:p w:rsidR="007158BC" w:rsidRPr="000B390F" w:rsidRDefault="007158BC" w:rsidP="00EB7DDE">
            <w:pPr>
              <w:spacing w:line="276" w:lineRule="auto"/>
              <w:rPr>
                <w:color w:val="000000"/>
              </w:rPr>
            </w:pPr>
          </w:p>
        </w:tc>
        <w:tc>
          <w:tcPr>
            <w:tcW w:w="6840" w:type="dxa"/>
          </w:tcPr>
          <w:p w:rsidR="007158BC" w:rsidRPr="000B390F" w:rsidRDefault="007158BC" w:rsidP="00EB7DDE">
            <w:pPr>
              <w:spacing w:line="276" w:lineRule="auto"/>
              <w:rPr>
                <w:color w:val="000000"/>
              </w:rPr>
            </w:pPr>
          </w:p>
        </w:tc>
      </w:tr>
      <w:tr w:rsidR="007158BC" w:rsidRPr="000B390F" w:rsidTr="00EB7DDE">
        <w:trPr>
          <w:cantSplit/>
        </w:trPr>
        <w:tc>
          <w:tcPr>
            <w:tcW w:w="2268" w:type="dxa"/>
          </w:tcPr>
          <w:p w:rsidR="007158BC" w:rsidRPr="000B390F" w:rsidRDefault="007158BC" w:rsidP="00EB7DDE">
            <w:pPr>
              <w:spacing w:line="276" w:lineRule="auto"/>
              <w:rPr>
                <w:color w:val="000000"/>
              </w:rPr>
            </w:pPr>
          </w:p>
          <w:p w:rsidR="007158BC" w:rsidRPr="000B390F" w:rsidRDefault="007158BC" w:rsidP="00EB7DDE">
            <w:pPr>
              <w:spacing w:line="276" w:lineRule="auto"/>
              <w:rPr>
                <w:color w:val="000000"/>
              </w:rPr>
            </w:pPr>
          </w:p>
        </w:tc>
        <w:tc>
          <w:tcPr>
            <w:tcW w:w="6840" w:type="dxa"/>
          </w:tcPr>
          <w:p w:rsidR="007158BC" w:rsidRPr="000B390F" w:rsidRDefault="007158BC" w:rsidP="00EB7DDE">
            <w:pPr>
              <w:spacing w:line="276" w:lineRule="auto"/>
              <w:rPr>
                <w:color w:val="000000"/>
              </w:rPr>
            </w:pPr>
          </w:p>
        </w:tc>
      </w:tr>
      <w:tr w:rsidR="007158BC" w:rsidRPr="000B390F" w:rsidTr="00EB7DDE">
        <w:trPr>
          <w:cantSplit/>
        </w:trPr>
        <w:tc>
          <w:tcPr>
            <w:tcW w:w="2268" w:type="dxa"/>
          </w:tcPr>
          <w:p w:rsidR="007158BC" w:rsidRPr="000B390F" w:rsidRDefault="007158BC" w:rsidP="00EB7DDE">
            <w:pPr>
              <w:spacing w:line="276" w:lineRule="auto"/>
              <w:rPr>
                <w:color w:val="000000"/>
              </w:rPr>
            </w:pPr>
          </w:p>
          <w:p w:rsidR="007158BC" w:rsidRPr="000B390F" w:rsidRDefault="007158BC" w:rsidP="00EB7DDE">
            <w:pPr>
              <w:spacing w:line="276" w:lineRule="auto"/>
              <w:rPr>
                <w:color w:val="000000"/>
              </w:rPr>
            </w:pPr>
          </w:p>
        </w:tc>
        <w:tc>
          <w:tcPr>
            <w:tcW w:w="6840" w:type="dxa"/>
          </w:tcPr>
          <w:p w:rsidR="007158BC" w:rsidRPr="000B390F" w:rsidRDefault="007158BC" w:rsidP="00EB7DDE">
            <w:pPr>
              <w:spacing w:line="276" w:lineRule="auto"/>
              <w:rPr>
                <w:color w:val="000000"/>
              </w:rPr>
            </w:pPr>
          </w:p>
        </w:tc>
      </w:tr>
    </w:tbl>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7158BC">
      <w:pPr>
        <w:spacing w:line="276" w:lineRule="auto"/>
        <w:rPr>
          <w:color w:val="000000"/>
          <w:sz w:val="16"/>
          <w:szCs w:val="16"/>
        </w:rPr>
      </w:pPr>
    </w:p>
    <w:p w:rsidR="007158BC" w:rsidRPr="0035582B" w:rsidRDefault="007158BC" w:rsidP="00AF230B">
      <w:pPr>
        <w:pStyle w:val="S4-header1"/>
        <w:spacing w:line="276" w:lineRule="auto"/>
        <w:jc w:val="left"/>
        <w:rPr>
          <w:color w:val="000000"/>
        </w:rPr>
      </w:pPr>
    </w:p>
    <w:p w:rsidR="007158BC" w:rsidRPr="0035582B" w:rsidRDefault="007158BC" w:rsidP="007158BC">
      <w:pPr>
        <w:pStyle w:val="S4-header1"/>
        <w:spacing w:line="276" w:lineRule="auto"/>
        <w:rPr>
          <w:color w:val="000000"/>
        </w:rPr>
      </w:pPr>
      <w:bookmarkStart w:id="444" w:name="_Toc127306533"/>
      <w:r w:rsidRPr="0035582B">
        <w:rPr>
          <w:color w:val="000000"/>
        </w:rPr>
        <w:t>Work Schedule</w:t>
      </w:r>
      <w:bookmarkEnd w:id="444"/>
    </w:p>
    <w:p w:rsidR="007158BC" w:rsidRPr="00875573" w:rsidRDefault="00875573" w:rsidP="007158BC">
      <w:pPr>
        <w:pStyle w:val="S4-header1"/>
        <w:spacing w:line="276" w:lineRule="auto"/>
        <w:jc w:val="left"/>
        <w:rPr>
          <w:b w:val="0"/>
          <w:bCs/>
          <w:color w:val="000000"/>
          <w:sz w:val="24"/>
          <w:szCs w:val="24"/>
        </w:rPr>
      </w:pPr>
      <w:r>
        <w:rPr>
          <w:b w:val="0"/>
          <w:bCs/>
          <w:sz w:val="24"/>
          <w:szCs w:val="24"/>
        </w:rPr>
        <w:br/>
      </w:r>
      <w:r>
        <w:rPr>
          <w:b w:val="0"/>
          <w:bCs/>
          <w:sz w:val="24"/>
          <w:szCs w:val="24"/>
        </w:rPr>
        <w:br/>
      </w:r>
      <w:bookmarkStart w:id="445" w:name="_Toc127306534"/>
      <w:r w:rsidR="007158BC" w:rsidRPr="009F3976">
        <w:rPr>
          <w:b w:val="0"/>
          <w:bCs/>
          <w:sz w:val="24"/>
          <w:szCs w:val="24"/>
        </w:rPr>
        <w:t xml:space="preserve">Note: </w:t>
      </w:r>
      <w:r w:rsidR="007E2F83" w:rsidRPr="009F3976">
        <w:rPr>
          <w:b w:val="0"/>
          <w:bCs/>
          <w:sz w:val="24"/>
          <w:szCs w:val="24"/>
        </w:rPr>
        <w:t>Tenderer</w:t>
      </w:r>
      <w:r w:rsidR="007158BC" w:rsidRPr="009F3976">
        <w:rPr>
          <w:b w:val="0"/>
          <w:bCs/>
          <w:sz w:val="24"/>
          <w:szCs w:val="24"/>
        </w:rPr>
        <w:t>s shall submit work schedule for each project separately. Project name, Project number, client and duration should be clearly indicated</w:t>
      </w:r>
      <w:r w:rsidR="007158BC" w:rsidRPr="00875573">
        <w:rPr>
          <w:b w:val="0"/>
          <w:bCs/>
          <w:color w:val="000000"/>
          <w:sz w:val="24"/>
          <w:szCs w:val="24"/>
        </w:rPr>
        <w:t>.</w:t>
      </w:r>
      <w:bookmarkEnd w:id="445"/>
    </w:p>
    <w:p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rsidR="007158BC" w:rsidRPr="000B390F" w:rsidRDefault="007158BC" w:rsidP="007158BC">
      <w:pPr>
        <w:pStyle w:val="StyleBankNormalItalic"/>
        <w:spacing w:line="276" w:lineRule="auto"/>
        <w:rPr>
          <w:i w:val="0"/>
          <w:color w:val="000000"/>
          <w:sz w:val="24"/>
          <w:szCs w:val="24"/>
        </w:rPr>
      </w:pPr>
    </w:p>
    <w:p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rsidTr="00EB7DDE">
        <w:trPr>
          <w:tblHeader/>
        </w:trPr>
        <w:tc>
          <w:tcPr>
            <w:tcW w:w="9108" w:type="dxa"/>
            <w:gridSpan w:val="2"/>
            <w:shd w:val="clear" w:color="auto" w:fill="auto"/>
          </w:tcPr>
          <w:p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rsidTr="00EB7DDE">
        <w:trPr>
          <w:cantSplit/>
          <w:tblHeader/>
        </w:trPr>
        <w:tc>
          <w:tcPr>
            <w:tcW w:w="2268" w:type="dxa"/>
            <w:shd w:val="clear" w:color="auto" w:fill="auto"/>
          </w:tcPr>
          <w:p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rsidTr="006229F1">
        <w:trPr>
          <w:cantSplit/>
          <w:trHeight w:val="638"/>
        </w:trPr>
        <w:tc>
          <w:tcPr>
            <w:tcW w:w="2268" w:type="dxa"/>
          </w:tcPr>
          <w:p w:rsidR="007158BC" w:rsidRPr="000B390F" w:rsidRDefault="007158BC" w:rsidP="00EB7DDE">
            <w:pPr>
              <w:spacing w:line="276" w:lineRule="auto"/>
              <w:rPr>
                <w:color w:val="000000"/>
              </w:rPr>
            </w:pPr>
          </w:p>
        </w:tc>
        <w:tc>
          <w:tcPr>
            <w:tcW w:w="6840" w:type="dxa"/>
          </w:tcPr>
          <w:p w:rsidR="007158BC" w:rsidRPr="000B390F" w:rsidRDefault="007158BC" w:rsidP="00EB7DDE">
            <w:pPr>
              <w:spacing w:line="276" w:lineRule="auto"/>
              <w:rPr>
                <w:color w:val="000000"/>
              </w:rPr>
            </w:pPr>
          </w:p>
        </w:tc>
      </w:tr>
    </w:tbl>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Pr="0035582B" w:rsidRDefault="007158BC" w:rsidP="007158BC">
      <w:pPr>
        <w:pStyle w:val="S4-header1"/>
        <w:spacing w:line="276" w:lineRule="auto"/>
        <w:jc w:val="left"/>
        <w:rPr>
          <w:b w:val="0"/>
          <w:bCs/>
          <w:color w:val="000000"/>
          <w:sz w:val="22"/>
          <w:szCs w:val="12"/>
        </w:rPr>
      </w:pPr>
    </w:p>
    <w:p w:rsidR="007158BC" w:rsidRDefault="007158BC" w:rsidP="007158BC">
      <w:pPr>
        <w:pStyle w:val="S4-header1"/>
        <w:spacing w:line="276" w:lineRule="auto"/>
        <w:jc w:val="left"/>
        <w:rPr>
          <w:b w:val="0"/>
          <w:bCs/>
          <w:color w:val="000000"/>
          <w:sz w:val="22"/>
          <w:szCs w:val="12"/>
        </w:rPr>
      </w:pPr>
    </w:p>
    <w:p w:rsidR="007158BC" w:rsidRDefault="007158BC" w:rsidP="007158BC">
      <w:pPr>
        <w:pStyle w:val="S4-header1"/>
        <w:spacing w:line="276" w:lineRule="auto"/>
        <w:jc w:val="left"/>
        <w:rPr>
          <w:b w:val="0"/>
          <w:bCs/>
          <w:color w:val="000000"/>
          <w:sz w:val="22"/>
          <w:szCs w:val="12"/>
        </w:rPr>
      </w:pPr>
    </w:p>
    <w:p w:rsidR="007158BC" w:rsidRDefault="007158BC" w:rsidP="007158BC">
      <w:pPr>
        <w:pStyle w:val="S4-header1"/>
        <w:spacing w:line="276" w:lineRule="auto"/>
        <w:jc w:val="left"/>
        <w:rPr>
          <w:b w:val="0"/>
          <w:bCs/>
          <w:color w:val="000000"/>
          <w:sz w:val="22"/>
          <w:szCs w:val="12"/>
        </w:rPr>
      </w:pPr>
    </w:p>
    <w:p w:rsidR="00AF230B" w:rsidRPr="0035582B" w:rsidRDefault="00AF230B" w:rsidP="007158BC">
      <w:pPr>
        <w:pStyle w:val="S4-header1"/>
        <w:spacing w:line="276" w:lineRule="auto"/>
        <w:jc w:val="left"/>
        <w:rPr>
          <w:b w:val="0"/>
          <w:bCs/>
          <w:color w:val="000000"/>
          <w:sz w:val="22"/>
          <w:szCs w:val="12"/>
        </w:rPr>
      </w:pPr>
    </w:p>
    <w:p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rsidTr="00EB7DDE">
        <w:trPr>
          <w:trHeight w:val="900"/>
        </w:trPr>
        <w:tc>
          <w:tcPr>
            <w:tcW w:w="9198" w:type="dxa"/>
            <w:vAlign w:val="center"/>
          </w:tcPr>
          <w:p w:rsidR="007158BC" w:rsidRPr="0035582B" w:rsidRDefault="007158BC" w:rsidP="00EB7DDE">
            <w:pPr>
              <w:pStyle w:val="S4-header1"/>
              <w:spacing w:line="276" w:lineRule="auto"/>
              <w:rPr>
                <w:color w:val="000000"/>
              </w:rPr>
            </w:pPr>
            <w:r w:rsidRPr="0035582B">
              <w:rPr>
                <w:color w:val="000000"/>
              </w:rPr>
              <w:br w:type="page"/>
            </w:r>
            <w:bookmarkStart w:id="446" w:name="_Toc127306535"/>
            <w:r w:rsidRPr="0035582B">
              <w:rPr>
                <w:color w:val="000000"/>
              </w:rPr>
              <w:t>Form of Tender Security (Bank Guarantee)</w:t>
            </w:r>
            <w:bookmarkEnd w:id="446"/>
          </w:p>
        </w:tc>
      </w:tr>
    </w:tbl>
    <w:p w:rsidR="007158BC" w:rsidRPr="0035582B" w:rsidRDefault="007158BC" w:rsidP="007158BC">
      <w:pPr>
        <w:rPr>
          <w:color w:val="000000"/>
        </w:rPr>
      </w:pPr>
      <w:r w:rsidRPr="0035582B">
        <w:rPr>
          <w:color w:val="000000"/>
        </w:rPr>
        <w:t>The Issuing Bank shall fill in this Bank Guarantee Form in accordance with the instructions indicated.</w:t>
      </w:r>
    </w:p>
    <w:p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lastRenderedPageBreak/>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rsidR="007158BC" w:rsidRDefault="007158BC" w:rsidP="007158BC">
      <w:pPr>
        <w:pStyle w:val="S4-header1"/>
        <w:spacing w:line="276" w:lineRule="auto"/>
        <w:rPr>
          <w:color w:val="000000"/>
        </w:rPr>
      </w:pPr>
    </w:p>
    <w:p w:rsidR="00AF230B" w:rsidRDefault="00AF230B" w:rsidP="007158BC">
      <w:pPr>
        <w:pStyle w:val="S4-header1"/>
        <w:spacing w:line="276" w:lineRule="auto"/>
        <w:rPr>
          <w:color w:val="000000"/>
        </w:rPr>
      </w:pPr>
    </w:p>
    <w:p w:rsidR="007158BC" w:rsidRPr="0035582B" w:rsidRDefault="007158BC" w:rsidP="007158BC">
      <w:pPr>
        <w:pStyle w:val="S4-header1"/>
        <w:spacing w:line="276" w:lineRule="auto"/>
        <w:rPr>
          <w:color w:val="000000"/>
          <w:highlight w:val="yellow"/>
        </w:rPr>
      </w:pPr>
      <w:bookmarkStart w:id="447" w:name="_Toc127306536"/>
      <w:r w:rsidRPr="0035582B">
        <w:rPr>
          <w:color w:val="000000"/>
        </w:rPr>
        <w:t>Tenderer’s Qualifications</w:t>
      </w:r>
      <w:bookmarkEnd w:id="447"/>
    </w:p>
    <w:p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rsidR="00CA6F8D" w:rsidRDefault="00CA6F8D" w:rsidP="007158BC">
      <w:pPr>
        <w:spacing w:line="276" w:lineRule="auto"/>
        <w:jc w:val="both"/>
        <w:rPr>
          <w:color w:val="000000"/>
        </w:rPr>
      </w:pPr>
      <w:r>
        <w:rPr>
          <w:color w:val="000000"/>
        </w:rPr>
        <w:t xml:space="preserve">n) </w:t>
      </w:r>
      <w:r>
        <w:rPr>
          <w:color w:val="000000"/>
        </w:rPr>
        <w:tab/>
        <w:t>Form EQU -</w:t>
      </w:r>
      <w:r w:rsidR="00AF230B">
        <w:rPr>
          <w:color w:val="000000"/>
        </w:rPr>
        <w:t>6</w:t>
      </w:r>
      <w:r>
        <w:rPr>
          <w:color w:val="000000"/>
        </w:rPr>
        <w:t xml:space="preserve"> : </w:t>
      </w:r>
      <w:r w:rsidR="00E738BB">
        <w:rPr>
          <w:color w:val="000000"/>
        </w:rPr>
        <w:tab/>
      </w:r>
      <w:r>
        <w:rPr>
          <w:color w:val="000000"/>
        </w:rPr>
        <w:t>Equipment</w:t>
      </w: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Default="007158BC" w:rsidP="007158BC">
      <w:pPr>
        <w:spacing w:line="276" w:lineRule="auto"/>
        <w:jc w:val="both"/>
        <w:rPr>
          <w:color w:val="000000"/>
        </w:rPr>
      </w:pPr>
    </w:p>
    <w:p w:rsidR="007158BC" w:rsidRPr="007158BC" w:rsidRDefault="007158BC" w:rsidP="009F3976">
      <w:pPr>
        <w:spacing w:line="276" w:lineRule="auto"/>
        <w:rPr>
          <w:rStyle w:val="Table"/>
          <w:rFonts w:ascii="Times New Roman" w:hAnsi="Times New Roman"/>
          <w:b/>
          <w:color w:val="000000"/>
          <w:spacing w:val="-2"/>
          <w:sz w:val="32"/>
          <w:szCs w:val="40"/>
        </w:rPr>
      </w:pPr>
    </w:p>
    <w:p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rsidTr="00EB7DDE">
        <w:trPr>
          <w:trHeight w:val="440"/>
        </w:trPr>
        <w:tc>
          <w:tcPr>
            <w:tcW w:w="3729" w:type="dxa"/>
            <w:shd w:val="clear" w:color="auto" w:fill="auto"/>
          </w:tcPr>
          <w:p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rsidTr="00EB7DDE">
        <w:trPr>
          <w:trHeight w:val="674"/>
        </w:trPr>
        <w:tc>
          <w:tcPr>
            <w:tcW w:w="3729" w:type="dxa"/>
            <w:shd w:val="clear" w:color="auto" w:fill="auto"/>
          </w:tcPr>
          <w:p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rsidTr="00EB7DDE">
        <w:trPr>
          <w:trHeight w:val="674"/>
        </w:trPr>
        <w:tc>
          <w:tcPr>
            <w:tcW w:w="3729" w:type="dxa"/>
            <w:shd w:val="clear" w:color="auto" w:fill="auto"/>
          </w:tcPr>
          <w:p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rsidTr="00EB7DDE">
        <w:trPr>
          <w:trHeight w:val="674"/>
        </w:trPr>
        <w:tc>
          <w:tcPr>
            <w:tcW w:w="3729" w:type="dxa"/>
            <w:shd w:val="clear" w:color="auto" w:fill="auto"/>
          </w:tcPr>
          <w:p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rsidTr="00EB7DDE">
        <w:tc>
          <w:tcPr>
            <w:tcW w:w="3729" w:type="dxa"/>
            <w:shd w:val="clear" w:color="auto" w:fill="auto"/>
          </w:tcPr>
          <w:p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rsidTr="00EB7DDE">
        <w:tc>
          <w:tcPr>
            <w:tcW w:w="9129" w:type="dxa"/>
            <w:gridSpan w:val="2"/>
            <w:shd w:val="clear" w:color="auto" w:fill="auto"/>
          </w:tcPr>
          <w:p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rsidTr="00EB7DDE">
        <w:tc>
          <w:tcPr>
            <w:tcW w:w="3729" w:type="dxa"/>
            <w:shd w:val="clear" w:color="auto" w:fill="auto"/>
          </w:tcPr>
          <w:p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rsidTr="00EB7DDE">
        <w:tc>
          <w:tcPr>
            <w:tcW w:w="3729" w:type="dxa"/>
            <w:shd w:val="clear" w:color="auto" w:fill="auto"/>
          </w:tcPr>
          <w:p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rsidTr="00EB7DDE">
        <w:tc>
          <w:tcPr>
            <w:tcW w:w="3729" w:type="dxa"/>
            <w:shd w:val="clear" w:color="auto" w:fill="auto"/>
          </w:tcPr>
          <w:p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tel/fax numbers}</w:t>
            </w:r>
          </w:p>
        </w:tc>
      </w:tr>
      <w:tr w:rsidR="007158BC" w:rsidRPr="0035582B" w:rsidTr="00EB7DDE">
        <w:tc>
          <w:tcPr>
            <w:tcW w:w="3729" w:type="dxa"/>
            <w:shd w:val="clear" w:color="auto" w:fill="auto"/>
          </w:tcPr>
          <w:p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rsidTr="00EB7DDE">
        <w:tc>
          <w:tcPr>
            <w:tcW w:w="9129" w:type="dxa"/>
            <w:gridSpan w:val="2"/>
            <w:shd w:val="clear" w:color="auto" w:fill="auto"/>
          </w:tcPr>
          <w:p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7158BC" w:rsidRPr="0035582B" w:rsidTr="00EB7DDE">
        <w:trPr>
          <w:trHeight w:val="2681"/>
        </w:trPr>
        <w:tc>
          <w:tcPr>
            <w:tcW w:w="9129" w:type="dxa"/>
            <w:gridSpan w:val="2"/>
          </w:tcPr>
          <w:p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lastRenderedPageBreak/>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rsidTr="007158BC">
        <w:trPr>
          <w:cantSplit/>
          <w:trHeight w:val="440"/>
        </w:trPr>
        <w:tc>
          <w:tcPr>
            <w:tcW w:w="3960" w:type="dxa"/>
            <w:shd w:val="clear" w:color="auto" w:fill="FFFFFF"/>
          </w:tcPr>
          <w:p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rsidTr="007158BC">
        <w:trPr>
          <w:cantSplit/>
          <w:trHeight w:val="674"/>
        </w:trPr>
        <w:tc>
          <w:tcPr>
            <w:tcW w:w="3960" w:type="dxa"/>
            <w:shd w:val="clear" w:color="auto" w:fill="FFFFFF"/>
          </w:tcPr>
          <w:p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rsidTr="007158BC">
        <w:trPr>
          <w:cantSplit/>
          <w:trHeight w:val="674"/>
        </w:trPr>
        <w:tc>
          <w:tcPr>
            <w:tcW w:w="3960" w:type="dxa"/>
            <w:shd w:val="clear" w:color="auto" w:fill="FFFFFF"/>
          </w:tcPr>
          <w:p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rsidTr="007158BC">
        <w:trPr>
          <w:cantSplit/>
        </w:trPr>
        <w:tc>
          <w:tcPr>
            <w:tcW w:w="3960" w:type="dxa"/>
            <w:shd w:val="clear" w:color="auto" w:fill="FFFFFF"/>
          </w:tcPr>
          <w:p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rsidTr="007158BC">
        <w:trPr>
          <w:cantSplit/>
        </w:trPr>
        <w:tc>
          <w:tcPr>
            <w:tcW w:w="3960" w:type="dxa"/>
            <w:shd w:val="clear" w:color="auto" w:fill="FFFFFF"/>
          </w:tcPr>
          <w:p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rsidTr="007158BC">
        <w:trPr>
          <w:cantSplit/>
        </w:trPr>
        <w:tc>
          <w:tcPr>
            <w:tcW w:w="8640" w:type="dxa"/>
            <w:gridSpan w:val="2"/>
            <w:shd w:val="clear" w:color="auto" w:fill="FFFFFF"/>
          </w:tcPr>
          <w:p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rsidTr="007158BC">
        <w:trPr>
          <w:cantSplit/>
        </w:trPr>
        <w:tc>
          <w:tcPr>
            <w:tcW w:w="3960" w:type="dxa"/>
            <w:shd w:val="clear" w:color="auto" w:fill="FFFFFF"/>
          </w:tcPr>
          <w:p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rsidTr="007158BC">
        <w:trPr>
          <w:cantSplit/>
        </w:trPr>
        <w:tc>
          <w:tcPr>
            <w:tcW w:w="3960" w:type="dxa"/>
            <w:shd w:val="clear" w:color="auto" w:fill="FFFFFF"/>
          </w:tcPr>
          <w:p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rsidTr="007158BC">
        <w:trPr>
          <w:cantSplit/>
        </w:trPr>
        <w:tc>
          <w:tcPr>
            <w:tcW w:w="3960" w:type="dxa"/>
            <w:shd w:val="clear" w:color="auto" w:fill="FFFFFF"/>
          </w:tcPr>
          <w:p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rsidTr="007158BC">
        <w:trPr>
          <w:cantSplit/>
        </w:trPr>
        <w:tc>
          <w:tcPr>
            <w:tcW w:w="3960" w:type="dxa"/>
            <w:shd w:val="clear" w:color="auto" w:fill="FFFFFF"/>
          </w:tcPr>
          <w:p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rsidTr="007158BC">
        <w:trPr>
          <w:cantSplit/>
        </w:trPr>
        <w:tc>
          <w:tcPr>
            <w:tcW w:w="8640" w:type="dxa"/>
            <w:gridSpan w:val="2"/>
            <w:shd w:val="clear" w:color="auto" w:fill="FFFFFF"/>
          </w:tcPr>
          <w:p w:rsidR="007158BC" w:rsidRPr="0035582B" w:rsidRDefault="007158BC" w:rsidP="00EB7DDE">
            <w:pPr>
              <w:spacing w:before="120" w:after="120" w:line="276" w:lineRule="auto"/>
              <w:ind w:left="432" w:hanging="432"/>
              <w:rPr>
                <w:color w:val="000000"/>
                <w:spacing w:val="-2"/>
              </w:rPr>
            </w:pPr>
            <w:r w:rsidRPr="0035582B">
              <w:rPr>
                <w:color w:val="000000"/>
                <w:spacing w:val="-2"/>
              </w:rPr>
              <w:lastRenderedPageBreak/>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rsidTr="007158BC">
        <w:trPr>
          <w:cantSplit/>
          <w:trHeight w:val="1862"/>
        </w:trPr>
        <w:tc>
          <w:tcPr>
            <w:tcW w:w="8640" w:type="dxa"/>
            <w:gridSpan w:val="2"/>
            <w:shd w:val="clear" w:color="auto" w:fill="FFFFFF"/>
          </w:tcPr>
          <w:p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rsidR="007158BC" w:rsidRDefault="007158BC" w:rsidP="00CA6F8D">
      <w:pPr>
        <w:pStyle w:val="Section4-Heading2"/>
        <w:jc w:val="left"/>
        <w:rPr>
          <w:color w:val="000000"/>
          <w:szCs w:val="32"/>
        </w:rPr>
      </w:pPr>
    </w:p>
    <w:p w:rsidR="00CA6F8D" w:rsidRDefault="00CA6F8D" w:rsidP="00CA6F8D">
      <w:pPr>
        <w:pStyle w:val="Section4-Heading2"/>
        <w:jc w:val="left"/>
        <w:rPr>
          <w:color w:val="000000"/>
          <w:szCs w:val="32"/>
          <w:rtl/>
        </w:rPr>
      </w:pPr>
    </w:p>
    <w:p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rsidR="007158BC" w:rsidRDefault="007158BC" w:rsidP="007158BC">
      <w:pPr>
        <w:tabs>
          <w:tab w:val="left" w:pos="2685"/>
        </w:tabs>
      </w:pPr>
    </w:p>
    <w:p w:rsidR="007158BC" w:rsidRDefault="007158BC" w:rsidP="007158BC">
      <w:pPr>
        <w:tabs>
          <w:tab w:val="left" w:pos="2685"/>
        </w:tabs>
      </w:pPr>
    </w:p>
    <w:p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rsidTr="00CE0791">
        <w:tc>
          <w:tcPr>
            <w:tcW w:w="9360" w:type="dxa"/>
            <w:gridSpan w:val="4"/>
            <w:tcBorders>
              <w:top w:val="single" w:sz="2" w:space="0" w:color="auto"/>
              <w:left w:val="single" w:sz="2" w:space="0" w:color="auto"/>
              <w:bottom w:val="nil"/>
              <w:right w:val="single" w:sz="2" w:space="0" w:color="auto"/>
            </w:tcBorders>
            <w:hideMark/>
          </w:tcPr>
          <w:p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rsidTr="00CE0791">
        <w:tc>
          <w:tcPr>
            <w:tcW w:w="9360" w:type="dxa"/>
            <w:gridSpan w:val="4"/>
            <w:tcBorders>
              <w:top w:val="nil"/>
              <w:left w:val="single" w:sz="2" w:space="0" w:color="auto"/>
              <w:bottom w:val="single" w:sz="2" w:space="0" w:color="auto"/>
              <w:right w:val="single" w:sz="2" w:space="0" w:color="auto"/>
            </w:tcBorders>
            <w:hideMark/>
          </w:tcPr>
          <w:p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7158BC" w:rsidRDefault="00CE0791" w:rsidP="00CE0791">
            <w:pPr>
              <w:spacing w:line="256" w:lineRule="auto"/>
              <w:rPr>
                <w:color w:val="000000"/>
              </w:rPr>
            </w:pPr>
            <w:r w:rsidRPr="007158BC">
              <w:rPr>
                <w:color w:val="000000"/>
              </w:rPr>
              <w:t xml:space="preserve">Contract Identification: </w:t>
            </w:r>
          </w:p>
          <w:p w:rsidR="00CE0791" w:rsidRPr="007158BC" w:rsidRDefault="00CE0791" w:rsidP="00CE0791">
            <w:pPr>
              <w:spacing w:line="256" w:lineRule="auto"/>
              <w:rPr>
                <w:color w:val="000000"/>
              </w:rPr>
            </w:pPr>
            <w:r w:rsidRPr="007158BC">
              <w:rPr>
                <w:color w:val="000000"/>
              </w:rPr>
              <w:t xml:space="preserve">Name of Employer: </w:t>
            </w:r>
          </w:p>
          <w:p w:rsidR="00CE0791" w:rsidRPr="007158BC" w:rsidRDefault="00CE0791" w:rsidP="00CE0791">
            <w:pPr>
              <w:spacing w:line="256" w:lineRule="auto"/>
              <w:rPr>
                <w:color w:val="000000"/>
              </w:rPr>
            </w:pPr>
            <w:r w:rsidRPr="007158BC">
              <w:rPr>
                <w:color w:val="000000"/>
              </w:rPr>
              <w:t xml:space="preserve">Address of Employer: </w:t>
            </w:r>
          </w:p>
          <w:p w:rsidR="00CE0791" w:rsidRPr="007158BC" w:rsidRDefault="00CE0791" w:rsidP="00CE0791">
            <w:pPr>
              <w:spacing w:line="256" w:lineRule="auto"/>
              <w:rPr>
                <w:color w:val="000000"/>
              </w:rPr>
            </w:pPr>
            <w:r w:rsidRPr="007158BC">
              <w:rPr>
                <w:color w:val="000000"/>
              </w:rPr>
              <w:t xml:space="preserve">Matter in dispute: </w:t>
            </w:r>
          </w:p>
          <w:p w:rsidR="00CE0791" w:rsidRPr="007158BC" w:rsidRDefault="00CE0791" w:rsidP="00CE0791">
            <w:pPr>
              <w:spacing w:line="256" w:lineRule="auto"/>
              <w:rPr>
                <w:color w:val="000000"/>
              </w:rPr>
            </w:pPr>
            <w:r w:rsidRPr="007158BC">
              <w:rPr>
                <w:color w:val="000000"/>
              </w:rPr>
              <w:t xml:space="preserve">Party who initiated the dispute: </w:t>
            </w:r>
          </w:p>
          <w:p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7158BC" w:rsidRDefault="00CE0791" w:rsidP="00CE0791">
            <w:pPr>
              <w:spacing w:line="256" w:lineRule="auto"/>
              <w:rPr>
                <w:i/>
                <w:color w:val="000000"/>
              </w:rPr>
            </w:pPr>
            <w:r>
              <w:rPr>
                <w:i/>
                <w:iCs/>
                <w:color w:val="000000"/>
                <w:spacing w:val="-6"/>
              </w:rPr>
              <w:t>[insert amount]</w:t>
            </w:r>
          </w:p>
        </w:tc>
      </w:tr>
    </w:tbl>
    <w:p w:rsidR="007158BC" w:rsidRDefault="007158BC" w:rsidP="007158BC">
      <w:pPr>
        <w:pStyle w:val="S4-header1"/>
        <w:spacing w:line="276" w:lineRule="auto"/>
        <w:jc w:val="left"/>
        <w:rPr>
          <w:color w:val="000000"/>
        </w:rPr>
      </w:pPr>
    </w:p>
    <w:p w:rsidR="007158BC" w:rsidRDefault="007158BC" w:rsidP="007158BC">
      <w:pPr>
        <w:pStyle w:val="S4-header1"/>
        <w:spacing w:line="276" w:lineRule="auto"/>
        <w:jc w:val="left"/>
        <w:rPr>
          <w:color w:val="000000"/>
        </w:rPr>
      </w:pPr>
    </w:p>
    <w:p w:rsidR="00C27ED1" w:rsidRDefault="00C27ED1" w:rsidP="007158BC">
      <w:pPr>
        <w:pStyle w:val="S4-header1"/>
        <w:spacing w:line="276" w:lineRule="auto"/>
        <w:jc w:val="left"/>
        <w:rPr>
          <w:color w:val="000000"/>
        </w:rPr>
      </w:pPr>
    </w:p>
    <w:p w:rsidR="00C27ED1" w:rsidRDefault="00C27ED1" w:rsidP="007158BC">
      <w:pPr>
        <w:pStyle w:val="S4-header1"/>
        <w:spacing w:line="276" w:lineRule="auto"/>
        <w:jc w:val="left"/>
        <w:rPr>
          <w:color w:val="000000"/>
        </w:rPr>
      </w:pPr>
    </w:p>
    <w:p w:rsidR="00C27ED1" w:rsidRDefault="00C27ED1" w:rsidP="007158BC">
      <w:pPr>
        <w:pStyle w:val="S4-header1"/>
        <w:spacing w:line="276" w:lineRule="auto"/>
        <w:jc w:val="left"/>
        <w:rPr>
          <w:color w:val="000000"/>
        </w:rPr>
      </w:pPr>
    </w:p>
    <w:p w:rsidR="007158BC" w:rsidRPr="0035582B" w:rsidRDefault="007158BC" w:rsidP="007158BC">
      <w:pPr>
        <w:pStyle w:val="S4-Header2"/>
        <w:spacing w:line="276" w:lineRule="auto"/>
        <w:jc w:val="left"/>
        <w:rPr>
          <w:color w:val="000000"/>
        </w:rPr>
      </w:pPr>
    </w:p>
    <w:p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rsidR="007158BC" w:rsidRPr="00EF6FD3" w:rsidRDefault="007158BC" w:rsidP="007158BC">
      <w:pPr>
        <w:spacing w:line="276" w:lineRule="auto"/>
        <w:jc w:val="center"/>
        <w:rPr>
          <w:b/>
          <w:bCs/>
          <w:sz w:val="32"/>
          <w:szCs w:val="32"/>
          <w:lang w:val="en-US"/>
        </w:rPr>
      </w:pPr>
    </w:p>
    <w:p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rsidR="007158BC" w:rsidRPr="00813DB1" w:rsidRDefault="007158BC" w:rsidP="00813DB1">
      <w:pPr>
        <w:spacing w:before="120"/>
        <w:rPr>
          <w:color w:val="000000"/>
        </w:rPr>
      </w:pPr>
      <w:r w:rsidRPr="00813DB1">
        <w:rPr>
          <w:color w:val="000000"/>
        </w:rPr>
        <w:t>To be completed by the Tenderer and, if JV, by each partner</w:t>
      </w:r>
    </w:p>
    <w:p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rsidR="007158BC" w:rsidRPr="00813DB1" w:rsidRDefault="007158BC" w:rsidP="00813DB1">
      <w:pPr>
        <w:tabs>
          <w:tab w:val="right" w:pos="9000"/>
        </w:tabs>
        <w:spacing w:before="120"/>
        <w:rPr>
          <w:color w:val="000000"/>
        </w:rPr>
      </w:pPr>
      <w:r w:rsidRPr="00813DB1">
        <w:rPr>
          <w:color w:val="000000"/>
        </w:rPr>
        <w:t>Tenderer’s JV  Legal Name: ____________________</w:t>
      </w:r>
      <w:r w:rsidRPr="00813DB1">
        <w:rPr>
          <w:color w:val="000000"/>
        </w:rPr>
        <w:tab/>
        <w:t>Procurement No.:  __________________</w:t>
      </w:r>
    </w:p>
    <w:p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rsidTr="007158BC">
        <w:trPr>
          <w:cantSplit/>
          <w:trHeight w:val="200"/>
        </w:trPr>
        <w:tc>
          <w:tcPr>
            <w:tcW w:w="1800" w:type="dxa"/>
            <w:shd w:val="clear" w:color="auto" w:fill="FFFFFF"/>
            <w:vAlign w:val="center"/>
          </w:tcPr>
          <w:p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(MVR equiv in ,000s)</w:t>
            </w:r>
          </w:p>
        </w:tc>
      </w:tr>
      <w:tr w:rsidR="007158BC" w:rsidRPr="00813DB1" w:rsidTr="00EB7DDE">
        <w:trPr>
          <w:cantSplit/>
        </w:trPr>
        <w:tc>
          <w:tcPr>
            <w:tcW w:w="1800" w:type="dxa"/>
            <w:vAlign w:val="center"/>
          </w:tcPr>
          <w:p w:rsidR="007158BC" w:rsidRPr="00813DB1" w:rsidRDefault="007158BC" w:rsidP="00813DB1">
            <w:pPr>
              <w:spacing w:before="120"/>
              <w:jc w:val="center"/>
              <w:rPr>
                <w:b/>
                <w:color w:val="000000"/>
              </w:rPr>
            </w:pPr>
            <w:r w:rsidRPr="00813DB1">
              <w:rPr>
                <w:b/>
                <w:color w:val="000000"/>
              </w:rPr>
              <w:t>Year</w:t>
            </w:r>
          </w:p>
        </w:tc>
        <w:tc>
          <w:tcPr>
            <w:tcW w:w="1350" w:type="dxa"/>
            <w:vAlign w:val="center"/>
          </w:tcPr>
          <w:p w:rsidR="007158BC" w:rsidRPr="00813DB1" w:rsidRDefault="007158BC" w:rsidP="00813DB1">
            <w:pPr>
              <w:spacing w:before="120"/>
              <w:jc w:val="center"/>
              <w:rPr>
                <w:b/>
                <w:color w:val="000000"/>
              </w:rPr>
            </w:pPr>
          </w:p>
        </w:tc>
        <w:tc>
          <w:tcPr>
            <w:tcW w:w="1440" w:type="dxa"/>
            <w:vAlign w:val="center"/>
          </w:tcPr>
          <w:p w:rsidR="007158BC" w:rsidRPr="00813DB1" w:rsidRDefault="007158BC" w:rsidP="00813DB1">
            <w:pPr>
              <w:spacing w:before="120"/>
              <w:jc w:val="center"/>
              <w:rPr>
                <w:b/>
                <w:color w:val="000000"/>
              </w:rPr>
            </w:pPr>
          </w:p>
        </w:tc>
        <w:tc>
          <w:tcPr>
            <w:tcW w:w="1440" w:type="dxa"/>
            <w:vAlign w:val="center"/>
          </w:tcPr>
          <w:p w:rsidR="007158BC" w:rsidRPr="00813DB1" w:rsidRDefault="007158BC" w:rsidP="00813DB1">
            <w:pPr>
              <w:spacing w:before="120"/>
              <w:jc w:val="center"/>
              <w:rPr>
                <w:b/>
                <w:color w:val="000000"/>
              </w:rPr>
            </w:pPr>
          </w:p>
        </w:tc>
        <w:tc>
          <w:tcPr>
            <w:tcW w:w="1350" w:type="dxa"/>
            <w:vAlign w:val="center"/>
          </w:tcPr>
          <w:p w:rsidR="007158BC" w:rsidRPr="00813DB1" w:rsidRDefault="007158BC" w:rsidP="00813DB1">
            <w:pPr>
              <w:spacing w:before="120"/>
              <w:jc w:val="center"/>
              <w:rPr>
                <w:b/>
                <w:color w:val="000000"/>
              </w:rPr>
            </w:pPr>
            <w:r w:rsidRPr="00813DB1">
              <w:rPr>
                <w:b/>
                <w:color w:val="000000"/>
              </w:rPr>
              <w:t>Avg.</w:t>
            </w:r>
          </w:p>
        </w:tc>
        <w:tc>
          <w:tcPr>
            <w:tcW w:w="1800" w:type="dxa"/>
            <w:vAlign w:val="center"/>
          </w:tcPr>
          <w:p w:rsidR="007158BC" w:rsidRPr="00813DB1" w:rsidRDefault="007158BC" w:rsidP="00813DB1">
            <w:pPr>
              <w:spacing w:before="120"/>
              <w:jc w:val="center"/>
              <w:rPr>
                <w:b/>
                <w:strike/>
                <w:color w:val="000000"/>
              </w:rPr>
            </w:pPr>
            <w:r w:rsidRPr="00813DB1">
              <w:rPr>
                <w:b/>
                <w:color w:val="000000"/>
              </w:rPr>
              <w:t>Avg. Ratio</w:t>
            </w:r>
          </w:p>
        </w:tc>
      </w:tr>
      <w:tr w:rsidR="007158BC" w:rsidRPr="00813DB1" w:rsidTr="00AF230B">
        <w:trPr>
          <w:cantSplit/>
        </w:trPr>
        <w:tc>
          <w:tcPr>
            <w:tcW w:w="9180" w:type="dxa"/>
            <w:gridSpan w:val="6"/>
            <w:shd w:val="clear" w:color="auto" w:fill="auto"/>
          </w:tcPr>
          <w:p w:rsidR="007158BC" w:rsidRPr="00813DB1" w:rsidRDefault="007158BC" w:rsidP="00813DB1">
            <w:pPr>
              <w:spacing w:before="120"/>
              <w:rPr>
                <w:b/>
                <w:color w:val="000000"/>
              </w:rPr>
            </w:pPr>
            <w:r w:rsidRPr="00813DB1">
              <w:rPr>
                <w:b/>
                <w:color w:val="000000"/>
              </w:rPr>
              <w:t>Information from Balance Sheet</w:t>
            </w:r>
          </w:p>
        </w:tc>
      </w:tr>
      <w:tr w:rsidR="007158BC" w:rsidRPr="00813DB1" w:rsidTr="00AF230B">
        <w:trPr>
          <w:cantSplit/>
          <w:trHeight w:val="672"/>
        </w:trPr>
        <w:tc>
          <w:tcPr>
            <w:tcW w:w="1800" w:type="dxa"/>
          </w:tcPr>
          <w:p w:rsidR="007158BC" w:rsidRPr="00813DB1" w:rsidRDefault="007158BC" w:rsidP="00813DB1">
            <w:pPr>
              <w:spacing w:before="60"/>
              <w:rPr>
                <w:b/>
                <w:color w:val="000000"/>
              </w:rPr>
            </w:pPr>
            <w:r w:rsidRPr="00813DB1">
              <w:rPr>
                <w:b/>
                <w:color w:val="000000"/>
              </w:rPr>
              <w:t>Total Assets (TA)</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shd w:val="clear" w:color="auto" w:fill="auto"/>
            <w:vAlign w:val="center"/>
          </w:tcPr>
          <w:p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r>
      <w:tr w:rsidR="007158BC" w:rsidRPr="00813DB1" w:rsidTr="00AF230B">
        <w:trPr>
          <w:cantSplit/>
          <w:trHeight w:val="673"/>
        </w:trPr>
        <w:tc>
          <w:tcPr>
            <w:tcW w:w="1800" w:type="dxa"/>
          </w:tcPr>
          <w:p w:rsidR="007158BC" w:rsidRPr="00813DB1" w:rsidRDefault="007158BC" w:rsidP="00813DB1">
            <w:pPr>
              <w:spacing w:before="60"/>
              <w:rPr>
                <w:b/>
                <w:color w:val="000000"/>
              </w:rPr>
            </w:pPr>
            <w:r w:rsidRPr="00813DB1">
              <w:rPr>
                <w:b/>
                <w:color w:val="000000"/>
              </w:rPr>
              <w:t>Total Liabilities (TL)</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shd w:val="clear" w:color="auto" w:fill="auto"/>
            <w:vAlign w:val="center"/>
          </w:tcPr>
          <w:p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r>
      <w:tr w:rsidR="007158BC" w:rsidRPr="00813DB1" w:rsidTr="00AF230B">
        <w:trPr>
          <w:cantSplit/>
          <w:trHeight w:val="673"/>
        </w:trPr>
        <w:tc>
          <w:tcPr>
            <w:tcW w:w="1800" w:type="dxa"/>
          </w:tcPr>
          <w:p w:rsidR="007158BC" w:rsidRPr="00813DB1" w:rsidRDefault="007158BC" w:rsidP="00813DB1">
            <w:pPr>
              <w:spacing w:before="60"/>
              <w:rPr>
                <w:b/>
                <w:color w:val="000000"/>
              </w:rPr>
            </w:pPr>
            <w:r w:rsidRPr="00813DB1">
              <w:rPr>
                <w:b/>
                <w:color w:val="000000"/>
              </w:rPr>
              <w:t>Net Worth (NW)</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shd w:val="clear" w:color="auto" w:fill="auto"/>
            <w:vAlign w:val="center"/>
          </w:tcPr>
          <w:p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r>
      <w:tr w:rsidR="007158BC" w:rsidRPr="00813DB1" w:rsidTr="00AF230B">
        <w:trPr>
          <w:cantSplit/>
          <w:trHeight w:val="673"/>
        </w:trPr>
        <w:tc>
          <w:tcPr>
            <w:tcW w:w="1800" w:type="dxa"/>
          </w:tcPr>
          <w:p w:rsidR="007158BC" w:rsidRPr="00813DB1" w:rsidRDefault="007158BC" w:rsidP="00813DB1">
            <w:pPr>
              <w:spacing w:before="60"/>
              <w:rPr>
                <w:b/>
                <w:color w:val="000000"/>
              </w:rPr>
            </w:pPr>
            <w:r w:rsidRPr="00813DB1">
              <w:rPr>
                <w:b/>
                <w:color w:val="000000"/>
              </w:rPr>
              <w:t>Current Assets (CA)</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shd w:val="clear" w:color="auto" w:fill="auto"/>
            <w:vAlign w:val="center"/>
          </w:tcPr>
          <w:p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r>
      <w:tr w:rsidR="007158BC" w:rsidRPr="00813DB1" w:rsidTr="00AF230B">
        <w:trPr>
          <w:cantSplit/>
          <w:trHeight w:val="673"/>
        </w:trPr>
        <w:tc>
          <w:tcPr>
            <w:tcW w:w="1800" w:type="dxa"/>
          </w:tcPr>
          <w:p w:rsidR="007158BC" w:rsidRPr="00813DB1" w:rsidRDefault="007158BC" w:rsidP="00813DB1">
            <w:pPr>
              <w:spacing w:before="60"/>
              <w:rPr>
                <w:b/>
                <w:color w:val="000000"/>
              </w:rPr>
            </w:pPr>
            <w:r w:rsidRPr="00813DB1">
              <w:rPr>
                <w:b/>
                <w:color w:val="000000"/>
              </w:rPr>
              <w:t>Current Liabilities (CL)</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shd w:val="clear" w:color="auto" w:fill="auto"/>
            <w:vAlign w:val="center"/>
          </w:tcPr>
          <w:p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813DB1" w:rsidRDefault="007158BC" w:rsidP="00813DB1">
            <w:pPr>
              <w:spacing w:before="60"/>
              <w:rPr>
                <w:b/>
                <w:color w:val="000000"/>
              </w:rPr>
            </w:pPr>
          </w:p>
        </w:tc>
      </w:tr>
      <w:tr w:rsidR="007158BC" w:rsidRPr="00813DB1" w:rsidTr="00AF230B">
        <w:trPr>
          <w:cantSplit/>
        </w:trPr>
        <w:tc>
          <w:tcPr>
            <w:tcW w:w="9180" w:type="dxa"/>
            <w:gridSpan w:val="6"/>
            <w:shd w:val="clear" w:color="auto" w:fill="auto"/>
          </w:tcPr>
          <w:p w:rsidR="007158BC" w:rsidRPr="00813DB1" w:rsidRDefault="007158BC" w:rsidP="00813DB1">
            <w:pPr>
              <w:spacing w:before="120"/>
              <w:rPr>
                <w:b/>
                <w:color w:val="000000"/>
              </w:rPr>
            </w:pPr>
            <w:r w:rsidRPr="00813DB1">
              <w:rPr>
                <w:b/>
                <w:color w:val="000000"/>
              </w:rPr>
              <w:t>Information from Income Statement</w:t>
            </w:r>
          </w:p>
        </w:tc>
      </w:tr>
      <w:tr w:rsidR="007158BC" w:rsidRPr="00813DB1" w:rsidTr="00EB7DDE">
        <w:trPr>
          <w:cantSplit/>
          <w:trHeight w:val="672"/>
        </w:trPr>
        <w:tc>
          <w:tcPr>
            <w:tcW w:w="1800" w:type="dxa"/>
          </w:tcPr>
          <w:p w:rsidR="007158BC" w:rsidRPr="00813DB1" w:rsidRDefault="007158BC" w:rsidP="00813DB1">
            <w:pPr>
              <w:spacing w:before="60"/>
              <w:rPr>
                <w:b/>
                <w:color w:val="000000"/>
              </w:rPr>
            </w:pPr>
            <w:r w:rsidRPr="00813DB1">
              <w:rPr>
                <w:b/>
                <w:color w:val="000000"/>
              </w:rPr>
              <w:t>Total Revenue (TR)</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350" w:type="dxa"/>
            <w:vAlign w:val="center"/>
          </w:tcPr>
          <w:p w:rsidR="007158BC" w:rsidRPr="00813DB1" w:rsidRDefault="007158BC" w:rsidP="00813DB1">
            <w:pPr>
              <w:spacing w:before="60"/>
              <w:jc w:val="center"/>
              <w:rPr>
                <w:b/>
                <w:color w:val="000000"/>
              </w:rPr>
            </w:pPr>
          </w:p>
        </w:tc>
        <w:tc>
          <w:tcPr>
            <w:tcW w:w="1800" w:type="dxa"/>
            <w:vMerge w:val="restart"/>
            <w:vAlign w:val="center"/>
          </w:tcPr>
          <w:p w:rsidR="007158BC" w:rsidRPr="00813DB1" w:rsidRDefault="007158BC" w:rsidP="00813DB1">
            <w:pPr>
              <w:spacing w:before="60"/>
              <w:jc w:val="center"/>
              <w:rPr>
                <w:b/>
                <w:color w:val="000000"/>
              </w:rPr>
            </w:pPr>
          </w:p>
        </w:tc>
      </w:tr>
      <w:tr w:rsidR="007158BC" w:rsidRPr="00813DB1" w:rsidTr="00EB7DDE">
        <w:trPr>
          <w:cantSplit/>
          <w:trHeight w:val="672"/>
        </w:trPr>
        <w:tc>
          <w:tcPr>
            <w:tcW w:w="1800" w:type="dxa"/>
          </w:tcPr>
          <w:p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440" w:type="dxa"/>
            <w:vAlign w:val="center"/>
          </w:tcPr>
          <w:p w:rsidR="007158BC" w:rsidRPr="00813DB1" w:rsidRDefault="007158BC" w:rsidP="00813DB1">
            <w:pPr>
              <w:spacing w:before="60"/>
              <w:jc w:val="center"/>
              <w:rPr>
                <w:b/>
                <w:color w:val="000000"/>
              </w:rPr>
            </w:pPr>
          </w:p>
        </w:tc>
        <w:tc>
          <w:tcPr>
            <w:tcW w:w="1350" w:type="dxa"/>
            <w:vAlign w:val="center"/>
          </w:tcPr>
          <w:p w:rsidR="007158BC" w:rsidRPr="00813DB1" w:rsidRDefault="007158BC" w:rsidP="00813DB1">
            <w:pPr>
              <w:spacing w:before="60"/>
              <w:jc w:val="center"/>
              <w:rPr>
                <w:b/>
                <w:color w:val="000000"/>
              </w:rPr>
            </w:pPr>
          </w:p>
        </w:tc>
        <w:tc>
          <w:tcPr>
            <w:tcW w:w="1800" w:type="dxa"/>
            <w:vMerge/>
          </w:tcPr>
          <w:p w:rsidR="007158BC" w:rsidRPr="00813DB1" w:rsidRDefault="007158BC" w:rsidP="00813DB1">
            <w:pPr>
              <w:spacing w:before="60"/>
              <w:rPr>
                <w:b/>
                <w:color w:val="000000"/>
              </w:rPr>
            </w:pPr>
          </w:p>
        </w:tc>
      </w:tr>
      <w:tr w:rsidR="007158BC" w:rsidRPr="00813DB1" w:rsidTr="00EB7DDE">
        <w:trPr>
          <w:cantSplit/>
        </w:trPr>
        <w:tc>
          <w:tcPr>
            <w:tcW w:w="9180" w:type="dxa"/>
            <w:gridSpan w:val="6"/>
          </w:tcPr>
          <w:p w:rsidR="007158BC" w:rsidRPr="00813DB1" w:rsidRDefault="007158BC" w:rsidP="00813DB1">
            <w:pPr>
              <w:spacing w:before="120"/>
              <w:rPr>
                <w:b/>
                <w:color w:val="000000"/>
              </w:rPr>
            </w:pPr>
          </w:p>
        </w:tc>
      </w:tr>
      <w:tr w:rsidR="007158BC" w:rsidRPr="0035582B" w:rsidTr="00EB7DDE">
        <w:trPr>
          <w:cantSplit/>
          <w:trHeight w:val="200"/>
        </w:trPr>
        <w:tc>
          <w:tcPr>
            <w:tcW w:w="9180" w:type="dxa"/>
            <w:gridSpan w:val="6"/>
          </w:tcPr>
          <w:p w:rsidR="007158BC" w:rsidRPr="0035582B" w:rsidRDefault="007158BC" w:rsidP="00EB7DDE">
            <w:pPr>
              <w:spacing w:before="120" w:after="120" w:line="276" w:lineRule="auto"/>
              <w:rPr>
                <w:b/>
                <w:color w:val="000000"/>
                <w:sz w:val="22"/>
                <w:szCs w:val="22"/>
              </w:rPr>
            </w:pPr>
          </w:p>
        </w:tc>
      </w:tr>
    </w:tbl>
    <w:p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rsidR="007158BC" w:rsidRPr="0035582B" w:rsidRDefault="007158BC" w:rsidP="0035130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rsidR="007158BC" w:rsidRPr="0035582B" w:rsidRDefault="007158BC" w:rsidP="0035130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rsidR="007158BC" w:rsidRPr="0035582B" w:rsidRDefault="007158BC" w:rsidP="0035130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rsidR="007158BC" w:rsidRPr="0035582B" w:rsidRDefault="007158BC" w:rsidP="0035130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rsidR="00AF230B" w:rsidRDefault="007158BC" w:rsidP="007158BC">
      <w:pPr>
        <w:spacing w:line="276" w:lineRule="auto"/>
        <w:jc w:val="center"/>
        <w:rPr>
          <w:b/>
          <w:color w:val="000000"/>
        </w:rPr>
      </w:pPr>
      <w:r w:rsidRPr="0035582B">
        <w:rPr>
          <w:b/>
          <w:color w:val="000000"/>
        </w:rPr>
        <w:br w:type="page"/>
      </w:r>
    </w:p>
    <w:p w:rsidR="00AF230B" w:rsidRDefault="00AF230B" w:rsidP="007158BC">
      <w:pPr>
        <w:spacing w:line="276" w:lineRule="auto"/>
        <w:jc w:val="center"/>
        <w:rPr>
          <w:b/>
          <w:color w:val="000000"/>
          <w:sz w:val="32"/>
          <w:szCs w:val="32"/>
        </w:rPr>
      </w:pPr>
    </w:p>
    <w:p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rsidR="007158BC" w:rsidRPr="0035582B" w:rsidRDefault="007158BC" w:rsidP="007158BC">
      <w:pPr>
        <w:pStyle w:val="S4-Header2"/>
        <w:spacing w:line="276" w:lineRule="auto"/>
        <w:rPr>
          <w:color w:val="000000"/>
        </w:rPr>
      </w:pPr>
      <w:bookmarkStart w:id="448" w:name="_Toc127306537"/>
      <w:r w:rsidRPr="0035582B">
        <w:rPr>
          <w:color w:val="000000"/>
        </w:rPr>
        <w:t>Average Annual Turnover</w:t>
      </w:r>
      <w:bookmarkEnd w:id="448"/>
    </w:p>
    <w:p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rsidTr="00EB7DDE">
        <w:trPr>
          <w:cantSplit/>
          <w:jc w:val="center"/>
        </w:trPr>
        <w:tc>
          <w:tcPr>
            <w:tcW w:w="9270" w:type="dxa"/>
            <w:gridSpan w:val="3"/>
            <w:shd w:val="clear" w:color="auto" w:fill="auto"/>
          </w:tcPr>
          <w:p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rsidTr="00EB7DDE">
        <w:trPr>
          <w:cantSplit/>
          <w:jc w:val="center"/>
        </w:trPr>
        <w:tc>
          <w:tcPr>
            <w:tcW w:w="1494" w:type="dxa"/>
            <w:shd w:val="clear" w:color="auto" w:fill="auto"/>
          </w:tcPr>
          <w:p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rsidTr="00EB7DDE">
        <w:trPr>
          <w:cantSplit/>
          <w:jc w:val="center"/>
        </w:trPr>
        <w:tc>
          <w:tcPr>
            <w:tcW w:w="1494" w:type="dxa"/>
            <w:shd w:val="clear" w:color="auto" w:fill="auto"/>
          </w:tcPr>
          <w:p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rsidTr="00EB7DDE">
        <w:trPr>
          <w:cantSplit/>
          <w:jc w:val="center"/>
        </w:trPr>
        <w:tc>
          <w:tcPr>
            <w:tcW w:w="1494" w:type="dxa"/>
          </w:tcPr>
          <w:p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rsidTr="00EB7DDE">
        <w:trPr>
          <w:cantSplit/>
          <w:jc w:val="center"/>
        </w:trPr>
        <w:tc>
          <w:tcPr>
            <w:tcW w:w="1494" w:type="dxa"/>
          </w:tcPr>
          <w:p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rsidTr="00EB7DDE">
        <w:trPr>
          <w:cantSplit/>
          <w:jc w:val="center"/>
        </w:trPr>
        <w:tc>
          <w:tcPr>
            <w:tcW w:w="1494" w:type="dxa"/>
          </w:tcPr>
          <w:p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rsidTr="00EB7DDE">
        <w:trPr>
          <w:cantSplit/>
          <w:jc w:val="center"/>
        </w:trPr>
        <w:tc>
          <w:tcPr>
            <w:tcW w:w="1494" w:type="dxa"/>
          </w:tcPr>
          <w:p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rsidTr="00EB7DDE">
        <w:trPr>
          <w:cantSplit/>
          <w:jc w:val="center"/>
        </w:trPr>
        <w:tc>
          <w:tcPr>
            <w:tcW w:w="1494" w:type="dxa"/>
          </w:tcPr>
          <w:p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rsidR="007158BC" w:rsidRDefault="007158BC" w:rsidP="007158BC">
      <w:pPr>
        <w:pStyle w:val="S4-Header2"/>
        <w:spacing w:line="276" w:lineRule="auto"/>
        <w:rPr>
          <w:color w:val="000000"/>
          <w:sz w:val="28"/>
        </w:rPr>
      </w:pPr>
    </w:p>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Pr="00EF6FD3" w:rsidRDefault="007158BC" w:rsidP="007158BC"/>
    <w:p w:rsidR="007158BC" w:rsidRDefault="007158BC" w:rsidP="007158BC">
      <w:pPr>
        <w:pStyle w:val="S4-Header2"/>
        <w:tabs>
          <w:tab w:val="left" w:pos="2805"/>
        </w:tabs>
        <w:spacing w:line="276" w:lineRule="auto"/>
        <w:jc w:val="left"/>
      </w:pPr>
      <w:r>
        <w:tab/>
      </w:r>
    </w:p>
    <w:p w:rsidR="007158BC" w:rsidRDefault="007158BC" w:rsidP="007158BC">
      <w:pPr>
        <w:pStyle w:val="S4-Header2"/>
        <w:tabs>
          <w:tab w:val="left" w:pos="2805"/>
        </w:tabs>
        <w:spacing w:line="276" w:lineRule="auto"/>
        <w:jc w:val="left"/>
      </w:pPr>
    </w:p>
    <w:p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rsidR="007158BC" w:rsidRPr="00EF6FD3" w:rsidRDefault="007158BC" w:rsidP="007158BC">
      <w:pPr>
        <w:pStyle w:val="S4-Header2"/>
        <w:spacing w:line="276" w:lineRule="auto"/>
        <w:rPr>
          <w:bCs/>
          <w:color w:val="000000"/>
          <w:szCs w:val="32"/>
          <w:lang w:val="en-US"/>
        </w:rPr>
      </w:pPr>
      <w:bookmarkStart w:id="449" w:name="_Toc127306538"/>
      <w:r w:rsidRPr="00EF6FD3">
        <w:rPr>
          <w:bCs/>
          <w:color w:val="000000"/>
          <w:szCs w:val="32"/>
          <w:lang w:val="en-US"/>
        </w:rPr>
        <w:t>Current Contract Commitments</w:t>
      </w:r>
      <w:bookmarkEnd w:id="449"/>
    </w:p>
    <w:p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7158BC" w:rsidRDefault="007158BC" w:rsidP="007158BC">
      <w:pPr>
        <w:spacing w:before="120" w:after="120" w:line="276" w:lineRule="auto"/>
        <w:rPr>
          <w:rStyle w:val="Table"/>
          <w:rFonts w:ascii="Times New Roman" w:hAnsi="Times New Roman"/>
          <w:color w:val="000000"/>
          <w:spacing w:val="-2"/>
          <w:szCs w:val="32"/>
          <w:rtl/>
        </w:rPr>
      </w:pPr>
    </w:p>
    <w:p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EF6FD3" w:rsidRDefault="007158BC" w:rsidP="00EB7DDE">
            <w:pPr>
              <w:pStyle w:val="S4-Header2"/>
              <w:jc w:val="left"/>
              <w:rPr>
                <w:bCs/>
                <w:color w:val="000000"/>
                <w:sz w:val="24"/>
                <w:szCs w:val="20"/>
                <w:lang w:val="en-US"/>
              </w:rPr>
            </w:pPr>
            <w:bookmarkStart w:id="450" w:name="_Toc87258244"/>
            <w:bookmarkStart w:id="451" w:name="_Toc87954329"/>
            <w:bookmarkStart w:id="452" w:name="_Toc87954550"/>
            <w:bookmarkStart w:id="453" w:name="_Toc127306539"/>
            <w:r w:rsidRPr="00EF6FD3">
              <w:rPr>
                <w:bCs/>
                <w:color w:val="000000"/>
                <w:sz w:val="24"/>
                <w:szCs w:val="20"/>
                <w:lang w:val="en-US"/>
              </w:rPr>
              <w:t>Name of Contract</w:t>
            </w:r>
            <w:bookmarkEnd w:id="450"/>
            <w:bookmarkEnd w:id="451"/>
            <w:bookmarkEnd w:id="452"/>
            <w:bookmarkEnd w:id="453"/>
          </w:p>
        </w:tc>
        <w:tc>
          <w:tcPr>
            <w:tcW w:w="1440" w:type="dxa"/>
            <w:tcBorders>
              <w:top w:val="single" w:sz="4" w:space="0" w:color="auto"/>
              <w:bottom w:val="single" w:sz="4" w:space="0" w:color="auto"/>
            </w:tcBorders>
            <w:vAlign w:val="center"/>
          </w:tcPr>
          <w:p w:rsidR="007158BC" w:rsidRPr="00EF6FD3" w:rsidRDefault="007158BC" w:rsidP="00EB7DDE">
            <w:pPr>
              <w:pStyle w:val="S4-Header2"/>
              <w:jc w:val="left"/>
              <w:rPr>
                <w:bCs/>
                <w:color w:val="000000"/>
                <w:sz w:val="24"/>
                <w:szCs w:val="20"/>
                <w:lang w:val="en-US"/>
              </w:rPr>
            </w:pPr>
            <w:bookmarkStart w:id="454" w:name="_Toc87258245"/>
            <w:bookmarkStart w:id="455" w:name="_Toc87954330"/>
            <w:bookmarkStart w:id="456" w:name="_Toc87954551"/>
            <w:bookmarkStart w:id="457" w:name="_Toc127306540"/>
            <w:r w:rsidRPr="00EF6FD3">
              <w:rPr>
                <w:bCs/>
                <w:color w:val="000000"/>
                <w:sz w:val="24"/>
                <w:szCs w:val="20"/>
                <w:lang w:val="en-US"/>
              </w:rPr>
              <w:t>Employer’s</w:t>
            </w:r>
            <w:bookmarkEnd w:id="454"/>
            <w:bookmarkEnd w:id="455"/>
            <w:bookmarkEnd w:id="456"/>
            <w:bookmarkEnd w:id="457"/>
          </w:p>
          <w:p w:rsidR="007158BC" w:rsidRPr="00EF6FD3" w:rsidRDefault="007158BC" w:rsidP="00EB7DDE">
            <w:pPr>
              <w:pStyle w:val="S4-Header2"/>
              <w:jc w:val="left"/>
              <w:rPr>
                <w:color w:val="000000"/>
                <w:sz w:val="24"/>
                <w:szCs w:val="20"/>
                <w:lang w:val="en-US"/>
              </w:rPr>
            </w:pPr>
            <w:bookmarkStart w:id="458" w:name="_Toc127306541"/>
            <w:r w:rsidRPr="00EF6FD3">
              <w:rPr>
                <w:color w:val="000000"/>
                <w:sz w:val="24"/>
                <w:szCs w:val="20"/>
                <w:lang w:val="en-US"/>
              </w:rPr>
              <w:t>Contact (Address, Tel, Fax)</w:t>
            </w:r>
            <w:bookmarkEnd w:id="458"/>
          </w:p>
        </w:tc>
        <w:tc>
          <w:tcPr>
            <w:tcW w:w="1440" w:type="dxa"/>
            <w:tcBorders>
              <w:top w:val="single" w:sz="4" w:space="0" w:color="auto"/>
              <w:left w:val="single" w:sz="6" w:space="0" w:color="000000"/>
              <w:bottom w:val="single" w:sz="4" w:space="0" w:color="auto"/>
            </w:tcBorders>
            <w:vAlign w:val="center"/>
          </w:tcPr>
          <w:p w:rsidR="007158BC" w:rsidRPr="00EF6FD3" w:rsidRDefault="007158BC" w:rsidP="00EB7DDE">
            <w:pPr>
              <w:pStyle w:val="S4-Header2"/>
              <w:jc w:val="left"/>
              <w:rPr>
                <w:color w:val="000000"/>
                <w:sz w:val="24"/>
                <w:szCs w:val="20"/>
                <w:lang w:val="en-US"/>
              </w:rPr>
            </w:pPr>
            <w:bookmarkStart w:id="459" w:name="_Toc127306542"/>
            <w:r w:rsidRPr="00EF6FD3">
              <w:rPr>
                <w:color w:val="000000"/>
                <w:sz w:val="24"/>
                <w:szCs w:val="20"/>
                <w:lang w:val="en-US"/>
              </w:rPr>
              <w:t>Contract Completion Date</w:t>
            </w:r>
            <w:bookmarkEnd w:id="459"/>
          </w:p>
        </w:tc>
        <w:tc>
          <w:tcPr>
            <w:tcW w:w="1350" w:type="dxa"/>
            <w:tcBorders>
              <w:top w:val="single" w:sz="4" w:space="0" w:color="auto"/>
              <w:left w:val="single" w:sz="6" w:space="0" w:color="000000"/>
              <w:bottom w:val="single" w:sz="4" w:space="0" w:color="auto"/>
            </w:tcBorders>
            <w:vAlign w:val="center"/>
          </w:tcPr>
          <w:p w:rsidR="007158BC" w:rsidRPr="00EF6FD3" w:rsidRDefault="007158BC" w:rsidP="00EB7DDE">
            <w:pPr>
              <w:pStyle w:val="S4-Header2"/>
              <w:jc w:val="left"/>
              <w:rPr>
                <w:color w:val="000000"/>
                <w:sz w:val="24"/>
                <w:szCs w:val="20"/>
                <w:lang w:val="en-US"/>
              </w:rPr>
            </w:pPr>
            <w:bookmarkStart w:id="460" w:name="_Toc127306543"/>
            <w:r w:rsidRPr="00EF6FD3">
              <w:rPr>
                <w:color w:val="000000"/>
                <w:sz w:val="24"/>
                <w:szCs w:val="20"/>
                <w:lang w:val="en-US"/>
              </w:rPr>
              <w:t xml:space="preserve">Outstanding Contract </w:t>
            </w:r>
            <w:r w:rsidRPr="00EF6FD3">
              <w:rPr>
                <w:color w:val="000000"/>
                <w:sz w:val="24"/>
                <w:szCs w:val="20"/>
                <w:lang w:val="en-US"/>
              </w:rPr>
              <w:br/>
              <w:t>Value</w:t>
            </w:r>
            <w:bookmarkEnd w:id="460"/>
          </w:p>
          <w:p w:rsidR="007158BC" w:rsidRPr="00EF6FD3" w:rsidRDefault="007158BC" w:rsidP="00EB7DDE">
            <w:pPr>
              <w:pStyle w:val="S4-Header2"/>
              <w:jc w:val="left"/>
              <w:rPr>
                <w:color w:val="000000"/>
                <w:sz w:val="24"/>
                <w:szCs w:val="20"/>
                <w:lang w:val="en-US"/>
              </w:rPr>
            </w:pPr>
            <w:bookmarkStart w:id="461" w:name="_Toc127306544"/>
            <w:r w:rsidRPr="00EF6FD3">
              <w:rPr>
                <w:color w:val="000000"/>
                <w:sz w:val="24"/>
                <w:szCs w:val="20"/>
                <w:lang w:val="en-US"/>
              </w:rPr>
              <w:t xml:space="preserve">(X) </w:t>
            </w:r>
            <w:r w:rsidRPr="00EF6FD3">
              <w:rPr>
                <w:color w:val="000000"/>
                <w:sz w:val="24"/>
                <w:szCs w:val="20"/>
                <w:vertAlign w:val="superscript"/>
                <w:lang w:val="en-US"/>
              </w:rPr>
              <w:t>a</w:t>
            </w:r>
            <w:bookmarkEnd w:id="461"/>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EF6FD3" w:rsidRDefault="007158BC" w:rsidP="00EB7DDE">
            <w:pPr>
              <w:pStyle w:val="S4-Header2"/>
              <w:jc w:val="left"/>
              <w:rPr>
                <w:color w:val="000000"/>
                <w:sz w:val="24"/>
                <w:szCs w:val="20"/>
                <w:lang w:val="en-US"/>
              </w:rPr>
            </w:pPr>
            <w:bookmarkStart w:id="462" w:name="_Toc127306545"/>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bookmarkEnd w:id="462"/>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EF6FD3" w:rsidRDefault="007158BC" w:rsidP="00EB7DDE">
            <w:pPr>
              <w:pStyle w:val="S4-Header2"/>
              <w:jc w:val="left"/>
              <w:rPr>
                <w:color w:val="000000"/>
                <w:sz w:val="24"/>
                <w:szCs w:val="20"/>
                <w:lang w:val="en-US"/>
              </w:rPr>
            </w:pPr>
            <w:bookmarkStart w:id="463" w:name="_Toc127306546"/>
            <w:r w:rsidRPr="00EF6FD3">
              <w:rPr>
                <w:color w:val="000000"/>
                <w:sz w:val="24"/>
                <w:szCs w:val="20"/>
                <w:lang w:val="en-US"/>
              </w:rPr>
              <w:t>Monthly Financial Resources Requirement</w:t>
            </w:r>
            <w:bookmarkEnd w:id="463"/>
          </w:p>
          <w:p w:rsidR="007158BC" w:rsidRPr="00EF6FD3" w:rsidRDefault="007158BC" w:rsidP="00EB7DDE">
            <w:pPr>
              <w:pStyle w:val="S4-Header2"/>
              <w:jc w:val="left"/>
              <w:rPr>
                <w:color w:val="000000"/>
                <w:sz w:val="24"/>
                <w:szCs w:val="20"/>
                <w:lang w:val="en-US"/>
              </w:rPr>
            </w:pPr>
            <w:bookmarkStart w:id="464" w:name="_Toc127306547"/>
            <w:r w:rsidRPr="00EF6FD3">
              <w:rPr>
                <w:color w:val="000000"/>
                <w:sz w:val="24"/>
                <w:szCs w:val="20"/>
                <w:lang w:val="en-US"/>
              </w:rPr>
              <w:t>(X / Y)</w:t>
            </w:r>
            <w:bookmarkEnd w:id="464"/>
          </w:p>
        </w:tc>
      </w:tr>
      <w:tr w:rsidR="007158BC" w:rsidRPr="00EF6FD3"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bookmarkStart w:id="465" w:name="_Toc127306548"/>
            <w:r w:rsidRPr="00EF6FD3">
              <w:rPr>
                <w:color w:val="000000"/>
                <w:sz w:val="24"/>
                <w:szCs w:val="20"/>
                <w:lang w:val="en-US"/>
              </w:rPr>
              <w:t>1</w:t>
            </w:r>
            <w:bookmarkEnd w:id="465"/>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p>
        </w:tc>
      </w:tr>
      <w:tr w:rsidR="007158BC" w:rsidRPr="00EF6FD3"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bookmarkStart w:id="466" w:name="_Toc127306549"/>
            <w:r w:rsidRPr="00EF6FD3">
              <w:rPr>
                <w:color w:val="000000"/>
                <w:sz w:val="24"/>
                <w:szCs w:val="20"/>
                <w:lang w:val="en-US"/>
              </w:rPr>
              <w:t>2</w:t>
            </w:r>
            <w:bookmarkEnd w:id="466"/>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p>
        </w:tc>
      </w:tr>
      <w:tr w:rsidR="007158BC" w:rsidRPr="00EF6FD3"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bookmarkStart w:id="467" w:name="_Toc127306550"/>
            <w:r w:rsidRPr="00EF6FD3">
              <w:rPr>
                <w:color w:val="000000"/>
                <w:sz w:val="24"/>
                <w:szCs w:val="20"/>
                <w:lang w:val="en-US"/>
              </w:rPr>
              <w:t>3</w:t>
            </w:r>
            <w:bookmarkEnd w:id="467"/>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p>
        </w:tc>
      </w:tr>
      <w:tr w:rsidR="007158BC" w:rsidRPr="00EF6FD3"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bookmarkStart w:id="468" w:name="_Toc127306551"/>
            <w:r w:rsidRPr="00EF6FD3">
              <w:rPr>
                <w:color w:val="000000"/>
                <w:sz w:val="24"/>
                <w:szCs w:val="20"/>
                <w:lang w:val="en-US"/>
              </w:rPr>
              <w:t>4</w:t>
            </w:r>
            <w:bookmarkEnd w:id="468"/>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EF6FD3" w:rsidRDefault="007158BC" w:rsidP="00EB7DDE">
            <w:pPr>
              <w:pStyle w:val="S4-Header2"/>
              <w:jc w:val="left"/>
              <w:rPr>
                <w:color w:val="000000"/>
                <w:sz w:val="24"/>
                <w:szCs w:val="20"/>
                <w:lang w:val="en-US"/>
              </w:rPr>
            </w:pPr>
          </w:p>
        </w:tc>
      </w:tr>
      <w:tr w:rsidR="007158BC" w:rsidRPr="00EF6FD3"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EF6FD3" w:rsidRDefault="007158BC" w:rsidP="00EB7DDE">
            <w:pPr>
              <w:pStyle w:val="S4-Header2"/>
              <w:jc w:val="left"/>
              <w:rPr>
                <w:bCs/>
                <w:color w:val="000000"/>
                <w:sz w:val="24"/>
                <w:szCs w:val="20"/>
                <w:lang w:val="en-US"/>
              </w:rPr>
            </w:pPr>
            <w:bookmarkStart w:id="469" w:name="_Toc127306552"/>
            <w:r w:rsidRPr="00EF6FD3">
              <w:rPr>
                <w:bCs/>
                <w:color w:val="000000"/>
                <w:sz w:val="24"/>
                <w:szCs w:val="20"/>
                <w:lang w:val="en-US"/>
              </w:rPr>
              <w:t>Total Monthly Financial Requirements for Current Contract Commitments</w:t>
            </w:r>
            <w:bookmarkEnd w:id="469"/>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EF6FD3" w:rsidRDefault="007158BC" w:rsidP="00EB7DDE">
            <w:pPr>
              <w:pStyle w:val="S4-Header2"/>
              <w:jc w:val="left"/>
              <w:rPr>
                <w:bCs/>
                <w:color w:val="000000"/>
                <w:sz w:val="24"/>
                <w:szCs w:val="20"/>
                <w:lang w:val="en-US"/>
              </w:rPr>
            </w:pPr>
            <w:bookmarkStart w:id="470" w:name="_Toc127306553"/>
            <w:r w:rsidRPr="00EF6FD3">
              <w:rPr>
                <w:bCs/>
                <w:color w:val="000000"/>
                <w:sz w:val="24"/>
                <w:szCs w:val="20"/>
                <w:lang w:val="en-US"/>
              </w:rPr>
              <w:t>MVR  ………………….</w:t>
            </w:r>
            <w:bookmarkEnd w:id="470"/>
          </w:p>
        </w:tc>
      </w:tr>
    </w:tbl>
    <w:p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rsidR="007158BC" w:rsidRDefault="007158BC" w:rsidP="007158BC">
      <w:pPr>
        <w:pStyle w:val="S4-Header2"/>
        <w:tabs>
          <w:tab w:val="left" w:pos="2805"/>
        </w:tabs>
        <w:spacing w:line="276" w:lineRule="auto"/>
      </w:pPr>
    </w:p>
    <w:p w:rsidR="007158BC" w:rsidRPr="00EF6FD3" w:rsidRDefault="007158BC" w:rsidP="007158BC">
      <w:pPr>
        <w:pStyle w:val="S4-Header2"/>
        <w:spacing w:line="276" w:lineRule="auto"/>
        <w:rPr>
          <w:bCs/>
          <w:color w:val="000000"/>
        </w:rPr>
      </w:pPr>
      <w:r w:rsidRPr="00EF6FD3">
        <w:br w:type="page"/>
      </w:r>
      <w:bookmarkStart w:id="471" w:name="_Toc127306554"/>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bookmarkEnd w:id="471"/>
    </w:p>
    <w:p w:rsidR="007158BC" w:rsidRPr="0035582B" w:rsidRDefault="007158BC" w:rsidP="007158BC">
      <w:pPr>
        <w:pStyle w:val="S4-Header2"/>
        <w:spacing w:line="276" w:lineRule="auto"/>
        <w:rPr>
          <w:rStyle w:val="Table"/>
          <w:b w:val="0"/>
          <w:color w:val="000000"/>
          <w:spacing w:val="-2"/>
          <w:sz w:val="28"/>
          <w:szCs w:val="28"/>
        </w:rPr>
      </w:pPr>
      <w:bookmarkStart w:id="472" w:name="_Toc127306555"/>
      <w:r w:rsidRPr="0035582B">
        <w:rPr>
          <w:color w:val="000000"/>
        </w:rPr>
        <w:t>Financial Resources</w:t>
      </w:r>
      <w:bookmarkEnd w:id="472"/>
    </w:p>
    <w:p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rsidTr="00EB7DDE">
        <w:trPr>
          <w:cantSplit/>
        </w:trPr>
        <w:tc>
          <w:tcPr>
            <w:tcW w:w="6390" w:type="dxa"/>
            <w:shd w:val="clear" w:color="auto" w:fill="auto"/>
            <w:vAlign w:val="center"/>
          </w:tcPr>
          <w:p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rsidTr="00EB7DDE">
        <w:trPr>
          <w:cantSplit/>
        </w:trPr>
        <w:tc>
          <w:tcPr>
            <w:tcW w:w="6390" w:type="dxa"/>
            <w:vAlign w:val="center"/>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rsidTr="00EB7DDE">
        <w:trPr>
          <w:cantSplit/>
        </w:trPr>
        <w:tc>
          <w:tcPr>
            <w:tcW w:w="6390" w:type="dxa"/>
            <w:vAlign w:val="center"/>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rsidTr="00EB7DDE">
        <w:trPr>
          <w:cantSplit/>
        </w:trPr>
        <w:tc>
          <w:tcPr>
            <w:tcW w:w="6390" w:type="dxa"/>
            <w:vAlign w:val="center"/>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rsidTr="00EB7DDE">
        <w:trPr>
          <w:cantSplit/>
        </w:trPr>
        <w:tc>
          <w:tcPr>
            <w:tcW w:w="6390" w:type="dxa"/>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rsidR="007158BC" w:rsidRPr="007158BC" w:rsidRDefault="007158BC" w:rsidP="007158BC">
      <w:pPr>
        <w:tabs>
          <w:tab w:val="left" w:pos="503"/>
        </w:tabs>
        <w:spacing w:before="120" w:after="120" w:line="276" w:lineRule="auto"/>
        <w:rPr>
          <w:color w:val="000000"/>
          <w:sz w:val="22"/>
          <w:szCs w:val="22"/>
        </w:rPr>
      </w:pPr>
    </w:p>
    <w:p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Pr="007158BC" w:rsidRDefault="007158BC" w:rsidP="007158BC">
      <w:pPr>
        <w:tabs>
          <w:tab w:val="left" w:pos="503"/>
        </w:tabs>
        <w:spacing w:before="120" w:after="120" w:line="276" w:lineRule="auto"/>
        <w:jc w:val="both"/>
        <w:rPr>
          <w:i/>
          <w:color w:val="000000"/>
          <w:sz w:val="20"/>
          <w:szCs w:val="20"/>
        </w:rPr>
      </w:pPr>
    </w:p>
    <w:p w:rsidR="007158BC" w:rsidRDefault="007158BC" w:rsidP="007158BC">
      <w:pPr>
        <w:tabs>
          <w:tab w:val="left" w:pos="860"/>
        </w:tabs>
        <w:spacing w:before="120" w:after="120" w:line="276" w:lineRule="auto"/>
      </w:pPr>
    </w:p>
    <w:p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rsidR="007158BC" w:rsidRPr="0035582B" w:rsidRDefault="007158BC" w:rsidP="007158BC">
      <w:pPr>
        <w:pStyle w:val="S4-Header2"/>
        <w:spacing w:after="120" w:line="276" w:lineRule="auto"/>
        <w:rPr>
          <w:color w:val="000000"/>
        </w:rPr>
      </w:pPr>
      <w:bookmarkStart w:id="473" w:name="_Toc127306556"/>
      <w:r w:rsidRPr="0035582B">
        <w:rPr>
          <w:color w:val="000000"/>
        </w:rPr>
        <w:t>General Experience</w:t>
      </w:r>
      <w:bookmarkEnd w:id="473"/>
    </w:p>
    <w:p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rsidTr="00EB7DDE">
        <w:trPr>
          <w:cantSplit/>
          <w:trHeight w:val="440"/>
          <w:tblHeader/>
        </w:trPr>
        <w:tc>
          <w:tcPr>
            <w:tcW w:w="810" w:type="dxa"/>
            <w:shd w:val="clear" w:color="auto" w:fill="auto"/>
            <w:vAlign w:val="center"/>
          </w:tcPr>
          <w:p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r w:rsidR="007158BC" w:rsidRPr="0035582B" w:rsidTr="00EB7DDE">
        <w:trPr>
          <w:cantSplit/>
        </w:trPr>
        <w:tc>
          <w:tcPr>
            <w:tcW w:w="907" w:type="dxa"/>
          </w:tcPr>
          <w:p w:rsidR="007158BC" w:rsidRPr="0035582B" w:rsidRDefault="007158BC" w:rsidP="00EB7DDE">
            <w:pPr>
              <w:suppressAutoHyphens/>
              <w:spacing w:before="60" w:after="60" w:line="276" w:lineRule="auto"/>
              <w:rPr>
                <w:color w:val="000000"/>
                <w:spacing w:val="-2"/>
                <w:sz w:val="22"/>
              </w:rPr>
            </w:pPr>
          </w:p>
        </w:tc>
        <w:tc>
          <w:tcPr>
            <w:tcW w:w="907" w:type="dxa"/>
          </w:tcPr>
          <w:p w:rsidR="007158BC" w:rsidRPr="0035582B" w:rsidRDefault="007158BC" w:rsidP="00EB7DDE">
            <w:pPr>
              <w:suppressAutoHyphens/>
              <w:spacing w:before="60" w:after="60" w:line="276" w:lineRule="auto"/>
              <w:rPr>
                <w:color w:val="000000"/>
                <w:spacing w:val="-2"/>
                <w:sz w:val="22"/>
              </w:rPr>
            </w:pPr>
          </w:p>
        </w:tc>
        <w:tc>
          <w:tcPr>
            <w:tcW w:w="794" w:type="dxa"/>
          </w:tcPr>
          <w:p w:rsidR="007158BC" w:rsidRPr="0035582B" w:rsidRDefault="007158BC" w:rsidP="00EB7DDE">
            <w:pPr>
              <w:suppressAutoHyphens/>
              <w:spacing w:before="60" w:after="60" w:line="276" w:lineRule="auto"/>
              <w:rPr>
                <w:color w:val="000000"/>
                <w:spacing w:val="-2"/>
                <w:sz w:val="22"/>
              </w:rPr>
            </w:pPr>
          </w:p>
        </w:tc>
        <w:tc>
          <w:tcPr>
            <w:tcW w:w="5103" w:type="dxa"/>
          </w:tcPr>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158BC" w:rsidRPr="0035582B" w:rsidRDefault="007158BC" w:rsidP="00EB7DDE">
            <w:pPr>
              <w:suppressAutoHyphens/>
              <w:spacing w:before="60" w:after="60" w:line="276" w:lineRule="auto"/>
              <w:rPr>
                <w:color w:val="000000"/>
                <w:spacing w:val="-2"/>
                <w:sz w:val="22"/>
              </w:rPr>
            </w:pPr>
          </w:p>
        </w:tc>
      </w:tr>
    </w:tbl>
    <w:p w:rsidR="007158BC" w:rsidRPr="0035582B" w:rsidRDefault="007158BC" w:rsidP="007158BC">
      <w:pPr>
        <w:suppressAutoHyphens/>
        <w:spacing w:line="276" w:lineRule="auto"/>
        <w:rPr>
          <w:color w:val="000000"/>
          <w:spacing w:val="-2"/>
        </w:rPr>
      </w:pPr>
    </w:p>
    <w:p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rsidR="007158BC" w:rsidRPr="0035582B" w:rsidRDefault="007158BC" w:rsidP="007158BC">
      <w:pPr>
        <w:pStyle w:val="S4-Header2"/>
        <w:spacing w:line="276" w:lineRule="auto"/>
        <w:rPr>
          <w:color w:val="000000"/>
        </w:rPr>
      </w:pPr>
      <w:bookmarkStart w:id="474" w:name="_Toc127306557"/>
      <w:r w:rsidRPr="0035582B">
        <w:rPr>
          <w:color w:val="000000"/>
        </w:rPr>
        <w:t>Specific Experience</w:t>
      </w:r>
      <w:bookmarkEnd w:id="474"/>
      <w:r w:rsidRPr="0035582B">
        <w:rPr>
          <w:color w:val="000000"/>
        </w:rPr>
        <w:t xml:space="preserve"> </w:t>
      </w:r>
    </w:p>
    <w:p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rsidTr="00EB7DDE">
        <w:trPr>
          <w:cantSplit/>
          <w:tblHeader/>
        </w:trPr>
        <w:tc>
          <w:tcPr>
            <w:tcW w:w="4662" w:type="dxa"/>
            <w:shd w:val="clear" w:color="auto" w:fill="auto"/>
          </w:tcPr>
          <w:p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 of ……</w:t>
            </w:r>
          </w:p>
        </w:tc>
        <w:tc>
          <w:tcPr>
            <w:tcW w:w="4878" w:type="dxa"/>
            <w:gridSpan w:val="3"/>
            <w:shd w:val="clear" w:color="auto" w:fill="auto"/>
          </w:tcPr>
          <w:p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Height w:val="872"/>
        </w:trPr>
        <w:tc>
          <w:tcPr>
            <w:tcW w:w="4662" w:type="dxa"/>
            <w:shd w:val="clear" w:color="auto" w:fill="auto"/>
          </w:tcPr>
          <w:p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rsidTr="00EB7DDE">
        <w:trPr>
          <w:cantSplit/>
        </w:trPr>
        <w:tc>
          <w:tcPr>
            <w:tcW w:w="4662" w:type="dxa"/>
            <w:shd w:val="clear" w:color="auto" w:fill="auto"/>
          </w:tcPr>
          <w:p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vAlign w:val="center"/>
          </w:tcPr>
          <w:p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vAlign w:val="center"/>
          </w:tcPr>
          <w:p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vAlign w:val="center"/>
          </w:tcPr>
          <w:p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rsidTr="00EB7DDE">
        <w:trPr>
          <w:cantSplit/>
        </w:trPr>
        <w:tc>
          <w:tcPr>
            <w:tcW w:w="4662" w:type="dxa"/>
            <w:shd w:val="clear" w:color="auto" w:fill="auto"/>
          </w:tcPr>
          <w:p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rsidR="007158BC" w:rsidRDefault="007158BC" w:rsidP="007158BC"/>
    <w:p w:rsidR="007158BC" w:rsidRDefault="007158BC" w:rsidP="006B2A2D">
      <w:pPr>
        <w:pStyle w:val="S4-header1"/>
        <w:spacing w:line="276" w:lineRule="auto"/>
        <w:jc w:val="left"/>
        <w:rPr>
          <w:color w:val="000000"/>
        </w:rPr>
      </w:pPr>
    </w:p>
    <w:p w:rsidR="006B2A2D" w:rsidRDefault="006B2A2D" w:rsidP="006B2A2D">
      <w:pPr>
        <w:spacing w:line="276" w:lineRule="auto"/>
        <w:jc w:val="center"/>
        <w:rPr>
          <w:b/>
        </w:rPr>
      </w:pPr>
      <w:bookmarkStart w:id="475" w:name="_Toc26089097"/>
      <w:bookmarkStart w:id="476" w:name="_Toc41788882"/>
      <w:bookmarkStart w:id="477" w:name="_Toc106000163"/>
      <w:bookmarkStart w:id="478" w:name="_Toc449707378"/>
      <w:bookmarkStart w:id="479" w:name="_Toc51451389"/>
      <w:r w:rsidRPr="00B00531">
        <w:rPr>
          <w:b/>
        </w:rPr>
        <w:lastRenderedPageBreak/>
        <w:t xml:space="preserve">Form EXP </w:t>
      </w:r>
      <w:r>
        <w:rPr>
          <w:b/>
        </w:rPr>
        <w:t>–4.3</w:t>
      </w:r>
    </w:p>
    <w:p w:rsidR="006B2A2D" w:rsidRPr="009E42AA" w:rsidRDefault="006B2A2D" w:rsidP="006B2A2D">
      <w:pPr>
        <w:spacing w:line="276" w:lineRule="auto"/>
        <w:jc w:val="center"/>
      </w:pPr>
      <w:r w:rsidRPr="00B00531">
        <w:rPr>
          <w:b/>
        </w:rPr>
        <w:t xml:space="preserve"> Experience in Key Activities</w:t>
      </w:r>
      <w:bookmarkEnd w:id="475"/>
      <w:bookmarkEnd w:id="476"/>
      <w:bookmarkEnd w:id="477"/>
      <w:bookmarkEnd w:id="478"/>
      <w:bookmarkEnd w:id="479"/>
      <w:r w:rsidRPr="00B00531">
        <w:rPr>
          <w:b/>
        </w:rPr>
        <w:t xml:space="preserve"> </w:t>
      </w:r>
    </w:p>
    <w:p w:rsidR="006B2A2D" w:rsidRPr="00B00531" w:rsidRDefault="006B2A2D" w:rsidP="006B2A2D">
      <w:pPr>
        <w:pStyle w:val="E0"/>
        <w:rPr>
          <w:rFonts w:ascii="Times New Roman" w:hAnsi="Times New Roman"/>
          <w:b/>
          <w:bCs/>
          <w:i/>
          <w:iCs/>
          <w:spacing w:val="-2"/>
          <w:sz w:val="16"/>
          <w:lang w:val="en-US" w:eastAsia="en-US"/>
        </w:rPr>
      </w:pPr>
      <w:r w:rsidRPr="00B00531">
        <w:rPr>
          <w:rFonts w:ascii="Times New Roman" w:hAnsi="Times New Roman"/>
          <w:lang w:val="en-US" w:eastAsia="en-US"/>
        </w:rPr>
        <w:t xml:space="preserve">Fill out one (1) form per contract.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6B2A2D" w:rsidRPr="009F3976" w:rsidTr="009F39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6B2A2D" w:rsidRPr="009F3976" w:rsidRDefault="006B2A2D" w:rsidP="0035130D">
            <w:pPr>
              <w:pStyle w:val="E40"/>
              <w:ind w:left="554"/>
              <w:jc w:val="center"/>
              <w:rPr>
                <w:rFonts w:ascii="Times New Roman" w:hAnsi="Times New Roman"/>
                <w:b/>
                <w:bCs/>
                <w:szCs w:val="22"/>
              </w:rPr>
            </w:pPr>
            <w:r w:rsidRPr="009F3976">
              <w:rPr>
                <w:rFonts w:ascii="Times New Roman" w:hAnsi="Times New Roman"/>
                <w:b/>
                <w:bCs/>
                <w:szCs w:val="22"/>
              </w:rPr>
              <w:t>Contract with Similar Key Activities</w:t>
            </w:r>
          </w:p>
        </w:tc>
      </w:tr>
      <w:tr w:rsidR="006B2A2D" w:rsidRPr="009F3976" w:rsidTr="009F3976">
        <w:trPr>
          <w:cantSplit/>
          <w:trHeight w:val="417"/>
          <w:jc w:val="center"/>
        </w:trPr>
        <w:tc>
          <w:tcPr>
            <w:tcW w:w="1395" w:type="pct"/>
            <w:tcBorders>
              <w:top w:val="single" w:sz="6" w:space="0" w:color="auto"/>
              <w:left w:val="single" w:sz="6" w:space="0" w:color="auto"/>
              <w:bottom w:val="single" w:sz="6" w:space="0" w:color="auto"/>
              <w:right w:val="single" w:sz="4" w:space="0" w:color="auto"/>
            </w:tcBorders>
            <w:shd w:val="clear" w:color="auto" w:fill="auto"/>
            <w:vAlign w:val="center"/>
          </w:tcPr>
          <w:p w:rsidR="006B2A2D" w:rsidRPr="009F3976" w:rsidRDefault="006B2A2D" w:rsidP="0035130D">
            <w:pPr>
              <w:keepNext/>
              <w:keepLines/>
              <w:tabs>
                <w:tab w:val="left" w:pos="5760"/>
              </w:tabs>
              <w:suppressAutoHyphens/>
              <w:spacing w:before="60" w:after="60"/>
              <w:rPr>
                <w:rFonts w:cs="Arial"/>
                <w:b/>
                <w:bCs/>
                <w:iCs/>
                <w:sz w:val="22"/>
                <w:szCs w:val="22"/>
                <w:lang w:val="en-US"/>
              </w:rPr>
            </w:pPr>
            <w:r w:rsidRPr="009F3976">
              <w:rPr>
                <w:rFonts w:cs="Arial"/>
                <w:b/>
                <w:bCs/>
                <w:iCs/>
                <w:sz w:val="22"/>
                <w:szCs w:val="22"/>
                <w:lang w:val="en-US"/>
              </w:rPr>
              <w:t xml:space="preserve">Contract  No </w:t>
            </w:r>
            <w:r w:rsidRPr="009F3976">
              <w:rPr>
                <w:rFonts w:cs="Arial"/>
                <w:iCs/>
                <w:sz w:val="22"/>
                <w:szCs w:val="22"/>
                <w:lang w:val="en-US"/>
              </w:rPr>
              <w:t>. . . . . .</w:t>
            </w:r>
            <w:r w:rsidRPr="009F3976">
              <w:rPr>
                <w:rFonts w:cs="Arial"/>
                <w:b/>
                <w:bCs/>
                <w:iCs/>
                <w:sz w:val="22"/>
                <w:szCs w:val="22"/>
                <w:lang w:val="en-US"/>
              </w:rPr>
              <w:t xml:space="preserve"> of </w:t>
            </w:r>
            <w:r w:rsidRPr="009F3976">
              <w:rPr>
                <w:rFonts w:cs="Arial"/>
                <w:iCs/>
                <w:sz w:val="22"/>
                <w:szCs w:val="22"/>
                <w:lang w:val="en-US"/>
              </w:rPr>
              <w:t>. . . . . .</w:t>
            </w:r>
          </w:p>
        </w:tc>
        <w:tc>
          <w:tcPr>
            <w:tcW w:w="1105" w:type="pct"/>
            <w:tcBorders>
              <w:left w:val="single" w:sz="4" w:space="0" w:color="auto"/>
            </w:tcBorders>
            <w:shd w:val="clear" w:color="auto" w:fill="auto"/>
            <w:vAlign w:val="center"/>
          </w:tcPr>
          <w:p w:rsidR="006B2A2D" w:rsidRPr="009F3976" w:rsidRDefault="006B2A2D" w:rsidP="0035130D">
            <w:pPr>
              <w:keepNext/>
              <w:keepLines/>
              <w:tabs>
                <w:tab w:val="left" w:pos="5760"/>
              </w:tabs>
              <w:suppressAutoHyphens/>
              <w:spacing w:before="60" w:after="60"/>
              <w:rPr>
                <w:iCs/>
                <w:sz w:val="22"/>
                <w:szCs w:val="22"/>
                <w:lang w:val="en-US"/>
              </w:rPr>
            </w:pPr>
            <w:r w:rsidRPr="009F3976">
              <w:rPr>
                <w:b/>
                <w:bCs/>
                <w:iCs/>
                <w:sz w:val="22"/>
                <w:szCs w:val="22"/>
                <w:lang w:val="en-US"/>
              </w:rPr>
              <w:t>Contract Identification</w:t>
            </w:r>
          </w:p>
        </w:tc>
        <w:tc>
          <w:tcPr>
            <w:tcW w:w="2500" w:type="pct"/>
            <w:gridSpan w:val="2"/>
            <w:tcBorders>
              <w:top w:val="single" w:sz="6" w:space="0" w:color="auto"/>
              <w:left w:val="nil"/>
              <w:bottom w:val="single" w:sz="6" w:space="0" w:color="auto"/>
              <w:right w:val="single" w:sz="6" w:space="0" w:color="auto"/>
            </w:tcBorders>
            <w:shd w:val="clear" w:color="auto" w:fill="auto"/>
            <w:vAlign w:val="center"/>
          </w:tcPr>
          <w:p w:rsidR="006B2A2D" w:rsidRPr="009F3976" w:rsidRDefault="006B2A2D" w:rsidP="0035130D">
            <w:pPr>
              <w:pStyle w:val="E40"/>
              <w:ind w:left="1830" w:hanging="567"/>
              <w:jc w:val="center"/>
              <w:rPr>
                <w:rFonts w:ascii="Times New Roman" w:hAnsi="Times New Roman"/>
                <w:b/>
                <w:bCs/>
                <w:szCs w:val="22"/>
              </w:rPr>
            </w:pPr>
          </w:p>
        </w:tc>
      </w:tr>
      <w:tr w:rsidR="006B2A2D" w:rsidRPr="009F3976" w:rsidTr="009F3976">
        <w:trPr>
          <w:cantSplit/>
          <w:trHeight w:val="417"/>
          <w:jc w:val="center"/>
        </w:trPr>
        <w:tc>
          <w:tcPr>
            <w:tcW w:w="1395" w:type="pct"/>
            <w:tcBorders>
              <w:top w:val="single" w:sz="6" w:space="0" w:color="auto"/>
              <w:left w:val="single" w:sz="6" w:space="0" w:color="auto"/>
              <w:bottom w:val="single" w:sz="6" w:space="0" w:color="auto"/>
            </w:tcBorders>
            <w:shd w:val="clear" w:color="auto" w:fill="auto"/>
            <w:vAlign w:val="center"/>
          </w:tcPr>
          <w:p w:rsidR="006B2A2D" w:rsidRPr="009F3976" w:rsidRDefault="006B2A2D" w:rsidP="0035130D">
            <w:pPr>
              <w:keepNext/>
              <w:keepLines/>
              <w:tabs>
                <w:tab w:val="left" w:pos="5760"/>
              </w:tabs>
              <w:suppressAutoHyphens/>
              <w:spacing w:before="60" w:after="60"/>
              <w:rPr>
                <w:rFonts w:cs="Arial"/>
                <w:b/>
                <w:bCs/>
                <w:iCs/>
                <w:sz w:val="22"/>
                <w:szCs w:val="22"/>
                <w:lang w:val="en-US"/>
              </w:rPr>
            </w:pPr>
            <w:r w:rsidRPr="009F3976">
              <w:rPr>
                <w:rFonts w:cs="Arial"/>
                <w:b/>
                <w:bCs/>
                <w:iCs/>
                <w:sz w:val="22"/>
                <w:szCs w:val="22"/>
                <w:lang w:val="en-US"/>
              </w:rPr>
              <w:t>Award Date</w:t>
            </w:r>
          </w:p>
        </w:tc>
        <w:tc>
          <w:tcPr>
            <w:tcW w:w="1105" w:type="pct"/>
            <w:tcBorders>
              <w:top w:val="single" w:sz="6" w:space="0" w:color="auto"/>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60" w:after="60"/>
              <w:rPr>
                <w:iCs/>
                <w:sz w:val="22"/>
                <w:szCs w:val="22"/>
                <w:lang w:val="en-US"/>
              </w:rPr>
            </w:pPr>
          </w:p>
        </w:tc>
        <w:tc>
          <w:tcPr>
            <w:tcW w:w="1250" w:type="pct"/>
            <w:tcBorders>
              <w:top w:val="single" w:sz="6" w:space="0" w:color="auto"/>
              <w:left w:val="single" w:sz="6" w:space="0" w:color="auto"/>
              <w:bottom w:val="single" w:sz="6" w:space="0" w:color="auto"/>
            </w:tcBorders>
            <w:shd w:val="clear" w:color="auto" w:fill="auto"/>
            <w:vAlign w:val="center"/>
          </w:tcPr>
          <w:p w:rsidR="006B2A2D" w:rsidRPr="009F3976" w:rsidRDefault="006B2A2D" w:rsidP="0035130D">
            <w:pPr>
              <w:keepNext/>
              <w:keepLines/>
              <w:tabs>
                <w:tab w:val="left" w:pos="5760"/>
              </w:tabs>
              <w:suppressAutoHyphens/>
              <w:spacing w:before="60" w:after="60"/>
              <w:rPr>
                <w:iCs/>
                <w:sz w:val="22"/>
                <w:szCs w:val="22"/>
                <w:lang w:val="en-US"/>
              </w:rPr>
            </w:pPr>
            <w:r w:rsidRPr="009F3976">
              <w:rPr>
                <w:b/>
                <w:bCs/>
                <w:iCs/>
                <w:sz w:val="22"/>
                <w:szCs w:val="22"/>
                <w:lang w:val="en-US"/>
              </w:rPr>
              <w:t>Completion Date</w:t>
            </w:r>
          </w:p>
        </w:tc>
        <w:tc>
          <w:tcPr>
            <w:tcW w:w="1250" w:type="pct"/>
            <w:tcBorders>
              <w:top w:val="single" w:sz="6" w:space="0" w:color="auto"/>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240" w:after="240"/>
              <w:rPr>
                <w:iCs/>
                <w:sz w:val="22"/>
                <w:szCs w:val="22"/>
                <w:lang w:val="en-US"/>
              </w:rPr>
            </w:pPr>
          </w:p>
        </w:tc>
      </w:tr>
      <w:tr w:rsidR="006B2A2D" w:rsidRPr="009F3976" w:rsidTr="009F3976">
        <w:trPr>
          <w:cantSplit/>
          <w:jc w:val="center"/>
        </w:trPr>
        <w:tc>
          <w:tcPr>
            <w:tcW w:w="1395" w:type="pct"/>
            <w:tcBorders>
              <w:top w:val="single" w:sz="6" w:space="0" w:color="auto"/>
              <w:left w:val="single" w:sz="6" w:space="0" w:color="auto"/>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240" w:after="240"/>
              <w:rPr>
                <w:rFonts w:cs="Arial"/>
                <w:b/>
                <w:bCs/>
                <w:iCs/>
                <w:sz w:val="22"/>
                <w:szCs w:val="22"/>
                <w:lang w:val="en-US"/>
              </w:rPr>
            </w:pPr>
            <w:r w:rsidRPr="009F3976">
              <w:rPr>
                <w:rFonts w:cs="Arial"/>
                <w:b/>
                <w:bCs/>
                <w:iCs/>
                <w:sz w:val="22"/>
                <w:szCs w:val="22"/>
                <w:lang w:val="en-US"/>
              </w:rPr>
              <w:t>Role in Contract</w:t>
            </w:r>
          </w:p>
        </w:tc>
        <w:tc>
          <w:tcPr>
            <w:tcW w:w="1105" w:type="pct"/>
            <w:tcBorders>
              <w:top w:val="single" w:sz="6" w:space="0" w:color="auto"/>
              <w:left w:val="nil"/>
              <w:bottom w:val="single" w:sz="6" w:space="0" w:color="auto"/>
            </w:tcBorders>
            <w:shd w:val="clear" w:color="auto" w:fill="auto"/>
            <w:vAlign w:val="center"/>
          </w:tcPr>
          <w:p w:rsidR="006B2A2D" w:rsidRPr="009F3976" w:rsidRDefault="006B2A2D" w:rsidP="0035130D">
            <w:pPr>
              <w:keepNext/>
              <w:keepLines/>
              <w:numPr>
                <w:ilvl w:val="0"/>
                <w:numId w:val="33"/>
              </w:numPr>
              <w:tabs>
                <w:tab w:val="left" w:pos="5760"/>
              </w:tabs>
              <w:suppressAutoHyphens/>
              <w:spacing w:before="240" w:after="240"/>
              <w:rPr>
                <w:b/>
                <w:bCs/>
                <w:iCs/>
                <w:sz w:val="22"/>
                <w:szCs w:val="22"/>
                <w:lang w:val="en-US"/>
              </w:rPr>
            </w:pPr>
            <w:r w:rsidRPr="009F3976">
              <w:rPr>
                <w:b/>
                <w:bCs/>
                <w:iCs/>
                <w:sz w:val="22"/>
                <w:szCs w:val="22"/>
                <w:lang w:val="en-US"/>
              </w:rPr>
              <w:t>Contractor</w:t>
            </w:r>
          </w:p>
        </w:tc>
        <w:tc>
          <w:tcPr>
            <w:tcW w:w="1250" w:type="pct"/>
            <w:tcBorders>
              <w:top w:val="single" w:sz="6" w:space="0" w:color="auto"/>
              <w:bottom w:val="single" w:sz="6" w:space="0" w:color="auto"/>
            </w:tcBorders>
            <w:shd w:val="clear" w:color="auto" w:fill="auto"/>
            <w:vAlign w:val="center"/>
          </w:tcPr>
          <w:p w:rsidR="006B2A2D" w:rsidRPr="009F3976" w:rsidRDefault="006B2A2D" w:rsidP="0035130D">
            <w:pPr>
              <w:keepNext/>
              <w:keepLines/>
              <w:numPr>
                <w:ilvl w:val="0"/>
                <w:numId w:val="33"/>
              </w:numPr>
              <w:tabs>
                <w:tab w:val="left" w:pos="5760"/>
              </w:tabs>
              <w:suppressAutoHyphens/>
              <w:spacing w:before="240" w:after="240"/>
              <w:rPr>
                <w:b/>
                <w:bCs/>
                <w:iCs/>
                <w:sz w:val="22"/>
                <w:szCs w:val="22"/>
                <w:lang w:val="en-US"/>
              </w:rPr>
            </w:pPr>
            <w:r w:rsidRPr="009F3976">
              <w:rPr>
                <w:b/>
                <w:bCs/>
                <w:iCs/>
                <w:sz w:val="22"/>
                <w:szCs w:val="22"/>
                <w:lang w:val="en-US"/>
              </w:rPr>
              <w:t>Management Contractor</w:t>
            </w:r>
          </w:p>
        </w:tc>
        <w:tc>
          <w:tcPr>
            <w:tcW w:w="1250" w:type="pct"/>
            <w:tcBorders>
              <w:top w:val="single" w:sz="6" w:space="0" w:color="auto"/>
              <w:left w:val="nil"/>
              <w:bottom w:val="single" w:sz="6" w:space="0" w:color="auto"/>
              <w:right w:val="single" w:sz="6" w:space="0" w:color="auto"/>
            </w:tcBorders>
            <w:shd w:val="clear" w:color="auto" w:fill="auto"/>
            <w:vAlign w:val="center"/>
          </w:tcPr>
          <w:p w:rsidR="006B2A2D" w:rsidRPr="009F3976" w:rsidRDefault="006B2A2D" w:rsidP="0035130D">
            <w:pPr>
              <w:keepNext/>
              <w:keepLines/>
              <w:numPr>
                <w:ilvl w:val="0"/>
                <w:numId w:val="33"/>
              </w:numPr>
              <w:tabs>
                <w:tab w:val="left" w:pos="5760"/>
              </w:tabs>
              <w:suppressAutoHyphens/>
              <w:spacing w:before="240" w:after="240"/>
              <w:rPr>
                <w:b/>
                <w:bCs/>
                <w:iCs/>
                <w:sz w:val="22"/>
                <w:szCs w:val="22"/>
                <w:lang w:val="en-US"/>
              </w:rPr>
            </w:pPr>
            <w:r w:rsidRPr="009F3976">
              <w:rPr>
                <w:b/>
                <w:bCs/>
                <w:iCs/>
                <w:sz w:val="22"/>
                <w:szCs w:val="22"/>
                <w:lang w:val="en-US"/>
              </w:rPr>
              <w:t>Subcontractor</w:t>
            </w:r>
          </w:p>
        </w:tc>
      </w:tr>
      <w:tr w:rsidR="006B2A2D" w:rsidRPr="009F3976" w:rsidTr="009F3976">
        <w:trPr>
          <w:cantSplit/>
          <w:jc w:val="center"/>
        </w:trPr>
        <w:tc>
          <w:tcPr>
            <w:tcW w:w="1395" w:type="pct"/>
            <w:tcBorders>
              <w:top w:val="single" w:sz="6" w:space="0" w:color="auto"/>
              <w:left w:val="single" w:sz="6" w:space="0" w:color="auto"/>
              <w:bottom w:val="single" w:sz="6" w:space="0" w:color="auto"/>
              <w:right w:val="single" w:sz="6" w:space="0" w:color="auto"/>
            </w:tcBorders>
            <w:shd w:val="clear" w:color="auto" w:fill="auto"/>
          </w:tcPr>
          <w:p w:rsidR="006B2A2D" w:rsidRPr="009F3976" w:rsidRDefault="006B2A2D" w:rsidP="0035130D">
            <w:pPr>
              <w:keepNext/>
              <w:keepLines/>
              <w:tabs>
                <w:tab w:val="left" w:pos="5760"/>
              </w:tabs>
              <w:suppressAutoHyphens/>
              <w:spacing w:before="240" w:after="240"/>
              <w:rPr>
                <w:rFonts w:cs="Arial"/>
                <w:b/>
                <w:bCs/>
                <w:iCs/>
                <w:sz w:val="22"/>
                <w:szCs w:val="22"/>
                <w:lang w:val="en-US"/>
              </w:rPr>
            </w:pPr>
            <w:r w:rsidRPr="009F3976">
              <w:rPr>
                <w:rFonts w:cs="Arial"/>
                <w:b/>
                <w:bCs/>
                <w:iCs/>
                <w:sz w:val="22"/>
                <w:szCs w:val="22"/>
                <w:lang w:val="en-US"/>
              </w:rPr>
              <w:t>Total Contract Amount</w:t>
            </w:r>
          </w:p>
        </w:tc>
        <w:tc>
          <w:tcPr>
            <w:tcW w:w="3605" w:type="pct"/>
            <w:gridSpan w:val="3"/>
            <w:tcBorders>
              <w:top w:val="single" w:sz="6" w:space="0" w:color="auto"/>
              <w:left w:val="nil"/>
              <w:bottom w:val="single" w:sz="6" w:space="0" w:color="auto"/>
              <w:right w:val="single" w:sz="6" w:space="0" w:color="auto"/>
            </w:tcBorders>
            <w:shd w:val="clear" w:color="auto" w:fill="auto"/>
          </w:tcPr>
          <w:p w:rsidR="006B2A2D" w:rsidRPr="009F3976" w:rsidRDefault="006B2A2D" w:rsidP="0035130D">
            <w:pPr>
              <w:keepNext/>
              <w:keepLines/>
              <w:tabs>
                <w:tab w:val="left" w:pos="5760"/>
              </w:tabs>
              <w:suppressAutoHyphens/>
              <w:spacing w:before="240" w:after="240"/>
              <w:jc w:val="right"/>
              <w:rPr>
                <w:b/>
                <w:bCs/>
                <w:iCs/>
                <w:sz w:val="22"/>
                <w:szCs w:val="22"/>
                <w:lang w:val="en-US"/>
              </w:rPr>
            </w:pPr>
            <w:r w:rsidRPr="009F3976">
              <w:rPr>
                <w:b/>
                <w:bCs/>
                <w:iCs/>
                <w:sz w:val="22"/>
                <w:szCs w:val="22"/>
                <w:lang w:val="en-US"/>
              </w:rPr>
              <w:t>US$</w:t>
            </w:r>
          </w:p>
        </w:tc>
      </w:tr>
      <w:tr w:rsidR="006B2A2D" w:rsidRPr="009F3976" w:rsidTr="009F3976">
        <w:trPr>
          <w:cantSplit/>
          <w:trHeight w:val="1020"/>
          <w:jc w:val="center"/>
        </w:trPr>
        <w:tc>
          <w:tcPr>
            <w:tcW w:w="1395" w:type="pct"/>
            <w:tcBorders>
              <w:top w:val="single" w:sz="6" w:space="0" w:color="auto"/>
              <w:left w:val="single" w:sz="6" w:space="0" w:color="auto"/>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240" w:after="240"/>
              <w:rPr>
                <w:rFonts w:cs="Arial"/>
                <w:b/>
                <w:bCs/>
                <w:iCs/>
                <w:sz w:val="22"/>
                <w:szCs w:val="22"/>
                <w:lang w:val="en-US"/>
              </w:rPr>
            </w:pPr>
            <w:r w:rsidRPr="009F3976">
              <w:rPr>
                <w:rFonts w:cs="Arial"/>
                <w:b/>
                <w:bCs/>
                <w:iCs/>
                <w:sz w:val="22"/>
                <w:szCs w:val="22"/>
                <w:lang w:val="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240" w:after="240"/>
              <w:rPr>
                <w:b/>
                <w:bCs/>
                <w:iCs/>
                <w:color w:val="000000"/>
                <w:sz w:val="22"/>
                <w:szCs w:val="22"/>
                <w:lang w:val="en-US"/>
              </w:rPr>
            </w:pPr>
            <w:r w:rsidRPr="009F3976">
              <w:rPr>
                <w:b/>
                <w:bCs/>
                <w:iCs/>
                <w:color w:val="000000"/>
                <w:sz w:val="22"/>
                <w:szCs w:val="22"/>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6B2A2D" w:rsidRPr="009F3976" w:rsidRDefault="006B2A2D" w:rsidP="0035130D">
            <w:pPr>
              <w:keepNext/>
              <w:keepLines/>
              <w:tabs>
                <w:tab w:val="left" w:pos="5760"/>
              </w:tabs>
              <w:suppressAutoHyphens/>
              <w:spacing w:before="240" w:after="240"/>
              <w:rPr>
                <w:b/>
                <w:bCs/>
                <w:iCs/>
                <w:color w:val="000000"/>
                <w:sz w:val="22"/>
                <w:szCs w:val="22"/>
                <w:lang w:val="en-US"/>
              </w:rPr>
            </w:pPr>
            <w:r w:rsidRPr="009F3976">
              <w:rPr>
                <w:b/>
                <w:bCs/>
                <w:iCs/>
                <w:color w:val="000000"/>
                <w:sz w:val="22"/>
                <w:szCs w:val="22"/>
                <w:lang w:val="en-US"/>
              </w:rPr>
              <w:t>Amount</w:t>
            </w:r>
          </w:p>
        </w:tc>
      </w:tr>
      <w:tr w:rsidR="006B2A2D" w:rsidRPr="009F3976" w:rsidTr="009F3976">
        <w:trPr>
          <w:cantSplit/>
          <w:trHeight w:val="1227"/>
          <w:jc w:val="center"/>
        </w:trPr>
        <w:tc>
          <w:tcPr>
            <w:tcW w:w="1395" w:type="pct"/>
            <w:tcBorders>
              <w:top w:val="single" w:sz="6" w:space="0" w:color="auto"/>
              <w:left w:val="single" w:sz="6" w:space="0" w:color="auto"/>
              <w:bottom w:val="single" w:sz="6" w:space="0" w:color="auto"/>
              <w:right w:val="single" w:sz="6" w:space="0" w:color="auto"/>
            </w:tcBorders>
            <w:shd w:val="clear" w:color="auto" w:fill="auto"/>
          </w:tcPr>
          <w:p w:rsidR="006B2A2D" w:rsidRPr="009F3976" w:rsidRDefault="006B2A2D" w:rsidP="0035130D">
            <w:pPr>
              <w:keepNext/>
              <w:keepLines/>
              <w:tabs>
                <w:tab w:val="left" w:pos="5760"/>
              </w:tabs>
              <w:suppressAutoHyphens/>
              <w:spacing w:before="240" w:after="60"/>
              <w:rPr>
                <w:rFonts w:cs="Arial"/>
                <w:b/>
                <w:bCs/>
                <w:iCs/>
                <w:color w:val="000000"/>
                <w:sz w:val="22"/>
                <w:szCs w:val="22"/>
                <w:lang w:val="en-US"/>
              </w:rPr>
            </w:pPr>
            <w:r w:rsidRPr="009F3976">
              <w:rPr>
                <w:rFonts w:cs="Arial"/>
                <w:b/>
                <w:bCs/>
                <w:iCs/>
                <w:color w:val="000000"/>
                <w:sz w:val="22"/>
                <w:szCs w:val="22"/>
                <w:lang w:val="en-US"/>
              </w:rPr>
              <w:t>Employer’s name</w:t>
            </w:r>
          </w:p>
          <w:p w:rsidR="006B2A2D" w:rsidRPr="009F3976" w:rsidRDefault="006B2A2D" w:rsidP="0035130D">
            <w:pPr>
              <w:keepNext/>
              <w:keepLines/>
              <w:tabs>
                <w:tab w:val="left" w:pos="5760"/>
              </w:tabs>
              <w:suppressAutoHyphens/>
              <w:spacing w:before="60" w:after="60"/>
              <w:rPr>
                <w:rFonts w:cs="Arial"/>
                <w:b/>
                <w:bCs/>
                <w:iCs/>
                <w:color w:val="000000"/>
                <w:sz w:val="22"/>
                <w:szCs w:val="22"/>
                <w:lang w:val="en-US"/>
              </w:rPr>
            </w:pPr>
            <w:r w:rsidRPr="009F3976">
              <w:rPr>
                <w:rFonts w:cs="Arial"/>
                <w:b/>
                <w:bCs/>
                <w:iCs/>
                <w:color w:val="000000"/>
                <w:sz w:val="22"/>
                <w:szCs w:val="22"/>
                <w:lang w:val="en-US"/>
              </w:rPr>
              <w:t>Address</w:t>
            </w:r>
          </w:p>
          <w:p w:rsidR="006B2A2D" w:rsidRPr="009F3976" w:rsidRDefault="006B2A2D" w:rsidP="0035130D">
            <w:pPr>
              <w:keepNext/>
              <w:keepLines/>
              <w:tabs>
                <w:tab w:val="left" w:pos="5760"/>
              </w:tabs>
              <w:suppressAutoHyphens/>
              <w:spacing w:before="60" w:after="60"/>
              <w:rPr>
                <w:rFonts w:cs="Arial"/>
                <w:b/>
                <w:bCs/>
                <w:iCs/>
                <w:color w:val="000000"/>
                <w:sz w:val="22"/>
                <w:szCs w:val="22"/>
                <w:lang w:val="en-US"/>
              </w:rPr>
            </w:pPr>
            <w:r w:rsidRPr="009F3976">
              <w:rPr>
                <w:rFonts w:cs="Arial"/>
                <w:b/>
                <w:bCs/>
                <w:iCs/>
                <w:color w:val="000000"/>
                <w:sz w:val="22"/>
                <w:szCs w:val="22"/>
                <w:lang w:val="en-US"/>
              </w:rPr>
              <w:t xml:space="preserve">Telephone number </w:t>
            </w:r>
          </w:p>
          <w:p w:rsidR="006B2A2D" w:rsidRPr="009F3976" w:rsidRDefault="006B2A2D" w:rsidP="0035130D">
            <w:pPr>
              <w:keepNext/>
              <w:keepLines/>
              <w:tabs>
                <w:tab w:val="left" w:pos="5760"/>
              </w:tabs>
              <w:suppressAutoHyphens/>
              <w:spacing w:before="60" w:after="60"/>
              <w:rPr>
                <w:rFonts w:cs="Arial"/>
                <w:b/>
                <w:bCs/>
                <w:iCs/>
                <w:color w:val="000000"/>
                <w:sz w:val="22"/>
                <w:szCs w:val="22"/>
                <w:lang w:val="en-US"/>
              </w:rPr>
            </w:pPr>
            <w:r w:rsidRPr="009F3976">
              <w:rPr>
                <w:rFonts w:cs="Arial"/>
                <w:b/>
                <w:bCs/>
                <w:iCs/>
                <w:color w:val="000000"/>
                <w:sz w:val="22"/>
                <w:szCs w:val="22"/>
                <w:lang w:val="en-US"/>
              </w:rPr>
              <w:t>Fax number</w:t>
            </w:r>
          </w:p>
          <w:p w:rsidR="006B2A2D" w:rsidRPr="009F3976" w:rsidRDefault="006B2A2D" w:rsidP="0035130D">
            <w:pPr>
              <w:keepNext/>
              <w:keepLines/>
              <w:tabs>
                <w:tab w:val="left" w:pos="5760"/>
              </w:tabs>
              <w:suppressAutoHyphens/>
              <w:spacing w:before="60" w:after="240"/>
              <w:rPr>
                <w:rFonts w:cs="Arial"/>
                <w:b/>
                <w:bCs/>
                <w:iCs/>
                <w:color w:val="000000"/>
                <w:sz w:val="22"/>
                <w:szCs w:val="22"/>
                <w:lang w:val="en-US"/>
              </w:rPr>
            </w:pPr>
            <w:r w:rsidRPr="009F3976">
              <w:rPr>
                <w:rFonts w:cs="Arial"/>
                <w:b/>
                <w:bCs/>
                <w:iCs/>
                <w:color w:val="000000"/>
                <w:sz w:val="22"/>
                <w:szCs w:val="22"/>
                <w:lang w:val="en-US"/>
              </w:rPr>
              <w:t>E-mail</w:t>
            </w:r>
          </w:p>
        </w:tc>
        <w:tc>
          <w:tcPr>
            <w:tcW w:w="3605" w:type="pct"/>
            <w:gridSpan w:val="3"/>
            <w:tcBorders>
              <w:top w:val="single" w:sz="6" w:space="0" w:color="auto"/>
              <w:left w:val="nil"/>
              <w:bottom w:val="single" w:sz="6" w:space="0" w:color="auto"/>
              <w:right w:val="single" w:sz="6" w:space="0" w:color="auto"/>
            </w:tcBorders>
            <w:shd w:val="clear" w:color="auto" w:fill="auto"/>
          </w:tcPr>
          <w:p w:rsidR="006B2A2D" w:rsidRPr="009F3976" w:rsidRDefault="006B2A2D" w:rsidP="0035130D">
            <w:pPr>
              <w:keepNext/>
              <w:keepLines/>
              <w:tabs>
                <w:tab w:val="left" w:pos="5760"/>
              </w:tabs>
              <w:suppressAutoHyphens/>
              <w:spacing w:before="240" w:after="240"/>
              <w:rPr>
                <w:b/>
                <w:bCs/>
                <w:iCs/>
                <w:color w:val="000000"/>
                <w:sz w:val="22"/>
                <w:szCs w:val="22"/>
                <w:lang w:val="en-US"/>
              </w:rPr>
            </w:pPr>
          </w:p>
        </w:tc>
      </w:tr>
      <w:tr w:rsidR="006B2A2D" w:rsidRPr="009F3976" w:rsidTr="009F3976">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auto"/>
            <w:vAlign w:val="center"/>
          </w:tcPr>
          <w:p w:rsidR="006B2A2D" w:rsidRPr="009F3976" w:rsidRDefault="006B2A2D" w:rsidP="0035130D">
            <w:pPr>
              <w:pStyle w:val="E40"/>
              <w:spacing w:after="0"/>
              <w:ind w:left="1263" w:hanging="284"/>
              <w:jc w:val="center"/>
              <w:rPr>
                <w:rFonts w:ascii="Times New Roman" w:hAnsi="Times New Roman"/>
                <w:b/>
                <w:bCs/>
                <w:szCs w:val="22"/>
              </w:rPr>
            </w:pPr>
            <w:r w:rsidRPr="009F3976">
              <w:rPr>
                <w:rFonts w:ascii="Times New Roman" w:hAnsi="Times New Roman"/>
                <w:b/>
                <w:bCs/>
                <w:szCs w:val="22"/>
              </w:rPr>
              <w:t>Description of the key activities in accordance with Criterion 2.4.</w:t>
            </w:r>
            <w:r w:rsidR="006229F1" w:rsidRPr="009F3976">
              <w:rPr>
                <w:rFonts w:ascii="Times New Roman" w:hAnsi="Times New Roman"/>
                <w:b/>
                <w:bCs/>
                <w:szCs w:val="22"/>
              </w:rPr>
              <w:t>3</w:t>
            </w:r>
            <w:r w:rsidRPr="009F3976">
              <w:rPr>
                <w:rFonts w:ascii="Times New Roman" w:hAnsi="Times New Roman"/>
                <w:b/>
                <w:bCs/>
                <w:szCs w:val="22"/>
              </w:rPr>
              <w:t xml:space="preserve"> of Section 3</w:t>
            </w:r>
          </w:p>
          <w:p w:rsidR="006B2A2D" w:rsidRPr="009F3976" w:rsidRDefault="006B2A2D" w:rsidP="0035130D">
            <w:pPr>
              <w:pStyle w:val="E40"/>
              <w:spacing w:after="0"/>
              <w:ind w:left="1263" w:hanging="284"/>
              <w:jc w:val="center"/>
              <w:rPr>
                <w:rFonts w:ascii="Times New Roman" w:hAnsi="Times New Roman"/>
                <w:b/>
                <w:bCs/>
                <w:szCs w:val="22"/>
              </w:rPr>
            </w:pPr>
            <w:r w:rsidRPr="009F3976">
              <w:rPr>
                <w:rFonts w:ascii="Times New Roman" w:hAnsi="Times New Roman"/>
                <w:b/>
                <w:bCs/>
                <w:szCs w:val="22"/>
              </w:rPr>
              <w:t>(to be filled for the relevant criteria listed below)</w:t>
            </w:r>
          </w:p>
        </w:tc>
      </w:tr>
      <w:tr w:rsidR="006B2A2D" w:rsidRPr="009F3976" w:rsidTr="009F3976">
        <w:trPr>
          <w:cantSplit/>
          <w:trHeight w:val="1006"/>
          <w:jc w:val="center"/>
        </w:trPr>
        <w:tc>
          <w:tcPr>
            <w:tcW w:w="1395" w:type="pct"/>
            <w:tcBorders>
              <w:top w:val="single" w:sz="4" w:space="0" w:color="auto"/>
              <w:left w:val="single" w:sz="4" w:space="0" w:color="auto"/>
              <w:bottom w:val="single" w:sz="4" w:space="0" w:color="auto"/>
              <w:right w:val="single" w:sz="4" w:space="0" w:color="auto"/>
            </w:tcBorders>
            <w:shd w:val="clear" w:color="auto" w:fill="auto"/>
          </w:tcPr>
          <w:p w:rsidR="006B2A2D" w:rsidRPr="009F3976" w:rsidRDefault="006B2A2D" w:rsidP="0035130D">
            <w:pPr>
              <w:keepNext/>
              <w:keepLines/>
              <w:tabs>
                <w:tab w:val="left" w:pos="5760"/>
              </w:tabs>
              <w:suppressAutoHyphens/>
              <w:ind w:left="41"/>
              <w:rPr>
                <w:rFonts w:cs="Arial"/>
                <w:iCs/>
                <w:sz w:val="22"/>
                <w:szCs w:val="22"/>
                <w:lang w:val="en-US"/>
              </w:rPr>
            </w:pPr>
            <w:r w:rsidRPr="009F3976">
              <w:rPr>
                <w:rFonts w:cs="Arial"/>
                <w:sz w:val="22"/>
                <w:szCs w:val="22"/>
              </w:rPr>
              <w:t>For the above or other contracts executed during the period stipulated in 2.4.3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shd w:val="clear" w:color="auto" w:fill="auto"/>
          </w:tcPr>
          <w:p w:rsidR="006B2A2D" w:rsidRPr="009F3976" w:rsidRDefault="006B2A2D" w:rsidP="0035130D">
            <w:pPr>
              <w:keepNext/>
              <w:keepLines/>
              <w:tabs>
                <w:tab w:val="left" w:pos="5760"/>
              </w:tabs>
              <w:suppressAutoHyphens/>
              <w:spacing w:before="60" w:after="60"/>
              <w:rPr>
                <w:rFonts w:cs="Arial"/>
                <w:iCs/>
                <w:color w:val="000000"/>
                <w:sz w:val="22"/>
                <w:szCs w:val="22"/>
                <w:lang w:val="en-US"/>
              </w:rPr>
            </w:pPr>
          </w:p>
        </w:tc>
      </w:tr>
      <w:tr w:rsidR="006B2A2D" w:rsidRPr="009F3976" w:rsidTr="009F3976">
        <w:trPr>
          <w:cantSplit/>
          <w:trHeight w:val="1545"/>
          <w:jc w:val="center"/>
        </w:trPr>
        <w:tc>
          <w:tcPr>
            <w:tcW w:w="1395" w:type="pct"/>
            <w:tcBorders>
              <w:top w:val="single" w:sz="4" w:space="0" w:color="auto"/>
              <w:left w:val="single" w:sz="4" w:space="0" w:color="auto"/>
              <w:bottom w:val="single" w:sz="4" w:space="0" w:color="auto"/>
              <w:right w:val="single" w:sz="4" w:space="0" w:color="auto"/>
            </w:tcBorders>
            <w:shd w:val="clear" w:color="auto" w:fill="auto"/>
          </w:tcPr>
          <w:p w:rsidR="006B2A2D" w:rsidRPr="009D568D" w:rsidRDefault="006B2A2D" w:rsidP="0035130D">
            <w:pPr>
              <w:spacing w:before="60" w:after="60"/>
              <w:ind w:left="41" w:right="72"/>
              <w:rPr>
                <w:rFonts w:eastAsia="Arial Unicode MS" w:cs="Arial"/>
                <w:sz w:val="22"/>
                <w:szCs w:val="22"/>
              </w:rPr>
            </w:pPr>
            <w:r w:rsidRPr="009D568D">
              <w:rPr>
                <w:rFonts w:eastAsia="Arial Unicode MS" w:cs="Arial"/>
                <w:sz w:val="22"/>
                <w:szCs w:val="22"/>
              </w:rPr>
              <w:t xml:space="preserve">Key Activity 1: </w:t>
            </w:r>
          </w:p>
          <w:p w:rsidR="00B00531" w:rsidRPr="009D568D" w:rsidRDefault="00B00531" w:rsidP="00B00531">
            <w:pPr>
              <w:spacing w:line="276" w:lineRule="auto"/>
              <w:rPr>
                <w:color w:val="000000"/>
                <w:sz w:val="22"/>
                <w:szCs w:val="22"/>
              </w:rPr>
            </w:pPr>
            <w:r w:rsidRPr="00F94942">
              <w:rPr>
                <w:color w:val="000000"/>
                <w:sz w:val="22"/>
                <w:szCs w:val="22"/>
              </w:rPr>
              <w:t>Establishment of refrigeration and/or cold store complexes (minimum 200 ton capacity)</w:t>
            </w:r>
          </w:p>
          <w:p w:rsidR="006B2A2D" w:rsidRPr="00F94942" w:rsidRDefault="006B2A2D" w:rsidP="0035130D">
            <w:pPr>
              <w:spacing w:before="60" w:after="60"/>
              <w:ind w:left="41" w:right="72"/>
              <w:rPr>
                <w:rFonts w:eastAsia="Arial Unicode MS" w:cs="Arial"/>
                <w:sz w:val="22"/>
                <w:szCs w:val="22"/>
              </w:rPr>
            </w:pPr>
          </w:p>
        </w:tc>
        <w:tc>
          <w:tcPr>
            <w:tcW w:w="3605" w:type="pct"/>
            <w:gridSpan w:val="3"/>
            <w:tcBorders>
              <w:top w:val="single" w:sz="4" w:space="0" w:color="auto"/>
              <w:left w:val="single" w:sz="4" w:space="0" w:color="auto"/>
              <w:bottom w:val="single" w:sz="4" w:space="0" w:color="auto"/>
              <w:right w:val="single" w:sz="4" w:space="0" w:color="auto"/>
            </w:tcBorders>
            <w:shd w:val="clear" w:color="auto" w:fill="auto"/>
          </w:tcPr>
          <w:p w:rsidR="006B2A2D" w:rsidRPr="009F3976" w:rsidRDefault="006B2A2D" w:rsidP="0035130D">
            <w:pPr>
              <w:keepNext/>
              <w:keepLines/>
              <w:tabs>
                <w:tab w:val="left" w:pos="5760"/>
              </w:tabs>
              <w:suppressAutoHyphens/>
              <w:spacing w:before="60" w:after="60"/>
              <w:rPr>
                <w:rFonts w:cs="Arial"/>
                <w:iCs/>
                <w:color w:val="000000"/>
                <w:sz w:val="22"/>
                <w:szCs w:val="22"/>
                <w:lang w:val="en-US"/>
              </w:rPr>
            </w:pPr>
          </w:p>
        </w:tc>
      </w:tr>
      <w:tr w:rsidR="006B2A2D" w:rsidRPr="009F3976" w:rsidTr="009F3976">
        <w:trPr>
          <w:cantSplit/>
          <w:trHeight w:val="934"/>
          <w:jc w:val="center"/>
        </w:trPr>
        <w:tc>
          <w:tcPr>
            <w:tcW w:w="1395" w:type="pct"/>
            <w:tcBorders>
              <w:top w:val="single" w:sz="4" w:space="0" w:color="auto"/>
              <w:left w:val="single" w:sz="4" w:space="0" w:color="auto"/>
              <w:bottom w:val="single" w:sz="4" w:space="0" w:color="auto"/>
              <w:right w:val="single" w:sz="4" w:space="0" w:color="auto"/>
            </w:tcBorders>
            <w:shd w:val="clear" w:color="auto" w:fill="auto"/>
          </w:tcPr>
          <w:p w:rsidR="006B2A2D" w:rsidRPr="009D568D" w:rsidRDefault="006B2A2D" w:rsidP="0035130D">
            <w:pPr>
              <w:spacing w:before="60" w:after="60"/>
              <w:ind w:left="41" w:right="72"/>
              <w:rPr>
                <w:rFonts w:eastAsia="Arial Unicode MS" w:cs="Arial"/>
                <w:sz w:val="22"/>
                <w:szCs w:val="22"/>
              </w:rPr>
            </w:pPr>
            <w:r w:rsidRPr="009D568D">
              <w:rPr>
                <w:rFonts w:eastAsia="Arial Unicode MS" w:cs="Arial"/>
                <w:sz w:val="22"/>
                <w:szCs w:val="22"/>
              </w:rPr>
              <w:t xml:space="preserve">Key Activity 2: </w:t>
            </w:r>
          </w:p>
          <w:p w:rsidR="00B00531" w:rsidRPr="00F94942" w:rsidRDefault="00B00531" w:rsidP="00B00531">
            <w:pPr>
              <w:spacing w:line="276" w:lineRule="auto"/>
              <w:rPr>
                <w:color w:val="000000"/>
                <w:sz w:val="22"/>
                <w:szCs w:val="22"/>
              </w:rPr>
            </w:pPr>
            <w:r w:rsidRPr="00F94942">
              <w:rPr>
                <w:color w:val="000000"/>
                <w:sz w:val="22"/>
                <w:szCs w:val="22"/>
              </w:rPr>
              <w:t>Civil works</w:t>
            </w:r>
          </w:p>
          <w:p w:rsidR="006B2A2D" w:rsidRPr="009D568D" w:rsidRDefault="006B2A2D" w:rsidP="0035130D">
            <w:pPr>
              <w:spacing w:before="60" w:after="60"/>
              <w:ind w:left="41" w:right="72"/>
              <w:rPr>
                <w:rFonts w:eastAsia="Arial Unicode MS" w:cs="Arial"/>
                <w:sz w:val="22"/>
                <w:szCs w:val="22"/>
              </w:rPr>
            </w:pPr>
          </w:p>
        </w:tc>
        <w:tc>
          <w:tcPr>
            <w:tcW w:w="3605" w:type="pct"/>
            <w:gridSpan w:val="3"/>
            <w:tcBorders>
              <w:top w:val="single" w:sz="4" w:space="0" w:color="auto"/>
              <w:left w:val="single" w:sz="4" w:space="0" w:color="auto"/>
              <w:bottom w:val="single" w:sz="4" w:space="0" w:color="auto"/>
              <w:right w:val="single" w:sz="4" w:space="0" w:color="auto"/>
            </w:tcBorders>
            <w:shd w:val="clear" w:color="auto" w:fill="auto"/>
          </w:tcPr>
          <w:p w:rsidR="006B2A2D" w:rsidRPr="009F3976" w:rsidRDefault="006B2A2D" w:rsidP="0035130D">
            <w:pPr>
              <w:keepNext/>
              <w:keepLines/>
              <w:tabs>
                <w:tab w:val="left" w:pos="5760"/>
              </w:tabs>
              <w:suppressAutoHyphens/>
              <w:spacing w:before="60" w:after="60"/>
              <w:rPr>
                <w:rFonts w:cs="Arial"/>
                <w:iCs/>
                <w:color w:val="000000"/>
                <w:sz w:val="22"/>
                <w:szCs w:val="22"/>
                <w:lang w:val="en-US"/>
              </w:rPr>
            </w:pPr>
          </w:p>
        </w:tc>
      </w:tr>
    </w:tbl>
    <w:p w:rsidR="007158BC" w:rsidRDefault="006B2A2D" w:rsidP="009F3976">
      <w:pPr>
        <w:ind w:firstLine="720"/>
      </w:pPr>
      <w:r w:rsidRPr="002C0FA4">
        <w:br w:type="page"/>
      </w:r>
    </w:p>
    <w:p w:rsidR="007158BC" w:rsidRPr="0035582B" w:rsidRDefault="007158BC" w:rsidP="007158BC">
      <w:pPr>
        <w:pStyle w:val="S4-Header2"/>
        <w:spacing w:line="276" w:lineRule="auto"/>
        <w:rPr>
          <w:color w:val="000000"/>
          <w:sz w:val="24"/>
          <w:highlight w:val="yellow"/>
        </w:rPr>
      </w:pPr>
      <w:bookmarkStart w:id="480" w:name="_Toc127306558"/>
      <w:r w:rsidRPr="0035582B">
        <w:rPr>
          <w:color w:val="000000"/>
        </w:rPr>
        <w:t xml:space="preserve">Forms for </w:t>
      </w:r>
      <w:r w:rsidRPr="0035582B">
        <w:rPr>
          <w:color w:val="000000"/>
          <w:szCs w:val="28"/>
        </w:rPr>
        <w:t>Personnel</w:t>
      </w:r>
      <w:bookmarkEnd w:id="480"/>
    </w:p>
    <w:p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rsidTr="00EB7DDE">
        <w:tblPrEx>
          <w:tblCellMar>
            <w:top w:w="0" w:type="dxa"/>
            <w:bottom w:w="0" w:type="dxa"/>
          </w:tblCellMar>
        </w:tblPrEx>
        <w:trPr>
          <w:cantSplit/>
        </w:trPr>
        <w:tc>
          <w:tcPr>
            <w:tcW w:w="74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158BC" w:rsidRPr="0035582B" w:rsidRDefault="007158BC" w:rsidP="007158BC">
      <w:pPr>
        <w:pStyle w:val="BodyText3"/>
        <w:suppressAutoHyphens/>
        <w:spacing w:line="276" w:lineRule="auto"/>
        <w:ind w:left="180" w:right="288"/>
        <w:rPr>
          <w:rStyle w:val="Table"/>
          <w:rFonts w:cs="Arial"/>
          <w:i w:val="0"/>
          <w:color w:val="000000"/>
          <w:spacing w:val="-2"/>
        </w:rPr>
      </w:pPr>
    </w:p>
    <w:p w:rsidR="007158BC" w:rsidRPr="0035582B" w:rsidRDefault="007158BC" w:rsidP="007158BC">
      <w:pPr>
        <w:pStyle w:val="BodyText3"/>
        <w:suppressAutoHyphens/>
        <w:spacing w:line="276" w:lineRule="auto"/>
        <w:ind w:left="180" w:right="288"/>
        <w:rPr>
          <w:rStyle w:val="Table"/>
          <w:rFonts w:cs="Arial"/>
          <w:i w:val="0"/>
          <w:color w:val="000000"/>
          <w:spacing w:val="-2"/>
        </w:rPr>
      </w:pPr>
    </w:p>
    <w:p w:rsidR="007158BC" w:rsidRPr="0035582B" w:rsidRDefault="007158BC" w:rsidP="007158BC">
      <w:pPr>
        <w:spacing w:line="276" w:lineRule="auto"/>
        <w:rPr>
          <w:b/>
          <w:color w:val="000000"/>
          <w:sz w:val="20"/>
          <w:szCs w:val="20"/>
        </w:rPr>
      </w:pPr>
      <w:r w:rsidRPr="0035582B">
        <w:rPr>
          <w:color w:val="000000"/>
          <w:sz w:val="20"/>
          <w:lang w:val="en-US"/>
        </w:rPr>
        <w:br w:type="page"/>
      </w:r>
    </w:p>
    <w:p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all the information requested below. Fields with asterix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rsidTr="00EB7DDE">
        <w:tblPrEx>
          <w:tblCellMar>
            <w:top w:w="0" w:type="dxa"/>
            <w:bottom w:w="0" w:type="dxa"/>
          </w:tblCellMar>
        </w:tblPrEx>
        <w:trPr>
          <w:cantSplit/>
        </w:trPr>
        <w:tc>
          <w:tcPr>
            <w:tcW w:w="9360" w:type="dxa"/>
            <w:gridSpan w:val="3"/>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rsidTr="00EB7DDE">
        <w:tblPrEx>
          <w:tblCellMar>
            <w:top w:w="0" w:type="dxa"/>
            <w:bottom w:w="0" w:type="dxa"/>
          </w:tblCellMar>
        </w:tblPrEx>
        <w:trPr>
          <w:cantSplit/>
        </w:trPr>
        <w:tc>
          <w:tcPr>
            <w:tcW w:w="1482" w:type="dxa"/>
          </w:tcPr>
          <w:p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rsidTr="00EB7DDE">
        <w:tblPrEx>
          <w:tblCellMar>
            <w:top w:w="0" w:type="dxa"/>
            <w:bottom w:w="0" w:type="dxa"/>
          </w:tblCellMar>
        </w:tblPrEx>
        <w:trPr>
          <w:cantSplit/>
        </w:trPr>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rsidR="007158BC" w:rsidRPr="0035582B" w:rsidRDefault="007158BC" w:rsidP="00EB7DDE">
            <w:pPr>
              <w:spacing w:before="120" w:after="120" w:line="276" w:lineRule="auto"/>
              <w:rPr>
                <w:rStyle w:val="Table"/>
                <w:rFonts w:ascii="Times New Roman" w:hAnsi="Times New Roman"/>
                <w:color w:val="000000"/>
                <w:spacing w:val="-2"/>
                <w:sz w:val="24"/>
              </w:rPr>
            </w:pPr>
          </w:p>
        </w:tc>
      </w:tr>
    </w:tbl>
    <w:p w:rsidR="00E738BB" w:rsidRDefault="007158BC" w:rsidP="00E738BB">
      <w:pPr>
        <w:pStyle w:val="S4-Header2"/>
        <w:spacing w:after="0"/>
        <w:rPr>
          <w:color w:val="000000"/>
        </w:rPr>
      </w:pPr>
      <w:r w:rsidRPr="0035582B">
        <w:rPr>
          <w:color w:val="000000"/>
        </w:rPr>
        <w:br w:type="page"/>
      </w:r>
      <w:bookmarkStart w:id="481" w:name="_Toc127306559"/>
      <w:r w:rsidR="00E738BB">
        <w:rPr>
          <w:color w:val="000000"/>
        </w:rPr>
        <w:lastRenderedPageBreak/>
        <w:t>Form EQU-</w:t>
      </w:r>
      <w:r w:rsidR="00AF230B">
        <w:rPr>
          <w:color w:val="000000"/>
        </w:rPr>
        <w:t>6</w:t>
      </w:r>
      <w:bookmarkEnd w:id="481"/>
    </w:p>
    <w:p w:rsidR="007158BC" w:rsidRPr="0035582B" w:rsidRDefault="007158BC" w:rsidP="00E738BB">
      <w:pPr>
        <w:pStyle w:val="S4-Header2"/>
        <w:spacing w:after="0"/>
        <w:rPr>
          <w:color w:val="000000"/>
          <w:sz w:val="24"/>
        </w:rPr>
      </w:pPr>
      <w:bookmarkStart w:id="482" w:name="_Toc127306560"/>
      <w:r w:rsidRPr="0035582B">
        <w:rPr>
          <w:color w:val="000000"/>
        </w:rPr>
        <w:t>Forms for Equipment</w:t>
      </w:r>
      <w:bookmarkEnd w:id="482"/>
    </w:p>
    <w:p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rsidTr="00EB7DDE">
        <w:tblPrEx>
          <w:tblCellMar>
            <w:top w:w="0" w:type="dxa"/>
            <w:bottom w:w="0" w:type="dxa"/>
          </w:tblCellMar>
        </w:tblPrEx>
        <w:trPr>
          <w:cantSplit/>
        </w:trPr>
        <w:tc>
          <w:tcPr>
            <w:tcW w:w="9360" w:type="dxa"/>
            <w:gridSpan w:val="3"/>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rsidTr="00EB7DDE">
        <w:tblPrEx>
          <w:tblCellMar>
            <w:top w:w="0" w:type="dxa"/>
            <w:bottom w:w="0" w:type="dxa"/>
          </w:tblCellMar>
        </w:tblPrEx>
        <w:trPr>
          <w:cantSplit/>
          <w:trHeight w:val="525"/>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rsidTr="00EB7DDE">
        <w:tblPrEx>
          <w:tblCellMar>
            <w:top w:w="0" w:type="dxa"/>
            <w:bottom w:w="0" w:type="dxa"/>
          </w:tblCellMar>
        </w:tblPrEx>
        <w:trPr>
          <w:cantSplit/>
        </w:trPr>
        <w:tc>
          <w:tcPr>
            <w:tcW w:w="1415" w:type="dxa"/>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9"/>
      <w:bookmarkEnd w:id="440"/>
    </w:tbl>
    <w:p w:rsidR="00E04089" w:rsidRPr="007158BC" w:rsidRDefault="00E04089" w:rsidP="007158BC">
      <w:pPr>
        <w:pStyle w:val="S4-header1"/>
        <w:spacing w:line="276" w:lineRule="auto"/>
        <w:rPr>
          <w:color w:val="000000"/>
          <w:sz w:val="16"/>
          <w:szCs w:val="16"/>
        </w:rPr>
        <w:sectPr w:rsidR="00E04089" w:rsidRPr="007158BC" w:rsidSect="00E738BB">
          <w:headerReference w:type="default" r:id="rId26"/>
          <w:pgSz w:w="11907" w:h="16840" w:code="9"/>
          <w:pgMar w:top="900" w:right="927" w:bottom="108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483" w:name="_Toc127306476"/>
      <w:r w:rsidRPr="0035582B">
        <w:rPr>
          <w:rFonts w:cs="Arial"/>
          <w:color w:val="000000"/>
        </w:rPr>
        <w:lastRenderedPageBreak/>
        <w:t>Section V</w:t>
      </w:r>
      <w:r w:rsidRPr="0035582B">
        <w:rPr>
          <w:rFonts w:cs="Arial"/>
          <w:color w:val="000000"/>
        </w:rPr>
        <w:t xml:space="preserve"> - </w:t>
      </w:r>
      <w:r w:rsidRPr="0035582B">
        <w:rPr>
          <w:color w:val="000000"/>
        </w:rPr>
        <w:t>Eligible C</w:t>
      </w:r>
      <w:r w:rsidRPr="0035582B">
        <w:rPr>
          <w:color w:val="000000"/>
        </w:rPr>
        <w:t>ountries</w:t>
      </w:r>
      <w:bookmarkEnd w:id="483"/>
    </w:p>
    <w:p w:rsidR="00875573" w:rsidRDefault="00875573" w:rsidP="0087557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rsidR="00FC016B" w:rsidRPr="00D420C0" w:rsidRDefault="003F40BE" w:rsidP="00D420C0">
      <w:pPr>
        <w:spacing w:before="120" w:after="120" w:line="276" w:lineRule="auto"/>
        <w:ind w:left="709" w:hanging="709"/>
        <w:jc w:val="both"/>
      </w:pPr>
      <w:r w:rsidRPr="00F82B2E">
        <w:rPr>
          <w:color w:val="000000"/>
        </w:rPr>
        <w:t>1.</w:t>
      </w:r>
      <w:r w:rsidRPr="00F82B2E">
        <w:rPr>
          <w:color w:val="000000"/>
        </w:rPr>
        <w:tab/>
      </w:r>
      <w:r w:rsidR="00FC016B" w:rsidRPr="00827A5D">
        <w:rPr>
          <w:b/>
          <w:bCs/>
          <w:u w:val="single"/>
        </w:rPr>
        <w:t>The bidding is international Competitive bidding (ICB)</w:t>
      </w:r>
      <w:r w:rsidR="00FC016B" w:rsidRPr="00D420C0">
        <w:t xml:space="preserve"> </w:t>
      </w:r>
    </w:p>
    <w:p w:rsidR="003F40BE" w:rsidRPr="00D420C0" w:rsidRDefault="003F40BE" w:rsidP="006247D1">
      <w:pPr>
        <w:pStyle w:val="BodyTextIndent2"/>
        <w:spacing w:before="120" w:after="120" w:line="276" w:lineRule="auto"/>
        <w:jc w:val="both"/>
        <w:rPr>
          <w:rFonts w:ascii="Times New Roman" w:hAnsi="Times New Roman"/>
          <w:color w:val="000000"/>
          <w:sz w:val="24"/>
          <w:szCs w:val="24"/>
        </w:rPr>
      </w:pPr>
      <w:r w:rsidRPr="00D420C0">
        <w:rPr>
          <w:rFonts w:ascii="Times New Roman" w:hAnsi="Times New Roman"/>
          <w:color w:val="000000"/>
          <w:sz w:val="24"/>
          <w:szCs w:val="24"/>
        </w:rPr>
        <w:t>2.</w:t>
      </w:r>
      <w:r w:rsidRPr="00D420C0">
        <w:rPr>
          <w:rFonts w:ascii="Times New Roman" w:hAnsi="Times New Roman"/>
          <w:color w:val="000000"/>
          <w:sz w:val="24"/>
          <w:szCs w:val="24"/>
        </w:rPr>
        <w:tab/>
        <w:t>As an exception, firms of a Country or goods manufactured in a Country may be excluded if:</w:t>
      </w:r>
    </w:p>
    <w:p w:rsidR="003F40BE" w:rsidRPr="00D420C0" w:rsidRDefault="003F40BE" w:rsidP="006247D1">
      <w:pPr>
        <w:pStyle w:val="BodyTextIndent"/>
        <w:spacing w:before="120" w:after="120" w:line="276" w:lineRule="auto"/>
        <w:ind w:left="1440" w:hanging="720"/>
        <w:rPr>
          <w:rFonts w:ascii="Times New Roman" w:hAnsi="Times New Roman" w:cs="Times New Roman"/>
          <w:color w:val="000000"/>
          <w:sz w:val="24"/>
        </w:rPr>
      </w:pPr>
      <w:r w:rsidRPr="00D420C0">
        <w:rPr>
          <w:rFonts w:ascii="Times New Roman" w:hAnsi="Times New Roman" w:cs="Times New Roman"/>
          <w:color w:val="000000"/>
          <w:sz w:val="24"/>
        </w:rPr>
        <w:t>i)</w:t>
      </w:r>
      <w:r w:rsidRPr="00D420C0">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D420C0" w:rsidRDefault="003F40BE" w:rsidP="006247D1">
      <w:pPr>
        <w:pStyle w:val="BodyTextIndent"/>
        <w:spacing w:before="120" w:after="120" w:line="276" w:lineRule="auto"/>
        <w:ind w:left="1440" w:hanging="720"/>
        <w:rPr>
          <w:rFonts w:ascii="Times New Roman" w:hAnsi="Times New Roman" w:cs="Times New Roman"/>
          <w:color w:val="000000"/>
          <w:sz w:val="24"/>
        </w:rPr>
      </w:pPr>
      <w:r w:rsidRPr="00D420C0">
        <w:rPr>
          <w:rFonts w:ascii="Times New Roman" w:hAnsi="Times New Roman" w:cs="Times New Roman"/>
          <w:color w:val="000000"/>
          <w:sz w:val="24"/>
        </w:rPr>
        <w:t>ii)</w:t>
      </w:r>
      <w:r w:rsidRPr="00D420C0">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D420C0" w:rsidRDefault="000B7933" w:rsidP="006247D1">
      <w:pPr>
        <w:spacing w:before="120" w:after="120" w:line="276" w:lineRule="auto"/>
        <w:ind w:left="720" w:hanging="720"/>
        <w:jc w:val="both"/>
        <w:rPr>
          <w:color w:val="000000"/>
        </w:rPr>
      </w:pPr>
      <w:r w:rsidRPr="00D420C0">
        <w:rPr>
          <w:color w:val="000000"/>
        </w:rPr>
        <w:t xml:space="preserve">3. </w:t>
      </w:r>
      <w:r w:rsidR="003F40BE" w:rsidRPr="00D420C0">
        <w:rPr>
          <w:color w:val="000000"/>
        </w:rPr>
        <w:t>For the information of Tenderers, at the present time firms, goods, works and services from the following countries are excluded from this tendering:</w:t>
      </w:r>
    </w:p>
    <w:p w:rsidR="003F40BE" w:rsidRPr="00827A5D" w:rsidRDefault="003F40BE" w:rsidP="009E6AC2">
      <w:pPr>
        <w:spacing w:before="120" w:after="120" w:line="276" w:lineRule="auto"/>
        <w:ind w:left="720" w:hanging="720"/>
        <w:rPr>
          <w:b/>
          <w:color w:val="000000"/>
          <w:u w:val="single"/>
        </w:rPr>
      </w:pPr>
      <w:r w:rsidRPr="00D420C0">
        <w:rPr>
          <w:color w:val="000000"/>
        </w:rPr>
        <w:tab/>
      </w:r>
      <w:r w:rsidRPr="00827A5D">
        <w:rPr>
          <w:b/>
          <w:color w:val="000000"/>
          <w:u w:val="single"/>
        </w:rPr>
        <w:t>No countries a</w:t>
      </w:r>
      <w:r w:rsidR="00F82B2E" w:rsidRPr="00827A5D">
        <w:rPr>
          <w:b/>
          <w:color w:val="000000"/>
          <w:u w:val="single"/>
        </w:rPr>
        <w:t>re</w:t>
      </w:r>
      <w:r w:rsidRPr="00827A5D">
        <w:rPr>
          <w:b/>
          <w:color w:val="000000"/>
          <w:u w:val="single"/>
        </w:rPr>
        <w:t xml:space="preserve"> excluded from tendering. </w:t>
      </w:r>
      <w:r w:rsidR="00F351CA" w:rsidRPr="00827A5D">
        <w:rPr>
          <w:b/>
          <w:u w:val="single"/>
        </w:rPr>
        <w:t>Except what is mentioned in SFD guidelines for the boycott requirement</w:t>
      </w:r>
      <w:r w:rsidRPr="00827A5D">
        <w:rPr>
          <w:b/>
          <w:color w:val="000000"/>
          <w:u w:val="single"/>
        </w:rPr>
        <w:br/>
      </w:r>
    </w:p>
    <w:p w:rsidR="007B586E" w:rsidRPr="00F82B2E"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bookmarkStart w:id="484" w:name="_GoBack"/>
      <w:bookmarkEnd w:id="484"/>
    </w:p>
    <w:p w:rsidR="00340ED0" w:rsidRPr="0035582B" w:rsidRDefault="00340ED0" w:rsidP="006247D1">
      <w:pPr>
        <w:pStyle w:val="Part"/>
        <w:spacing w:before="480" w:line="276" w:lineRule="auto"/>
        <w:rPr>
          <w:color w:val="000000"/>
        </w:rPr>
      </w:pPr>
    </w:p>
    <w:p w:rsidR="00340ED0" w:rsidRDefault="00340ED0" w:rsidP="006247D1">
      <w:pPr>
        <w:pStyle w:val="Part"/>
        <w:spacing w:before="480" w:line="276" w:lineRule="auto"/>
        <w:rPr>
          <w:color w:val="000000"/>
        </w:rPr>
      </w:pPr>
    </w:p>
    <w:p w:rsidR="00131AC6" w:rsidRDefault="00131AC6" w:rsidP="006247D1">
      <w:pPr>
        <w:pStyle w:val="Part"/>
        <w:spacing w:before="480" w:line="276" w:lineRule="auto"/>
        <w:rPr>
          <w:color w:val="000000"/>
        </w:rPr>
      </w:pPr>
    </w:p>
    <w:p w:rsidR="00131AC6" w:rsidRDefault="00131AC6"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485" w:name="_Toc127306477"/>
      <w:r w:rsidRPr="0035582B">
        <w:rPr>
          <w:color w:val="000000"/>
        </w:rPr>
        <w:t xml:space="preserve">PART 2 – </w:t>
      </w:r>
      <w:r w:rsidR="00283744" w:rsidRPr="0035582B">
        <w:rPr>
          <w:color w:val="000000"/>
        </w:rPr>
        <w:t>Employer</w:t>
      </w:r>
      <w:r w:rsidRPr="0035582B">
        <w:rPr>
          <w:color w:val="000000"/>
        </w:rPr>
        <w:t>’s Requirements</w:t>
      </w:r>
      <w:bookmarkEnd w:id="485"/>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486" w:name="_Toc127306478"/>
      <w:r w:rsidRPr="0035582B">
        <w:rPr>
          <w:rFonts w:cs="Arial"/>
          <w:color w:val="000000"/>
        </w:rPr>
        <w:t>Section V</w:t>
      </w:r>
      <w:r w:rsidRPr="0035582B">
        <w:rPr>
          <w:rFonts w:cs="Arial"/>
          <w:color w:val="000000"/>
        </w:rPr>
        <w:t xml:space="preserve">I - </w:t>
      </w:r>
      <w:r w:rsidR="00283744" w:rsidRPr="0035582B">
        <w:rPr>
          <w:color w:val="000000"/>
        </w:rPr>
        <w:t>Employer</w:t>
      </w:r>
      <w:r w:rsidRPr="0035582B">
        <w:rPr>
          <w:color w:val="000000"/>
        </w:rPr>
        <w:t>’s Requirements</w:t>
      </w:r>
      <w:bookmarkEnd w:id="486"/>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523AF9" w:rsidRPr="00BD34FE" w:rsidRDefault="007B586E" w:rsidP="009F3976">
      <w:pPr>
        <w:pStyle w:val="TOC2"/>
        <w:rPr>
          <w:rFonts w:ascii="Calibri" w:hAnsi="Calibri" w:cs="Arial"/>
          <w:b/>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25642178" w:history="1">
        <w:r w:rsidR="00523AF9" w:rsidRPr="00EE4A19">
          <w:rPr>
            <w:rStyle w:val="Hyperlink"/>
          </w:rPr>
          <w:t>Scope of Works</w:t>
        </w:r>
        <w:r w:rsidR="00523AF9">
          <w:rPr>
            <w:webHidden/>
          </w:rPr>
          <w:tab/>
        </w:r>
        <w:r w:rsidR="00523AF9">
          <w:rPr>
            <w:webHidden/>
          </w:rPr>
          <w:fldChar w:fldCharType="begin"/>
        </w:r>
        <w:r w:rsidR="00523AF9">
          <w:rPr>
            <w:webHidden/>
          </w:rPr>
          <w:instrText xml:space="preserve"> PAGEREF _Toc125642178 \h </w:instrText>
        </w:r>
        <w:r w:rsidR="00523AF9">
          <w:rPr>
            <w:webHidden/>
          </w:rPr>
        </w:r>
        <w:r w:rsidR="00523AF9">
          <w:rPr>
            <w:webHidden/>
          </w:rPr>
          <w:fldChar w:fldCharType="separate"/>
        </w:r>
        <w:r w:rsidR="004D658D">
          <w:rPr>
            <w:webHidden/>
          </w:rPr>
          <w:t>64</w:t>
        </w:r>
        <w:r w:rsidR="00523AF9">
          <w:rPr>
            <w:webHidden/>
          </w:rPr>
          <w:fldChar w:fldCharType="end"/>
        </w:r>
      </w:hyperlink>
    </w:p>
    <w:p w:rsidR="00523AF9" w:rsidRPr="00BD34FE" w:rsidRDefault="00523AF9" w:rsidP="009F3976">
      <w:pPr>
        <w:pStyle w:val="TOC2"/>
        <w:rPr>
          <w:rFonts w:ascii="Calibri" w:hAnsi="Calibri" w:cs="Arial"/>
          <w:b/>
          <w:lang w:val="en-US"/>
        </w:rPr>
      </w:pPr>
      <w:hyperlink w:anchor="_Toc125642179" w:history="1">
        <w:r w:rsidRPr="00EE4A19">
          <w:rPr>
            <w:rStyle w:val="Hyperlink"/>
          </w:rPr>
          <w:t>1. Scope of Works</w:t>
        </w:r>
        <w:r>
          <w:rPr>
            <w:webHidden/>
          </w:rPr>
          <w:tab/>
        </w:r>
        <w:r>
          <w:rPr>
            <w:webHidden/>
          </w:rPr>
          <w:fldChar w:fldCharType="begin"/>
        </w:r>
        <w:r>
          <w:rPr>
            <w:webHidden/>
          </w:rPr>
          <w:instrText xml:space="preserve"> PAGEREF _Toc125642179 \h </w:instrText>
        </w:r>
        <w:r>
          <w:rPr>
            <w:webHidden/>
          </w:rPr>
        </w:r>
        <w:r>
          <w:rPr>
            <w:webHidden/>
          </w:rPr>
          <w:fldChar w:fldCharType="separate"/>
        </w:r>
        <w:r w:rsidR="004D658D">
          <w:rPr>
            <w:webHidden/>
          </w:rPr>
          <w:t>64</w:t>
        </w:r>
        <w:r>
          <w:rPr>
            <w:webHidden/>
          </w:rPr>
          <w:fldChar w:fldCharType="end"/>
        </w:r>
      </w:hyperlink>
    </w:p>
    <w:p w:rsidR="00523AF9" w:rsidRPr="00BD34FE" w:rsidRDefault="00523AF9" w:rsidP="009F3976">
      <w:pPr>
        <w:pStyle w:val="TOC2"/>
        <w:rPr>
          <w:rFonts w:ascii="Calibri" w:hAnsi="Calibri" w:cs="Arial"/>
          <w:b/>
          <w:lang w:val="en-US"/>
        </w:rPr>
      </w:pPr>
      <w:hyperlink w:anchor="_Toc125642180" w:history="1">
        <w:r w:rsidRPr="00EE4A19">
          <w:rPr>
            <w:rStyle w:val="Hyperlink"/>
          </w:rPr>
          <w:t>Drawings</w:t>
        </w:r>
        <w:r w:rsidR="00875573">
          <w:rPr>
            <w:rStyle w:val="Hyperlink"/>
          </w:rPr>
          <w:t>………….</w:t>
        </w:r>
        <w:r>
          <w:rPr>
            <w:webHidden/>
          </w:rPr>
          <w:tab/>
        </w:r>
        <w:r>
          <w:rPr>
            <w:webHidden/>
          </w:rPr>
          <w:fldChar w:fldCharType="begin"/>
        </w:r>
        <w:r>
          <w:rPr>
            <w:webHidden/>
          </w:rPr>
          <w:instrText xml:space="preserve"> PAGEREF _Toc125642180 \h </w:instrText>
        </w:r>
        <w:r>
          <w:rPr>
            <w:webHidden/>
          </w:rPr>
        </w:r>
        <w:r>
          <w:rPr>
            <w:webHidden/>
          </w:rPr>
          <w:fldChar w:fldCharType="separate"/>
        </w:r>
        <w:r w:rsidR="004D658D">
          <w:rPr>
            <w:webHidden/>
          </w:rPr>
          <w:t>79</w:t>
        </w:r>
        <w:r>
          <w:rPr>
            <w:webHidden/>
          </w:rPr>
          <w:fldChar w:fldCharType="end"/>
        </w:r>
      </w:hyperlink>
    </w:p>
    <w:p w:rsidR="00523AF9" w:rsidRPr="00BD34FE" w:rsidRDefault="00523AF9" w:rsidP="009F3976">
      <w:pPr>
        <w:pStyle w:val="TOC2"/>
        <w:rPr>
          <w:rFonts w:ascii="Calibri" w:hAnsi="Calibri" w:cs="Arial"/>
          <w:b/>
          <w:lang w:val="en-US"/>
        </w:rPr>
      </w:pPr>
      <w:hyperlink w:anchor="_Toc125642181" w:history="1">
        <w:r w:rsidRPr="00EE4A19">
          <w:rPr>
            <w:rStyle w:val="Hyperlink"/>
          </w:rPr>
          <w:t>Bill of Quantities or Activity Schedule</w:t>
        </w:r>
        <w:r>
          <w:rPr>
            <w:webHidden/>
          </w:rPr>
          <w:tab/>
        </w:r>
        <w:r>
          <w:rPr>
            <w:webHidden/>
          </w:rPr>
          <w:fldChar w:fldCharType="begin"/>
        </w:r>
        <w:r>
          <w:rPr>
            <w:webHidden/>
          </w:rPr>
          <w:instrText xml:space="preserve"> PAGEREF _Toc125642181 \h </w:instrText>
        </w:r>
        <w:r>
          <w:rPr>
            <w:webHidden/>
          </w:rPr>
        </w:r>
        <w:r>
          <w:rPr>
            <w:webHidden/>
          </w:rPr>
          <w:fldChar w:fldCharType="separate"/>
        </w:r>
        <w:r w:rsidR="004D658D">
          <w:rPr>
            <w:webHidden/>
          </w:rPr>
          <w:t>81</w:t>
        </w:r>
        <w:r>
          <w:rPr>
            <w:webHidden/>
          </w:rPr>
          <w:fldChar w:fldCharType="end"/>
        </w:r>
      </w:hyperlink>
    </w:p>
    <w:p w:rsidR="00523AF9" w:rsidRPr="00BD34FE" w:rsidRDefault="00523AF9" w:rsidP="009F3976">
      <w:pPr>
        <w:pStyle w:val="TOC2"/>
        <w:rPr>
          <w:rFonts w:ascii="Calibri" w:hAnsi="Calibri" w:cs="Arial"/>
          <w:b/>
          <w:lang w:val="en-US"/>
        </w:rPr>
      </w:pPr>
      <w:hyperlink w:anchor="_Toc125642182" w:history="1">
        <w:r w:rsidRPr="00EE4A19">
          <w:rPr>
            <w:rStyle w:val="Hyperlink"/>
          </w:rPr>
          <w:t>Supplementary Information</w:t>
        </w:r>
        <w:r>
          <w:rPr>
            <w:webHidden/>
          </w:rPr>
          <w:tab/>
        </w:r>
        <w:r>
          <w:rPr>
            <w:webHidden/>
          </w:rPr>
          <w:fldChar w:fldCharType="begin"/>
        </w:r>
        <w:r>
          <w:rPr>
            <w:webHidden/>
          </w:rPr>
          <w:instrText xml:space="preserve"> PAGEREF _Toc125642182 \h </w:instrText>
        </w:r>
        <w:r>
          <w:rPr>
            <w:webHidden/>
          </w:rPr>
        </w:r>
        <w:r>
          <w:rPr>
            <w:webHidden/>
          </w:rPr>
          <w:fldChar w:fldCharType="separate"/>
        </w:r>
        <w:r w:rsidR="004D658D">
          <w:rPr>
            <w:webHidden/>
          </w:rPr>
          <w:t>82</w:t>
        </w:r>
        <w:r>
          <w:rPr>
            <w:webHidden/>
          </w:rPr>
          <w:fldChar w:fldCharType="end"/>
        </w:r>
      </w:hyperlink>
    </w:p>
    <w:p w:rsidR="007B586E" w:rsidRPr="0035582B" w:rsidRDefault="007B586E" w:rsidP="009F3976">
      <w:pPr>
        <w:pStyle w:val="TOC2"/>
      </w:pPr>
      <w:r w:rsidRPr="0035582B">
        <w:fldChar w:fldCharType="end"/>
      </w:r>
    </w:p>
    <w:p w:rsidR="00741E39" w:rsidRPr="0035582B" w:rsidRDefault="007B586E" w:rsidP="006247D1">
      <w:pPr>
        <w:pStyle w:val="S6-Header1"/>
        <w:spacing w:line="276" w:lineRule="auto"/>
        <w:rPr>
          <w:color w:val="000000"/>
        </w:rPr>
      </w:pPr>
      <w:r w:rsidRPr="0035582B">
        <w:rPr>
          <w:color w:val="000000"/>
        </w:rPr>
        <w:br w:type="page"/>
      </w:r>
      <w:bookmarkStart w:id="487" w:name="_Toc23233012"/>
      <w:bookmarkStart w:id="488" w:name="_Toc23238061"/>
      <w:bookmarkStart w:id="489" w:name="_Toc41971552"/>
      <w:bookmarkStart w:id="490" w:name="_Toc73867681"/>
      <w:bookmarkStart w:id="491" w:name="_Toc78273063"/>
      <w:bookmarkStart w:id="492" w:name="_Toc86122855"/>
      <w:bookmarkStart w:id="493" w:name="_Toc125642178"/>
      <w:r w:rsidR="00741E39" w:rsidRPr="0035582B">
        <w:rPr>
          <w:color w:val="000000"/>
        </w:rPr>
        <w:lastRenderedPageBreak/>
        <w:t>Scope of Works</w:t>
      </w:r>
      <w:bookmarkEnd w:id="492"/>
      <w:bookmarkEnd w:id="493"/>
    </w:p>
    <w:p w:rsidR="00501A85" w:rsidRPr="00501A85" w:rsidRDefault="00501A85" w:rsidP="00501A85">
      <w:pPr>
        <w:pStyle w:val="S6-Header1"/>
        <w:spacing w:line="276" w:lineRule="auto"/>
        <w:rPr>
          <w:rFonts w:cs="Times New Roman"/>
          <w:sz w:val="24"/>
          <w:szCs w:val="20"/>
          <w:u w:val="single"/>
        </w:rPr>
      </w:pPr>
      <w:bookmarkStart w:id="494" w:name="_Toc23233013"/>
      <w:bookmarkStart w:id="495" w:name="_Toc23238062"/>
      <w:bookmarkStart w:id="496" w:name="_Toc41971553"/>
      <w:bookmarkStart w:id="497" w:name="_Toc73867682"/>
      <w:bookmarkStart w:id="498" w:name="_Toc78273064"/>
      <w:bookmarkStart w:id="499" w:name="_Toc15810924"/>
      <w:bookmarkStart w:id="500" w:name="_Toc68451608"/>
      <w:bookmarkStart w:id="501" w:name="_Toc125642179"/>
      <w:bookmarkEnd w:id="487"/>
      <w:bookmarkEnd w:id="488"/>
      <w:bookmarkEnd w:id="489"/>
      <w:bookmarkEnd w:id="490"/>
      <w:bookmarkEnd w:id="491"/>
      <w:r w:rsidRPr="00501A85">
        <w:rPr>
          <w:rFonts w:cs="Times New Roman"/>
          <w:sz w:val="24"/>
          <w:szCs w:val="20"/>
          <w:u w:val="single"/>
        </w:rPr>
        <w:t>1. Scope of Works</w:t>
      </w:r>
      <w:bookmarkEnd w:id="499"/>
      <w:bookmarkEnd w:id="500"/>
      <w:bookmarkEnd w:id="501"/>
    </w:p>
    <w:p w:rsidR="00501A85" w:rsidRPr="00501A85" w:rsidRDefault="00501A85" w:rsidP="00501A85">
      <w:pPr>
        <w:spacing w:before="100" w:beforeAutospacing="1" w:after="100" w:afterAutospacing="1"/>
        <w:jc w:val="both"/>
        <w:rPr>
          <w:b/>
          <w:bCs/>
          <w:sz w:val="22"/>
        </w:rPr>
      </w:pPr>
      <w:r w:rsidRPr="00501A85">
        <w:rPr>
          <w:b/>
          <w:bCs/>
          <w:sz w:val="22"/>
        </w:rPr>
        <w:t>1.1 General Background:</w:t>
      </w:r>
    </w:p>
    <w:p w:rsidR="00501A85" w:rsidRPr="00501A85" w:rsidRDefault="00501A85" w:rsidP="00501A85">
      <w:pPr>
        <w:jc w:val="both"/>
        <w:rPr>
          <w:sz w:val="22"/>
        </w:rPr>
      </w:pPr>
      <w:r w:rsidRPr="00501A85">
        <w:rPr>
          <w:sz w:val="22"/>
        </w:rPr>
        <w:t>Maldives Industrial Fisheries Company Ltd (MIFCO) is a public company incorporated in 1993 to engage in the production, processing and marketing of fish and fishery products in the Maldives. MIFCO aims to continually develop the Maldivian fisheries industry by supplying sustainable fishery products and expanding its services to reach out a larger part of the Maldives.</w:t>
      </w:r>
    </w:p>
    <w:p w:rsidR="00501A85" w:rsidRPr="00501A85" w:rsidRDefault="00501A85" w:rsidP="00501A85">
      <w:pPr>
        <w:spacing w:before="100" w:beforeAutospacing="1" w:after="100" w:afterAutospacing="1"/>
        <w:jc w:val="both"/>
        <w:rPr>
          <w:b/>
          <w:bCs/>
          <w:sz w:val="22"/>
        </w:rPr>
      </w:pPr>
      <w:r w:rsidRPr="00501A85">
        <w:rPr>
          <w:b/>
          <w:bCs/>
          <w:sz w:val="22"/>
        </w:rPr>
        <w:t>1.2 Project Overview:</w:t>
      </w:r>
    </w:p>
    <w:p w:rsidR="00501A85" w:rsidRPr="00501A85" w:rsidRDefault="00501A85" w:rsidP="00501A85">
      <w:pPr>
        <w:spacing w:before="100" w:beforeAutospacing="1" w:after="100" w:afterAutospacing="1"/>
        <w:jc w:val="both"/>
        <w:rPr>
          <w:sz w:val="22"/>
        </w:rPr>
      </w:pPr>
      <w:r w:rsidRPr="00501A85">
        <w:rPr>
          <w:sz w:val="22"/>
        </w:rPr>
        <w:t xml:space="preserve">Maldives Industrial Fisheries Company Limited (MIFCO) is seeking interested parties for  “Broadening the services of MIFCO’s fisheries operations within the Maldives”. The project has four individual components that are to be executed in four different locations of the Maldives. The selected Contractor(s) for the component(s) shall design, execute, and complete all the works and remedy the defect therein the component(s) that they have been selected for. </w:t>
      </w:r>
    </w:p>
    <w:p w:rsidR="00501A85" w:rsidRPr="00501A85" w:rsidRDefault="00501A85" w:rsidP="00501A85">
      <w:pPr>
        <w:spacing w:before="100" w:beforeAutospacing="1" w:after="100" w:afterAutospacing="1"/>
        <w:jc w:val="both"/>
        <w:rPr>
          <w:b/>
          <w:bCs/>
          <w:sz w:val="22"/>
        </w:rPr>
      </w:pPr>
      <w:r w:rsidRPr="00501A85">
        <w:rPr>
          <w:b/>
          <w:bCs/>
          <w:sz w:val="22"/>
        </w:rPr>
        <w:t>1.3 Project Brief:</w:t>
      </w:r>
    </w:p>
    <w:p w:rsidR="00501A85" w:rsidRPr="00501A85" w:rsidRDefault="00501A85" w:rsidP="00501A85">
      <w:pPr>
        <w:spacing w:before="100" w:beforeAutospacing="1" w:after="100" w:afterAutospacing="1"/>
        <w:jc w:val="both"/>
        <w:rPr>
          <w:sz w:val="22"/>
        </w:rPr>
      </w:pPr>
      <w:r w:rsidRPr="00501A85">
        <w:rPr>
          <w:sz w:val="22"/>
        </w:rPr>
        <w:t xml:space="preserve">Although the main project is named “Broadening the services of MIFCO’s fisheries operations within the Maldives” the components of the main project will be treated as separate projects for contractual purposes. Potential Contractors have the right to Tender and Win more than one component if they wish to do so. </w:t>
      </w:r>
    </w:p>
    <w:p w:rsidR="00501A85" w:rsidRPr="00501A85" w:rsidRDefault="00501A85" w:rsidP="00501A85">
      <w:pPr>
        <w:pStyle w:val="NormalWeb"/>
        <w:jc w:val="both"/>
        <w:rPr>
          <w:rFonts w:ascii="Times New Roman" w:eastAsia="Times New Roman" w:hAnsi="Times New Roman"/>
          <w:sz w:val="24"/>
          <w:lang w:val="en-NZ" w:eastAsia="en-GB"/>
        </w:rPr>
      </w:pPr>
      <w:r w:rsidRPr="00501A85">
        <w:rPr>
          <w:rFonts w:ascii="Times New Roman" w:hAnsi="Times New Roman"/>
          <w:b/>
          <w:bCs/>
          <w:sz w:val="22"/>
        </w:rPr>
        <w:t xml:space="preserve">1.3.1     </w:t>
      </w:r>
      <w:r w:rsidRPr="001B3E15">
        <w:rPr>
          <w:rFonts w:ascii="Times New Roman" w:hAnsi="Times New Roman"/>
          <w:b/>
          <w:bCs/>
          <w:sz w:val="22"/>
        </w:rPr>
        <w:t>Lot</w:t>
      </w:r>
      <w:r w:rsidRPr="00501A85">
        <w:rPr>
          <w:rFonts w:ascii="Times New Roman" w:hAnsi="Times New Roman"/>
          <w:b/>
          <w:bCs/>
          <w:sz w:val="22"/>
        </w:rPr>
        <w:t xml:space="preserve"> 1- </w:t>
      </w:r>
      <w:r w:rsidRPr="00501A85">
        <w:rPr>
          <w:rFonts w:ascii="Times New Roman" w:eastAsia="Times New Roman" w:hAnsi="Times New Roman"/>
          <w:b/>
          <w:bCs/>
          <w:sz w:val="24"/>
          <w:lang w:val="en-NZ" w:eastAsia="en-GB"/>
        </w:rPr>
        <w:t xml:space="preserve">Building an additional 4000 tons of cold storage space and power improvement for Ga.Kooddoo </w:t>
      </w:r>
    </w:p>
    <w:p w:rsidR="00501A85" w:rsidRPr="00501A85" w:rsidRDefault="00501A85" w:rsidP="0035130D">
      <w:pPr>
        <w:numPr>
          <w:ilvl w:val="0"/>
          <w:numId w:val="35"/>
        </w:numPr>
        <w:spacing w:before="100" w:beforeAutospacing="1" w:after="100" w:afterAutospacing="1" w:line="274" w:lineRule="auto"/>
        <w:jc w:val="both"/>
        <w:rPr>
          <w:sz w:val="22"/>
          <w:lang w:val="en-NZ" w:eastAsia="en-GB"/>
        </w:rPr>
      </w:pPr>
      <w:r w:rsidRPr="00501A85">
        <w:rPr>
          <w:sz w:val="22"/>
          <w:lang w:val="en-NZ" w:eastAsia="en-GB"/>
        </w:rPr>
        <w:t>Kooddoo has an existing 2000 ton capacity of cold storage for frozen tuna. Additional 4000 tons storage is needed to be added to this storage by adding two separate storages of 2000 tons each adjacent to the existing stores connected by ante rooms. Each of these new 2000 tons storage is to be divided into 4 stores of 500 tons storage capacity. The two new 2000 tons cold storages are to be operated independent of each other. Storage temperature is to be maintained at -25</w:t>
      </w:r>
      <w:r w:rsidRPr="00501A85">
        <w:rPr>
          <w:position w:val="8"/>
          <w:sz w:val="14"/>
          <w:szCs w:val="14"/>
          <w:lang w:val="en-NZ" w:eastAsia="en-GB"/>
        </w:rPr>
        <w:t>o</w:t>
      </w:r>
      <w:r w:rsidRPr="00501A85">
        <w:rPr>
          <w:sz w:val="22"/>
          <w:lang w:val="en-NZ" w:eastAsia="en-GB"/>
        </w:rPr>
        <w:t>C. Anteroom temperatures are to be maintained at 0</w:t>
      </w:r>
      <w:r w:rsidRPr="00501A85">
        <w:rPr>
          <w:position w:val="8"/>
          <w:sz w:val="14"/>
          <w:szCs w:val="14"/>
          <w:lang w:val="en-NZ" w:eastAsia="en-GB"/>
        </w:rPr>
        <w:t>o</w:t>
      </w:r>
      <w:r w:rsidRPr="00501A85">
        <w:rPr>
          <w:sz w:val="22"/>
          <w:lang w:val="en-NZ" w:eastAsia="en-GB"/>
        </w:rPr>
        <w:t xml:space="preserve">C. Cold stores are to be equipped with frozen fish storage baskets which could hold 1000 kg in each basket. </w:t>
      </w:r>
    </w:p>
    <w:p w:rsidR="00501A85" w:rsidRPr="00501A85" w:rsidRDefault="00501A85" w:rsidP="0035130D">
      <w:pPr>
        <w:numPr>
          <w:ilvl w:val="0"/>
          <w:numId w:val="35"/>
        </w:numPr>
        <w:spacing w:before="100" w:beforeAutospacing="1" w:after="100" w:afterAutospacing="1" w:line="274" w:lineRule="auto"/>
        <w:jc w:val="both"/>
        <w:rPr>
          <w:sz w:val="22"/>
          <w:lang w:val="en-NZ" w:eastAsia="en-GB"/>
        </w:rPr>
      </w:pPr>
      <w:r w:rsidRPr="00501A85">
        <w:rPr>
          <w:sz w:val="22"/>
          <w:lang w:val="en-NZ" w:eastAsia="en-GB"/>
        </w:rPr>
        <w:t>Expansion of Cold stores will need extra power as refrigeration capacity will be increased. Kooddoo is electrified by its own power generation. There is an existing power house with diesel powered generators. Existing power generation capacity is not enough to run all facilities together and face power shortage when the refrigeration complex run at full capacity during good fishing season and ice plants have to run at maximum capacity. With added infrastructure and allowance for standby power, it is estimated the 2 megawatt power will be needed to run the plant without power shortage. For this purpose, 2 generators of 1 Megawatt is needed to be added to upgrade the power grid of Kooddoo.</w:t>
      </w:r>
    </w:p>
    <w:p w:rsidR="00501A85" w:rsidRPr="00501A85" w:rsidRDefault="00501A85" w:rsidP="0035130D">
      <w:pPr>
        <w:pStyle w:val="ListParagraph"/>
        <w:numPr>
          <w:ilvl w:val="0"/>
          <w:numId w:val="35"/>
        </w:numPr>
        <w:spacing w:before="100" w:beforeAutospacing="1" w:after="100" w:afterAutospacing="1"/>
        <w:jc w:val="both"/>
        <w:rPr>
          <w:lang w:val="en-NZ" w:eastAsia="en-GB"/>
        </w:rPr>
      </w:pPr>
      <w:r w:rsidRPr="00501A85">
        <w:rPr>
          <w:sz w:val="22"/>
          <w:lang w:val="en-NZ" w:eastAsia="en-GB"/>
        </w:rPr>
        <w:t xml:space="preserve">For the purpose of installing 2 generators of 1 megawatt each, the powerhouse building may have to be extended giving consideration to the existing building and control room and control equipment. </w:t>
      </w:r>
    </w:p>
    <w:p w:rsidR="00501A85" w:rsidRPr="00501A85" w:rsidRDefault="00501A85" w:rsidP="00501A85">
      <w:pPr>
        <w:pStyle w:val="NormalWeb"/>
        <w:jc w:val="both"/>
        <w:rPr>
          <w:rFonts w:ascii="Times New Roman" w:eastAsia="Times New Roman" w:hAnsi="Times New Roman"/>
          <w:b/>
          <w:bCs/>
          <w:sz w:val="24"/>
          <w:lang w:val="en-NZ" w:eastAsia="en-GB"/>
        </w:rPr>
      </w:pPr>
      <w:r w:rsidRPr="00501A85">
        <w:rPr>
          <w:rFonts w:ascii="Times New Roman" w:hAnsi="Times New Roman"/>
          <w:b/>
          <w:bCs/>
          <w:sz w:val="22"/>
        </w:rPr>
        <w:lastRenderedPageBreak/>
        <w:t xml:space="preserve">1.3.2 </w:t>
      </w:r>
      <w:r w:rsidRPr="00501A85">
        <w:rPr>
          <w:rFonts w:ascii="Times New Roman" w:hAnsi="Times New Roman"/>
          <w:b/>
          <w:bCs/>
          <w:sz w:val="22"/>
        </w:rPr>
        <w:tab/>
      </w:r>
      <w:r w:rsidRPr="001B3E15">
        <w:rPr>
          <w:rFonts w:ascii="Times New Roman" w:hAnsi="Times New Roman"/>
          <w:b/>
          <w:bCs/>
          <w:sz w:val="22"/>
        </w:rPr>
        <w:t>Lot</w:t>
      </w:r>
      <w:r w:rsidRPr="001B24A0">
        <w:rPr>
          <w:rFonts w:ascii="Times New Roman" w:hAnsi="Times New Roman"/>
          <w:b/>
          <w:bCs/>
          <w:sz w:val="22"/>
        </w:rPr>
        <w:t xml:space="preserve"> 2</w:t>
      </w:r>
      <w:r w:rsidRPr="00501A85">
        <w:rPr>
          <w:rFonts w:ascii="Times New Roman" w:hAnsi="Times New Roman"/>
          <w:b/>
          <w:bCs/>
          <w:sz w:val="22"/>
        </w:rPr>
        <w:t xml:space="preserve">- </w:t>
      </w:r>
      <w:r w:rsidRPr="00501A85">
        <w:rPr>
          <w:rFonts w:ascii="Times New Roman" w:eastAsia="Times New Roman" w:hAnsi="Times New Roman"/>
          <w:b/>
          <w:bCs/>
          <w:sz w:val="24"/>
          <w:lang w:val="en-NZ" w:eastAsia="en-GB"/>
        </w:rPr>
        <w:t xml:space="preserve">Building a 200 tons capacity cold storage and blast freezing facility in Kan’duoigiri. </w:t>
      </w:r>
    </w:p>
    <w:p w:rsidR="00501A85" w:rsidRPr="00501A85" w:rsidRDefault="00501A85" w:rsidP="0035130D">
      <w:pPr>
        <w:numPr>
          <w:ilvl w:val="0"/>
          <w:numId w:val="36"/>
        </w:numPr>
        <w:spacing w:before="100" w:beforeAutospacing="1" w:after="100" w:afterAutospacing="1" w:line="274" w:lineRule="auto"/>
        <w:jc w:val="both"/>
        <w:rPr>
          <w:sz w:val="22"/>
          <w:lang w:val="en-NZ" w:eastAsia="en-GB"/>
        </w:rPr>
      </w:pPr>
      <w:r w:rsidRPr="00501A85">
        <w:rPr>
          <w:sz w:val="22"/>
          <w:lang w:val="en-NZ" w:eastAsia="en-GB"/>
        </w:rPr>
        <w:t>Building a new cold storage with capacity to store 200 tons of frozen tuna at -25</w:t>
      </w:r>
      <w:r w:rsidRPr="00501A85">
        <w:rPr>
          <w:position w:val="8"/>
          <w:sz w:val="14"/>
          <w:szCs w:val="14"/>
          <w:lang w:val="en-NZ" w:eastAsia="en-GB"/>
        </w:rPr>
        <w:t>o</w:t>
      </w:r>
      <w:r w:rsidRPr="00501A85">
        <w:rPr>
          <w:sz w:val="22"/>
          <w:lang w:val="en-NZ" w:eastAsia="en-GB"/>
        </w:rPr>
        <w:t>C. The cold store should include ante room and fish sorting area for frozen fish removed from blast freezer. Temperature of ante room is to be maintained at 0</w:t>
      </w:r>
      <w:r w:rsidRPr="00501A85">
        <w:rPr>
          <w:position w:val="8"/>
          <w:sz w:val="14"/>
          <w:szCs w:val="14"/>
          <w:lang w:val="en-NZ" w:eastAsia="en-GB"/>
        </w:rPr>
        <w:t>o</w:t>
      </w:r>
      <w:r w:rsidRPr="00501A85">
        <w:rPr>
          <w:sz w:val="22"/>
          <w:lang w:val="en-NZ" w:eastAsia="en-GB"/>
        </w:rPr>
        <w:t xml:space="preserve">C. </w:t>
      </w:r>
    </w:p>
    <w:p w:rsidR="00501A85" w:rsidRPr="00501A85" w:rsidRDefault="00501A85" w:rsidP="0035130D">
      <w:pPr>
        <w:numPr>
          <w:ilvl w:val="0"/>
          <w:numId w:val="36"/>
        </w:numPr>
        <w:spacing w:before="100" w:beforeAutospacing="1" w:after="100" w:afterAutospacing="1" w:line="274" w:lineRule="auto"/>
        <w:jc w:val="both"/>
        <w:rPr>
          <w:sz w:val="22"/>
          <w:lang w:val="en-NZ" w:eastAsia="en-GB"/>
        </w:rPr>
      </w:pPr>
      <w:r w:rsidRPr="00501A85">
        <w:rPr>
          <w:sz w:val="22"/>
          <w:lang w:val="en-NZ" w:eastAsia="en-GB"/>
        </w:rPr>
        <w:t xml:space="preserve">Appropriate storage containers for cold stores should be provided. Each container should be able to hold about 1000 kg of frozen fish </w:t>
      </w:r>
    </w:p>
    <w:p w:rsidR="00501A85" w:rsidRPr="00501A85" w:rsidRDefault="00501A85" w:rsidP="0035130D">
      <w:pPr>
        <w:numPr>
          <w:ilvl w:val="0"/>
          <w:numId w:val="36"/>
        </w:numPr>
        <w:spacing w:before="100" w:beforeAutospacing="1" w:after="100" w:afterAutospacing="1" w:line="274" w:lineRule="auto"/>
        <w:jc w:val="both"/>
        <w:rPr>
          <w:sz w:val="22"/>
          <w:lang w:val="en-NZ" w:eastAsia="en-GB"/>
        </w:rPr>
      </w:pPr>
      <w:r w:rsidRPr="00501A85">
        <w:rPr>
          <w:sz w:val="22"/>
          <w:lang w:val="en-NZ" w:eastAsia="en-GB"/>
        </w:rPr>
        <w:t>The cold store building is to include a cold air blast freezer with appropriate movable freezing racks for keeping whole tuna for blast freeing. The blast freezer should be able to freeze 20 tons of average size whole tuna (about 2.5 – 3 kg) to a backbone temperature of -20</w:t>
      </w:r>
      <w:r w:rsidRPr="00501A85">
        <w:rPr>
          <w:position w:val="8"/>
          <w:sz w:val="14"/>
          <w:szCs w:val="14"/>
          <w:lang w:val="en-NZ" w:eastAsia="en-GB"/>
        </w:rPr>
        <w:t>o</w:t>
      </w:r>
      <w:r w:rsidRPr="00501A85">
        <w:rPr>
          <w:sz w:val="22"/>
          <w:lang w:val="en-NZ" w:eastAsia="en-GB"/>
        </w:rPr>
        <w:t xml:space="preserve">C in less than 10 hours. </w:t>
      </w:r>
    </w:p>
    <w:p w:rsidR="00501A85" w:rsidRPr="00501A85" w:rsidRDefault="00501A85" w:rsidP="0035130D">
      <w:pPr>
        <w:numPr>
          <w:ilvl w:val="0"/>
          <w:numId w:val="36"/>
        </w:numPr>
        <w:spacing w:before="100" w:beforeAutospacing="1" w:after="100" w:afterAutospacing="1" w:line="274" w:lineRule="auto"/>
        <w:jc w:val="both"/>
        <w:rPr>
          <w:sz w:val="22"/>
          <w:lang w:val="en-NZ" w:eastAsia="en-GB"/>
        </w:rPr>
      </w:pPr>
      <w:r w:rsidRPr="00501A85">
        <w:rPr>
          <w:sz w:val="22"/>
          <w:lang w:val="en-NZ" w:eastAsia="en-GB"/>
        </w:rPr>
        <w:t xml:space="preserve">The blast freezer is to have automatic defrosting. </w:t>
      </w:r>
    </w:p>
    <w:p w:rsidR="00501A85" w:rsidRPr="00501A85" w:rsidRDefault="00501A85" w:rsidP="00501A85">
      <w:pPr>
        <w:pStyle w:val="NormalWeb"/>
        <w:jc w:val="both"/>
        <w:rPr>
          <w:rFonts w:ascii="Times New Roman" w:eastAsia="Times New Roman" w:hAnsi="Times New Roman"/>
          <w:b/>
          <w:bCs/>
          <w:sz w:val="24"/>
          <w:lang w:val="en-NZ" w:eastAsia="en-GB"/>
        </w:rPr>
      </w:pPr>
      <w:r w:rsidRPr="00501A85">
        <w:rPr>
          <w:rFonts w:ascii="Times New Roman" w:hAnsi="Times New Roman"/>
          <w:b/>
          <w:bCs/>
          <w:sz w:val="22"/>
        </w:rPr>
        <w:t>1.3.</w:t>
      </w:r>
      <w:r w:rsidR="00D2574A">
        <w:rPr>
          <w:rFonts w:ascii="Times New Roman" w:hAnsi="Times New Roman"/>
          <w:b/>
          <w:bCs/>
          <w:sz w:val="22"/>
        </w:rPr>
        <w:t>3</w:t>
      </w:r>
      <w:r w:rsidR="00D2574A" w:rsidRPr="00501A85">
        <w:rPr>
          <w:rFonts w:ascii="Times New Roman" w:hAnsi="Times New Roman"/>
          <w:b/>
          <w:bCs/>
          <w:sz w:val="22"/>
        </w:rPr>
        <w:t xml:space="preserve"> </w:t>
      </w:r>
      <w:r w:rsidRPr="00501A85">
        <w:rPr>
          <w:rFonts w:ascii="Times New Roman" w:hAnsi="Times New Roman"/>
          <w:b/>
          <w:bCs/>
          <w:sz w:val="22"/>
        </w:rPr>
        <w:tab/>
      </w:r>
      <w:r w:rsidRPr="00862FAC">
        <w:rPr>
          <w:rFonts w:ascii="Times New Roman" w:hAnsi="Times New Roman"/>
          <w:b/>
          <w:bCs/>
          <w:sz w:val="22"/>
        </w:rPr>
        <w:t>Lot</w:t>
      </w:r>
      <w:r w:rsidRPr="00501A85">
        <w:rPr>
          <w:rFonts w:ascii="Times New Roman" w:hAnsi="Times New Roman"/>
          <w:b/>
          <w:bCs/>
          <w:sz w:val="22"/>
        </w:rPr>
        <w:t xml:space="preserve"> </w:t>
      </w:r>
      <w:r w:rsidR="00D2574A">
        <w:rPr>
          <w:rFonts w:ascii="Times New Roman" w:hAnsi="Times New Roman"/>
          <w:b/>
          <w:bCs/>
          <w:sz w:val="22"/>
        </w:rPr>
        <w:t>3</w:t>
      </w:r>
      <w:r w:rsidR="00D2574A" w:rsidRPr="00501A85">
        <w:rPr>
          <w:rFonts w:ascii="Times New Roman" w:hAnsi="Times New Roman"/>
          <w:b/>
          <w:bCs/>
          <w:sz w:val="22"/>
        </w:rPr>
        <w:t xml:space="preserve"> </w:t>
      </w:r>
      <w:r w:rsidRPr="00501A85">
        <w:rPr>
          <w:rFonts w:ascii="Times New Roman" w:hAnsi="Times New Roman"/>
          <w:b/>
          <w:bCs/>
          <w:sz w:val="22"/>
        </w:rPr>
        <w:t xml:space="preserve">- </w:t>
      </w:r>
      <w:r w:rsidRPr="00501A85">
        <w:rPr>
          <w:rFonts w:ascii="Times New Roman" w:eastAsia="Times New Roman" w:hAnsi="Times New Roman"/>
          <w:b/>
          <w:bCs/>
          <w:sz w:val="24"/>
          <w:lang w:val="en-NZ" w:eastAsia="en-GB"/>
        </w:rPr>
        <w:t xml:space="preserve">Building a 500 tons capacity cold storage </w:t>
      </w:r>
      <w:r w:rsidR="00CF2B8C">
        <w:rPr>
          <w:rFonts w:ascii="Times New Roman" w:eastAsia="Times New Roman" w:hAnsi="Times New Roman"/>
          <w:b/>
          <w:bCs/>
          <w:sz w:val="24"/>
          <w:lang w:val="en-NZ" w:eastAsia="en-GB"/>
        </w:rPr>
        <w:t xml:space="preserve">and a brine freezing </w:t>
      </w:r>
      <w:r w:rsidRPr="00501A85">
        <w:rPr>
          <w:rFonts w:ascii="Times New Roman" w:eastAsia="Times New Roman" w:hAnsi="Times New Roman"/>
          <w:b/>
          <w:bCs/>
          <w:sz w:val="24"/>
          <w:lang w:val="en-NZ" w:eastAsia="en-GB"/>
        </w:rPr>
        <w:t xml:space="preserve">facility in M. Mulah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Building of a 500 ton storage capacity cold storage for frozen tuna to maintain temperature at - 25</w:t>
      </w:r>
      <w:r w:rsidRPr="00501A85">
        <w:rPr>
          <w:position w:val="8"/>
          <w:sz w:val="14"/>
          <w:szCs w:val="14"/>
          <w:lang w:val="en-NZ" w:eastAsia="en-GB"/>
        </w:rPr>
        <w:t>o</w:t>
      </w:r>
      <w:r w:rsidRPr="00501A85">
        <w:rPr>
          <w:sz w:val="22"/>
          <w:lang w:val="en-NZ" w:eastAsia="en-GB"/>
        </w:rPr>
        <w:t xml:space="preserve">C.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The cold storage is to be built with 2 stores each with capacity 250 tons in each store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Appropriate storage containers for cold stores should be provided. Each container should be able to hold about 1000 kg of frozen fish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The cold store has to have ante room capable of maintaining room temperature at 0</w:t>
      </w:r>
      <w:r w:rsidRPr="00501A85">
        <w:rPr>
          <w:position w:val="8"/>
          <w:sz w:val="14"/>
          <w:szCs w:val="14"/>
          <w:lang w:val="en-NZ" w:eastAsia="en-GB"/>
        </w:rPr>
        <w:t>o</w:t>
      </w:r>
      <w:r w:rsidRPr="00501A85">
        <w:rPr>
          <w:sz w:val="22"/>
          <w:lang w:val="en-NZ" w:eastAsia="en-GB"/>
        </w:rPr>
        <w:t xml:space="preserve">C.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The cold store is to be provided with brine freezing facilities.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Brine freezing is to be provided for 50 tons of fresh tuna per 8 hours shift and to be operated for 2 shifts daily.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Fresh fish is needed to be frozen to a backbone temperature of -10</w:t>
      </w:r>
      <w:r w:rsidRPr="00501A85">
        <w:rPr>
          <w:position w:val="8"/>
          <w:sz w:val="14"/>
          <w:szCs w:val="14"/>
          <w:lang w:val="en-NZ" w:eastAsia="en-GB"/>
        </w:rPr>
        <w:t>o</w:t>
      </w:r>
      <w:r w:rsidRPr="00501A85">
        <w:rPr>
          <w:sz w:val="22"/>
          <w:lang w:val="en-NZ" w:eastAsia="en-GB"/>
        </w:rPr>
        <w:t xml:space="preserve">C in less than 8 hours.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Brine freezers are to be constructed in units of 10 tons capacity each.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Loading and unloading facilities for brine tanks should be provided by means of overhead gantry cranes. </w:t>
      </w:r>
    </w:p>
    <w:p w:rsidR="00501A85" w:rsidRPr="00501A85" w:rsidRDefault="00501A85" w:rsidP="0035130D">
      <w:pPr>
        <w:numPr>
          <w:ilvl w:val="0"/>
          <w:numId w:val="38"/>
        </w:numPr>
        <w:spacing w:before="100" w:beforeAutospacing="1" w:after="100" w:afterAutospacing="1" w:line="274" w:lineRule="auto"/>
        <w:jc w:val="both"/>
        <w:rPr>
          <w:sz w:val="22"/>
          <w:lang w:val="en-NZ" w:eastAsia="en-GB"/>
        </w:rPr>
      </w:pPr>
      <w:r w:rsidRPr="00501A85">
        <w:rPr>
          <w:sz w:val="22"/>
          <w:lang w:val="en-NZ" w:eastAsia="en-GB"/>
        </w:rPr>
        <w:t xml:space="preserve">Frozen fish are needed to be sorted into different sizes or weight, and facilities should be provided for the purpose. </w:t>
      </w:r>
    </w:p>
    <w:p w:rsidR="00501A85" w:rsidRPr="00501A85" w:rsidRDefault="00501A85" w:rsidP="00501A85">
      <w:pPr>
        <w:pStyle w:val="NormalWeb"/>
        <w:jc w:val="both"/>
        <w:rPr>
          <w:rFonts w:ascii="Times New Roman" w:eastAsia="Times New Roman" w:hAnsi="Times New Roman"/>
          <w:b/>
          <w:bCs/>
          <w:sz w:val="24"/>
          <w:lang w:val="en-NZ" w:eastAsia="en-GB"/>
        </w:rPr>
      </w:pPr>
      <w:r w:rsidRPr="00501A85">
        <w:rPr>
          <w:rFonts w:ascii="Times New Roman" w:eastAsia="Times New Roman" w:hAnsi="Times New Roman"/>
          <w:b/>
          <w:bCs/>
          <w:sz w:val="24"/>
          <w:lang w:val="en-NZ" w:eastAsia="en-GB"/>
        </w:rPr>
        <w:t>1.4 General Scope</w:t>
      </w:r>
    </w:p>
    <w:p w:rsidR="00501A85" w:rsidRPr="00501A85" w:rsidRDefault="00501A85" w:rsidP="00501A85">
      <w:pPr>
        <w:pStyle w:val="NormalWeb"/>
        <w:jc w:val="both"/>
        <w:rPr>
          <w:rFonts w:ascii="Times New Roman" w:eastAsia="Times New Roman" w:hAnsi="Times New Roman"/>
          <w:b/>
          <w:bCs/>
          <w:color w:val="FF0000"/>
          <w:sz w:val="24"/>
          <w:lang w:val="en-NZ" w:eastAsia="en-GB"/>
        </w:rPr>
      </w:pPr>
      <w:r w:rsidRPr="00501A85">
        <w:rPr>
          <w:rFonts w:ascii="Times New Roman" w:eastAsia="Calibri" w:hAnsi="Times New Roman"/>
          <w:sz w:val="22"/>
          <w:lang w:val="en-NZ" w:eastAsia="en-GB"/>
        </w:rPr>
        <w:t xml:space="preserve">In conjunction to the above project brief, the contractor shall design, execute and complete all the Works and remedy the defect therein. The Contractor shall prepare the Detail design as per Employer’s Requirement and obtain approval from the Employer.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bring in all materials, machinery, equipment and necessary labour. The Contractor shall provide food and lodging for all management staff and labour. The Contractor shall provide temporary water and electricity and communication connections including cost for connection, monthly charges and termination costs or establish alternative solutions at site to ensure the availability of temporary utility services.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fabricate, supply and execute the installation of buildings, equipment, systems and furniture necessary to complete and make ready for operation as per the approved detail </w:t>
      </w:r>
      <w:r w:rsidRPr="00501A85">
        <w:rPr>
          <w:sz w:val="22"/>
          <w:lang w:val="en-NZ" w:eastAsia="en-GB"/>
        </w:rPr>
        <w:lastRenderedPageBreak/>
        <w:t xml:space="preserve">Drawings, Finishing Schedule, Conditions of contract, specifications and in compliance with applicable standards &amp; codes and with requirements of relevant authorities.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work progress and quality of work will be inspected by the Employer throughout the Construction Stage, to check whether the Works confirm with the above-mentioned documents.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dispose of any debris or waste materials as per regulatory authority guidelines or any other means arranged by the Contractor. </w:t>
      </w:r>
    </w:p>
    <w:p w:rsidR="00501A85" w:rsidRPr="00501A85" w:rsidRDefault="00501A85" w:rsidP="00501A85">
      <w:p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 xml:space="preserve">1.5  The Stages of Work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This Work will be categorized in the following stages: </w:t>
      </w:r>
    </w:p>
    <w:p w:rsidR="00501A85" w:rsidRPr="00501A85" w:rsidRDefault="00501A85" w:rsidP="0035130D">
      <w:pPr>
        <w:numPr>
          <w:ilvl w:val="0"/>
          <w:numId w:val="39"/>
        </w:numPr>
        <w:spacing w:before="100" w:beforeAutospacing="1" w:after="100" w:afterAutospacing="1"/>
        <w:jc w:val="both"/>
        <w:rPr>
          <w:sz w:val="22"/>
          <w:lang w:val="en-NZ" w:eastAsia="en-GB"/>
        </w:rPr>
      </w:pPr>
      <w:r w:rsidRPr="00501A85">
        <w:rPr>
          <w:sz w:val="22"/>
          <w:lang w:val="en-NZ" w:eastAsia="en-GB"/>
        </w:rPr>
        <w:t xml:space="preserve">Design stage </w:t>
      </w:r>
    </w:p>
    <w:p w:rsidR="00501A85" w:rsidRPr="00501A85" w:rsidRDefault="00501A85" w:rsidP="0035130D">
      <w:pPr>
        <w:numPr>
          <w:ilvl w:val="0"/>
          <w:numId w:val="39"/>
        </w:numPr>
        <w:spacing w:before="100" w:beforeAutospacing="1" w:after="100" w:afterAutospacing="1"/>
        <w:jc w:val="both"/>
        <w:rPr>
          <w:sz w:val="22"/>
          <w:lang w:val="en-NZ" w:eastAsia="en-GB"/>
        </w:rPr>
      </w:pPr>
      <w:r w:rsidRPr="00501A85">
        <w:rPr>
          <w:sz w:val="22"/>
          <w:lang w:val="en-NZ" w:eastAsia="en-GB"/>
        </w:rPr>
        <w:t xml:space="preserve">Construction stage </w:t>
      </w:r>
    </w:p>
    <w:p w:rsidR="00501A85" w:rsidRPr="00501A85" w:rsidRDefault="00501A85" w:rsidP="0035130D">
      <w:pPr>
        <w:numPr>
          <w:ilvl w:val="0"/>
          <w:numId w:val="39"/>
        </w:numPr>
        <w:spacing w:before="100" w:beforeAutospacing="1" w:after="100" w:afterAutospacing="1"/>
        <w:jc w:val="both"/>
        <w:rPr>
          <w:sz w:val="22"/>
          <w:lang w:val="en-NZ" w:eastAsia="en-GB"/>
        </w:rPr>
      </w:pPr>
      <w:r w:rsidRPr="00501A85">
        <w:rPr>
          <w:sz w:val="22"/>
          <w:lang w:val="en-NZ" w:eastAsia="en-GB"/>
        </w:rPr>
        <w:t xml:space="preserve">Maintenance stage </w:t>
      </w:r>
    </w:p>
    <w:p w:rsidR="00501A85" w:rsidRPr="00862FAC" w:rsidRDefault="00501A85" w:rsidP="00501A85">
      <w:pPr>
        <w:spacing w:before="100" w:beforeAutospacing="1" w:after="100" w:afterAutospacing="1"/>
        <w:jc w:val="both"/>
        <w:rPr>
          <w:sz w:val="22"/>
          <w:lang w:val="en-NZ" w:eastAsia="en-GB"/>
        </w:rPr>
      </w:pPr>
      <w:r w:rsidRPr="00501A85">
        <w:rPr>
          <w:sz w:val="22"/>
          <w:lang w:val="en-NZ" w:eastAsia="en-GB"/>
        </w:rPr>
        <w:t>The</w:t>
      </w:r>
      <w:r w:rsidRPr="00501A85">
        <w:rPr>
          <w:b/>
          <w:bCs/>
          <w:sz w:val="22"/>
          <w:lang w:val="en-NZ" w:eastAsia="en-GB"/>
        </w:rPr>
        <w:t xml:space="preserve"> total </w:t>
      </w:r>
      <w:r w:rsidRPr="00862FAC">
        <w:rPr>
          <w:b/>
          <w:bCs/>
          <w:sz w:val="22"/>
          <w:lang w:val="en-NZ" w:eastAsia="en-GB"/>
        </w:rPr>
        <w:t xml:space="preserve">duration </w:t>
      </w:r>
      <w:r w:rsidRPr="00862FAC">
        <w:rPr>
          <w:sz w:val="22"/>
          <w:lang w:val="en-NZ" w:eastAsia="en-GB"/>
        </w:rPr>
        <w:t>for the completion of the lots specified in the project shall be as follows</w:t>
      </w:r>
      <w:r w:rsidRPr="00862FAC">
        <w:rPr>
          <w:b/>
          <w:bCs/>
          <w:strike/>
          <w:sz w:val="22"/>
          <w:lang w:val="en-NZ" w:eastAsia="en-GB"/>
        </w:rPr>
        <w:t xml:space="preserve"> </w:t>
      </w:r>
      <w:r w:rsidR="00FF506D" w:rsidRPr="00862FAC">
        <w:rPr>
          <w:strike/>
          <w:sz w:val="22"/>
          <w:lang w:val="en-NZ" w:eastAsia="en-GB"/>
        </w:rPr>
        <w:t>(e</w:t>
      </w:r>
      <w:r w:rsidRPr="00862FAC">
        <w:rPr>
          <w:sz w:val="22"/>
          <w:lang w:val="en-NZ" w:eastAsia="en-GB"/>
        </w:rPr>
        <w:t>xcluding maintenance stage).</w:t>
      </w:r>
    </w:p>
    <w:p w:rsidR="00501A85" w:rsidRPr="00862FAC" w:rsidRDefault="00501A85" w:rsidP="00501A85">
      <w:pPr>
        <w:jc w:val="both"/>
        <w:rPr>
          <w:sz w:val="22"/>
          <w:lang w:val="en-NZ" w:eastAsia="en-GB"/>
        </w:rPr>
      </w:pPr>
      <w:r w:rsidRPr="00862FAC">
        <w:rPr>
          <w:sz w:val="22"/>
          <w:lang w:val="en-NZ" w:eastAsia="en-GB"/>
        </w:rPr>
        <w:t>Lot 1 – 365 days</w:t>
      </w:r>
    </w:p>
    <w:p w:rsidR="00501A85" w:rsidRPr="00862FAC" w:rsidRDefault="00501A85" w:rsidP="00501A85">
      <w:pPr>
        <w:jc w:val="both"/>
        <w:rPr>
          <w:sz w:val="22"/>
          <w:lang w:val="en-NZ" w:eastAsia="en-GB"/>
        </w:rPr>
      </w:pPr>
      <w:r w:rsidRPr="00862FAC">
        <w:rPr>
          <w:sz w:val="22"/>
          <w:lang w:val="en-NZ" w:eastAsia="en-GB"/>
        </w:rPr>
        <w:t>Lot 2 – 200 days</w:t>
      </w:r>
    </w:p>
    <w:p w:rsidR="00501A85" w:rsidRPr="00501A85" w:rsidRDefault="00501A85" w:rsidP="00501A85">
      <w:pPr>
        <w:jc w:val="both"/>
        <w:rPr>
          <w:sz w:val="22"/>
          <w:lang w:val="en-NZ" w:eastAsia="en-GB"/>
        </w:rPr>
      </w:pPr>
      <w:r w:rsidRPr="00862FAC">
        <w:rPr>
          <w:sz w:val="22"/>
          <w:lang w:val="en-NZ" w:eastAsia="en-GB"/>
        </w:rPr>
        <w:t xml:space="preserve">Lot </w:t>
      </w:r>
      <w:r w:rsidR="00D2574A" w:rsidRPr="00862FAC">
        <w:rPr>
          <w:sz w:val="22"/>
          <w:lang w:val="en-NZ" w:eastAsia="en-GB"/>
        </w:rPr>
        <w:t xml:space="preserve">3 </w:t>
      </w:r>
      <w:r w:rsidRPr="00862FAC">
        <w:rPr>
          <w:sz w:val="22"/>
          <w:lang w:val="en-NZ" w:eastAsia="en-GB"/>
        </w:rPr>
        <w:t>– 300 days</w:t>
      </w:r>
    </w:p>
    <w:p w:rsidR="00501A85" w:rsidRPr="00501A85" w:rsidRDefault="00501A85" w:rsidP="00501A85">
      <w:pPr>
        <w:spacing w:before="100" w:beforeAutospacing="1" w:after="100" w:afterAutospacing="1"/>
        <w:ind w:left="720"/>
        <w:jc w:val="both"/>
        <w:rPr>
          <w:sz w:val="22"/>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2.  DESIGN STAGE </w:t>
      </w:r>
    </w:p>
    <w:p w:rsidR="00501A85" w:rsidRPr="00501A85" w:rsidRDefault="00501A85" w:rsidP="00501A85">
      <w:pPr>
        <w:spacing w:before="100" w:beforeAutospacing="1" w:after="100" w:afterAutospacing="1"/>
        <w:jc w:val="both"/>
        <w:rPr>
          <w:color w:val="FF0000"/>
          <w:sz w:val="22"/>
          <w:lang w:val="en-NZ" w:eastAsia="en-GB"/>
        </w:rPr>
      </w:pPr>
      <w:r w:rsidRPr="00501A85">
        <w:rPr>
          <w:sz w:val="22"/>
          <w:lang w:val="en-NZ" w:eastAsia="en-GB"/>
        </w:rPr>
        <w:t xml:space="preserve">Contractor shall complete the detail design prior to construction work, in accordance to Employer’s requirement, and the regulation and guidelines of relevant local authorities. </w:t>
      </w:r>
    </w:p>
    <w:p w:rsidR="00501A85" w:rsidRPr="00501A85" w:rsidRDefault="00501A85" w:rsidP="00501A85">
      <w:pPr>
        <w:spacing w:before="100" w:beforeAutospacing="1" w:after="100" w:afterAutospacing="1"/>
        <w:jc w:val="both"/>
        <w:rPr>
          <w:color w:val="FF0000"/>
          <w:sz w:val="22"/>
          <w:lang w:val="en-NZ" w:eastAsia="en-GB"/>
        </w:rPr>
      </w:pPr>
      <w:r w:rsidRPr="00501A85">
        <w:rPr>
          <w:sz w:val="22"/>
          <w:lang w:val="en-NZ" w:eastAsia="en-GB"/>
        </w:rPr>
        <w:t xml:space="preserve">Contractor shall prepare and submit Detail design for the architectural, structure and service drawings and required shop drawings of the Works. The Contractor shall not deviate his design from the Project Brief and Initial Drawings provided by the Employer except for any changes for those Employer gives consent during the design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All architectural drawings should be signed and stamped by a locally registered architect. All Structural drawings should be signed and stamped by a locally registered Engineer. All the Services drawings should be submitted along with calculations. Fire services drawing should be approved and stamped by MNDF. All services drawings should comply with regulatory authorities and service providers’ requirements, and should be submitted along with calculations.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With the submission of Contractor’s Documents, the Employer would provide the necessary feedback. In giving feedbacks the Employer would check whether if it fits the design guidelines, function, aesthetics, materials, etc. and a two-way dialogue will be conducted in order to attain satisfactory level of work. In addition, review meetings/sessions will be held every week to monitor the progress and to provide timely feedback to ensure the submissions fit the requirement. </w:t>
      </w:r>
    </w:p>
    <w:p w:rsidR="00501A85" w:rsidRPr="00501A85" w:rsidRDefault="00501A85" w:rsidP="00501A85">
      <w:pPr>
        <w:pStyle w:val="NormalWeb"/>
        <w:jc w:val="both"/>
        <w:rPr>
          <w:rFonts w:ascii="Times New Roman" w:eastAsia="Calibri" w:hAnsi="Times New Roman"/>
          <w:sz w:val="22"/>
          <w:lang w:val="en-NZ" w:eastAsia="en-GB"/>
        </w:rPr>
      </w:pPr>
      <w:r w:rsidRPr="00501A85">
        <w:rPr>
          <w:rFonts w:ascii="Times New Roman" w:eastAsia="Calibri" w:hAnsi="Times New Roman"/>
          <w:sz w:val="22"/>
          <w:lang w:val="en-NZ" w:eastAsia="en-GB"/>
        </w:rPr>
        <w:lastRenderedPageBreak/>
        <w:t xml:space="preserve">Commencement of physical/permanent Works will be upon receiving the approval (from the Employer) for all the drawings and documents listed under 2.2 “Contractor’s Documents related to Design Stage”. However, the Employer shall have the discretion to permit the Contractor to commence the physical Works upon submission of the documents related to Building Services, provided that the remaining documents under 2.2 “Contractor’s Documents related to Design Stage” have been approved by the Employer.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Design Stage should be separated in the work Program indicating the important milestones of Design Stage considering the review period (Feedback period). The review period for design is 14 calendar days. Thus, the review period is included in the Design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In case of ambiguities within the Employer’s requirement or scope of works mentioned in anywhere in the Tender document, Employer’s Requirement would take precedence. Employer will provide the support to give clarification to any queries which the contractor would require at any stage. The design shall take into account cost effectiveness as per standards.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complete the Contractor’s Documents in the order given in “2.2 Contractor’s Documents related to Design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Time of Completion for Design Stage shall be maximum duration of 60 calendar days, inclusive of review periods and approvals.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Design Stage is only deemed to be completed when the Employer has issued the approval for all “2.2 Contractor’s Documents related to Design Stage”. </w:t>
      </w:r>
    </w:p>
    <w:p w:rsidR="00501A85" w:rsidRPr="00501A85" w:rsidRDefault="00501A85" w:rsidP="00501A85">
      <w:pPr>
        <w:spacing w:before="100" w:beforeAutospacing="1" w:after="100" w:afterAutospacing="1"/>
        <w:ind w:left="720"/>
        <w:jc w:val="both"/>
        <w:rPr>
          <w:color w:val="FF0000"/>
          <w:sz w:val="22"/>
          <w:lang w:val="en-NZ" w:eastAsia="en-GB"/>
        </w:rPr>
      </w:pP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 xml:space="preserve">2.1 Scope of works related to Design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major scope of works related to design stage include (but not limited to): </w:t>
      </w:r>
    </w:p>
    <w:p w:rsidR="00501A85" w:rsidRPr="00501A85" w:rsidRDefault="00501A85" w:rsidP="0035130D">
      <w:pPr>
        <w:pStyle w:val="ListParagraph"/>
        <w:numPr>
          <w:ilvl w:val="0"/>
          <w:numId w:val="40"/>
        </w:numPr>
        <w:spacing w:before="100" w:beforeAutospacing="1" w:after="100" w:afterAutospacing="1"/>
        <w:jc w:val="both"/>
        <w:rPr>
          <w:sz w:val="22"/>
          <w:lang w:val="en-NZ" w:eastAsia="en-GB"/>
        </w:rPr>
      </w:pPr>
      <w:r w:rsidRPr="00501A85">
        <w:rPr>
          <w:sz w:val="22"/>
          <w:lang w:val="en-NZ" w:eastAsia="en-GB"/>
        </w:rPr>
        <w:t xml:space="preserve">Conducting all necessary surveys, studies and investigations to assess the existing site conditions and prepare reports </w:t>
      </w:r>
    </w:p>
    <w:p w:rsidR="00501A85" w:rsidRPr="00501A85" w:rsidRDefault="00501A85" w:rsidP="0035130D">
      <w:pPr>
        <w:pStyle w:val="ListParagraph"/>
        <w:numPr>
          <w:ilvl w:val="0"/>
          <w:numId w:val="40"/>
        </w:numPr>
        <w:spacing w:before="100" w:beforeAutospacing="1" w:after="100" w:afterAutospacing="1"/>
        <w:jc w:val="both"/>
        <w:rPr>
          <w:sz w:val="22"/>
          <w:lang w:val="en-NZ" w:eastAsia="en-GB"/>
        </w:rPr>
      </w:pPr>
      <w:r w:rsidRPr="00501A85">
        <w:rPr>
          <w:sz w:val="22"/>
          <w:lang w:val="en-NZ" w:eastAsia="en-GB"/>
        </w:rPr>
        <w:t>Carry out Geotechnical survey and &amp; Soil Investigation report.</w:t>
      </w:r>
    </w:p>
    <w:p w:rsidR="00501A85" w:rsidRPr="00501A85" w:rsidRDefault="00501A85" w:rsidP="0035130D">
      <w:pPr>
        <w:pStyle w:val="ListParagraph"/>
        <w:numPr>
          <w:ilvl w:val="0"/>
          <w:numId w:val="40"/>
        </w:numPr>
        <w:spacing w:before="100" w:beforeAutospacing="1" w:after="100" w:afterAutospacing="1"/>
        <w:jc w:val="both"/>
        <w:rPr>
          <w:sz w:val="22"/>
          <w:lang w:val="en-NZ" w:eastAsia="en-GB"/>
        </w:rPr>
      </w:pPr>
      <w:r w:rsidRPr="00501A85">
        <w:rPr>
          <w:sz w:val="22"/>
          <w:lang w:val="en-NZ" w:eastAsia="en-GB"/>
        </w:rPr>
        <w:t>Load tests (when required).</w:t>
      </w:r>
    </w:p>
    <w:p w:rsidR="00501A85" w:rsidRPr="00501A85" w:rsidRDefault="00501A85" w:rsidP="0035130D">
      <w:pPr>
        <w:pStyle w:val="ListParagraph"/>
        <w:numPr>
          <w:ilvl w:val="0"/>
          <w:numId w:val="40"/>
        </w:numPr>
        <w:spacing w:before="100" w:beforeAutospacing="1" w:after="100" w:afterAutospacing="1"/>
        <w:jc w:val="both"/>
        <w:rPr>
          <w:sz w:val="22"/>
          <w:lang w:val="en-NZ" w:eastAsia="en-GB"/>
        </w:rPr>
      </w:pPr>
      <w:r w:rsidRPr="00501A85">
        <w:rPr>
          <w:sz w:val="22"/>
          <w:lang w:val="en-NZ" w:eastAsia="en-GB"/>
        </w:rPr>
        <w:t xml:space="preserve">Prepare Environmental Impact Assessment report and obtain approval (if required) </w:t>
      </w:r>
    </w:p>
    <w:p w:rsidR="00501A85" w:rsidRPr="00501A85" w:rsidRDefault="00501A85" w:rsidP="0035130D">
      <w:pPr>
        <w:pStyle w:val="ListParagraph"/>
        <w:numPr>
          <w:ilvl w:val="0"/>
          <w:numId w:val="40"/>
        </w:numPr>
        <w:spacing w:before="100" w:beforeAutospacing="1" w:after="100" w:afterAutospacing="1"/>
        <w:jc w:val="both"/>
        <w:rPr>
          <w:sz w:val="22"/>
          <w:lang w:val="en-NZ" w:eastAsia="en-GB"/>
        </w:rPr>
      </w:pPr>
      <w:r w:rsidRPr="00501A85">
        <w:rPr>
          <w:sz w:val="22"/>
          <w:lang w:val="en-NZ" w:eastAsia="en-GB"/>
        </w:rPr>
        <w:t xml:space="preserve">Prepare and approve the preliminary and final design documents in accordance to the requirements of Employer. The documents are the submission listed in 2.2 “Contractor’s Documents related to Design Stage” below. </w:t>
      </w:r>
    </w:p>
    <w:p w:rsidR="00501A85" w:rsidRPr="00501A85" w:rsidRDefault="00501A85" w:rsidP="00501A85">
      <w:pPr>
        <w:pStyle w:val="ListParagraph"/>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ind w:left="720" w:hanging="720"/>
        <w:jc w:val="both"/>
        <w:rPr>
          <w:b/>
          <w:bCs/>
          <w:sz w:val="22"/>
          <w:lang w:val="en-NZ" w:eastAsia="en-GB"/>
        </w:rPr>
      </w:pPr>
      <w:r w:rsidRPr="00501A85">
        <w:rPr>
          <w:b/>
          <w:bCs/>
          <w:sz w:val="22"/>
          <w:lang w:val="en-NZ" w:eastAsia="en-GB"/>
        </w:rPr>
        <w:t xml:space="preserve">2.2 Contractor’s Documents related to Design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Contractor’s Documents will include Preliminary Design Submission and Final Design Submission. The Contractor’s Documents in the order to be completed during the Design Stage are outlined below: </w:t>
      </w:r>
    </w:p>
    <w:p w:rsidR="00501A85" w:rsidRPr="00501A85" w:rsidRDefault="00501A85" w:rsidP="00501A85">
      <w:pPr>
        <w:spacing w:before="100" w:beforeAutospacing="1" w:after="100" w:afterAutospacing="1"/>
        <w:ind w:firstLine="720"/>
        <w:jc w:val="both"/>
        <w:rPr>
          <w:b/>
          <w:bCs/>
          <w:sz w:val="22"/>
          <w:lang w:val="en-NZ" w:eastAsia="en-GB"/>
        </w:rPr>
      </w:pPr>
      <w:r w:rsidRPr="00501A85">
        <w:rPr>
          <w:b/>
          <w:bCs/>
          <w:sz w:val="22"/>
          <w:lang w:val="en-NZ" w:eastAsia="en-GB"/>
        </w:rPr>
        <w:t>Preliminary Design Submission: All drawings must be submitted in AutoCAD format.</w:t>
      </w: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Architectural Submission</w:t>
      </w:r>
    </w:p>
    <w:p w:rsidR="00501A85" w:rsidRPr="00501A85" w:rsidRDefault="00501A85" w:rsidP="00501A85">
      <w:pPr>
        <w:pStyle w:val="NormalWeb"/>
        <w:jc w:val="both"/>
        <w:rPr>
          <w:rFonts w:ascii="Times New Roman" w:eastAsia="Times New Roman" w:hAnsi="Times New Roman"/>
          <w:sz w:val="18"/>
          <w:szCs w:val="18"/>
          <w:lang w:val="en-NZ" w:eastAsia="en-GB"/>
        </w:rPr>
      </w:pPr>
      <w:r w:rsidRPr="00501A85">
        <w:rPr>
          <w:rFonts w:ascii="Times New Roman" w:hAnsi="Times New Roman"/>
          <w:b/>
          <w:bCs/>
          <w:sz w:val="22"/>
          <w:lang w:val="en-NZ" w:eastAsia="en-GB"/>
        </w:rPr>
        <w:lastRenderedPageBreak/>
        <w:tab/>
      </w:r>
      <w:r w:rsidRPr="00501A85">
        <w:rPr>
          <w:rFonts w:ascii="Times New Roman" w:eastAsia="Calibri" w:hAnsi="Times New Roman"/>
          <w:sz w:val="22"/>
          <w:lang w:val="en-NZ" w:eastAsia="en-GB"/>
        </w:rPr>
        <w:t>Preliminary Architectural submission will include the following drawings;</w:t>
      </w:r>
      <w:r w:rsidRPr="00501A85">
        <w:rPr>
          <w:rFonts w:ascii="Times New Roman" w:eastAsia="Times New Roman" w:hAnsi="Times New Roman"/>
          <w:sz w:val="18"/>
          <w:szCs w:val="18"/>
          <w:lang w:val="en-NZ" w:eastAsia="en-GB"/>
        </w:rPr>
        <w:t xml:space="preserve">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Circulation plan (including surrounding context of site)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Floor plans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Sections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Elevations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Detailed site plan with all signs, parking, &amp; building footprints clearly marked.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Detailed Landscaping plan (hardscapes &amp; softscapes)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Exterior &amp; interior renders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All relevant details </w:t>
      </w: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Structural Submission</w:t>
      </w:r>
    </w:p>
    <w:p w:rsidR="00501A85" w:rsidRPr="00501A85" w:rsidRDefault="00501A85" w:rsidP="00501A85">
      <w:pPr>
        <w:pStyle w:val="NormalWeb"/>
        <w:ind w:firstLine="720"/>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Preliminary Structural submission will include the following drawings;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Final submission should be checked and signed by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Licensed Engineer(s) including at least one local registered Engineer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Accredited structural checker (with stamp)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Structural Analysis Report and design calculations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Soil Investigation/Geotechnical Study Report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Environmental Impact Assessment Report (If required)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Specification for the materials to be used in structural works.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Specific methodologies to be used for parts of work, (if any) required for construction by design.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Lapping of bar, anchorage &amp; curtailment requirement of the reinforcement has to be specified according the design code.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Structural System descriptions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Plans of all floors showing structural grid and vertical circulation grid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Floor lines and rooflines and top of parapets indicated with dimensions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Foundation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Column layouts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Sections and elevations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Beam layouts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Necessary detail drawings </w:t>
      </w:r>
    </w:p>
    <w:p w:rsidR="00501A85" w:rsidRPr="00501A85" w:rsidRDefault="00501A85" w:rsidP="00501A85">
      <w:pPr>
        <w:spacing w:before="100" w:beforeAutospacing="1" w:after="100" w:afterAutospacing="1"/>
        <w:jc w:val="both"/>
        <w:rPr>
          <w:b/>
          <w:bCs/>
          <w:sz w:val="18"/>
          <w:szCs w:val="18"/>
          <w:lang w:val="en-NZ" w:eastAsia="en-GB"/>
        </w:rPr>
      </w:pPr>
      <w:r w:rsidRPr="00501A85">
        <w:rPr>
          <w:b/>
          <w:bCs/>
          <w:sz w:val="22"/>
          <w:lang w:val="en-NZ" w:eastAsia="en-GB"/>
        </w:rPr>
        <w:t xml:space="preserve">  Building Services Submission</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Air-Conditioning System and proposed locations (If applicable)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Mechanical Ventilation System and proposed locations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Safety Design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Detection and Alarm System </w:t>
      </w:r>
    </w:p>
    <w:p w:rsidR="00501A85" w:rsidRPr="00501A85" w:rsidRDefault="00501A85" w:rsidP="0035130D">
      <w:pPr>
        <w:pStyle w:val="NormalWeb"/>
        <w:numPr>
          <w:ilvl w:val="2"/>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Portable extinguisher </w:t>
      </w:r>
    </w:p>
    <w:p w:rsidR="00501A85" w:rsidRPr="00501A85" w:rsidRDefault="00501A85" w:rsidP="0035130D">
      <w:pPr>
        <w:pStyle w:val="NormalWeb"/>
        <w:numPr>
          <w:ilvl w:val="2"/>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Blankets if required </w:t>
      </w:r>
    </w:p>
    <w:p w:rsidR="00501A85" w:rsidRPr="00501A85" w:rsidRDefault="00501A85" w:rsidP="0035130D">
      <w:pPr>
        <w:pStyle w:val="NormalWeb"/>
        <w:numPr>
          <w:ilvl w:val="2"/>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Dry Riser system </w:t>
      </w:r>
    </w:p>
    <w:p w:rsidR="00501A85" w:rsidRPr="00501A85" w:rsidRDefault="00501A85" w:rsidP="0035130D">
      <w:pPr>
        <w:pStyle w:val="NormalWeb"/>
        <w:numPr>
          <w:ilvl w:val="2"/>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Hose Reel system </w:t>
      </w:r>
    </w:p>
    <w:p w:rsidR="00501A85" w:rsidRPr="00501A85" w:rsidRDefault="00501A85" w:rsidP="0035130D">
      <w:pPr>
        <w:pStyle w:val="NormalWeb"/>
        <w:numPr>
          <w:ilvl w:val="2"/>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Sprinkler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Water, Drainage and plumbing proposal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lastRenderedPageBreak/>
        <w:t xml:space="preserve">Electrical systems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Lighting and Power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Emergency Lighting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Earthing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Lightning Protection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Emergency Electrical Supply (Generator Set)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Communication and GPON in building network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Building Access Control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CCTV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Public Address System </w:t>
      </w:r>
    </w:p>
    <w:p w:rsidR="00501A85" w:rsidRPr="00501A85" w:rsidRDefault="00501A85" w:rsidP="0035130D">
      <w:pPr>
        <w:pStyle w:val="NormalWeb"/>
        <w:numPr>
          <w:ilvl w:val="1"/>
          <w:numId w:val="37"/>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Automatic Barrier Gate System </w:t>
      </w:r>
    </w:p>
    <w:p w:rsidR="00501A85" w:rsidRPr="00501A85" w:rsidRDefault="00501A85" w:rsidP="00501A85">
      <w:pPr>
        <w:spacing w:before="100" w:beforeAutospacing="1" w:after="100" w:afterAutospacing="1"/>
        <w:jc w:val="both"/>
        <w:rPr>
          <w:b/>
          <w:bCs/>
          <w:sz w:val="18"/>
          <w:szCs w:val="18"/>
          <w:lang w:val="en-NZ" w:eastAsia="en-GB"/>
        </w:rPr>
      </w:pPr>
      <w:r w:rsidRPr="00501A85">
        <w:rPr>
          <w:b/>
          <w:bCs/>
          <w:sz w:val="22"/>
          <w:lang w:val="en-NZ" w:eastAsia="en-GB"/>
        </w:rPr>
        <w:t>Interior Concept Drawings submission</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Plans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Material schedule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Tiling Layouts (If applicable) </w:t>
      </w: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Details submission</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Large scale details of major exterior wall assemblies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Typical window and door details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Partition types and details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Connection details </w:t>
      </w:r>
    </w:p>
    <w:p w:rsidR="00501A85" w:rsidRPr="00501A85" w:rsidRDefault="00501A85" w:rsidP="00501A85">
      <w:pPr>
        <w:spacing w:before="100" w:beforeAutospacing="1" w:after="100" w:afterAutospacing="1"/>
        <w:jc w:val="both"/>
        <w:rPr>
          <w:b/>
          <w:bCs/>
          <w:sz w:val="22"/>
          <w:lang w:val="en-NZ" w:eastAsia="en-GB"/>
        </w:rPr>
      </w:pPr>
    </w:p>
    <w:p w:rsidR="00501A85" w:rsidRPr="00501A85" w:rsidRDefault="00501A85" w:rsidP="00501A85">
      <w:pPr>
        <w:spacing w:before="100" w:beforeAutospacing="1" w:after="100" w:afterAutospacing="1"/>
        <w:jc w:val="both"/>
        <w:rPr>
          <w:b/>
          <w:bCs/>
          <w:sz w:val="22"/>
          <w:lang w:val="en-NZ" w:eastAsia="en-GB"/>
        </w:rPr>
      </w:pPr>
      <w:r w:rsidRPr="00501A85">
        <w:rPr>
          <w:b/>
          <w:bCs/>
          <w:sz w:val="22"/>
          <w:lang w:val="en-NZ" w:eastAsia="en-GB"/>
        </w:rPr>
        <w:t xml:space="preserve">Final Design Submission: All drawings must be submitted in AutoCAD, PDF format, as well as  Printed Drawing sets. </w:t>
      </w:r>
    </w:p>
    <w:p w:rsidR="00501A85" w:rsidRPr="00501A85" w:rsidRDefault="00501A85" w:rsidP="00501A85">
      <w:pPr>
        <w:spacing w:before="100" w:beforeAutospacing="1" w:after="100" w:afterAutospacing="1"/>
        <w:jc w:val="both"/>
        <w:rPr>
          <w:b/>
          <w:bCs/>
          <w:sz w:val="18"/>
          <w:szCs w:val="18"/>
          <w:lang w:val="en-NZ" w:eastAsia="en-GB"/>
        </w:rPr>
      </w:pPr>
      <w:r w:rsidRPr="00501A85">
        <w:rPr>
          <w:b/>
          <w:bCs/>
          <w:sz w:val="22"/>
          <w:lang w:val="en-NZ" w:eastAsia="en-GB"/>
        </w:rPr>
        <w:t>Architectural Submission</w:t>
      </w:r>
    </w:p>
    <w:p w:rsidR="00501A85" w:rsidRPr="00501A85" w:rsidRDefault="00501A85" w:rsidP="00501A85">
      <w:pPr>
        <w:spacing w:before="100" w:beforeAutospacing="1" w:after="100" w:afterAutospacing="1"/>
        <w:ind w:firstLine="720"/>
        <w:jc w:val="both"/>
        <w:rPr>
          <w:sz w:val="22"/>
          <w:lang w:val="en-NZ" w:eastAsia="en-GB"/>
        </w:rPr>
      </w:pPr>
      <w:r w:rsidRPr="00501A85">
        <w:rPr>
          <w:sz w:val="22"/>
          <w:lang w:val="en-NZ" w:eastAsia="en-GB"/>
        </w:rPr>
        <w:t xml:space="preserve">Architectural submission will include the following drawings;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Floor plans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Sections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Elevations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Massing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Detailed site plan with all signs, parking, landscaping &amp; building footprints clearly marked.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Exterior &amp; interior renders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All relevant details </w:t>
      </w:r>
    </w:p>
    <w:p w:rsidR="00501A85" w:rsidRPr="00501A85" w:rsidRDefault="00501A85" w:rsidP="00501A85">
      <w:pPr>
        <w:spacing w:before="100" w:beforeAutospacing="1" w:after="100" w:afterAutospacing="1"/>
        <w:ind w:left="720"/>
        <w:jc w:val="both"/>
        <w:rPr>
          <w:b/>
          <w:bCs/>
          <w:sz w:val="18"/>
          <w:szCs w:val="18"/>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sz w:val="22"/>
          <w:lang w:val="en-NZ" w:eastAsia="en-GB"/>
        </w:rPr>
        <w:t>Structural Submission</w:t>
      </w:r>
      <w:r w:rsidRPr="00501A85">
        <w:rPr>
          <w:b/>
          <w:bCs/>
          <w:sz w:val="18"/>
          <w:szCs w:val="18"/>
          <w:lang w:val="en-NZ" w:eastAsia="en-GB"/>
        </w:rPr>
        <w:t xml:space="preserve">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Structural submission will include the following drawings;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lastRenderedPageBreak/>
        <w:t xml:space="preserve">Detailed structural drawings with all the detailing must be submitted for Employer’s approval prior to commencement of physical works. Final submission should be checked, stamped and signed by </w:t>
      </w:r>
    </w:p>
    <w:p w:rsidR="00501A85" w:rsidRPr="00501A85" w:rsidRDefault="00501A85" w:rsidP="0035130D">
      <w:pPr>
        <w:numPr>
          <w:ilvl w:val="2"/>
          <w:numId w:val="37"/>
        </w:numPr>
        <w:spacing w:before="100" w:beforeAutospacing="1" w:after="100" w:afterAutospacing="1"/>
        <w:jc w:val="both"/>
        <w:rPr>
          <w:sz w:val="22"/>
          <w:lang w:val="en-NZ" w:eastAsia="en-GB"/>
        </w:rPr>
      </w:pPr>
      <w:r w:rsidRPr="00501A85">
        <w:rPr>
          <w:sz w:val="22"/>
          <w:lang w:val="en-NZ" w:eastAsia="en-GB"/>
        </w:rPr>
        <w:t xml:space="preserve">Licensed Engineer(s) including at least one local registered Engineer </w:t>
      </w:r>
    </w:p>
    <w:p w:rsidR="00501A85" w:rsidRPr="00501A85" w:rsidRDefault="00501A85" w:rsidP="0035130D">
      <w:pPr>
        <w:numPr>
          <w:ilvl w:val="2"/>
          <w:numId w:val="37"/>
        </w:numPr>
        <w:spacing w:before="100" w:beforeAutospacing="1" w:after="100" w:afterAutospacing="1"/>
        <w:jc w:val="both"/>
        <w:rPr>
          <w:sz w:val="22"/>
          <w:lang w:val="en-NZ" w:eastAsia="en-GB"/>
        </w:rPr>
      </w:pPr>
      <w:r w:rsidRPr="00501A85">
        <w:rPr>
          <w:sz w:val="22"/>
          <w:lang w:val="en-NZ" w:eastAsia="en-GB"/>
        </w:rPr>
        <w:t xml:space="preserve">Accredited structural checker (with stamp)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Structural Analysis Report, design calculations and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A table of loads considered for different areas, floor wise.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Soil Investigation/Geotechnical Study Report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Environmental Assessment Report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Specification for the materials to be used in structural works.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Specific methodologies to be used for parts of work, (if any) required for construction by design.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Lapping of bar, anchorage &amp; curtailment requirement of the reinforcement has to be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specified according the design code.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Structural System descriptions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Plans of floor showing structural grid and vertical circulation grid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Floor lines and rooflines indicated with dimensions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Foundation system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Column layouts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Sections and elevations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Beam layouts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Necessary detail drawings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Details of prevention measures of heat transfer to interior of the building through the  concrete surface which exposed to direct sunlight (Such as roof tops)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Details of suitable corrosive prevision methods for exposed steel used in the building.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Details of proper water proofing mechanism for water retaining structures such as water tanks, sumps etc.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Grade of the cover block should be same as the structural member.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Methods of transportation, placement &amp; curing of concrete. (according to BS standards)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Materials used for structural elements. (This must be tested according to standards. Such laboratory tests should confirm the Mechanical/chemical/ physical properties of the materials)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Minimum strength of cement shall not be less than 42.5 N/mm2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Details of precaution regarding special need (Chloride, Sulphate etc.) considering costal environment. </w:t>
      </w:r>
    </w:p>
    <w:p w:rsidR="00501A85" w:rsidRPr="00501A85" w:rsidRDefault="00501A85" w:rsidP="0035130D">
      <w:pPr>
        <w:numPr>
          <w:ilvl w:val="1"/>
          <w:numId w:val="37"/>
        </w:numPr>
        <w:spacing w:before="100" w:beforeAutospacing="1" w:after="100" w:afterAutospacing="1"/>
        <w:jc w:val="both"/>
        <w:rPr>
          <w:sz w:val="22"/>
          <w:lang w:val="en-NZ" w:eastAsia="en-GB"/>
        </w:rPr>
      </w:pPr>
      <w:r w:rsidRPr="00501A85">
        <w:rPr>
          <w:sz w:val="22"/>
          <w:lang w:val="en-NZ" w:eastAsia="en-GB"/>
        </w:rPr>
        <w:t xml:space="preserve">Attached technical specification can be followed and Codes (British and Euro Code) will be given priority. </w:t>
      </w:r>
    </w:p>
    <w:p w:rsidR="00501A85" w:rsidRPr="00501A85" w:rsidRDefault="00501A85" w:rsidP="0035130D">
      <w:pPr>
        <w:numPr>
          <w:ilvl w:val="1"/>
          <w:numId w:val="37"/>
        </w:num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sz w:val="22"/>
          <w:lang w:val="en-NZ" w:eastAsia="en-GB"/>
        </w:rPr>
        <w:t>Building Services Submission</w:t>
      </w:r>
      <w:r w:rsidRPr="00501A85">
        <w:rPr>
          <w:b/>
          <w:bCs/>
          <w:sz w:val="18"/>
          <w:szCs w:val="18"/>
          <w:lang w:val="en-NZ" w:eastAsia="en-GB"/>
        </w:rPr>
        <w:t xml:space="preserve">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Building Services drawings at detail design stage should include all the services plans consisting of the following minimum requirements.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a. General </w:t>
      </w:r>
    </w:p>
    <w:p w:rsidR="00501A85" w:rsidRPr="00501A85" w:rsidRDefault="00501A85" w:rsidP="0035130D">
      <w:pPr>
        <w:numPr>
          <w:ilvl w:val="1"/>
          <w:numId w:val="45"/>
        </w:numPr>
        <w:spacing w:before="100" w:beforeAutospacing="1" w:after="100" w:afterAutospacing="1"/>
        <w:ind w:hanging="270"/>
        <w:jc w:val="both"/>
        <w:rPr>
          <w:sz w:val="22"/>
          <w:lang w:val="en-NZ" w:eastAsia="en-GB"/>
        </w:rPr>
      </w:pPr>
      <w:r w:rsidRPr="00501A85">
        <w:rPr>
          <w:sz w:val="22"/>
          <w:lang w:val="en-NZ" w:eastAsia="en-GB"/>
        </w:rPr>
        <w:t xml:space="preserve">General notes </w:t>
      </w:r>
    </w:p>
    <w:p w:rsidR="00501A85" w:rsidRPr="00501A85" w:rsidRDefault="00501A85" w:rsidP="0035130D">
      <w:pPr>
        <w:numPr>
          <w:ilvl w:val="1"/>
          <w:numId w:val="45"/>
        </w:numPr>
        <w:spacing w:before="100" w:beforeAutospacing="1" w:after="100" w:afterAutospacing="1"/>
        <w:ind w:hanging="270"/>
        <w:jc w:val="both"/>
        <w:rPr>
          <w:sz w:val="22"/>
          <w:lang w:val="en-NZ" w:eastAsia="en-GB"/>
        </w:rPr>
      </w:pPr>
      <w:r w:rsidRPr="00501A85">
        <w:rPr>
          <w:sz w:val="22"/>
          <w:lang w:val="en-NZ" w:eastAsia="en-GB"/>
        </w:rPr>
        <w:t xml:space="preserve">Location and site plans </w:t>
      </w:r>
    </w:p>
    <w:p w:rsidR="00501A85" w:rsidRPr="00501A85" w:rsidRDefault="00501A85" w:rsidP="0035130D">
      <w:pPr>
        <w:numPr>
          <w:ilvl w:val="1"/>
          <w:numId w:val="45"/>
        </w:numPr>
        <w:spacing w:before="100" w:beforeAutospacing="1" w:after="100" w:afterAutospacing="1"/>
        <w:ind w:hanging="270"/>
        <w:jc w:val="both"/>
        <w:rPr>
          <w:sz w:val="22"/>
          <w:lang w:val="en-NZ" w:eastAsia="en-GB"/>
        </w:rPr>
      </w:pPr>
      <w:r w:rsidRPr="00501A85">
        <w:rPr>
          <w:sz w:val="22"/>
          <w:lang w:val="en-NZ" w:eastAsia="en-GB"/>
        </w:rPr>
        <w:t xml:space="preserve">Legends and symbols </w:t>
      </w:r>
    </w:p>
    <w:p w:rsidR="00501A85" w:rsidRPr="00501A85" w:rsidRDefault="00501A85" w:rsidP="00501A85">
      <w:pPr>
        <w:spacing w:before="100" w:beforeAutospacing="1" w:after="100" w:afterAutospacing="1"/>
        <w:ind w:left="990" w:hanging="180"/>
        <w:jc w:val="both"/>
        <w:rPr>
          <w:sz w:val="22"/>
          <w:lang w:val="en-NZ" w:eastAsia="en-GB"/>
        </w:rPr>
      </w:pPr>
      <w:r w:rsidRPr="00501A85">
        <w:rPr>
          <w:sz w:val="22"/>
          <w:lang w:val="en-NZ" w:eastAsia="en-GB"/>
        </w:rPr>
        <w:lastRenderedPageBreak/>
        <w:t xml:space="preserve">b. Electrical Drawings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Lighting, sockets and switches layout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Emergency lighting layout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Electrical cable layouts including cable routes from panel to each DB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Earthing system conductor size location and installation method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Lightning system conductor equipment specification, size, location and installation method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Riser diagrams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Emergency Generator details and distribution network, if required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Duct details for electrical systems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Electrical load calculations and single line diagrams including main cable details with trench and duct sizes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Main panel board and panel board room detail and location </w:t>
      </w:r>
    </w:p>
    <w:p w:rsidR="00501A85" w:rsidRPr="00501A85" w:rsidRDefault="00501A85" w:rsidP="0035130D">
      <w:pPr>
        <w:numPr>
          <w:ilvl w:val="2"/>
          <w:numId w:val="32"/>
        </w:numPr>
        <w:spacing w:before="100" w:beforeAutospacing="1" w:after="100" w:afterAutospacing="1"/>
        <w:jc w:val="both"/>
        <w:rPr>
          <w:sz w:val="22"/>
          <w:lang w:val="en-NZ" w:eastAsia="en-GB"/>
        </w:rPr>
      </w:pPr>
      <w:r w:rsidRPr="00501A85">
        <w:rPr>
          <w:sz w:val="22"/>
          <w:lang w:val="en-NZ" w:eastAsia="en-GB"/>
        </w:rPr>
        <w:t xml:space="preserve">Emergency Generator details and distribution network, if required </w:t>
      </w:r>
    </w:p>
    <w:p w:rsidR="00501A85" w:rsidRPr="00501A85" w:rsidRDefault="00501A85" w:rsidP="00501A85">
      <w:pPr>
        <w:spacing w:before="100" w:beforeAutospacing="1" w:after="100" w:afterAutospacing="1"/>
        <w:ind w:left="720"/>
        <w:jc w:val="both"/>
        <w:rPr>
          <w:b/>
          <w:bCs/>
          <w:sz w:val="18"/>
          <w:szCs w:val="18"/>
          <w:lang w:val="en-NZ" w:eastAsia="en-GB"/>
        </w:rPr>
      </w:pPr>
    </w:p>
    <w:p w:rsidR="00501A85" w:rsidRPr="00501A85" w:rsidRDefault="00501A85" w:rsidP="00501A85">
      <w:pPr>
        <w:pStyle w:val="ListParagraph"/>
        <w:spacing w:before="100" w:beforeAutospacing="1" w:after="100" w:afterAutospacing="1"/>
        <w:jc w:val="both"/>
        <w:rPr>
          <w:b/>
          <w:bCs/>
          <w:sz w:val="18"/>
          <w:szCs w:val="18"/>
          <w:lang w:val="en-NZ" w:eastAsia="en-GB"/>
        </w:rPr>
      </w:pPr>
      <w:r w:rsidRPr="00501A85">
        <w:rPr>
          <w:b/>
          <w:bCs/>
          <w:sz w:val="22"/>
          <w:lang w:val="en-NZ" w:eastAsia="en-GB"/>
        </w:rPr>
        <w:t xml:space="preserve">c- Mechanical and Plumbing </w:t>
      </w:r>
      <w:r w:rsidRPr="00501A85">
        <w:rPr>
          <w:b/>
          <w:bCs/>
          <w:sz w:val="18"/>
          <w:szCs w:val="18"/>
          <w:lang w:val="en-NZ" w:eastAsia="en-GB"/>
        </w:rPr>
        <w:t xml:space="preserve"> </w:t>
      </w:r>
    </w:p>
    <w:p w:rsidR="00501A85" w:rsidRPr="00501A85" w:rsidRDefault="00501A85" w:rsidP="00501A85">
      <w:pPr>
        <w:spacing w:before="100" w:beforeAutospacing="1" w:after="100" w:afterAutospacing="1"/>
        <w:ind w:firstLine="720"/>
        <w:jc w:val="both"/>
        <w:rPr>
          <w:sz w:val="22"/>
          <w:lang w:val="en-NZ" w:eastAsia="en-GB"/>
        </w:rPr>
      </w:pPr>
      <w:r w:rsidRPr="00501A85">
        <w:rPr>
          <w:sz w:val="22"/>
          <w:lang w:val="en-NZ" w:eastAsia="en-GB"/>
        </w:rPr>
        <w:t xml:space="preserve">i. HVAC system </w:t>
      </w:r>
    </w:p>
    <w:p w:rsidR="00501A85" w:rsidRPr="00501A85" w:rsidRDefault="00501A85" w:rsidP="0035130D">
      <w:pPr>
        <w:pStyle w:val="ListParagraph"/>
        <w:numPr>
          <w:ilvl w:val="2"/>
          <w:numId w:val="46"/>
        </w:numPr>
        <w:spacing w:before="100" w:beforeAutospacing="1" w:after="100" w:afterAutospacing="1"/>
        <w:jc w:val="both"/>
        <w:rPr>
          <w:sz w:val="22"/>
          <w:lang w:val="en-NZ" w:eastAsia="en-GB"/>
        </w:rPr>
      </w:pPr>
      <w:r w:rsidRPr="00501A85">
        <w:rPr>
          <w:sz w:val="22"/>
          <w:lang w:val="en-NZ" w:eastAsia="en-GB"/>
        </w:rPr>
        <w:t xml:space="preserve">AC Indoor unit Location, gas pipe layout, outdoor unit location and drain </w:t>
      </w:r>
    </w:p>
    <w:p w:rsidR="00501A85" w:rsidRPr="00501A85" w:rsidRDefault="00501A85" w:rsidP="00501A85">
      <w:pPr>
        <w:pStyle w:val="ListParagraph"/>
        <w:spacing w:before="100" w:beforeAutospacing="1" w:after="100" w:afterAutospacing="1"/>
        <w:ind w:left="2160"/>
        <w:jc w:val="both"/>
        <w:rPr>
          <w:sz w:val="22"/>
          <w:lang w:val="en-NZ" w:eastAsia="en-GB"/>
        </w:rPr>
      </w:pPr>
      <w:r w:rsidRPr="00501A85">
        <w:rPr>
          <w:sz w:val="22"/>
          <w:lang w:val="en-NZ" w:eastAsia="en-GB"/>
        </w:rPr>
        <w:t xml:space="preserve">pipe layout where AC is provided </w:t>
      </w:r>
    </w:p>
    <w:p w:rsidR="00501A85" w:rsidRPr="00501A85" w:rsidRDefault="00501A85" w:rsidP="0035130D">
      <w:pPr>
        <w:pStyle w:val="ListParagraph"/>
        <w:numPr>
          <w:ilvl w:val="2"/>
          <w:numId w:val="46"/>
        </w:numPr>
        <w:spacing w:before="100" w:beforeAutospacing="1" w:after="100" w:afterAutospacing="1"/>
        <w:jc w:val="both"/>
        <w:rPr>
          <w:sz w:val="22"/>
          <w:lang w:val="en-NZ" w:eastAsia="en-GB"/>
        </w:rPr>
      </w:pPr>
      <w:r w:rsidRPr="00501A85">
        <w:rPr>
          <w:sz w:val="22"/>
          <w:lang w:val="en-NZ" w:eastAsia="en-GB"/>
        </w:rPr>
        <w:t xml:space="preserve">Cooling Unit for Cold Storage Indoor Location, gas pipe layout, outdoor </w:t>
      </w:r>
    </w:p>
    <w:p w:rsidR="00501A85" w:rsidRPr="00501A85" w:rsidRDefault="00501A85" w:rsidP="00501A85">
      <w:pPr>
        <w:pStyle w:val="ListParagraph"/>
        <w:spacing w:before="100" w:beforeAutospacing="1" w:after="100" w:afterAutospacing="1"/>
        <w:ind w:left="1440" w:firstLine="720"/>
        <w:jc w:val="both"/>
        <w:rPr>
          <w:sz w:val="22"/>
          <w:lang w:val="en-NZ" w:eastAsia="en-GB"/>
        </w:rPr>
      </w:pPr>
      <w:r w:rsidRPr="00501A85">
        <w:rPr>
          <w:sz w:val="22"/>
          <w:lang w:val="en-NZ" w:eastAsia="en-GB"/>
        </w:rPr>
        <w:t xml:space="preserve">unit location and drain pipe layout where cooling units are provided. </w:t>
      </w:r>
    </w:p>
    <w:p w:rsidR="00501A85" w:rsidRPr="00501A85" w:rsidRDefault="00501A85" w:rsidP="0035130D">
      <w:pPr>
        <w:pStyle w:val="ListParagraph"/>
        <w:numPr>
          <w:ilvl w:val="2"/>
          <w:numId w:val="46"/>
        </w:numPr>
        <w:spacing w:before="100" w:beforeAutospacing="1" w:after="100" w:afterAutospacing="1"/>
        <w:jc w:val="both"/>
        <w:rPr>
          <w:sz w:val="22"/>
          <w:lang w:val="en-NZ" w:eastAsia="en-GB"/>
        </w:rPr>
      </w:pPr>
      <w:r w:rsidRPr="00501A85">
        <w:rPr>
          <w:sz w:val="22"/>
          <w:lang w:val="en-NZ" w:eastAsia="en-GB"/>
        </w:rPr>
        <w:t xml:space="preserve">AC provision locations where provision is provided </w:t>
      </w:r>
    </w:p>
    <w:p w:rsidR="00501A85" w:rsidRPr="00501A85" w:rsidRDefault="00501A85" w:rsidP="0035130D">
      <w:pPr>
        <w:pStyle w:val="ListParagraph"/>
        <w:numPr>
          <w:ilvl w:val="2"/>
          <w:numId w:val="46"/>
        </w:numPr>
        <w:spacing w:before="100" w:beforeAutospacing="1" w:after="100" w:afterAutospacing="1"/>
        <w:jc w:val="both"/>
        <w:rPr>
          <w:sz w:val="22"/>
          <w:lang w:val="en-NZ" w:eastAsia="en-GB"/>
        </w:rPr>
      </w:pPr>
      <w:r w:rsidRPr="00501A85">
        <w:rPr>
          <w:sz w:val="22"/>
          <w:lang w:val="en-NZ" w:eastAsia="en-GB"/>
        </w:rPr>
        <w:t xml:space="preserve">Mechanical ventilation layout and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Water Supply system distribution layout drawing, pipe sizes, fixtures and equipment. Water Main connection, tanks, pump and meter room details including service entry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Drainage System layout drawings, pipe sizes, inspection chambers, fixtures and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equipment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Rain Water System layout drawings, pipe sizes fixtures and disposal Method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Fire Fighting system equipment layout drawings, pipe layout drawings and riser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Vertical Pipe and duct details for HVAC, water supply, drainage and firefighting system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Water Main connection and/or tanks, pump and meter room details including service entry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Fire Fighting tank and pump room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Drainage system main connection and inspection chamber details </w:t>
      </w:r>
    </w:p>
    <w:p w:rsidR="00501A85" w:rsidRPr="00501A85" w:rsidRDefault="00501A85" w:rsidP="0035130D">
      <w:pPr>
        <w:pStyle w:val="ListParagraph"/>
        <w:numPr>
          <w:ilvl w:val="1"/>
          <w:numId w:val="46"/>
        </w:numPr>
        <w:spacing w:before="100" w:beforeAutospacing="1" w:after="100" w:afterAutospacing="1"/>
        <w:jc w:val="both"/>
        <w:rPr>
          <w:sz w:val="22"/>
          <w:lang w:val="en-NZ" w:eastAsia="en-GB"/>
        </w:rPr>
      </w:pPr>
      <w:r w:rsidRPr="00501A85">
        <w:rPr>
          <w:sz w:val="22"/>
          <w:lang w:val="en-NZ" w:eastAsia="en-GB"/>
        </w:rPr>
        <w:t xml:space="preserve">Lift and/or escalator details </w:t>
      </w:r>
    </w:p>
    <w:p w:rsidR="00501A85" w:rsidRPr="00501A85" w:rsidRDefault="00501A85" w:rsidP="00501A85">
      <w:pPr>
        <w:pStyle w:val="ListParagraph"/>
        <w:spacing w:before="100" w:beforeAutospacing="1" w:after="100" w:afterAutospacing="1"/>
        <w:jc w:val="both"/>
        <w:rPr>
          <w:b/>
          <w:bCs/>
          <w:sz w:val="22"/>
          <w:lang w:val="en-NZ" w:eastAsia="en-GB"/>
        </w:rPr>
      </w:pPr>
      <w:r w:rsidRPr="00501A85">
        <w:rPr>
          <w:b/>
          <w:bCs/>
          <w:sz w:val="22"/>
          <w:lang w:val="en-NZ" w:eastAsia="en-GB"/>
        </w:rPr>
        <w:t xml:space="preserve">d. Extra Low Voltage Drawings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CCTV system equipment layout drawing, cable layout drawing, equipment details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Fire Alarm system equipment layout drawing, cable layout drawing and riser </w:t>
      </w:r>
    </w:p>
    <w:p w:rsidR="00501A85" w:rsidRPr="00501A85" w:rsidRDefault="00501A85" w:rsidP="00501A85">
      <w:pPr>
        <w:pStyle w:val="ListParagraph"/>
        <w:spacing w:before="100" w:beforeAutospacing="1" w:after="100" w:afterAutospacing="1"/>
        <w:ind w:left="1440"/>
        <w:jc w:val="both"/>
        <w:rPr>
          <w:sz w:val="22"/>
          <w:lang w:val="en-NZ" w:eastAsia="en-GB"/>
        </w:rPr>
      </w:pPr>
      <w:r w:rsidRPr="00501A85">
        <w:rPr>
          <w:sz w:val="22"/>
          <w:lang w:val="en-NZ" w:eastAsia="en-GB"/>
        </w:rPr>
        <w:t xml:space="preserve">details approved by MNDF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Building Access control system layout drawings and equipment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Low voltage ducts details.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GPON drawings as per the In-Building Cabling Standards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Public Address system details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Carpark Barrier Gate System details (If applicable)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Material and finishing schedule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lastRenderedPageBreak/>
        <w:t xml:space="preserve">Local authority approvals, including but not limited to Fire Drawings and Panel board drawings.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Soil Investigation/Geotechnical Survey report (If required) </w:t>
      </w:r>
    </w:p>
    <w:p w:rsidR="00501A85" w:rsidRPr="00501A85" w:rsidRDefault="00501A85" w:rsidP="0035130D">
      <w:pPr>
        <w:pStyle w:val="ListParagraph"/>
        <w:numPr>
          <w:ilvl w:val="1"/>
          <w:numId w:val="47"/>
        </w:numPr>
        <w:spacing w:before="100" w:beforeAutospacing="1" w:after="100" w:afterAutospacing="1"/>
        <w:jc w:val="both"/>
        <w:rPr>
          <w:sz w:val="22"/>
          <w:lang w:val="en-NZ" w:eastAsia="en-GB"/>
        </w:rPr>
      </w:pPr>
      <w:r w:rsidRPr="00501A85">
        <w:rPr>
          <w:sz w:val="22"/>
          <w:lang w:val="en-NZ" w:eastAsia="en-GB"/>
        </w:rPr>
        <w:t xml:space="preserve">Environmental Impact Assessment report </w:t>
      </w:r>
    </w:p>
    <w:p w:rsidR="00501A85" w:rsidRPr="00501A85" w:rsidRDefault="00501A85" w:rsidP="00501A85">
      <w:pPr>
        <w:pStyle w:val="ListParagraph"/>
        <w:spacing w:before="100" w:beforeAutospacing="1" w:after="100" w:afterAutospacing="1"/>
        <w:ind w:left="1440"/>
        <w:jc w:val="both"/>
        <w:rPr>
          <w:sz w:val="22"/>
          <w:lang w:val="en-NZ" w:eastAsia="en-GB"/>
        </w:rPr>
      </w:pPr>
    </w:p>
    <w:p w:rsidR="00501A85" w:rsidRPr="00501A85" w:rsidRDefault="00501A85" w:rsidP="00501A85">
      <w:pPr>
        <w:pStyle w:val="ListParagraph"/>
        <w:spacing w:before="100" w:beforeAutospacing="1" w:after="100" w:afterAutospacing="1"/>
        <w:jc w:val="both"/>
        <w:rPr>
          <w:b/>
          <w:bCs/>
          <w:sz w:val="22"/>
          <w:lang w:val="en-NZ" w:eastAsia="en-GB"/>
        </w:rPr>
      </w:pPr>
    </w:p>
    <w:p w:rsidR="00501A85" w:rsidRPr="00501A85" w:rsidRDefault="00501A85" w:rsidP="00501A85">
      <w:pPr>
        <w:pStyle w:val="ListParagraph"/>
        <w:spacing w:before="100" w:beforeAutospacing="1" w:after="100" w:afterAutospacing="1"/>
        <w:jc w:val="both"/>
        <w:rPr>
          <w:lang w:val="en-NZ" w:eastAsia="en-GB"/>
        </w:rPr>
      </w:pPr>
      <w:r w:rsidRPr="00501A85">
        <w:rPr>
          <w:b/>
          <w:bCs/>
          <w:sz w:val="22"/>
          <w:lang w:val="en-NZ" w:eastAsia="en-GB"/>
        </w:rPr>
        <w:t>- Details Submission</w:t>
      </w:r>
      <w:r w:rsidRPr="00501A85">
        <w:rPr>
          <w:b/>
          <w:bCs/>
          <w:sz w:val="18"/>
          <w:szCs w:val="18"/>
          <w:lang w:val="en-NZ" w:eastAsia="en-GB"/>
        </w:rPr>
        <w:t xml:space="preserve"> </w:t>
      </w:r>
    </w:p>
    <w:p w:rsidR="00501A85" w:rsidRPr="00501A85" w:rsidRDefault="00501A85" w:rsidP="00501A85">
      <w:pPr>
        <w:ind w:left="1170" w:hanging="450"/>
        <w:jc w:val="both"/>
        <w:rPr>
          <w:sz w:val="22"/>
          <w:lang w:val="en-NZ" w:eastAsia="en-GB"/>
        </w:rPr>
      </w:pPr>
      <w:r w:rsidRPr="00501A85">
        <w:rPr>
          <w:sz w:val="22"/>
          <w:lang w:val="en-NZ" w:eastAsia="en-GB"/>
        </w:rPr>
        <w:t>i</w:t>
      </w:r>
      <w:r w:rsidRPr="00501A85">
        <w:rPr>
          <w:sz w:val="22"/>
          <w:lang w:val="en-NZ" w:eastAsia="en-GB"/>
        </w:rPr>
        <w:tab/>
        <w:t>Large scale details of major exterior wall assemblies</w:t>
      </w:r>
    </w:p>
    <w:p w:rsidR="00501A85" w:rsidRPr="00501A85" w:rsidRDefault="00501A85" w:rsidP="00501A85">
      <w:pPr>
        <w:ind w:left="1170" w:hanging="450"/>
        <w:jc w:val="both"/>
        <w:rPr>
          <w:sz w:val="22"/>
          <w:lang w:val="en-NZ" w:eastAsia="en-GB"/>
        </w:rPr>
      </w:pPr>
      <w:r w:rsidRPr="00501A85">
        <w:rPr>
          <w:sz w:val="22"/>
          <w:lang w:val="en-NZ" w:eastAsia="en-GB"/>
        </w:rPr>
        <w:t>ii</w:t>
      </w:r>
      <w:r w:rsidRPr="00501A85">
        <w:rPr>
          <w:sz w:val="22"/>
          <w:lang w:val="en-NZ" w:eastAsia="en-GB"/>
        </w:rPr>
        <w:tab/>
        <w:t xml:space="preserve">Typical window and door details </w:t>
      </w:r>
    </w:p>
    <w:p w:rsidR="00501A85" w:rsidRPr="00501A85" w:rsidRDefault="00501A85" w:rsidP="00501A85">
      <w:pPr>
        <w:ind w:left="1170" w:hanging="450"/>
        <w:jc w:val="both"/>
        <w:rPr>
          <w:sz w:val="22"/>
          <w:lang w:val="en-NZ" w:eastAsia="en-GB"/>
        </w:rPr>
      </w:pPr>
      <w:r w:rsidRPr="00501A85">
        <w:rPr>
          <w:sz w:val="22"/>
          <w:lang w:val="en-NZ" w:eastAsia="en-GB"/>
        </w:rPr>
        <w:t>iii</w:t>
      </w:r>
      <w:r w:rsidRPr="00501A85">
        <w:rPr>
          <w:sz w:val="22"/>
          <w:lang w:val="en-NZ" w:eastAsia="en-GB"/>
        </w:rPr>
        <w:tab/>
        <w:t xml:space="preserve">Key areas shown including stairs, elevators, shafts and other conditions where wall sections reveal the third dimension </w:t>
      </w:r>
    </w:p>
    <w:p w:rsidR="00501A85" w:rsidRPr="00501A85" w:rsidRDefault="00501A85" w:rsidP="00501A85">
      <w:pPr>
        <w:ind w:left="1170" w:hanging="450"/>
        <w:jc w:val="both"/>
        <w:rPr>
          <w:sz w:val="22"/>
          <w:lang w:val="en-NZ" w:eastAsia="en-GB"/>
        </w:rPr>
      </w:pPr>
      <w:r w:rsidRPr="00501A85">
        <w:rPr>
          <w:sz w:val="22"/>
          <w:lang w:val="en-NZ" w:eastAsia="en-GB"/>
        </w:rPr>
        <w:t>iv</w:t>
      </w:r>
      <w:r w:rsidRPr="00501A85">
        <w:rPr>
          <w:sz w:val="22"/>
          <w:lang w:val="en-NZ" w:eastAsia="en-GB"/>
        </w:rPr>
        <w:tab/>
        <w:t xml:space="preserve">Partition types and details </w:t>
      </w:r>
    </w:p>
    <w:p w:rsidR="00501A85" w:rsidRPr="00501A85" w:rsidRDefault="00501A85" w:rsidP="00501A85">
      <w:pPr>
        <w:ind w:left="1170" w:hanging="450"/>
        <w:jc w:val="both"/>
        <w:rPr>
          <w:sz w:val="22"/>
          <w:lang w:val="en-NZ" w:eastAsia="en-GB"/>
        </w:rPr>
      </w:pPr>
      <w:r w:rsidRPr="00501A85">
        <w:rPr>
          <w:sz w:val="22"/>
          <w:lang w:val="en-NZ" w:eastAsia="en-GB"/>
        </w:rPr>
        <w:t>v</w:t>
      </w:r>
      <w:r w:rsidRPr="00501A85">
        <w:rPr>
          <w:sz w:val="22"/>
          <w:lang w:val="en-NZ" w:eastAsia="en-GB"/>
        </w:rPr>
        <w:tab/>
        <w:t xml:space="preserve">Connection details </w:t>
      </w:r>
    </w:p>
    <w:p w:rsidR="00501A85" w:rsidRPr="00501A85" w:rsidRDefault="00501A85" w:rsidP="00501A85">
      <w:pPr>
        <w:ind w:left="1170" w:hanging="450"/>
        <w:jc w:val="both"/>
        <w:rPr>
          <w:sz w:val="22"/>
          <w:lang w:val="en-NZ" w:eastAsia="en-GB"/>
        </w:rPr>
      </w:pPr>
      <w:r w:rsidRPr="00501A85">
        <w:rPr>
          <w:sz w:val="22"/>
          <w:lang w:val="en-NZ" w:eastAsia="en-GB"/>
        </w:rPr>
        <w:t>vi</w:t>
      </w:r>
      <w:r w:rsidRPr="00501A85">
        <w:rPr>
          <w:sz w:val="22"/>
          <w:lang w:val="en-NZ" w:eastAsia="en-GB"/>
        </w:rPr>
        <w:tab/>
        <w:t xml:space="preserve">Roof and ceiling detail </w:t>
      </w:r>
    </w:p>
    <w:p w:rsidR="00501A85" w:rsidRPr="00501A85" w:rsidRDefault="00501A85" w:rsidP="00501A85">
      <w:pPr>
        <w:spacing w:before="100" w:beforeAutospacing="1" w:after="100" w:afterAutospacing="1"/>
        <w:ind w:left="360"/>
        <w:jc w:val="both"/>
        <w:rPr>
          <w:lang w:val="en-NZ" w:eastAsia="en-GB"/>
        </w:rPr>
      </w:pPr>
    </w:p>
    <w:p w:rsidR="00501A85" w:rsidRPr="00501A85" w:rsidRDefault="00501A85" w:rsidP="00501A85">
      <w:pPr>
        <w:spacing w:before="100" w:beforeAutospacing="1" w:after="100" w:afterAutospacing="1"/>
        <w:ind w:left="360"/>
        <w:jc w:val="both"/>
        <w:rPr>
          <w:b/>
          <w:bCs/>
          <w:color w:val="44546A"/>
          <w:sz w:val="22"/>
          <w:lang w:val="en-NZ" w:eastAsia="en-GB"/>
        </w:rPr>
      </w:pPr>
      <w:r w:rsidRPr="00501A85">
        <w:rPr>
          <w:b/>
          <w:bCs/>
          <w:color w:val="44546A"/>
          <w:sz w:val="22"/>
          <w:lang w:val="en-NZ" w:eastAsia="en-GB"/>
        </w:rPr>
        <w:t>- Other submissions</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Material and Technical Specification for general civil works and services should be provided.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Bill of quantities (BOQ) (priced and unpriced) (in MS Excel &amp; PDF Format) should be provided.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Any other drawings or documents required for local authority approval should be approved.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Minimum three (3) printed and stamped sets of the above-mentioned drawings and documents should be submitted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Drawings Submission Form with the appropriate parts filled and signed by Registered Architect &amp; Engineer with checker’s certificate.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The Contractor is required to submit and approve a work schedule indicating the important milestones of Design Stage considering the review period (Feedback period) within two days of signing the contract. </w:t>
      </w:r>
    </w:p>
    <w:p w:rsidR="00501A85" w:rsidRPr="00501A85" w:rsidRDefault="00501A85" w:rsidP="0035130D">
      <w:pPr>
        <w:pStyle w:val="ListParagraph"/>
        <w:numPr>
          <w:ilvl w:val="0"/>
          <w:numId w:val="30"/>
        </w:numPr>
        <w:spacing w:before="100" w:beforeAutospacing="1" w:after="100" w:afterAutospacing="1"/>
        <w:jc w:val="both"/>
        <w:rPr>
          <w:sz w:val="22"/>
          <w:lang w:val="en-NZ" w:eastAsia="en-GB"/>
        </w:rPr>
      </w:pPr>
      <w:r w:rsidRPr="00501A85">
        <w:rPr>
          <w:sz w:val="22"/>
          <w:lang w:val="en-NZ" w:eastAsia="en-GB"/>
        </w:rPr>
        <w:t xml:space="preserve">With the submission of above-mentioned documents &amp; drawings, the Employer would provide the necessary feedback. In giving feedbacks the Employer would check whether if it fits the design guidelines, function, aesthetics, materials, façade etc. and a two-way dialogue attain satisfactory level of work. </w:t>
      </w:r>
    </w:p>
    <w:p w:rsidR="00501A85" w:rsidRPr="00501A85" w:rsidRDefault="00501A85" w:rsidP="00501A85">
      <w:pPr>
        <w:spacing w:before="100" w:beforeAutospacing="1" w:after="100" w:afterAutospacing="1"/>
        <w:jc w:val="both"/>
        <w:rPr>
          <w:lang w:val="en-NZ" w:eastAsia="en-GB"/>
        </w:rPr>
      </w:pPr>
    </w:p>
    <w:p w:rsidR="00501A85" w:rsidRPr="00501A85" w:rsidRDefault="00501A85" w:rsidP="00501A85">
      <w:p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Please note the following: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‘Satisfactory Level’ will be decided using the ‘Method of Implementation’.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All architectural drawings should comply with the Local Authority Guidelines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All Architectural drawings should be approved, signed and stamped by a Local Architect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All structural drawings should be checked and signed by: </w:t>
      </w:r>
    </w:p>
    <w:p w:rsidR="00501A85" w:rsidRPr="00501A85" w:rsidRDefault="00501A85" w:rsidP="0035130D">
      <w:pPr>
        <w:numPr>
          <w:ilvl w:val="1"/>
          <w:numId w:val="41"/>
        </w:numPr>
        <w:spacing w:before="100" w:beforeAutospacing="1" w:after="100" w:afterAutospacing="1"/>
        <w:jc w:val="both"/>
        <w:rPr>
          <w:sz w:val="22"/>
          <w:lang w:val="en-NZ" w:eastAsia="en-GB"/>
        </w:rPr>
      </w:pPr>
      <w:r w:rsidRPr="00501A85">
        <w:rPr>
          <w:sz w:val="22"/>
          <w:lang w:val="en-NZ" w:eastAsia="en-GB"/>
        </w:rPr>
        <w:t xml:space="preserve">Licensed Engineer(s) including at least one local registered Engineer </w:t>
      </w:r>
    </w:p>
    <w:p w:rsidR="00501A85" w:rsidRPr="00501A85" w:rsidRDefault="00501A85" w:rsidP="0035130D">
      <w:pPr>
        <w:numPr>
          <w:ilvl w:val="1"/>
          <w:numId w:val="41"/>
        </w:numPr>
        <w:spacing w:before="100" w:beforeAutospacing="1" w:after="100" w:afterAutospacing="1"/>
        <w:jc w:val="both"/>
        <w:rPr>
          <w:sz w:val="22"/>
          <w:lang w:val="en-NZ" w:eastAsia="en-GB"/>
        </w:rPr>
      </w:pPr>
      <w:r w:rsidRPr="00501A85">
        <w:rPr>
          <w:sz w:val="22"/>
          <w:lang w:val="en-NZ" w:eastAsia="en-GB"/>
        </w:rPr>
        <w:t xml:space="preserve">Accredited structural checker (with stamp)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All services drawings should comply with local authority guidelines and regulations along with the necessary approvals from the relevant local authorities. Electrical load </w:t>
      </w:r>
      <w:r w:rsidRPr="00501A85">
        <w:rPr>
          <w:sz w:val="22"/>
          <w:lang w:val="en-NZ" w:eastAsia="en-GB"/>
        </w:rPr>
        <w:lastRenderedPageBreak/>
        <w:t xml:space="preserve">calculations and single line diagram should be approved by Utility Regulatory Authority. Fire protection and firefighting system drawings should be approved by MNDF.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Documents, drawings submitted in the stage must be submitted in soft copies as well. All drawings must be submitted in PDF format AutoCAD format, Revit Model and XML format.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Following the submission of all above Contractor’s Documents, the contractor shall submit: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Three (3) sets of Architectural, Structural drawings and services drawings, approved and stamped by local Architects and Engineers. </w:t>
      </w:r>
    </w:p>
    <w:p w:rsidR="00501A85" w:rsidRPr="00501A85" w:rsidRDefault="00501A85" w:rsidP="0035130D">
      <w:pPr>
        <w:numPr>
          <w:ilvl w:val="0"/>
          <w:numId w:val="41"/>
        </w:numPr>
        <w:spacing w:before="100" w:beforeAutospacing="1" w:after="100" w:afterAutospacing="1"/>
        <w:jc w:val="both"/>
        <w:rPr>
          <w:sz w:val="22"/>
          <w:lang w:val="en-NZ" w:eastAsia="en-GB"/>
        </w:rPr>
      </w:pPr>
      <w:r w:rsidRPr="00501A85">
        <w:rPr>
          <w:sz w:val="22"/>
          <w:lang w:val="en-NZ" w:eastAsia="en-GB"/>
        </w:rPr>
        <w:t xml:space="preserve">Three (3) sets of all other drawings </w:t>
      </w:r>
    </w:p>
    <w:p w:rsidR="00501A85" w:rsidRPr="00501A85" w:rsidRDefault="00501A85" w:rsidP="00501A85">
      <w:p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3. CONSTRUCTION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 shall commence physical/permanent Works upon receiving the approval (from the Employer) for all the drawings and documents listed under 2.2 “Contractor’s Documents related to Design Stage”. However, the Employer shall have the discretion to permit the Contractor to commence the physical works such as Site mobilization, Site preparation and Ground works prior to completion of Design Stage with a written approval obtained from the Employer.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Construct and complete the Works in accordance to the approved detail Drawings, Project Brief, Finishing Schedule, Conditions of contract, specifications and compliance with applicable standards &amp; codes and with requirements of relevant authorities. The Contractor shall ensure that all the Works mentioned in the Employer’s Requirement are completed. The Works shall be completed and ready for operation inclusive of establishment of all service connections required as per design.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submit all the documents stated in Employer’s Requirements, including all documents in 3.1 “Contractor’s Documents related to Construction Stage” and Conditions of Contract for Review and approval. The Employer will check/review whether the submitted documents is practical and give approval/comments. The review period by the Employer is 14 days from the submission date of each document except for services shop drawings. The review period by the Employer for any services shop drawing will be 21 days.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All the materials to be used for the project should be approved from the Employer. No work should be executed without prior approval of the Employer. Inspections should be requested after making the work ready for inspection for all the works. Method statements where required should be submitted and approved from Employer prior to commencement of works.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work progress and quality of work will be inspected by the Employer throughout the Construction Stage, to check whether the Works conform with the contract and above-mentioned documents. The Contractor shall facilitate the Employer to carry out these inspections. </w:t>
      </w:r>
    </w:p>
    <w:p w:rsidR="00501A85" w:rsidRPr="00501A85" w:rsidRDefault="00501A85" w:rsidP="00501A85">
      <w:pPr>
        <w:pStyle w:val="NormalWeb"/>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The Time of Completion for Construction Stage shall be maximum duration of </w:t>
      </w:r>
      <w:r w:rsidRPr="00501A85">
        <w:rPr>
          <w:rFonts w:ascii="Times New Roman" w:eastAsia="Calibri" w:hAnsi="Times New Roman"/>
          <w:color w:val="FF0000"/>
          <w:sz w:val="22"/>
          <w:lang w:val="en-NZ" w:eastAsia="en-GB"/>
        </w:rPr>
        <w:t xml:space="preserve">…. </w:t>
      </w:r>
      <w:r w:rsidRPr="00501A85">
        <w:rPr>
          <w:rFonts w:ascii="Times New Roman" w:eastAsia="Calibri" w:hAnsi="Times New Roman"/>
          <w:sz w:val="22"/>
          <w:lang w:val="en-NZ" w:eastAsia="en-GB"/>
        </w:rPr>
        <w:t xml:space="preserve">days. The Construction Stage will be counted starting after 60 days has passed from the Commencement Date despite all the drawings and documents under “2.2 Contractor’s Document related to Design Stage” has been approved or not. Notwithstanding the aforementioned, Contractor can only commence the physical works on Site for which he has obtained written approval from the Employer.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lastRenderedPageBreak/>
        <w:t xml:space="preserve">The Construction stage is only deemed to be completed when the Employer has issued the “Taking- Over Certificate” in accordance to the Conditions of Contact. </w:t>
      </w:r>
    </w:p>
    <w:p w:rsidR="00501A85" w:rsidRPr="001F20EC" w:rsidRDefault="00501A85" w:rsidP="00501A85">
      <w:pPr>
        <w:jc w:val="both"/>
        <w:rPr>
          <w:b/>
          <w:bCs/>
        </w:rPr>
      </w:pPr>
      <w:r w:rsidRPr="001F20EC">
        <w:rPr>
          <w:b/>
          <w:bCs/>
        </w:rPr>
        <w:t xml:space="preserve">3.1 Scope of works related to Construction Stage </w:t>
      </w:r>
    </w:p>
    <w:p w:rsidR="00501A85" w:rsidRPr="00501A85" w:rsidRDefault="00501A85" w:rsidP="00501A85">
      <w:pPr>
        <w:spacing w:before="100" w:beforeAutospacing="1" w:after="100" w:afterAutospacing="1"/>
        <w:jc w:val="both"/>
        <w:rPr>
          <w:color w:val="000000"/>
          <w:sz w:val="22"/>
          <w:lang w:val="en-NZ" w:eastAsia="en-GB"/>
        </w:rPr>
      </w:pPr>
      <w:r w:rsidRPr="00501A85">
        <w:rPr>
          <w:color w:val="000000"/>
          <w:sz w:val="22"/>
          <w:lang w:val="en-NZ" w:eastAsia="en-GB"/>
        </w:rPr>
        <w:t xml:space="preserve">The major scope of Works is (but not limited to the following);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Site clearance, site preparation and all ground works, including removal of all trees &amp; vegetation on site.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all foundation and concrete works.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Fabricate, supply, and install the proposed portal frame steel structure system including wall frame, roof frame, floor frame, and any other required steel components to complete.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cold storage units and proper circulation as per approved design drawings and specifications.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entrances, access control systems, CCTV, road markings, including signage/graphics as per approved design drawings and specifications. </w:t>
      </w:r>
    </w:p>
    <w:p w:rsidR="00501A85" w:rsidRPr="00501A85" w:rsidRDefault="00501A85" w:rsidP="0035130D">
      <w:pPr>
        <w:numPr>
          <w:ilvl w:val="0"/>
          <w:numId w:val="42"/>
        </w:numPr>
        <w:spacing w:before="100" w:beforeAutospacing="1" w:after="100" w:afterAutospacing="1"/>
        <w:jc w:val="both"/>
        <w:rPr>
          <w:color w:val="FF0000"/>
          <w:sz w:val="22"/>
          <w:lang w:val="en-NZ" w:eastAsia="en-GB"/>
        </w:rPr>
      </w:pPr>
      <w:r w:rsidRPr="00501A85">
        <w:rPr>
          <w:color w:val="000000"/>
          <w:sz w:val="22"/>
          <w:lang w:val="en-NZ" w:eastAsia="en-GB"/>
        </w:rPr>
        <w:t xml:space="preserve">Roller shutter doors for vehicular and other access purposes, shall be of locally available and a reputed brand with local service experience and spare parts available locally.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roof cladding, internal and external facades and all the exterior and interior finishing works, including doors &amp; windows, as per approved detail designs and specifications. Cold Storage units to include insulated walls, floors and ceilings as per design and specifications.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Execution, completion, testing and commissioning of all services up to and including main connections, which includes (but not limited to), HVAC system, electrical system, emergency lighting system, plumbing and drainage system, firefighting system, fire detection, fire alarm system &amp; access control system, lightening protection system, telephone and GPON, IT infrastructure and CCTV system to complete as per approved design drawings and specifications.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Supply, installation and commissioning of generators and main panel board as per Design and approved specifications (If applicable).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all external works within the Site boundary line including the boundary walls, gates, perimeter drains, and landscape works (softscape and hardscape), underground service networks, paving, parking, curbs including markings and signage as per approved design drawings and specifications. </w:t>
      </w:r>
    </w:p>
    <w:p w:rsidR="00501A85" w:rsidRPr="00501A85" w:rsidRDefault="00501A85" w:rsidP="0035130D">
      <w:pPr>
        <w:numPr>
          <w:ilvl w:val="0"/>
          <w:numId w:val="42"/>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any other works mentioned in Project Brief.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All above should be completed, as per approved detail Drawings, Project Brief, Finishing Schedule, Conditions of contract, specifications and compliance with applicable standards &amp; codes and with requirements of relevant authorities. The Contractor shall ensure that all the Works mentioned in the Employer’s Requirement are completed. The Works shall be completed and ready for operation.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3.2 Contractor’s Documents related to Construction Stage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submit all the documents stated in Employer’s Requirements and Conditions of Contract for Review and approval. </w:t>
      </w:r>
    </w:p>
    <w:p w:rsidR="00501A85" w:rsidRPr="00501A85" w:rsidRDefault="00501A85" w:rsidP="00501A85">
      <w:pPr>
        <w:spacing w:before="100" w:beforeAutospacing="1" w:after="100" w:afterAutospacing="1"/>
        <w:ind w:firstLine="720"/>
        <w:jc w:val="both"/>
        <w:rPr>
          <w:lang w:val="en-NZ" w:eastAsia="en-GB"/>
        </w:rPr>
      </w:pPr>
      <w:r w:rsidRPr="00501A85">
        <w:rPr>
          <w:b/>
          <w:bCs/>
          <w:sz w:val="22"/>
          <w:lang w:val="en-NZ" w:eastAsia="en-GB"/>
        </w:rPr>
        <w:t xml:space="preserve">3.2.1 Project management plan &amp; work program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submit the following, as soon as practicable after the contract is signed, but not later than the date stated in conditions of contract. These documents should be revised during construction stage when required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lastRenderedPageBreak/>
        <w:t xml:space="preserve">(a) Detail work program showing the list of works/tasks in detail with start &amp; end date, durations for each work/task which also shall include the critical path. The detail work program shall include: </w:t>
      </w:r>
    </w:p>
    <w:p w:rsidR="00501A85" w:rsidRPr="00501A85" w:rsidRDefault="00501A85" w:rsidP="0035130D">
      <w:pPr>
        <w:pStyle w:val="ListParagraph"/>
        <w:numPr>
          <w:ilvl w:val="1"/>
          <w:numId w:val="37"/>
        </w:numPr>
        <w:spacing w:before="100" w:beforeAutospacing="1" w:after="100" w:afterAutospacing="1"/>
        <w:jc w:val="both"/>
        <w:rPr>
          <w:sz w:val="22"/>
          <w:lang w:val="en-NZ" w:eastAsia="en-GB"/>
        </w:rPr>
      </w:pPr>
      <w:r w:rsidRPr="00501A85">
        <w:rPr>
          <w:sz w:val="22"/>
          <w:lang w:val="en-NZ" w:eastAsia="en-GB"/>
        </w:rPr>
        <w:t>Manpower schedule showing the number and timing of required personals for Works.</w:t>
      </w:r>
    </w:p>
    <w:p w:rsidR="00501A85" w:rsidRPr="00501A85" w:rsidRDefault="00501A85" w:rsidP="0035130D">
      <w:pPr>
        <w:pStyle w:val="ListParagraph"/>
        <w:numPr>
          <w:ilvl w:val="1"/>
          <w:numId w:val="37"/>
        </w:numPr>
        <w:spacing w:before="100" w:beforeAutospacing="1" w:after="100" w:afterAutospacing="1"/>
        <w:ind w:left="0" w:firstLine="1080"/>
        <w:jc w:val="both"/>
        <w:rPr>
          <w:sz w:val="22"/>
          <w:lang w:val="en-NZ" w:eastAsia="en-GB"/>
        </w:rPr>
      </w:pPr>
      <w:r w:rsidRPr="00501A85">
        <w:rPr>
          <w:sz w:val="22"/>
          <w:lang w:val="en-NZ" w:eastAsia="en-GB"/>
        </w:rPr>
        <w:t xml:space="preserve">Equipment schedule showing the supplying number and timing of major apparatus, </w:t>
      </w:r>
      <w:r w:rsidRPr="00501A85">
        <w:rPr>
          <w:sz w:val="22"/>
          <w:lang w:val="en-NZ" w:eastAsia="en-GB"/>
        </w:rPr>
        <w:tab/>
      </w:r>
      <w:r w:rsidRPr="00501A85">
        <w:rPr>
          <w:sz w:val="22"/>
          <w:lang w:val="en-NZ" w:eastAsia="en-GB"/>
        </w:rPr>
        <w:tab/>
      </w:r>
      <w:r w:rsidRPr="00501A85">
        <w:rPr>
          <w:sz w:val="22"/>
          <w:lang w:val="en-NZ" w:eastAsia="en-GB"/>
        </w:rPr>
        <w:tab/>
        <w:t>machinery, vehicles and any other.</w:t>
      </w:r>
      <w:r w:rsidRPr="00501A85">
        <w:rPr>
          <w:sz w:val="22"/>
          <w:lang w:val="en-NZ" w:eastAsia="en-GB"/>
        </w:rPr>
        <w:br/>
        <w:t xml:space="preserve">(b) Materials supply schedule showing the supplying number and timing of required materials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 Key Personnel specified in 3.4 “key personal” showing the numbers and qualifications, and timing of required personals for Works.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(d) Project Management plan which shall include how the project will be carried out, outlining the scope and milestone, health and safety plan, risks and communication management plan.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(e) Work methodology or method statement showing the method each work will be carried out, responsibilities of the contractors’ personnel, inspections and testing carried out.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(f) Project quality plan showing how the quality of the project is ensured, delineating the procedures, inspection and test carried out.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(g) Project cash flow forecast showing the how the billing will be made for the Works. </w:t>
      </w:r>
    </w:p>
    <w:p w:rsidR="00501A85" w:rsidRPr="00501A85" w:rsidRDefault="00501A85" w:rsidP="00501A85">
      <w:pPr>
        <w:spacing w:before="100" w:beforeAutospacing="1" w:after="100" w:afterAutospacing="1"/>
        <w:jc w:val="both"/>
        <w:rPr>
          <w:lang w:val="en-NZ" w:eastAsia="en-GB"/>
        </w:rPr>
      </w:pPr>
      <w:r w:rsidRPr="00501A85">
        <w:rPr>
          <w:b/>
          <w:bCs/>
          <w:sz w:val="22"/>
          <w:lang w:val="en-NZ" w:eastAsia="en-GB"/>
        </w:rPr>
        <w:t xml:space="preserve">3.2.2 Project monitoring documents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submit the followings documents as detailed below, after the contract is signed.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(a) Daily progress report should be submitted daily, showing all the activities carried out at site, the number of personnel (both direct &amp; indirect), machinery &amp; plant, major materials used, weather condition and any other important incidents at site.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(b) Weekly progress report should be submitted weekly, showing all the activities carried out at site, the planned activities for the following week, the number of personnel (both direct &amp; indirect), machinery &amp; plant, major materials used, weather condition, progress photos and any other important incidents at site.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(c) Monthly progress report should be submitted monthly before the 10</w:t>
      </w:r>
      <w:r w:rsidRPr="00501A85">
        <w:rPr>
          <w:sz w:val="22"/>
          <w:vertAlign w:val="superscript"/>
          <w:lang w:val="en-NZ" w:eastAsia="en-GB"/>
        </w:rPr>
        <w:t>th</w:t>
      </w:r>
      <w:r w:rsidRPr="00501A85">
        <w:rPr>
          <w:sz w:val="22"/>
          <w:lang w:val="en-NZ" w:eastAsia="en-GB"/>
        </w:rPr>
        <w:t xml:space="preserve"> of every month, showing all the progress at site, planned VS actual using a Gantt chart, the number of personnel (both direct &amp; indirect), machinery &amp; plant, major materials used, weather chart, materials approved, claim notice &amp; claims, variations, financial status, progress photos and any other important incidents at site and off site. Additionally, the report shall include the following as a minimum requirement: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Ongoing Works and Upcoming works for next month- Incidents/Accidents Report (if any)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Issues and Challenges on site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List of attended inspections and its reports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List of instructions given on-site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Documentation of approved methodologies </w:t>
      </w:r>
    </w:p>
    <w:p w:rsidR="00501A85" w:rsidRPr="00501A85" w:rsidRDefault="00501A85" w:rsidP="0035130D">
      <w:pPr>
        <w:numPr>
          <w:ilvl w:val="0"/>
          <w:numId w:val="44"/>
        </w:numPr>
        <w:spacing w:before="100" w:beforeAutospacing="1" w:after="100" w:afterAutospacing="1"/>
        <w:jc w:val="both"/>
        <w:rPr>
          <w:sz w:val="22"/>
          <w:lang w:val="en-NZ" w:eastAsia="en-GB"/>
        </w:rPr>
      </w:pPr>
      <w:r w:rsidRPr="00501A85">
        <w:rPr>
          <w:sz w:val="22"/>
          <w:lang w:val="en-NZ" w:eastAsia="en-GB"/>
        </w:rPr>
        <w:t xml:space="preserve">Test &amp; Analysis Report (if any) </w:t>
      </w:r>
    </w:p>
    <w:p w:rsidR="00501A85" w:rsidRPr="00501A85" w:rsidRDefault="00501A85" w:rsidP="00501A85">
      <w:pPr>
        <w:spacing w:before="100" w:beforeAutospacing="1" w:after="100" w:afterAutospacing="1"/>
        <w:ind w:left="360"/>
        <w:jc w:val="both"/>
        <w:rPr>
          <w:lang w:val="en-NZ" w:eastAsia="en-GB"/>
        </w:rPr>
      </w:pPr>
      <w:r w:rsidRPr="00501A85">
        <w:rPr>
          <w:b/>
          <w:bCs/>
          <w:sz w:val="22"/>
          <w:lang w:val="en-NZ" w:eastAsia="en-GB"/>
        </w:rPr>
        <w:t xml:space="preserve">3.2.3 Quality assurance documents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lastRenderedPageBreak/>
        <w:t xml:space="preserve">The contractor shall submit the followings, as soon as practicable after the contract is signed. A sample of these documents will be provided by the Employer during the implementation as a guide; however, the employer may amend these formats at any time.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(a) Material approval form should be submitted along with the physical sample where applicable, and with other specific and certificates.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(b) Request for information should be submitted whenever the contractor has a doubt about any matter specially the drawings.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(c) Request for Inspection should be submitted after making the work ready for inspection, for all works. Sample of the form will be provided by the Employer during the implementation. This form may be amended by the employer at any time. </w:t>
      </w:r>
    </w:p>
    <w:p w:rsidR="00501A85" w:rsidRPr="00501A85" w:rsidRDefault="00501A85" w:rsidP="00501A85">
      <w:pPr>
        <w:spacing w:before="100" w:beforeAutospacing="1" w:after="100" w:afterAutospacing="1"/>
        <w:jc w:val="both"/>
        <w:rPr>
          <w:lang w:val="en-NZ" w:eastAsia="en-GB"/>
        </w:rPr>
      </w:pPr>
      <w:r w:rsidRPr="00501A85">
        <w:rPr>
          <w:b/>
          <w:bCs/>
          <w:sz w:val="22"/>
          <w:lang w:val="en-NZ" w:eastAsia="en-GB"/>
        </w:rPr>
        <w:t xml:space="preserve">3.2.4 Shop drawings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Contractor shall submit any shop drawings request by the Employer, for Architectural, structural, Electrical, Public Health Engineering, Firefighting, HVAC and communications, and other services mentioned in the Project Brief. </w:t>
      </w:r>
    </w:p>
    <w:p w:rsidR="00501A85" w:rsidRPr="00501A85" w:rsidRDefault="00501A85" w:rsidP="00501A85">
      <w:pPr>
        <w:spacing w:before="100" w:beforeAutospacing="1" w:after="100" w:afterAutospacing="1"/>
        <w:jc w:val="both"/>
        <w:rPr>
          <w:b/>
          <w:bCs/>
          <w:lang w:val="en-NZ" w:eastAsia="en-GB"/>
        </w:rPr>
      </w:pPr>
    </w:p>
    <w:p w:rsidR="00501A85" w:rsidRPr="00501A85" w:rsidRDefault="00501A85" w:rsidP="00501A85">
      <w:pPr>
        <w:spacing w:before="100" w:beforeAutospacing="1" w:after="100" w:afterAutospacing="1"/>
        <w:ind w:left="720"/>
        <w:jc w:val="both"/>
        <w:rPr>
          <w:lang w:val="en-NZ" w:eastAsia="en-GB"/>
        </w:rPr>
      </w:pPr>
      <w:r w:rsidRPr="00501A85">
        <w:rPr>
          <w:b/>
          <w:bCs/>
          <w:sz w:val="22"/>
          <w:lang w:val="en-NZ" w:eastAsia="en-GB"/>
        </w:rPr>
        <w:t xml:space="preserve">3.2.5 As-built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Contractor shall submit As-Built Records of Architectural drawings, Structural drawings and Services drawings, as described in the condition of contract. </w:t>
      </w:r>
    </w:p>
    <w:p w:rsidR="00501A85" w:rsidRPr="00501A85" w:rsidRDefault="00501A85" w:rsidP="00501A85">
      <w:pPr>
        <w:spacing w:before="100" w:beforeAutospacing="1" w:after="100" w:afterAutospacing="1"/>
        <w:ind w:left="720"/>
        <w:jc w:val="both"/>
        <w:rPr>
          <w:sz w:val="22"/>
          <w:lang w:val="en-NZ" w:eastAsia="en-GB"/>
        </w:rPr>
      </w:pPr>
    </w:p>
    <w:p w:rsidR="00501A85" w:rsidRPr="00501A85" w:rsidRDefault="00501A85" w:rsidP="00501A85">
      <w:pPr>
        <w:spacing w:before="100" w:beforeAutospacing="1" w:after="100" w:afterAutospacing="1"/>
        <w:ind w:left="720"/>
        <w:jc w:val="both"/>
        <w:rPr>
          <w:lang w:val="en-NZ" w:eastAsia="en-GB"/>
        </w:rPr>
      </w:pPr>
      <w:r w:rsidRPr="00501A85">
        <w:rPr>
          <w:b/>
          <w:bCs/>
          <w:sz w:val="22"/>
          <w:lang w:val="en-NZ" w:eastAsia="en-GB"/>
        </w:rPr>
        <w:t xml:space="preserve">3.2.6 Operation and Maintenance Manuals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Contractor shall submit operation and maintenance manuals of all the Plants (apparatus, equipment, machinery and vehicles) as described in the condition of contract. </w:t>
      </w:r>
    </w:p>
    <w:p w:rsidR="00501A85" w:rsidRPr="00501A85" w:rsidRDefault="00501A85" w:rsidP="00501A85">
      <w:pPr>
        <w:spacing w:before="100" w:beforeAutospacing="1" w:after="100" w:afterAutospacing="1"/>
        <w:ind w:left="720"/>
        <w:jc w:val="both"/>
        <w:rPr>
          <w:lang w:val="en-NZ" w:eastAsia="en-GB"/>
        </w:rPr>
      </w:pPr>
      <w:r w:rsidRPr="00501A85">
        <w:rPr>
          <w:b/>
          <w:bCs/>
          <w:sz w:val="22"/>
          <w:lang w:val="en-NZ" w:eastAsia="en-GB"/>
        </w:rPr>
        <w:t xml:space="preserve">3.2.7 Services Warranty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All the cold storage units shall include Five (5) years’ service warranty and maintenance, and the Generator sets shall have Two (2) years’ service warranty and maintenance. The contractor shall provide a letter from a local party stating that regular maintenance works, if required, can be carried out locally.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3.3 Testing on completion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All the facilities and systems to be Constructed and completed in the Works should be tested on completion, as described in the condition of contract. </w:t>
      </w:r>
    </w:p>
    <w:p w:rsidR="00501A85" w:rsidRPr="00501A85" w:rsidRDefault="00501A85" w:rsidP="00501A85">
      <w:pPr>
        <w:pStyle w:val="NormalWeb"/>
        <w:jc w:val="both"/>
        <w:rPr>
          <w:rFonts w:ascii="Times New Roman" w:eastAsia="Times New Roman" w:hAnsi="Times New Roman"/>
          <w:b/>
          <w:bCs/>
          <w:sz w:val="24"/>
          <w:lang w:val="en-NZ" w:eastAsia="en-GB"/>
        </w:rPr>
      </w:pPr>
      <w:r w:rsidRPr="00501A85">
        <w:rPr>
          <w:rFonts w:ascii="Times New Roman" w:eastAsia="Times New Roman" w:hAnsi="Times New Roman"/>
          <w:b/>
          <w:bCs/>
          <w:sz w:val="24"/>
          <w:lang w:val="en-NZ" w:eastAsia="en-GB"/>
        </w:rPr>
        <w:t>4. MAINTENANCE STAGE</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Contractor shall rectify any defect notified prior and during the Maintenance stage in accordance to the approved Drawings, Specifications, Conditions of contract and compliance with requirements of relevant authorities.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lastRenderedPageBreak/>
        <w:t xml:space="preserve">The Maintenance period shall be a duration of 365 calendar days.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Maintenance stage is only deemed to be completed when the Employer has issued the “Performance Certificate” in accordance to the Conditions of Contact.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4.1 Contractor’s Documents related to Maintenance Stage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Contractor shall submit all the documents stated in Employer’s Requirements and Conditions of Contract for Review and approval.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5. CONDITIONS OF CONTRACT: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Conditions of Contract comprise the “General Conditions”, which form part of the “Conditions of Contract for EPC/Turnkey Projects “Second Edition 2017 published by the Fédération Internationale des Ingénieurs-Conseils (FIDIC), the Contract Data (Particular Conditions – Part A) and the following “Special Provisions” (Particular Conditions – Part B), which include amendments and additions to such General Conditions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6. STANDARDS: </w:t>
      </w:r>
    </w:p>
    <w:p w:rsidR="00501A85" w:rsidRPr="00501A85" w:rsidRDefault="00501A85" w:rsidP="00501A85">
      <w:pPr>
        <w:spacing w:before="100" w:beforeAutospacing="1" w:after="100" w:afterAutospacing="1"/>
        <w:ind w:left="720"/>
        <w:jc w:val="both"/>
        <w:rPr>
          <w:sz w:val="22"/>
          <w:lang w:val="en-NZ" w:eastAsia="en-GB"/>
        </w:rPr>
      </w:pPr>
      <w:r w:rsidRPr="00501A85">
        <w:rPr>
          <w:sz w:val="22"/>
          <w:lang w:val="en-NZ" w:eastAsia="en-GB"/>
        </w:rPr>
        <w:t xml:space="preserve">The Design shall be done in accordance to the requirement, standard and codes set in Project Brief, and in compliance with the local and statutory authorities which include not limited to the following; </w:t>
      </w:r>
    </w:p>
    <w:p w:rsidR="00501A85" w:rsidRPr="00501A85" w:rsidRDefault="00501A85" w:rsidP="00501A85">
      <w:pPr>
        <w:spacing w:before="100" w:beforeAutospacing="1" w:after="100" w:afterAutospacing="1"/>
        <w:jc w:val="both"/>
        <w:rPr>
          <w:lang w:val="en-NZ" w:eastAsia="en-GB"/>
        </w:rPr>
      </w:pPr>
      <w:r w:rsidRPr="00501A85">
        <w:rPr>
          <w:b/>
          <w:bCs/>
          <w:sz w:val="22"/>
          <w:lang w:val="en-NZ" w:eastAsia="en-GB"/>
        </w:rPr>
        <w:t xml:space="preserve">Local &amp; statutory authorities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Maldives Industrial Fisheries Company Ltd (MIFCO)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Male’ Water &amp; Sewerage Company Pvt Ltd (MWSC) – Water and Sanitation Service Provider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Maldives National Defence Force (MNDF) – Fire Protection Authority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Ministry of Environment, Climate Change and Technology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Ministry of Health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State Electric Company Ltd (STELCO) – Energy and Power Service Provider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FENAKA - Energy and Power Service Provider</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Relevant Telecom and Internet Service Provider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National Fire Protection Association (NFPA)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Maldives Civil Aviation Authority (CAA) </w:t>
      </w:r>
    </w:p>
    <w:p w:rsidR="00501A85" w:rsidRPr="00501A85" w:rsidRDefault="00501A85" w:rsidP="0035130D">
      <w:pPr>
        <w:numPr>
          <w:ilvl w:val="0"/>
          <w:numId w:val="43"/>
        </w:numPr>
        <w:spacing w:before="100" w:beforeAutospacing="1" w:after="100" w:afterAutospacing="1"/>
        <w:jc w:val="both"/>
        <w:rPr>
          <w:sz w:val="22"/>
          <w:lang w:val="en-NZ" w:eastAsia="en-GB"/>
        </w:rPr>
      </w:pPr>
      <w:r w:rsidRPr="00501A85">
        <w:rPr>
          <w:sz w:val="22"/>
          <w:lang w:val="en-NZ" w:eastAsia="en-GB"/>
        </w:rPr>
        <w:t xml:space="preserve">Utility Regulation Authority (URA) </w:t>
      </w:r>
    </w:p>
    <w:p w:rsidR="00501A85" w:rsidRPr="00501A85" w:rsidRDefault="00501A85" w:rsidP="00501A85">
      <w:pPr>
        <w:spacing w:before="100" w:beforeAutospacing="1" w:after="100" w:afterAutospacing="1"/>
        <w:ind w:left="360"/>
        <w:jc w:val="both"/>
        <w:rPr>
          <w:sz w:val="22"/>
          <w:lang w:val="en-NZ" w:eastAsia="en-GB"/>
        </w:rPr>
      </w:pPr>
      <w:r w:rsidRPr="00501A85">
        <w:rPr>
          <w:sz w:val="22"/>
          <w:lang w:val="en-NZ" w:eastAsia="en-GB"/>
        </w:rPr>
        <w:t xml:space="preserve">All Construction Works shall be carried out in accordance with approved detail Drawings, Finishing Schedule, Furniture schedule, Conditions of contract, specifications and compliance with applicable standards &amp; codes set </w:t>
      </w:r>
      <w:r w:rsidRPr="00501A85">
        <w:rPr>
          <w:color w:val="FF0000"/>
          <w:sz w:val="22"/>
          <w:lang w:val="en-NZ" w:eastAsia="en-GB"/>
        </w:rPr>
        <w:t xml:space="preserve">out in the Project Brief </w:t>
      </w:r>
      <w:r w:rsidRPr="00501A85">
        <w:rPr>
          <w:sz w:val="22"/>
          <w:lang w:val="en-NZ" w:eastAsia="en-GB"/>
        </w:rPr>
        <w:t xml:space="preserve">and in compliance with the requirements of relevant local authority guidelines and regulations. If no particular standard is quoted, then the appropriate “British Standard” shall apply. </w:t>
      </w:r>
    </w:p>
    <w:p w:rsidR="00501A85" w:rsidRPr="00501A85" w:rsidRDefault="00501A85" w:rsidP="00501A85">
      <w:pPr>
        <w:pStyle w:val="NormalWeb"/>
        <w:jc w:val="both"/>
        <w:rPr>
          <w:rFonts w:ascii="Times New Roman" w:eastAsia="Times New Roman" w:hAnsi="Times New Roman"/>
          <w:b/>
          <w:bCs/>
          <w:sz w:val="24"/>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7. WORK PROGRESS: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actual work progress will be determined by the Employer in reference to the submitted Work program and actual work on site. </w:t>
      </w:r>
    </w:p>
    <w:p w:rsidR="00501A85" w:rsidRPr="00501A85" w:rsidRDefault="00501A85" w:rsidP="00501A85">
      <w:pPr>
        <w:spacing w:before="100" w:beforeAutospacing="1" w:after="100" w:afterAutospacing="1"/>
        <w:jc w:val="both"/>
        <w:rPr>
          <w:b/>
          <w:bCs/>
          <w:lang w:val="en-NZ" w:eastAsia="en-GB"/>
        </w:rPr>
      </w:pPr>
    </w:p>
    <w:p w:rsidR="00501A85" w:rsidRPr="00501A85" w:rsidRDefault="00501A85" w:rsidP="00501A85">
      <w:pPr>
        <w:spacing w:before="100" w:beforeAutospacing="1" w:after="100" w:afterAutospacing="1"/>
        <w:jc w:val="both"/>
        <w:rPr>
          <w:lang w:val="en-NZ" w:eastAsia="en-GB"/>
        </w:rPr>
      </w:pPr>
      <w:r w:rsidRPr="00501A85">
        <w:rPr>
          <w:b/>
          <w:bCs/>
          <w:lang w:val="en-NZ" w:eastAsia="en-GB"/>
        </w:rPr>
        <w:t>8. ADDITIONAL INFORMATION</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8. 1 Project Site access and temporary Land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clear the site once site access is granted, and inform the Employer for demarcation of site. The Employer will then provide the site boundaries.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assess and take in to consideration the difficulties and challenges in respect to all site conditions. The contract sum shall be inclusive of such considerations. The Contractor should also examine the accessibility of temporary and permanent services.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Regarding temporary connections, it is contractor’s responsibility to obtain the temporary water and electricity from the service providers, to carry out the construction works and terminate all the temporary connections when the project is completed. All the cost should be borne by the contractor including initial setup costs and ongoing monthly bills. If such services are not available in the site area contractor shall provide on Contractor’s own cost alternative methods to obtain electricity, water and any other utility service which is required to complete the work.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Ensuring and establishment of the permanent connections for services for the completion and operation of the building, and all associated intermediate works shall be the responsibility of the Contractor. It is Contractor’s responsibility to obtain the permanent connections for water and electricity from nearest possible network/substation. It is also the responsibility of Contractor to connect the flush out to the nearest waste network line.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All materials shall be approved by Employer prior to commencing works on site. The contractor shall submit a sample with all necessary information including specification/manual/tests certificate etc. to the employer for material approval.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also examine the accessibility of routes to site, nearest material unloading and loading ports/harbour, and take all these matters in to considerations. The contract sum shall be inclusive of such considerations.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 shall inspect and assess the site prior to submitting proposal and clarify all information necessary. The Contractor shall be deemed to have satisfied himself as to the correctness and sufficiency of his proposal for the works and of the lump sum price stated in the proposal, which shall be inclusive of all ancillary and other works and expenditure whether separately or specifically mentioned or described in this document and Contract documents or not, which are either indispensably necessary to carry out and bring completion of the Works described in this document and Contract documents or which may continently become necessary to overcome difficulties’ before completion. </w:t>
      </w: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Contractor’s temporary facilities, plant, machinery, vehicles, etc. shall be part of contractor’s scope &amp; respective costs shall be included in the Contract amount. No temporary land will be allocated and Contractor is to manage the materials, equipment and other storage &amp; handling requirements within the project site or seek other options. </w:t>
      </w:r>
    </w:p>
    <w:p w:rsid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 shall pay all the applicable duties, taxes such as Goods and Services Tax (GST), Withholding Tax (WHT), Business Profit Tax (BPT), other levies empowered by the Maldivian Government for the execution and completion of the whole works and remedying of any defects therein. </w:t>
      </w:r>
    </w:p>
    <w:p w:rsidR="0096268C" w:rsidRPr="00501A85" w:rsidRDefault="0096268C" w:rsidP="00501A85">
      <w:p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sz w:val="22"/>
          <w:lang w:val="en-NZ" w:eastAsia="en-GB"/>
        </w:rPr>
      </w:pPr>
      <w:r w:rsidRPr="00501A85">
        <w:rPr>
          <w:sz w:val="22"/>
          <w:lang w:val="en-NZ" w:eastAsia="en-GB"/>
        </w:rPr>
        <w:t xml:space="preserve">Contractor should take all necessary safety measures when carrying out the construction works. Contractor shall also abide to the guidelines of the municipal and relevant local authorities when carrying out the works. </w:t>
      </w:r>
    </w:p>
    <w:p w:rsidR="00501A85" w:rsidRPr="00501A85" w:rsidRDefault="00501A85" w:rsidP="00501A85">
      <w:pPr>
        <w:spacing w:before="100" w:beforeAutospacing="1" w:after="100" w:afterAutospacing="1"/>
        <w:jc w:val="both"/>
        <w:rPr>
          <w:lang w:val="en-NZ" w:eastAsia="en-GB"/>
        </w:rPr>
      </w:pPr>
      <w:r w:rsidRPr="00501A85">
        <w:rPr>
          <w:b/>
          <w:bCs/>
          <w:lang w:val="en-NZ" w:eastAsia="en-GB"/>
        </w:rPr>
        <w:t xml:space="preserve">9.2 Pandemic COVID-19 </w:t>
      </w:r>
    </w:p>
    <w:p w:rsidR="00501A85" w:rsidRDefault="00501A85" w:rsidP="00501A85">
      <w:pPr>
        <w:spacing w:before="100" w:beforeAutospacing="1" w:after="100" w:afterAutospacing="1"/>
        <w:jc w:val="both"/>
        <w:rPr>
          <w:sz w:val="22"/>
          <w:lang w:val="en-NZ" w:eastAsia="en-GB"/>
        </w:rPr>
      </w:pPr>
      <w:r w:rsidRPr="00501A85">
        <w:rPr>
          <w:sz w:val="22"/>
          <w:lang w:val="en-NZ" w:eastAsia="en-GB"/>
        </w:rPr>
        <w:t xml:space="preserve">The contractor shall assess and take in to consideration the difficulties and challenges in respect to Pandemic COVID-19 during execution of the contract. The contract sum shall be inclusive of such considerations. </w:t>
      </w: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862FAC" w:rsidRDefault="00862FAC" w:rsidP="00501A85">
      <w:pPr>
        <w:spacing w:before="100" w:beforeAutospacing="1" w:after="100" w:afterAutospacing="1"/>
        <w:jc w:val="both"/>
        <w:rPr>
          <w:sz w:val="22"/>
          <w:lang w:val="en-NZ" w:eastAsia="en-GB"/>
        </w:rPr>
      </w:pPr>
    </w:p>
    <w:p w:rsidR="00501A85" w:rsidRDefault="00501A85" w:rsidP="00501A85">
      <w:pPr>
        <w:spacing w:before="100" w:beforeAutospacing="1" w:after="100" w:afterAutospacing="1"/>
        <w:jc w:val="both"/>
        <w:rPr>
          <w:sz w:val="22"/>
          <w:lang w:val="en-NZ" w:eastAsia="en-GB"/>
        </w:rPr>
      </w:pPr>
    </w:p>
    <w:p w:rsidR="00501A85" w:rsidRPr="00501A85" w:rsidRDefault="00501A85" w:rsidP="00501A85">
      <w:pPr>
        <w:spacing w:before="100" w:beforeAutospacing="1" w:after="100" w:afterAutospacing="1"/>
        <w:jc w:val="both"/>
        <w:rPr>
          <w:sz w:val="22"/>
          <w:lang w:val="en-NZ" w:eastAsia="en-GB"/>
        </w:rPr>
      </w:pPr>
    </w:p>
    <w:p w:rsidR="007B586E" w:rsidRPr="0035582B" w:rsidRDefault="007B586E" w:rsidP="006247D1">
      <w:pPr>
        <w:pStyle w:val="S6-Header1"/>
        <w:spacing w:line="276" w:lineRule="auto"/>
        <w:rPr>
          <w:color w:val="000000"/>
        </w:rPr>
      </w:pPr>
      <w:bookmarkStart w:id="502" w:name="_Toc125642180"/>
      <w:r w:rsidRPr="0035582B">
        <w:rPr>
          <w:color w:val="000000"/>
        </w:rPr>
        <w:lastRenderedPageBreak/>
        <w:t>Drawings</w:t>
      </w:r>
      <w:bookmarkEnd w:id="494"/>
      <w:bookmarkEnd w:id="495"/>
      <w:bookmarkEnd w:id="496"/>
      <w:bookmarkEnd w:id="497"/>
      <w:bookmarkEnd w:id="498"/>
      <w:bookmarkEnd w:id="502"/>
    </w:p>
    <w:p w:rsidR="00C514E3" w:rsidRPr="0035582B" w:rsidRDefault="000D0814" w:rsidP="006247D1">
      <w:pPr>
        <w:spacing w:line="276" w:lineRule="auto"/>
        <w:rPr>
          <w:color w:val="000000"/>
          <w:sz w:val="22"/>
          <w:szCs w:val="22"/>
        </w:rPr>
      </w:pPr>
      <w:bookmarkStart w:id="503" w:name="_Toc23233014"/>
      <w:bookmarkStart w:id="504" w:name="_Toc23238063"/>
      <w:bookmarkStart w:id="505" w:name="_Toc41971554"/>
      <w:bookmarkStart w:id="506"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7158BC">
        <w:tblPrEx>
          <w:tblCellMar>
            <w:top w:w="0" w:type="dxa"/>
            <w:bottom w:w="0" w:type="dxa"/>
          </w:tblCellMar>
        </w:tblPrEx>
        <w:trPr>
          <w:tblHeader/>
        </w:trPr>
        <w:tc>
          <w:tcPr>
            <w:tcW w:w="9090" w:type="dxa"/>
            <w:gridSpan w:val="3"/>
            <w:shd w:val="clear" w:color="auto" w:fill="auto"/>
          </w:tcPr>
          <w:p w:rsidR="00A81070" w:rsidRPr="0035582B" w:rsidRDefault="00A81070" w:rsidP="006247D1">
            <w:pPr>
              <w:spacing w:before="120" w:after="120" w:line="276" w:lineRule="auto"/>
              <w:jc w:val="center"/>
              <w:rPr>
                <w:b/>
                <w:color w:val="000000"/>
              </w:rPr>
            </w:pPr>
            <w:bookmarkStart w:id="507" w:name="_Toc78273065"/>
            <w:r w:rsidRPr="0035582B">
              <w:rPr>
                <w:b/>
                <w:color w:val="000000"/>
              </w:rPr>
              <w:t>List of Drawings</w:t>
            </w:r>
          </w:p>
        </w:tc>
      </w:tr>
      <w:tr w:rsidR="00A81070" w:rsidRPr="0035582B" w:rsidTr="007158BC">
        <w:tblPrEx>
          <w:tblCellMar>
            <w:top w:w="0" w:type="dxa"/>
            <w:bottom w:w="0" w:type="dxa"/>
          </w:tblCellMar>
        </w:tblPrEx>
        <w:trPr>
          <w:cantSplit/>
          <w:tblHeader/>
        </w:trPr>
        <w:tc>
          <w:tcPr>
            <w:tcW w:w="1980" w:type="dxa"/>
            <w:tcBorders>
              <w:bottom w:val="single" w:sz="4" w:space="0" w:color="auto"/>
            </w:tcBorders>
            <w:shd w:val="clear" w:color="auto" w:fill="auto"/>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7158BC">
        <w:tblPrEx>
          <w:tblCellMar>
            <w:top w:w="0" w:type="dxa"/>
            <w:bottom w:w="0" w:type="dxa"/>
          </w:tblCellMar>
        </w:tblPrEx>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tc>
      </w:tr>
      <w:tr w:rsidR="00A81070" w:rsidRPr="0035582B" w:rsidTr="007158BC">
        <w:tblPrEx>
          <w:tblCellMar>
            <w:top w:w="0" w:type="dxa"/>
            <w:bottom w:w="0" w:type="dxa"/>
          </w:tblCellMar>
        </w:tblPrEx>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35582B" w:rsidRDefault="00A81070" w:rsidP="006247D1">
            <w:pPr>
              <w:spacing w:line="276" w:lineRule="auto"/>
              <w:rPr>
                <w:color w:val="000000"/>
              </w:rPr>
            </w:pPr>
          </w:p>
        </w:tc>
      </w:tr>
      <w:tr w:rsidR="00A81070" w:rsidRPr="0035582B" w:rsidTr="007158BC">
        <w:tblPrEx>
          <w:tblCellMar>
            <w:top w:w="0" w:type="dxa"/>
            <w:bottom w:w="0" w:type="dxa"/>
          </w:tblCellMar>
        </w:tblPrEx>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08" w:name="_Toc6892707"/>
      <w:bookmarkStart w:id="509" w:name="_Toc86122858"/>
      <w:bookmarkStart w:id="510" w:name="_Toc125642181"/>
      <w:r w:rsidR="004C1B88" w:rsidRPr="0035582B">
        <w:rPr>
          <w:color w:val="000000"/>
        </w:rPr>
        <w:lastRenderedPageBreak/>
        <w:t>Bill of Quantities or Activity Schedule</w:t>
      </w:r>
      <w:bookmarkEnd w:id="508"/>
      <w:bookmarkEnd w:id="509"/>
      <w:bookmarkEnd w:id="510"/>
    </w:p>
    <w:p w:rsidR="00EA3FAA" w:rsidRPr="0035582B" w:rsidRDefault="00EA3FAA" w:rsidP="006247D1">
      <w:pPr>
        <w:suppressAutoHyphens/>
        <w:spacing w:before="60" w:after="120" w:line="276" w:lineRule="auto"/>
        <w:rPr>
          <w:color w:val="000000"/>
        </w:rPr>
      </w:pPr>
      <w:bookmarkStart w:id="511"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blPrEx>
          <w:tblCellMar>
            <w:top w:w="0" w:type="dxa"/>
            <w:bottom w:w="0" w:type="dxa"/>
          </w:tblCellMar>
        </w:tblPrEx>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blPrEx>
          <w:tblCellMar>
            <w:top w:w="0" w:type="dxa"/>
            <w:bottom w:w="0" w:type="dxa"/>
          </w:tblCellMar>
        </w:tblPrEx>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sq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sq mm</w:t>
            </w:r>
          </w:p>
          <w:p w:rsidR="003F0B1B" w:rsidRPr="0035582B" w:rsidRDefault="003F0B1B" w:rsidP="006247D1">
            <w:pPr>
              <w:spacing w:before="60" w:after="60" w:line="276" w:lineRule="auto"/>
              <w:rPr>
                <w:color w:val="000000"/>
                <w:sz w:val="22"/>
                <w:szCs w:val="22"/>
              </w:rPr>
            </w:pPr>
            <w:r w:rsidRPr="0035582B">
              <w:rPr>
                <w:color w:val="000000"/>
                <w:sz w:val="22"/>
                <w:szCs w:val="22"/>
              </w:rPr>
              <w:t>wk</w:t>
            </w:r>
          </w:p>
        </w:tc>
      </w:tr>
      <w:bookmarkEnd w:id="511"/>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12" w:name="_Toc125642182"/>
      <w:r w:rsidR="007B586E" w:rsidRPr="0035582B">
        <w:rPr>
          <w:color w:val="000000"/>
        </w:rPr>
        <w:lastRenderedPageBreak/>
        <w:t>Supplementary Information</w:t>
      </w:r>
      <w:bookmarkEnd w:id="503"/>
      <w:bookmarkEnd w:id="504"/>
      <w:bookmarkEnd w:id="505"/>
      <w:bookmarkEnd w:id="506"/>
      <w:bookmarkEnd w:id="507"/>
      <w:bookmarkEnd w:id="512"/>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CA6F8D" w:rsidRDefault="00CA6F8D" w:rsidP="006247D1">
      <w:pPr>
        <w:pStyle w:val="Part"/>
        <w:spacing w:line="276" w:lineRule="auto"/>
        <w:rPr>
          <w:color w:val="000000"/>
        </w:rPr>
      </w:pPr>
    </w:p>
    <w:p w:rsidR="007B586E" w:rsidRPr="0035582B" w:rsidRDefault="007B586E" w:rsidP="006247D1">
      <w:pPr>
        <w:pStyle w:val="Part"/>
        <w:spacing w:line="276" w:lineRule="auto"/>
        <w:rPr>
          <w:color w:val="000000"/>
        </w:rPr>
      </w:pPr>
      <w:bookmarkStart w:id="513" w:name="_Toc127306479"/>
      <w:r w:rsidRPr="0035582B">
        <w:rPr>
          <w:color w:val="000000"/>
        </w:rPr>
        <w:t>PART 3 –</w:t>
      </w:r>
      <w:r w:rsidR="00CE4EB9" w:rsidRPr="0035582B">
        <w:rPr>
          <w:color w:val="000000"/>
        </w:rPr>
        <w:t>Contract</w:t>
      </w:r>
      <w:bookmarkEnd w:id="513"/>
    </w:p>
    <w:p w:rsidR="007B586E" w:rsidRPr="0035582B" w:rsidRDefault="007B586E" w:rsidP="006247D1">
      <w:pPr>
        <w:spacing w:line="276" w:lineRule="auto"/>
        <w:rPr>
          <w:color w:val="000000"/>
        </w:rPr>
      </w:pPr>
    </w:p>
    <w:p w:rsidR="004B06AC" w:rsidRDefault="004B06AC" w:rsidP="006247D1">
      <w:pPr>
        <w:pStyle w:val="Subtitle"/>
        <w:spacing w:line="276" w:lineRule="auto"/>
        <w:rPr>
          <w:color w:val="000000"/>
        </w:rPr>
      </w:pPr>
      <w:bookmarkStart w:id="514" w:name="_Toc87070116"/>
    </w:p>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Default="004B06AC" w:rsidP="004B06AC"/>
    <w:p w:rsidR="004B06AC" w:rsidRDefault="004B06AC" w:rsidP="004B06AC"/>
    <w:p w:rsidR="004B06AC" w:rsidRDefault="004B06AC" w:rsidP="004B06AC"/>
    <w:p w:rsid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5457E4" w:rsidRDefault="004B06AC" w:rsidP="004B06AC">
      <w:pPr>
        <w:pStyle w:val="Subtitle"/>
        <w:ind w:right="288"/>
        <w:jc w:val="left"/>
        <w:rPr>
          <w:szCs w:val="36"/>
        </w:rPr>
      </w:pPr>
      <w:bookmarkStart w:id="515" w:name="_Toc17720219"/>
      <w:bookmarkStart w:id="516" w:name="_Toc127306480"/>
      <w:r w:rsidRPr="005457E4">
        <w:rPr>
          <w:szCs w:val="36"/>
        </w:rPr>
        <w:lastRenderedPageBreak/>
        <w:t xml:space="preserve">Section </w:t>
      </w:r>
      <w:r w:rsidRPr="00215102">
        <w:rPr>
          <w:szCs w:val="36"/>
        </w:rPr>
        <w:t>VII</w:t>
      </w:r>
      <w:r w:rsidRPr="005457E4">
        <w:rPr>
          <w:szCs w:val="36"/>
        </w:rPr>
        <w:t xml:space="preserve"> – </w:t>
      </w:r>
      <w:r>
        <w:rPr>
          <w:szCs w:val="36"/>
        </w:rPr>
        <w:t>General Conditions of Contract</w:t>
      </w:r>
      <w:bookmarkEnd w:id="515"/>
      <w:bookmarkEnd w:id="516"/>
    </w:p>
    <w:p w:rsidR="004B06AC" w:rsidRPr="0082341F" w:rsidRDefault="004B06AC" w:rsidP="004B06AC">
      <w:pPr>
        <w:rPr>
          <w:noProof/>
        </w:rPr>
      </w:pPr>
    </w:p>
    <w:p w:rsidR="004B06AC" w:rsidRPr="0082341F" w:rsidRDefault="004B06AC" w:rsidP="004B06AC">
      <w:pPr>
        <w:pStyle w:val="i"/>
        <w:suppressAutoHyphens w:val="0"/>
        <w:spacing w:before="60" w:after="60"/>
        <w:ind w:left="180" w:right="288"/>
        <w:rPr>
          <w:rFonts w:ascii="Times New Roman" w:hAnsi="Times New Roman"/>
          <w:sz w:val="24"/>
          <w:szCs w:val="24"/>
        </w:rPr>
      </w:pPr>
      <w:r w:rsidRPr="0082341F">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Ingénieurs-Conseils (FIDIC), and the following “Particular Conditions”, which include amendments and additions to such General Conditions. </w:t>
      </w:r>
    </w:p>
    <w:p w:rsidR="004B06AC" w:rsidRPr="0082341F" w:rsidRDefault="004B06AC" w:rsidP="004B06AC">
      <w:pPr>
        <w:pStyle w:val="Heading6"/>
        <w:numPr>
          <w:ilvl w:val="0"/>
          <w:numId w:val="0"/>
        </w:numPr>
        <w:spacing w:beforeLines="20" w:before="48" w:afterLines="20" w:after="48"/>
        <w:contextualSpacing/>
        <w:rPr>
          <w:b/>
          <w:bCs/>
        </w:rPr>
      </w:pPr>
      <w:r w:rsidRPr="0082341F">
        <w:tab/>
        <w:t>Copies of FIDIC Conditions of Contract, referred to above, may be obtained from:</w:t>
      </w:r>
    </w:p>
    <w:p w:rsidR="004B06AC" w:rsidRPr="0082341F" w:rsidRDefault="004B06AC" w:rsidP="004B06AC">
      <w:pPr>
        <w:pStyle w:val="Heading6"/>
        <w:numPr>
          <w:ilvl w:val="0"/>
          <w:numId w:val="0"/>
        </w:numPr>
        <w:spacing w:beforeLines="20" w:before="48" w:afterLines="20" w:after="48"/>
        <w:ind w:firstLine="720"/>
        <w:contextualSpacing/>
        <w:rPr>
          <w:b/>
          <w:bCs/>
        </w:rPr>
      </w:pPr>
      <w:r w:rsidRPr="0082341F">
        <w:t>FIDIC Secretariat</w:t>
      </w:r>
    </w:p>
    <w:p w:rsidR="004B06AC" w:rsidRPr="0082341F" w:rsidRDefault="004B06AC" w:rsidP="004B06AC">
      <w:pPr>
        <w:pStyle w:val="Heading6"/>
        <w:numPr>
          <w:ilvl w:val="0"/>
          <w:numId w:val="0"/>
        </w:numPr>
        <w:spacing w:beforeLines="20" w:before="48" w:afterLines="20" w:after="48"/>
        <w:contextualSpacing/>
        <w:rPr>
          <w:b/>
          <w:bCs/>
        </w:rPr>
      </w:pPr>
      <w:r w:rsidRPr="0082341F">
        <w:tab/>
        <w:t>P.O. Box 86</w:t>
      </w:r>
    </w:p>
    <w:p w:rsidR="004B06AC" w:rsidRPr="0082341F" w:rsidRDefault="004B06AC" w:rsidP="004B06AC">
      <w:pPr>
        <w:pStyle w:val="Heading6"/>
        <w:numPr>
          <w:ilvl w:val="0"/>
          <w:numId w:val="0"/>
        </w:numPr>
        <w:spacing w:beforeLines="20" w:before="48" w:afterLines="20" w:after="48"/>
        <w:contextualSpacing/>
        <w:rPr>
          <w:b/>
          <w:bCs/>
        </w:rPr>
      </w:pPr>
      <w:r w:rsidRPr="0082341F">
        <w:tab/>
        <w:t>CH 1000 Lausanne 12</w:t>
      </w:r>
    </w:p>
    <w:p w:rsidR="004B06AC" w:rsidRPr="0082341F" w:rsidRDefault="004B06AC" w:rsidP="004B06AC">
      <w:pPr>
        <w:pStyle w:val="Heading6"/>
        <w:numPr>
          <w:ilvl w:val="0"/>
          <w:numId w:val="0"/>
        </w:numPr>
        <w:spacing w:beforeLines="20" w:before="48" w:afterLines="20" w:after="48"/>
        <w:contextualSpacing/>
        <w:rPr>
          <w:b/>
          <w:bCs/>
        </w:rPr>
      </w:pPr>
      <w:r w:rsidRPr="0082341F">
        <w:tab/>
        <w:t>Switzerland</w:t>
      </w:r>
    </w:p>
    <w:p w:rsidR="004B06AC" w:rsidRPr="0082341F" w:rsidRDefault="004B06AC" w:rsidP="004B06AC">
      <w:pPr>
        <w:pStyle w:val="Heading6"/>
        <w:numPr>
          <w:ilvl w:val="0"/>
          <w:numId w:val="0"/>
        </w:numPr>
        <w:spacing w:beforeLines="20" w:before="48" w:afterLines="20" w:after="48"/>
        <w:contextualSpacing/>
      </w:pPr>
      <w:r w:rsidRPr="0082341F">
        <w:tab/>
        <w:t>Fax No: +41 21 653 5432</w:t>
      </w:r>
    </w:p>
    <w:p w:rsidR="004B06AC" w:rsidRPr="0082341F" w:rsidRDefault="004B06AC" w:rsidP="004B06AC">
      <w:pPr>
        <w:spacing w:beforeLines="20" w:before="48" w:afterLines="20" w:after="48"/>
        <w:contextualSpacing/>
      </w:pPr>
    </w:p>
    <w:p w:rsidR="004B06AC" w:rsidRPr="0082341F" w:rsidRDefault="004B06AC" w:rsidP="004B06AC">
      <w:pPr>
        <w:tabs>
          <w:tab w:val="left" w:pos="6824"/>
        </w:tabs>
        <w:rPr>
          <w:rFonts w:ascii="Arial" w:hAnsi="Arial" w:cs="Arial"/>
        </w:rPr>
      </w:pPr>
      <w:r>
        <w:rPr>
          <w:rFonts w:ascii="Arial" w:hAnsi="Arial" w:cs="Arial"/>
        </w:rPr>
        <w:tab/>
      </w:r>
    </w:p>
    <w:p w:rsidR="004B06AC" w:rsidRPr="0082341F" w:rsidRDefault="004B06AC" w:rsidP="004B06AC">
      <w:pPr>
        <w:rPr>
          <w:rFonts w:ascii="Arial" w:hAnsi="Arial" w:cs="Arial"/>
        </w:rPr>
      </w:pPr>
    </w:p>
    <w:p w:rsidR="004B06AC" w:rsidRPr="0082341F" w:rsidRDefault="004B06AC" w:rsidP="004B06AC">
      <w:pPr>
        <w:rPr>
          <w:bCs/>
          <w:sz w:val="22"/>
          <w:szCs w:val="22"/>
        </w:rPr>
      </w:pPr>
      <w:r w:rsidRPr="0082341F">
        <w:rPr>
          <w:bCs/>
          <w:sz w:val="22"/>
          <w:szCs w:val="22"/>
        </w:rPr>
        <w:t>Refer to above FIDIC document which is an integral part of this Contract.</w:t>
      </w:r>
    </w:p>
    <w:p w:rsidR="004B06AC" w:rsidRDefault="004B06AC" w:rsidP="004B06AC">
      <w:pPr>
        <w:tabs>
          <w:tab w:val="left" w:pos="1382"/>
        </w:tabs>
      </w:pPr>
    </w:p>
    <w:p w:rsidR="004B06AC" w:rsidRPr="004B06AC" w:rsidRDefault="004B06AC" w:rsidP="004B06AC">
      <w:pPr>
        <w:ind w:firstLine="720"/>
      </w:pPr>
    </w:p>
    <w:p w:rsidR="004B06AC" w:rsidRDefault="004B06AC" w:rsidP="004B06AC"/>
    <w:p w:rsid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Pr="004B06AC" w:rsidRDefault="004B06AC" w:rsidP="004B06AC"/>
    <w:p w:rsidR="004B06AC" w:rsidRDefault="004B06AC" w:rsidP="004B06AC"/>
    <w:p w:rsidR="004B06AC" w:rsidRDefault="004B06AC" w:rsidP="004B06AC"/>
    <w:p w:rsidR="004B06AC" w:rsidRPr="004B06AC" w:rsidRDefault="004B06AC" w:rsidP="004B06AC"/>
    <w:p w:rsidR="004B06AC" w:rsidRPr="003624A3" w:rsidRDefault="004B06AC" w:rsidP="004B06AC">
      <w:pPr>
        <w:pStyle w:val="Subtitle"/>
        <w:ind w:right="288"/>
        <w:jc w:val="left"/>
        <w:rPr>
          <w:szCs w:val="36"/>
        </w:rPr>
      </w:pPr>
      <w:bookmarkStart w:id="517" w:name="_Toc127306481"/>
      <w:r w:rsidRPr="005457E4">
        <w:rPr>
          <w:szCs w:val="36"/>
        </w:rPr>
        <w:lastRenderedPageBreak/>
        <w:t xml:space="preserve">Section </w:t>
      </w:r>
      <w:r w:rsidRPr="00215102">
        <w:rPr>
          <w:szCs w:val="36"/>
        </w:rPr>
        <w:t>VIII</w:t>
      </w:r>
      <w:r w:rsidRPr="005457E4">
        <w:rPr>
          <w:szCs w:val="36"/>
        </w:rPr>
        <w:t xml:space="preserve"> – Particular Conditions</w:t>
      </w:r>
      <w:r>
        <w:rPr>
          <w:szCs w:val="36"/>
        </w:rPr>
        <w:t xml:space="preserve"> of Contract</w:t>
      </w:r>
      <w:bookmarkEnd w:id="517"/>
      <w:r>
        <w:rPr>
          <w:szCs w:val="36"/>
        </w:rPr>
        <w:t xml:space="preserve"> </w:t>
      </w:r>
    </w:p>
    <w:p w:rsidR="004B06AC" w:rsidRDefault="004B06AC" w:rsidP="004B06AC">
      <w:pPr>
        <w:tabs>
          <w:tab w:val="left" w:pos="6824"/>
        </w:tabs>
        <w:jc w:val="both"/>
        <w:rPr>
          <w:kern w:val="2"/>
          <w:lang w:val="en-US" w:eastAsia="zh-CN"/>
        </w:rPr>
      </w:pPr>
    </w:p>
    <w:p w:rsidR="004B06AC" w:rsidRPr="00B22355" w:rsidRDefault="004B06AC" w:rsidP="004B06AC">
      <w:pPr>
        <w:tabs>
          <w:tab w:val="left" w:pos="6824"/>
        </w:tabs>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 which include amendments and additions to such General Conditions.</w:t>
      </w:r>
    </w:p>
    <w:p w:rsidR="004B06AC" w:rsidRPr="0082341F" w:rsidRDefault="004B06AC" w:rsidP="004B06AC">
      <w:pPr>
        <w:rPr>
          <w:rFonts w:ascii="Arial" w:hAnsi="Arial" w:cs="Arial"/>
        </w:rPr>
      </w:pPr>
    </w:p>
    <w:tbl>
      <w:tblPr>
        <w:tblW w:w="56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004"/>
        <w:gridCol w:w="7383"/>
      </w:tblGrid>
      <w:tr w:rsidR="004B06AC" w:rsidRPr="0082341F" w:rsidTr="0015073B">
        <w:trPr>
          <w:tblHeader/>
        </w:trPr>
        <w:tc>
          <w:tcPr>
            <w:tcW w:w="855" w:type="pct"/>
          </w:tcPr>
          <w:p w:rsidR="004B06AC" w:rsidRPr="0082341F" w:rsidRDefault="004B06AC" w:rsidP="0035130D">
            <w:pPr>
              <w:rPr>
                <w:rFonts w:ascii="Arial" w:hAnsi="Arial" w:cs="Arial"/>
                <w:b/>
                <w:bCs/>
              </w:rPr>
            </w:pPr>
            <w:r w:rsidRPr="0082341F">
              <w:rPr>
                <w:rFonts w:ascii="Arial" w:hAnsi="Arial" w:cs="Arial"/>
                <w:b/>
                <w:bCs/>
              </w:rPr>
              <w:t>Item</w:t>
            </w:r>
          </w:p>
        </w:tc>
        <w:tc>
          <w:tcPr>
            <w:tcW w:w="496" w:type="pct"/>
          </w:tcPr>
          <w:p w:rsidR="004B06AC" w:rsidRPr="0082341F" w:rsidRDefault="004B06AC" w:rsidP="0035130D">
            <w:pPr>
              <w:rPr>
                <w:rFonts w:ascii="Arial" w:hAnsi="Arial" w:cs="Arial"/>
                <w:b/>
                <w:bCs/>
              </w:rPr>
            </w:pPr>
            <w:r w:rsidRPr="0082341F">
              <w:rPr>
                <w:rFonts w:ascii="Arial" w:hAnsi="Arial" w:cs="Arial"/>
                <w:b/>
                <w:bCs/>
              </w:rPr>
              <w:t>Sub-Clause</w:t>
            </w:r>
          </w:p>
        </w:tc>
        <w:tc>
          <w:tcPr>
            <w:tcW w:w="3649" w:type="pct"/>
          </w:tcPr>
          <w:p w:rsidR="004B06AC" w:rsidRPr="0082341F" w:rsidRDefault="004B06AC" w:rsidP="0035130D">
            <w:pPr>
              <w:rPr>
                <w:rFonts w:ascii="Arial" w:hAnsi="Arial" w:cs="Arial"/>
                <w:b/>
                <w:bCs/>
              </w:rPr>
            </w:pPr>
            <w:r w:rsidRPr="0082341F">
              <w:rPr>
                <w:rFonts w:ascii="Arial" w:hAnsi="Arial" w:cs="Arial"/>
                <w:b/>
                <w:bCs/>
              </w:rPr>
              <w:t>Data</w:t>
            </w:r>
          </w:p>
        </w:tc>
      </w:tr>
      <w:tr w:rsidR="004B06AC" w:rsidRPr="0082341F" w:rsidTr="0015073B">
        <w:tc>
          <w:tcPr>
            <w:tcW w:w="855" w:type="pct"/>
          </w:tcPr>
          <w:p w:rsidR="004B06AC" w:rsidRPr="0082341F" w:rsidRDefault="004B06AC" w:rsidP="0035130D">
            <w:pPr>
              <w:rPr>
                <w:rFonts w:ascii="Arial" w:hAnsi="Arial" w:cs="Arial"/>
              </w:rPr>
            </w:pPr>
            <w:r w:rsidRPr="0082341F">
              <w:rPr>
                <w:rFonts w:ascii="Arial" w:hAnsi="Arial" w:cs="Arial"/>
                <w:b/>
                <w:bCs/>
                <w:i/>
                <w:iCs/>
                <w:color w:val="050AC6"/>
                <w:spacing w:val="-7"/>
                <w:sz w:val="25"/>
                <w:szCs w:val="25"/>
              </w:rPr>
              <w:t>Clause 1</w:t>
            </w:r>
          </w:p>
        </w:tc>
        <w:tc>
          <w:tcPr>
            <w:tcW w:w="496" w:type="pct"/>
          </w:tcPr>
          <w:p w:rsidR="004B06AC" w:rsidRPr="0082341F" w:rsidRDefault="004B06AC" w:rsidP="0035130D">
            <w:pPr>
              <w:rPr>
                <w:rFonts w:ascii="Arial" w:hAnsi="Arial" w:cs="Arial"/>
              </w:rPr>
            </w:pPr>
          </w:p>
        </w:tc>
        <w:tc>
          <w:tcPr>
            <w:tcW w:w="3649" w:type="pct"/>
          </w:tcPr>
          <w:p w:rsidR="004B06AC" w:rsidRPr="0082341F" w:rsidRDefault="004B06AC" w:rsidP="0035130D">
            <w:pPr>
              <w:rPr>
                <w:rFonts w:ascii="Arial" w:hAnsi="Arial" w:cs="Arial"/>
              </w:rPr>
            </w:pPr>
          </w:p>
        </w:tc>
      </w:tr>
      <w:tr w:rsidR="004B06AC" w:rsidRPr="0082341F" w:rsidTr="0015073B">
        <w:tc>
          <w:tcPr>
            <w:tcW w:w="855" w:type="pct"/>
          </w:tcPr>
          <w:p w:rsidR="004B06AC" w:rsidRPr="0082341F" w:rsidRDefault="004B06AC" w:rsidP="0035130D">
            <w:pPr>
              <w:spacing w:before="120"/>
              <w:rPr>
                <w:rFonts w:ascii="Arial" w:hAnsi="Arial" w:cs="Arial"/>
              </w:rPr>
            </w:pPr>
            <w:r>
              <w:rPr>
                <w:b/>
                <w:bCs/>
                <w:i/>
                <w:iCs/>
                <w:color w:val="000000"/>
                <w:spacing w:val="-3"/>
                <w:sz w:val="22"/>
                <w:szCs w:val="22"/>
              </w:rPr>
              <w:t>Interpretation</w:t>
            </w:r>
          </w:p>
        </w:tc>
        <w:tc>
          <w:tcPr>
            <w:tcW w:w="496" w:type="pct"/>
          </w:tcPr>
          <w:p w:rsidR="004B06AC" w:rsidRPr="0082341F" w:rsidRDefault="004B06AC" w:rsidP="0035130D">
            <w:pPr>
              <w:spacing w:before="120"/>
              <w:rPr>
                <w:rFonts w:ascii="Arial" w:hAnsi="Arial" w:cs="Arial"/>
              </w:rPr>
            </w:pPr>
            <w:r w:rsidRPr="00C24E5B">
              <w:rPr>
                <w:sz w:val="22"/>
                <w:szCs w:val="22"/>
              </w:rPr>
              <w:t>1.</w:t>
            </w:r>
            <w:r>
              <w:rPr>
                <w:sz w:val="22"/>
                <w:szCs w:val="22"/>
              </w:rPr>
              <w:t>2</w:t>
            </w:r>
          </w:p>
        </w:tc>
        <w:tc>
          <w:tcPr>
            <w:tcW w:w="3649" w:type="pct"/>
          </w:tcPr>
          <w:p w:rsidR="004B06AC" w:rsidRDefault="004B06AC" w:rsidP="0035130D">
            <w:pPr>
              <w:spacing w:before="120" w:line="276" w:lineRule="auto"/>
              <w:rPr>
                <w:i/>
                <w:iCs/>
                <w:color w:val="000000"/>
                <w:spacing w:val="-4"/>
                <w:sz w:val="22"/>
                <w:szCs w:val="22"/>
              </w:rPr>
            </w:pPr>
            <w:r>
              <w:rPr>
                <w:i/>
                <w:iCs/>
                <w:color w:val="000000"/>
                <w:spacing w:val="-4"/>
                <w:sz w:val="22"/>
                <w:szCs w:val="22"/>
              </w:rPr>
              <w:t>At the end of Sub-Clause 1.2, insert:</w:t>
            </w:r>
          </w:p>
          <w:p w:rsidR="004B06AC" w:rsidRPr="00BA7140" w:rsidRDefault="004B06AC" w:rsidP="0035130D">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4B06AC" w:rsidRPr="0082341F" w:rsidTr="0015073B">
        <w:tc>
          <w:tcPr>
            <w:tcW w:w="855" w:type="pct"/>
          </w:tcPr>
          <w:p w:rsidR="004B06AC" w:rsidRPr="0082341F" w:rsidRDefault="004B06AC" w:rsidP="0035130D">
            <w:pPr>
              <w:spacing w:before="120"/>
              <w:rPr>
                <w:rFonts w:ascii="Arial" w:hAnsi="Arial" w:cs="Arial"/>
              </w:rPr>
            </w:pPr>
            <w:r>
              <w:rPr>
                <w:b/>
                <w:bCs/>
                <w:i/>
                <w:iCs/>
                <w:color w:val="000000"/>
                <w:spacing w:val="-3"/>
                <w:sz w:val="22"/>
                <w:szCs w:val="22"/>
              </w:rPr>
              <w:t>Priority of Documents</w:t>
            </w:r>
          </w:p>
        </w:tc>
        <w:tc>
          <w:tcPr>
            <w:tcW w:w="496" w:type="pct"/>
          </w:tcPr>
          <w:p w:rsidR="004B06AC" w:rsidRPr="0082341F" w:rsidRDefault="004B06AC" w:rsidP="0035130D">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3649" w:type="pct"/>
          </w:tcPr>
          <w:p w:rsidR="004B06AC" w:rsidRPr="0082341F" w:rsidDel="00FB79C0" w:rsidRDefault="004B06AC" w:rsidP="0035130D">
            <w:pPr>
              <w:spacing w:before="120" w:line="276" w:lineRule="auto"/>
              <w:rPr>
                <w:i/>
                <w:iCs/>
                <w:color w:val="000000"/>
                <w:spacing w:val="-4"/>
                <w:sz w:val="22"/>
                <w:szCs w:val="22"/>
              </w:rPr>
            </w:pPr>
            <w:r>
              <w:rPr>
                <w:i/>
                <w:iCs/>
                <w:color w:val="000000"/>
                <w:spacing w:val="-4"/>
                <w:sz w:val="22"/>
                <w:szCs w:val="22"/>
              </w:rPr>
              <w:t>Delete Sub-Clause 1.5 and substitute:</w:t>
            </w:r>
          </w:p>
          <w:p w:rsidR="004B06AC" w:rsidRPr="0082341F" w:rsidRDefault="004B06AC" w:rsidP="0035130D">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4B06AC" w:rsidRPr="0082341F" w:rsidTr="0015073B">
        <w:tc>
          <w:tcPr>
            <w:tcW w:w="855" w:type="pct"/>
            <w:tcBorders>
              <w:top w:val="single" w:sz="4" w:space="0" w:color="auto"/>
              <w:left w:val="single" w:sz="4" w:space="0" w:color="auto"/>
              <w:bottom w:val="single" w:sz="4" w:space="0" w:color="auto"/>
              <w:right w:val="single" w:sz="4" w:space="0" w:color="auto"/>
            </w:tcBorders>
          </w:tcPr>
          <w:p w:rsidR="004B06AC" w:rsidRPr="003624A3" w:rsidRDefault="004B06AC" w:rsidP="0035130D">
            <w:pPr>
              <w:spacing w:before="120"/>
              <w:rPr>
                <w:b/>
                <w:bCs/>
                <w:i/>
                <w:iCs/>
                <w:color w:val="000000"/>
                <w:spacing w:val="-3"/>
                <w:sz w:val="22"/>
                <w:szCs w:val="22"/>
              </w:rPr>
            </w:pPr>
            <w:r>
              <w:rPr>
                <w:b/>
                <w:bCs/>
                <w:i/>
                <w:iCs/>
                <w:color w:val="000000"/>
                <w:spacing w:val="-3"/>
                <w:sz w:val="22"/>
                <w:szCs w:val="22"/>
              </w:rPr>
              <w:t>Other Definitions</w:t>
            </w:r>
          </w:p>
        </w:tc>
        <w:tc>
          <w:tcPr>
            <w:tcW w:w="496" w:type="pct"/>
            <w:tcBorders>
              <w:top w:val="single" w:sz="4" w:space="0" w:color="auto"/>
              <w:left w:val="single" w:sz="4" w:space="0" w:color="auto"/>
              <w:bottom w:val="single" w:sz="4" w:space="0" w:color="auto"/>
              <w:right w:val="single" w:sz="4" w:space="0" w:color="auto"/>
            </w:tcBorders>
          </w:tcPr>
          <w:p w:rsidR="004B06AC" w:rsidRPr="003624A3" w:rsidRDefault="004B06AC" w:rsidP="0035130D">
            <w:pPr>
              <w:spacing w:before="120"/>
              <w:rPr>
                <w:color w:val="000000"/>
                <w:spacing w:val="-4"/>
                <w:sz w:val="22"/>
                <w:szCs w:val="22"/>
              </w:rPr>
            </w:pPr>
            <w:r>
              <w:rPr>
                <w:color w:val="000000"/>
                <w:spacing w:val="-4"/>
                <w:sz w:val="22"/>
                <w:szCs w:val="22"/>
              </w:rPr>
              <w:t>1.1.6.10</w:t>
            </w:r>
          </w:p>
        </w:tc>
        <w:tc>
          <w:tcPr>
            <w:tcW w:w="3649" w:type="pct"/>
            <w:tcBorders>
              <w:top w:val="single" w:sz="4" w:space="0" w:color="auto"/>
              <w:left w:val="single" w:sz="4" w:space="0" w:color="auto"/>
              <w:bottom w:val="single" w:sz="4" w:space="0" w:color="auto"/>
              <w:right w:val="single" w:sz="4" w:space="0" w:color="auto"/>
            </w:tcBorders>
          </w:tcPr>
          <w:p w:rsidR="004B06AC" w:rsidRPr="0082341F" w:rsidDel="00FB79C0" w:rsidRDefault="004B06AC" w:rsidP="0035130D">
            <w:pPr>
              <w:spacing w:before="120" w:line="276" w:lineRule="auto"/>
              <w:rPr>
                <w:i/>
                <w:iCs/>
                <w:color w:val="000000"/>
                <w:spacing w:val="-4"/>
                <w:sz w:val="22"/>
                <w:szCs w:val="22"/>
              </w:rPr>
            </w:pPr>
            <w:r>
              <w:rPr>
                <w:i/>
                <w:iCs/>
                <w:color w:val="000000"/>
                <w:spacing w:val="-4"/>
                <w:sz w:val="22"/>
                <w:szCs w:val="22"/>
              </w:rPr>
              <w:t>Add after 1.1.6.9</w:t>
            </w:r>
          </w:p>
          <w:p w:rsidR="004B06AC" w:rsidRPr="003624A3" w:rsidRDefault="004B06AC" w:rsidP="0035130D">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4B06AC" w:rsidRPr="0082341F" w:rsidTr="0015073B">
        <w:tc>
          <w:tcPr>
            <w:tcW w:w="855" w:type="pct"/>
          </w:tcPr>
          <w:p w:rsidR="004B06AC" w:rsidRPr="0082341F" w:rsidRDefault="004B06AC" w:rsidP="0035130D">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496" w:type="pct"/>
          </w:tcPr>
          <w:p w:rsidR="004B06AC" w:rsidRPr="0082341F" w:rsidRDefault="004B06AC" w:rsidP="0035130D">
            <w:pPr>
              <w:rPr>
                <w:rFonts w:ascii="Arial" w:hAnsi="Arial" w:cs="Arial"/>
              </w:rPr>
            </w:pPr>
          </w:p>
        </w:tc>
        <w:tc>
          <w:tcPr>
            <w:tcW w:w="3649" w:type="pct"/>
          </w:tcPr>
          <w:p w:rsidR="004B06AC" w:rsidRPr="0082341F" w:rsidRDefault="004B06AC" w:rsidP="0035130D">
            <w:pPr>
              <w:rPr>
                <w:rFonts w:ascii="Arial" w:hAnsi="Arial" w:cs="Arial"/>
              </w:rPr>
            </w:pPr>
          </w:p>
        </w:tc>
      </w:tr>
      <w:tr w:rsidR="004B06AC" w:rsidRPr="0082341F" w:rsidTr="0015073B">
        <w:tc>
          <w:tcPr>
            <w:tcW w:w="855" w:type="pct"/>
          </w:tcPr>
          <w:p w:rsidR="004B06AC" w:rsidRPr="0082341F" w:rsidRDefault="004B06AC" w:rsidP="0035130D">
            <w:pPr>
              <w:spacing w:before="120"/>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496" w:type="pct"/>
          </w:tcPr>
          <w:p w:rsidR="004B06AC" w:rsidRPr="0082341F" w:rsidRDefault="004B06AC" w:rsidP="0035130D">
            <w:pPr>
              <w:spacing w:before="120"/>
              <w:rPr>
                <w:color w:val="000000"/>
                <w:spacing w:val="-4"/>
                <w:sz w:val="22"/>
                <w:szCs w:val="22"/>
              </w:rPr>
            </w:pPr>
            <w:r>
              <w:rPr>
                <w:color w:val="000000"/>
                <w:spacing w:val="-4"/>
                <w:sz w:val="22"/>
                <w:szCs w:val="22"/>
              </w:rPr>
              <w:t>2.6</w:t>
            </w:r>
          </w:p>
        </w:tc>
        <w:tc>
          <w:tcPr>
            <w:tcW w:w="3649" w:type="pct"/>
          </w:tcPr>
          <w:p w:rsidR="004B06AC" w:rsidRDefault="004B06AC" w:rsidP="0035130D">
            <w:pPr>
              <w:spacing w:before="120"/>
              <w:rPr>
                <w:i/>
                <w:iCs/>
                <w:color w:val="000000"/>
                <w:spacing w:val="-4"/>
                <w:sz w:val="22"/>
                <w:szCs w:val="22"/>
              </w:rPr>
            </w:pPr>
            <w:r>
              <w:rPr>
                <w:i/>
                <w:iCs/>
                <w:color w:val="000000"/>
                <w:spacing w:val="-4"/>
                <w:sz w:val="22"/>
                <w:szCs w:val="22"/>
              </w:rPr>
              <w:t>Insert Additional sub-Clause 2.6 after Sub-Clause 2.5</w:t>
            </w:r>
          </w:p>
          <w:p w:rsidR="004B06AC" w:rsidRPr="00767A44" w:rsidRDefault="004B06AC" w:rsidP="0035130D">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4B06AC" w:rsidRPr="00E9703D" w:rsidRDefault="004B06AC" w:rsidP="0035130D">
            <w:pPr>
              <w:pStyle w:val="ListParagraph"/>
              <w:numPr>
                <w:ilvl w:val="0"/>
                <w:numId w:val="52"/>
              </w:numPr>
              <w:spacing w:before="120"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rsidR="004B06AC" w:rsidRPr="00E9703D" w:rsidRDefault="004B06AC" w:rsidP="0035130D">
            <w:pPr>
              <w:pStyle w:val="ListParagraph"/>
              <w:numPr>
                <w:ilvl w:val="0"/>
                <w:numId w:val="52"/>
              </w:numPr>
              <w:spacing w:before="120" w:line="276" w:lineRule="auto"/>
              <w:rPr>
                <w:color w:val="000000"/>
                <w:spacing w:val="-4"/>
              </w:rPr>
            </w:pPr>
            <w:r w:rsidRPr="00E9703D">
              <w:rPr>
                <w:color w:val="000000"/>
                <w:spacing w:val="-4"/>
              </w:rPr>
              <w:t>hold monthly site meetings with the project team</w:t>
            </w:r>
          </w:p>
          <w:p w:rsidR="004B06AC" w:rsidRPr="00E9703D" w:rsidRDefault="004B06AC" w:rsidP="0035130D">
            <w:pPr>
              <w:pStyle w:val="ListParagraph"/>
              <w:numPr>
                <w:ilvl w:val="0"/>
                <w:numId w:val="52"/>
              </w:numPr>
              <w:spacing w:before="120"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rsidR="004B06AC" w:rsidRPr="00767A44" w:rsidRDefault="004B06AC" w:rsidP="0035130D">
            <w:pPr>
              <w:pStyle w:val="ListParagraph"/>
              <w:numPr>
                <w:ilvl w:val="0"/>
                <w:numId w:val="52"/>
              </w:numPr>
              <w:spacing w:before="120" w:line="276" w:lineRule="auto"/>
              <w:rPr>
                <w:i/>
                <w:iCs/>
                <w:color w:val="000000"/>
                <w:spacing w:val="-4"/>
              </w:rPr>
            </w:pPr>
            <w:r>
              <w:rPr>
                <w:color w:val="000000"/>
                <w:spacing w:val="-4"/>
              </w:rPr>
              <w:t>Assist the Engineer in resolving issues at site which need the intervention of Employer.</w:t>
            </w:r>
          </w:p>
        </w:tc>
      </w:tr>
      <w:tr w:rsidR="004B06AC" w:rsidRPr="0082341F" w:rsidTr="0015073B">
        <w:trPr>
          <w:trHeight w:val="252"/>
        </w:trPr>
        <w:tc>
          <w:tcPr>
            <w:tcW w:w="855" w:type="pct"/>
          </w:tcPr>
          <w:p w:rsidR="004B06AC" w:rsidRPr="0082341F" w:rsidRDefault="004B06AC" w:rsidP="0035130D">
            <w:pPr>
              <w:spacing w:before="120"/>
              <w:rPr>
                <w:rFonts w:ascii="Arial" w:hAnsi="Arial" w:cs="Arial"/>
              </w:rPr>
            </w:pPr>
            <w:r w:rsidRPr="0082341F">
              <w:rPr>
                <w:b/>
                <w:bCs/>
                <w:i/>
                <w:iCs/>
                <w:color w:val="000000"/>
                <w:spacing w:val="-3"/>
                <w:sz w:val="22"/>
                <w:szCs w:val="22"/>
              </w:rPr>
              <w:t>Engineer’s Duties and Authority</w:t>
            </w:r>
          </w:p>
        </w:tc>
        <w:tc>
          <w:tcPr>
            <w:tcW w:w="496" w:type="pct"/>
          </w:tcPr>
          <w:p w:rsidR="004B06AC" w:rsidRPr="0082341F" w:rsidRDefault="004B06AC" w:rsidP="0035130D">
            <w:pPr>
              <w:spacing w:before="120"/>
              <w:rPr>
                <w:rFonts w:ascii="Arial" w:hAnsi="Arial" w:cs="Arial"/>
              </w:rPr>
            </w:pPr>
            <w:r w:rsidRPr="0082341F">
              <w:rPr>
                <w:color w:val="000000"/>
                <w:spacing w:val="-4"/>
                <w:sz w:val="22"/>
                <w:szCs w:val="22"/>
              </w:rPr>
              <w:t>3.1</w:t>
            </w:r>
          </w:p>
        </w:tc>
        <w:tc>
          <w:tcPr>
            <w:tcW w:w="3649" w:type="pct"/>
          </w:tcPr>
          <w:p w:rsidR="004B06AC" w:rsidRPr="0082341F" w:rsidRDefault="004B06AC" w:rsidP="0035130D">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4B06AC" w:rsidRPr="0082341F" w:rsidRDefault="004B06AC" w:rsidP="0035130D">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4B06AC" w:rsidRPr="0082341F" w:rsidTr="0015073B">
        <w:tc>
          <w:tcPr>
            <w:tcW w:w="855" w:type="pct"/>
          </w:tcPr>
          <w:p w:rsidR="004B06AC" w:rsidRPr="0082341F" w:rsidRDefault="004B06AC" w:rsidP="0035130D">
            <w:pPr>
              <w:spacing w:before="120"/>
              <w:rPr>
                <w:rFonts w:ascii="Arial" w:hAnsi="Arial" w:cs="Arial"/>
              </w:rPr>
            </w:pPr>
            <w:r w:rsidRPr="0082341F">
              <w:rPr>
                <w:b/>
                <w:bCs/>
                <w:i/>
                <w:iCs/>
                <w:color w:val="000000"/>
                <w:spacing w:val="-2"/>
                <w:sz w:val="22"/>
                <w:szCs w:val="22"/>
              </w:rPr>
              <w:t>Management Meetings</w:t>
            </w:r>
          </w:p>
        </w:tc>
        <w:tc>
          <w:tcPr>
            <w:tcW w:w="496" w:type="pct"/>
          </w:tcPr>
          <w:p w:rsidR="004B06AC" w:rsidRPr="0082341F" w:rsidRDefault="004B06AC" w:rsidP="0035130D">
            <w:pPr>
              <w:spacing w:before="120"/>
              <w:rPr>
                <w:rFonts w:ascii="Arial" w:hAnsi="Arial" w:cs="Arial"/>
              </w:rPr>
            </w:pPr>
            <w:r w:rsidRPr="0082341F">
              <w:rPr>
                <w:color w:val="000000"/>
                <w:spacing w:val="-4"/>
                <w:sz w:val="22"/>
                <w:szCs w:val="22"/>
              </w:rPr>
              <w:t>3.6</w:t>
            </w:r>
          </w:p>
        </w:tc>
        <w:tc>
          <w:tcPr>
            <w:tcW w:w="3649" w:type="pct"/>
          </w:tcPr>
          <w:p w:rsidR="004B06AC" w:rsidRPr="0082341F" w:rsidRDefault="004B06AC" w:rsidP="0035130D">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rsidR="004B06AC" w:rsidRPr="0082341F" w:rsidRDefault="004B06AC" w:rsidP="0035130D">
            <w:pPr>
              <w:spacing w:before="120"/>
              <w:rPr>
                <w:rFonts w:ascii="Arial" w:hAnsi="Arial" w:cs="Arial"/>
              </w:rPr>
            </w:pPr>
            <w:r>
              <w:rPr>
                <w:color w:val="000000"/>
                <w:spacing w:val="-4"/>
                <w:sz w:val="22"/>
                <w:szCs w:val="22"/>
              </w:rPr>
              <w:t xml:space="preserve">The Engineer or the Contractor’s Representative may require the other to attend a </w:t>
            </w:r>
            <w:r>
              <w:rPr>
                <w:color w:val="000000"/>
                <w:spacing w:val="-4"/>
                <w:sz w:val="22"/>
                <w:szCs w:val="22"/>
              </w:rPr>
              <w:lastRenderedPageBreak/>
              <w:t xml:space="preserve">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4B06AC" w:rsidRPr="0082341F" w:rsidTr="0015073B">
        <w:tc>
          <w:tcPr>
            <w:tcW w:w="855" w:type="pct"/>
          </w:tcPr>
          <w:p w:rsidR="004B06AC" w:rsidRPr="0082341F" w:rsidRDefault="004B06AC" w:rsidP="0035130D">
            <w:pPr>
              <w:spacing w:before="120"/>
              <w:rPr>
                <w:rFonts w:ascii="Arial" w:hAnsi="Arial" w:cs="Arial"/>
              </w:rPr>
            </w:pPr>
            <w:r w:rsidRPr="0082341F">
              <w:rPr>
                <w:rFonts w:ascii="Arial" w:hAnsi="Arial" w:cs="Arial"/>
                <w:b/>
                <w:bCs/>
                <w:i/>
                <w:iCs/>
                <w:color w:val="050AC6"/>
                <w:spacing w:val="-7"/>
                <w:sz w:val="25"/>
                <w:szCs w:val="25"/>
              </w:rPr>
              <w:lastRenderedPageBreak/>
              <w:t>Clause 4</w:t>
            </w:r>
          </w:p>
        </w:tc>
        <w:tc>
          <w:tcPr>
            <w:tcW w:w="496" w:type="pct"/>
          </w:tcPr>
          <w:p w:rsidR="004B06AC" w:rsidRPr="0082341F" w:rsidRDefault="004B06AC" w:rsidP="0035130D">
            <w:pPr>
              <w:spacing w:before="120"/>
              <w:rPr>
                <w:rFonts w:ascii="Arial" w:hAnsi="Arial" w:cs="Arial"/>
              </w:rPr>
            </w:pPr>
          </w:p>
        </w:tc>
        <w:tc>
          <w:tcPr>
            <w:tcW w:w="3649" w:type="pct"/>
          </w:tcPr>
          <w:p w:rsidR="004B06AC" w:rsidRPr="0082341F" w:rsidRDefault="004B06AC" w:rsidP="0035130D">
            <w:pPr>
              <w:spacing w:before="120"/>
              <w:rPr>
                <w:rFonts w:ascii="Arial" w:hAnsi="Arial" w:cs="Arial"/>
              </w:rPr>
            </w:pPr>
          </w:p>
        </w:tc>
      </w:tr>
      <w:tr w:rsidR="004B06AC" w:rsidRPr="0082341F" w:rsidTr="0015073B">
        <w:tc>
          <w:tcPr>
            <w:tcW w:w="855" w:type="pct"/>
          </w:tcPr>
          <w:p w:rsidR="004B06AC" w:rsidRPr="0082341F" w:rsidRDefault="004B06AC" w:rsidP="0035130D">
            <w:pPr>
              <w:spacing w:before="120"/>
              <w:rPr>
                <w:rFonts w:ascii="Arial" w:hAnsi="Arial" w:cs="Arial"/>
              </w:rPr>
            </w:pPr>
            <w:r w:rsidRPr="0082341F">
              <w:rPr>
                <w:rFonts w:cs="Arial"/>
                <w:b/>
                <w:bCs/>
                <w:i/>
                <w:iCs/>
                <w:color w:val="000000"/>
                <w:spacing w:val="-2"/>
                <w:sz w:val="22"/>
                <w:szCs w:val="22"/>
              </w:rPr>
              <w:t>Performance Security</w:t>
            </w:r>
          </w:p>
        </w:tc>
        <w:tc>
          <w:tcPr>
            <w:tcW w:w="496" w:type="pct"/>
          </w:tcPr>
          <w:p w:rsidR="004B06AC" w:rsidRPr="0082341F" w:rsidRDefault="004B06AC" w:rsidP="0035130D">
            <w:pPr>
              <w:spacing w:before="120"/>
              <w:rPr>
                <w:rFonts w:ascii="Arial" w:hAnsi="Arial" w:cs="Arial"/>
              </w:rPr>
            </w:pPr>
            <w:r w:rsidRPr="0082341F">
              <w:rPr>
                <w:color w:val="000000"/>
                <w:spacing w:val="-4"/>
                <w:sz w:val="22"/>
                <w:szCs w:val="22"/>
              </w:rPr>
              <w:t>4.2</w:t>
            </w:r>
          </w:p>
        </w:tc>
        <w:tc>
          <w:tcPr>
            <w:tcW w:w="3649" w:type="pct"/>
          </w:tcPr>
          <w:p w:rsidR="004B06AC" w:rsidRPr="0082341F" w:rsidRDefault="004B06AC" w:rsidP="0035130D">
            <w:pPr>
              <w:spacing w:before="120"/>
              <w:rPr>
                <w:i/>
                <w:iCs/>
                <w:color w:val="000000"/>
                <w:spacing w:val="-4"/>
                <w:sz w:val="22"/>
                <w:szCs w:val="22"/>
              </w:rPr>
            </w:pPr>
            <w:r w:rsidRPr="0082341F">
              <w:rPr>
                <w:i/>
                <w:iCs/>
                <w:color w:val="000000"/>
                <w:spacing w:val="-4"/>
                <w:sz w:val="22"/>
                <w:szCs w:val="22"/>
              </w:rPr>
              <w:t>At the end of second paragraph, insert the following:</w:t>
            </w:r>
          </w:p>
          <w:p w:rsidR="004B06AC" w:rsidRDefault="00375F7B" w:rsidP="0035130D">
            <w:pPr>
              <w:spacing w:before="120"/>
              <w:rPr>
                <w:i/>
                <w:iCs/>
                <w:color w:val="000000"/>
                <w:spacing w:val="-4"/>
                <w:sz w:val="22"/>
                <w:szCs w:val="22"/>
              </w:rPr>
            </w:pPr>
            <w:r w:rsidRPr="00281D1E">
              <w:rPr>
                <w:i/>
                <w:iCs/>
                <w:color w:val="000000"/>
                <w:spacing w:val="-4"/>
                <w:sz w:val="22"/>
                <w:szCs w:val="22"/>
              </w:rPr>
              <w:t xml:space="preserve">Performance Security will be 10% of the contract price. </w:t>
            </w:r>
            <w:r w:rsidR="004B06AC" w:rsidRPr="00281D1E">
              <w:rPr>
                <w:color w:val="000000"/>
                <w:spacing w:val="-4"/>
                <w:sz w:val="22"/>
                <w:szCs w:val="22"/>
              </w:rPr>
              <w:t>If the</w:t>
            </w:r>
            <w:r w:rsidR="004B06AC" w:rsidRPr="0082341F">
              <w:rPr>
                <w:color w:val="000000"/>
                <w:spacing w:val="-4"/>
                <w:sz w:val="22"/>
                <w:szCs w:val="22"/>
              </w:rPr>
              <w:t xml:space="preserve"> Performance Security is in the form of a bank guarantee, it shall be issued either (a) by a </w:t>
            </w:r>
            <w:r w:rsidR="004B06AC">
              <w:rPr>
                <w:color w:val="000000"/>
                <w:spacing w:val="-4"/>
                <w:sz w:val="22"/>
                <w:szCs w:val="22"/>
              </w:rPr>
              <w:t xml:space="preserve">local </w:t>
            </w:r>
            <w:r w:rsidR="004B06AC" w:rsidRPr="0082341F">
              <w:rPr>
                <w:color w:val="000000"/>
                <w:spacing w:val="-4"/>
                <w:sz w:val="22"/>
                <w:szCs w:val="22"/>
              </w:rPr>
              <w:t xml:space="preserve">bank, or (b) </w:t>
            </w:r>
            <w:r w:rsidR="004B06AC">
              <w:rPr>
                <w:color w:val="000000"/>
                <w:spacing w:val="-4"/>
                <w:sz w:val="22"/>
                <w:szCs w:val="22"/>
              </w:rPr>
              <w:t xml:space="preserve">by a foreign bank located in the country, </w:t>
            </w:r>
            <w:r w:rsidR="004B06AC" w:rsidRPr="0082341F">
              <w:rPr>
                <w:color w:val="000000"/>
                <w:spacing w:val="-4"/>
                <w:sz w:val="22"/>
                <w:szCs w:val="22"/>
              </w:rPr>
              <w:t>acceptable to the Employer</w:t>
            </w:r>
            <w:r>
              <w:rPr>
                <w:i/>
                <w:iCs/>
                <w:color w:val="000000"/>
                <w:spacing w:val="-4"/>
                <w:sz w:val="22"/>
                <w:szCs w:val="22"/>
              </w:rPr>
              <w:t>.</w:t>
            </w:r>
          </w:p>
          <w:p w:rsidR="00494D88" w:rsidRPr="0082341F" w:rsidRDefault="00494D88" w:rsidP="0035130D">
            <w:pPr>
              <w:spacing w:before="120"/>
              <w:rPr>
                <w:rFonts w:ascii="Arial" w:hAnsi="Arial" w:cs="Arial"/>
              </w:rPr>
            </w:pPr>
          </w:p>
        </w:tc>
      </w:tr>
      <w:tr w:rsidR="004B06AC" w:rsidRPr="0082341F" w:rsidTr="0015073B">
        <w:trPr>
          <w:trHeight w:val="525"/>
        </w:trPr>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4.3</w:t>
            </w:r>
          </w:p>
        </w:tc>
        <w:tc>
          <w:tcPr>
            <w:tcW w:w="3649" w:type="pct"/>
          </w:tcPr>
          <w:p w:rsidR="004B06AC" w:rsidRPr="0082341F" w:rsidRDefault="004B06AC" w:rsidP="0035130D">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4B06AC" w:rsidRPr="0082341F" w:rsidRDefault="004B06AC" w:rsidP="0035130D">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4B06AC" w:rsidRPr="0082341F" w:rsidRDefault="004B06AC" w:rsidP="0035130D">
            <w:pPr>
              <w:spacing w:before="120"/>
              <w:rPr>
                <w:rFonts w:ascii="Arial" w:hAnsi="Arial" w:cs="Arial"/>
              </w:rPr>
            </w:pPr>
            <w:r w:rsidRPr="0082341F">
              <w:rPr>
                <w:color w:val="000000"/>
                <w:spacing w:val="-4"/>
                <w:sz w:val="22"/>
                <w:szCs w:val="22"/>
              </w:rPr>
              <w:t xml:space="preserve">  </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4.4</w:t>
            </w:r>
          </w:p>
        </w:tc>
        <w:tc>
          <w:tcPr>
            <w:tcW w:w="3649" w:type="pct"/>
          </w:tcPr>
          <w:p w:rsidR="004B06AC" w:rsidRPr="0082341F" w:rsidRDefault="004B06AC" w:rsidP="0035130D">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4B06AC" w:rsidRPr="0082341F" w:rsidRDefault="004B06AC" w:rsidP="0035130D">
            <w:pPr>
              <w:spacing w:before="120"/>
              <w:rPr>
                <w:rFonts w:ascii="Arial" w:hAnsi="Arial" w:cs="Arial"/>
              </w:rPr>
            </w:pPr>
            <w:r w:rsidRPr="0082341F">
              <w:rPr>
                <w:color w:val="000000"/>
                <w:spacing w:val="-4"/>
                <w:sz w:val="22"/>
                <w:szCs w:val="22"/>
              </w:rPr>
              <w:t xml:space="preserve">  </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4.18</w:t>
            </w:r>
          </w:p>
        </w:tc>
        <w:tc>
          <w:tcPr>
            <w:tcW w:w="3649" w:type="pct"/>
          </w:tcPr>
          <w:p w:rsidR="004B06AC" w:rsidRPr="0082341F" w:rsidRDefault="004B06AC" w:rsidP="0035130D">
            <w:pPr>
              <w:spacing w:before="120"/>
              <w:rPr>
                <w:i/>
                <w:iCs/>
                <w:color w:val="000000"/>
                <w:spacing w:val="-4"/>
                <w:sz w:val="22"/>
                <w:szCs w:val="22"/>
              </w:rPr>
            </w:pPr>
            <w:r w:rsidRPr="0082341F">
              <w:rPr>
                <w:i/>
                <w:iCs/>
                <w:color w:val="000000"/>
                <w:spacing w:val="-4"/>
                <w:sz w:val="22"/>
                <w:szCs w:val="22"/>
              </w:rPr>
              <w:t>add sub paragraph as follows;</w:t>
            </w:r>
          </w:p>
          <w:p w:rsidR="004B06AC" w:rsidRPr="0082341F" w:rsidRDefault="004B06AC" w:rsidP="0035130D">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496" w:type="pct"/>
          </w:tcPr>
          <w:p w:rsidR="004B06AC" w:rsidRPr="0082341F" w:rsidRDefault="004B06AC" w:rsidP="0035130D">
            <w:pPr>
              <w:spacing w:before="120"/>
              <w:rPr>
                <w:color w:val="000000"/>
                <w:spacing w:val="-4"/>
                <w:sz w:val="22"/>
                <w:szCs w:val="22"/>
              </w:rPr>
            </w:pPr>
            <w:r>
              <w:rPr>
                <w:color w:val="000000"/>
                <w:spacing w:val="-4"/>
                <w:sz w:val="22"/>
                <w:szCs w:val="22"/>
              </w:rPr>
              <w:t>5.1</w:t>
            </w:r>
          </w:p>
        </w:tc>
        <w:tc>
          <w:tcPr>
            <w:tcW w:w="3649" w:type="pct"/>
          </w:tcPr>
          <w:p w:rsidR="004B06AC" w:rsidRPr="0023285F" w:rsidRDefault="004B06AC" w:rsidP="0035130D">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6.1</w:t>
            </w:r>
          </w:p>
        </w:tc>
        <w:tc>
          <w:tcPr>
            <w:tcW w:w="3649" w:type="pct"/>
          </w:tcPr>
          <w:p w:rsidR="004B06AC" w:rsidRPr="0082341F" w:rsidRDefault="004B06AC" w:rsidP="0035130D">
            <w:pPr>
              <w:spacing w:before="120" w:line="276" w:lineRule="auto"/>
              <w:rPr>
                <w:i/>
                <w:iCs/>
                <w:color w:val="000000"/>
                <w:spacing w:val="-4"/>
                <w:sz w:val="22"/>
                <w:szCs w:val="22"/>
              </w:rPr>
            </w:pPr>
            <w:r w:rsidRPr="0082341F">
              <w:rPr>
                <w:i/>
                <w:iCs/>
                <w:color w:val="000000"/>
                <w:spacing w:val="-4"/>
                <w:sz w:val="22"/>
                <w:szCs w:val="22"/>
              </w:rPr>
              <w:t>Add to this Sub-Clause</w:t>
            </w:r>
          </w:p>
          <w:p w:rsidR="004B06AC" w:rsidRPr="0082341F" w:rsidRDefault="004B06AC" w:rsidP="0035130D">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rsidR="004B06AC" w:rsidRPr="0082341F" w:rsidRDefault="004B06AC" w:rsidP="0035130D">
            <w:pPr>
              <w:spacing w:before="120"/>
              <w:rPr>
                <w:color w:val="000000"/>
                <w:spacing w:val="-4"/>
                <w:sz w:val="22"/>
                <w:szCs w:val="22"/>
              </w:rPr>
            </w:pPr>
          </w:p>
        </w:tc>
      </w:tr>
      <w:tr w:rsidR="004B06AC" w:rsidRPr="0082341F" w:rsidTr="0015073B">
        <w:tc>
          <w:tcPr>
            <w:tcW w:w="855" w:type="pct"/>
          </w:tcPr>
          <w:p w:rsidR="004B06AC" w:rsidRPr="004A05B7" w:rsidRDefault="004B06AC" w:rsidP="0035130D">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496" w:type="pct"/>
          </w:tcPr>
          <w:p w:rsidR="004B06AC" w:rsidRPr="004A05B7" w:rsidRDefault="004B06AC" w:rsidP="0035130D">
            <w:pPr>
              <w:spacing w:before="120"/>
              <w:rPr>
                <w:color w:val="000000"/>
                <w:spacing w:val="-4"/>
                <w:sz w:val="22"/>
                <w:szCs w:val="22"/>
              </w:rPr>
            </w:pPr>
            <w:r w:rsidRPr="004A05B7">
              <w:rPr>
                <w:color w:val="000000"/>
                <w:spacing w:val="-4"/>
                <w:sz w:val="22"/>
                <w:szCs w:val="22"/>
              </w:rPr>
              <w:t>6.12</w:t>
            </w:r>
          </w:p>
        </w:tc>
        <w:tc>
          <w:tcPr>
            <w:tcW w:w="3649" w:type="pct"/>
          </w:tcPr>
          <w:p w:rsidR="004B06AC" w:rsidRPr="0082341F" w:rsidRDefault="004B06AC" w:rsidP="0035130D">
            <w:pPr>
              <w:spacing w:before="120" w:line="276" w:lineRule="auto"/>
              <w:rPr>
                <w:i/>
                <w:iCs/>
                <w:color w:val="000000"/>
                <w:spacing w:val="-4"/>
                <w:sz w:val="22"/>
                <w:szCs w:val="22"/>
              </w:rPr>
            </w:pPr>
            <w:r w:rsidRPr="0082341F">
              <w:rPr>
                <w:i/>
                <w:iCs/>
                <w:color w:val="000000"/>
                <w:spacing w:val="-4"/>
                <w:sz w:val="22"/>
                <w:szCs w:val="22"/>
              </w:rPr>
              <w:t>Add this Sub-Clause</w:t>
            </w:r>
          </w:p>
          <w:p w:rsidR="004B06AC" w:rsidRPr="0082341F" w:rsidRDefault="004B06AC" w:rsidP="0035130D">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4B06AC" w:rsidRPr="0082341F" w:rsidTr="0015073B">
        <w:trPr>
          <w:trHeight w:val="1478"/>
        </w:trPr>
        <w:tc>
          <w:tcPr>
            <w:tcW w:w="855" w:type="pct"/>
          </w:tcPr>
          <w:p w:rsidR="004B06AC" w:rsidRPr="004A05B7" w:rsidRDefault="004B06AC" w:rsidP="0035130D">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496" w:type="pct"/>
          </w:tcPr>
          <w:p w:rsidR="004B06AC" w:rsidRPr="004A05B7" w:rsidRDefault="004B06AC" w:rsidP="0035130D">
            <w:pPr>
              <w:spacing w:before="120"/>
              <w:rPr>
                <w:color w:val="000000"/>
                <w:spacing w:val="-4"/>
                <w:sz w:val="22"/>
                <w:szCs w:val="22"/>
              </w:rPr>
            </w:pPr>
            <w:r w:rsidRPr="004A05B7">
              <w:rPr>
                <w:color w:val="000000"/>
                <w:spacing w:val="-4"/>
                <w:sz w:val="22"/>
                <w:szCs w:val="22"/>
              </w:rPr>
              <w:t>6.13</w:t>
            </w:r>
          </w:p>
        </w:tc>
        <w:tc>
          <w:tcPr>
            <w:tcW w:w="3649" w:type="pct"/>
          </w:tcPr>
          <w:p w:rsidR="004B06AC" w:rsidRPr="0082341F" w:rsidRDefault="004B06AC" w:rsidP="0035130D">
            <w:pPr>
              <w:spacing w:before="120" w:line="276" w:lineRule="auto"/>
              <w:rPr>
                <w:i/>
                <w:iCs/>
                <w:color w:val="000000"/>
                <w:spacing w:val="-4"/>
                <w:sz w:val="22"/>
                <w:szCs w:val="22"/>
              </w:rPr>
            </w:pPr>
            <w:r w:rsidRPr="0082341F">
              <w:rPr>
                <w:i/>
                <w:iCs/>
                <w:color w:val="000000"/>
                <w:spacing w:val="-4"/>
                <w:sz w:val="22"/>
                <w:szCs w:val="22"/>
              </w:rPr>
              <w:t>Add this Sub-Clause</w:t>
            </w:r>
          </w:p>
          <w:p w:rsidR="004B06AC" w:rsidRPr="0082341F" w:rsidRDefault="004B06AC" w:rsidP="0035130D">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6.14</w:t>
            </w:r>
          </w:p>
        </w:tc>
        <w:tc>
          <w:tcPr>
            <w:tcW w:w="3649" w:type="pct"/>
          </w:tcPr>
          <w:p w:rsidR="004B06AC" w:rsidRPr="0082341F" w:rsidRDefault="004B06AC" w:rsidP="0035130D">
            <w:pPr>
              <w:spacing w:before="120" w:line="276" w:lineRule="auto"/>
              <w:rPr>
                <w:i/>
                <w:iCs/>
                <w:color w:val="000000"/>
                <w:spacing w:val="-4"/>
                <w:sz w:val="22"/>
                <w:szCs w:val="22"/>
              </w:rPr>
            </w:pPr>
            <w:r w:rsidRPr="0082341F">
              <w:rPr>
                <w:i/>
                <w:iCs/>
                <w:color w:val="000000"/>
                <w:spacing w:val="-4"/>
                <w:sz w:val="22"/>
                <w:szCs w:val="22"/>
              </w:rPr>
              <w:t>Add this Sub-Clause</w:t>
            </w:r>
          </w:p>
          <w:p w:rsidR="004B06AC" w:rsidRPr="0082341F" w:rsidRDefault="004B06AC" w:rsidP="0035130D">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8.1</w:t>
            </w:r>
          </w:p>
        </w:tc>
        <w:tc>
          <w:tcPr>
            <w:tcW w:w="3649" w:type="pct"/>
          </w:tcPr>
          <w:p w:rsidR="004B06AC" w:rsidRPr="0023285F" w:rsidRDefault="004B06AC" w:rsidP="0035130D">
            <w:pPr>
              <w:spacing w:before="120" w:line="276" w:lineRule="auto"/>
              <w:rPr>
                <w:color w:val="000000"/>
                <w:spacing w:val="-4"/>
                <w:sz w:val="22"/>
                <w:szCs w:val="22"/>
              </w:rPr>
            </w:pPr>
            <w:r w:rsidRPr="0023285F">
              <w:rPr>
                <w:color w:val="000000"/>
                <w:spacing w:val="-4"/>
                <w:sz w:val="22"/>
                <w:szCs w:val="22"/>
              </w:rPr>
              <w:t>The Commencement Date shall be the date of signing of the Agreement.</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11</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FF506D">
              <w:rPr>
                <w:rFonts w:cs="Arial"/>
                <w:b/>
                <w:bCs/>
                <w:i/>
                <w:iCs/>
                <w:color w:val="000000"/>
                <w:spacing w:val="-2"/>
                <w:sz w:val="22"/>
                <w:szCs w:val="22"/>
              </w:rPr>
              <w:t>Defects liability period</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rPr>
          <w:trHeight w:val="2710"/>
        </w:trPr>
        <w:tc>
          <w:tcPr>
            <w:tcW w:w="855" w:type="pct"/>
          </w:tcPr>
          <w:p w:rsidR="004B06AC" w:rsidRPr="00FF506D" w:rsidRDefault="004B06AC" w:rsidP="0035130D">
            <w:pPr>
              <w:spacing w:before="120"/>
              <w:rPr>
                <w:rFonts w:cs="Arial"/>
                <w:b/>
                <w:bCs/>
                <w:i/>
                <w:iCs/>
                <w:color w:val="000000"/>
                <w:spacing w:val="-2"/>
                <w:sz w:val="22"/>
                <w:szCs w:val="22"/>
              </w:rPr>
            </w:pPr>
            <w:r>
              <w:rPr>
                <w:rFonts w:cs="Arial"/>
                <w:b/>
                <w:bCs/>
                <w:i/>
                <w:iCs/>
                <w:color w:val="000000"/>
                <w:spacing w:val="-2"/>
                <w:sz w:val="22"/>
                <w:szCs w:val="22"/>
              </w:rPr>
              <w:t>Delay Damages</w:t>
            </w:r>
          </w:p>
        </w:tc>
        <w:tc>
          <w:tcPr>
            <w:tcW w:w="496" w:type="pct"/>
          </w:tcPr>
          <w:p w:rsidR="004B06AC" w:rsidRPr="0082341F" w:rsidRDefault="004B06AC" w:rsidP="0035130D">
            <w:pPr>
              <w:spacing w:before="120"/>
              <w:rPr>
                <w:color w:val="000000"/>
                <w:spacing w:val="-4"/>
                <w:sz w:val="22"/>
                <w:szCs w:val="22"/>
              </w:rPr>
            </w:pPr>
            <w:r>
              <w:rPr>
                <w:color w:val="000000"/>
                <w:spacing w:val="-4"/>
                <w:sz w:val="22"/>
                <w:szCs w:val="22"/>
              </w:rPr>
              <w:t>8.7</w:t>
            </w:r>
          </w:p>
        </w:tc>
        <w:tc>
          <w:tcPr>
            <w:tcW w:w="3649" w:type="pct"/>
          </w:tcPr>
          <w:p w:rsidR="004B06AC" w:rsidRDefault="004B06AC" w:rsidP="0035130D">
            <w:pPr>
              <w:spacing w:before="120" w:line="276" w:lineRule="auto"/>
              <w:rPr>
                <w:color w:val="000000"/>
                <w:spacing w:val="-4"/>
                <w:sz w:val="22"/>
                <w:szCs w:val="22"/>
              </w:rPr>
            </w:pPr>
            <w:r w:rsidRPr="00410EFD">
              <w:rPr>
                <w:color w:val="000000"/>
                <w:spacing w:val="-4"/>
                <w:sz w:val="22"/>
                <w:szCs w:val="22"/>
              </w:rPr>
              <w:t xml:space="preserve">Delay damages shall be calculated </w:t>
            </w:r>
            <w:r>
              <w:rPr>
                <w:color w:val="000000"/>
                <w:spacing w:val="-4"/>
                <w:sz w:val="22"/>
                <w:szCs w:val="22"/>
              </w:rPr>
              <w:t>as follows:</w:t>
            </w:r>
          </w:p>
          <w:p w:rsidR="004B06AC" w:rsidRPr="0035582B" w:rsidRDefault="004B06AC" w:rsidP="0035130D">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4B06AC" w:rsidRDefault="004B06AC" w:rsidP="0035130D">
            <w:pPr>
              <w:spacing w:before="120" w:line="276" w:lineRule="auto"/>
              <w:rPr>
                <w:color w:val="000000"/>
                <w:spacing w:val="-4"/>
                <w:sz w:val="22"/>
                <w:szCs w:val="22"/>
              </w:rPr>
            </w:pPr>
            <w:r w:rsidRPr="00410EFD">
              <w:rPr>
                <w:color w:val="000000"/>
                <w:spacing w:val="-4"/>
                <w:sz w:val="22"/>
                <w:szCs w:val="22"/>
              </w:rPr>
              <w:t>(CP x 0.</w:t>
            </w:r>
            <w:r>
              <w:rPr>
                <w:color w:val="000000"/>
                <w:spacing w:val="-4"/>
                <w:sz w:val="22"/>
                <w:szCs w:val="22"/>
              </w:rPr>
              <w:t>0025</w:t>
            </w:r>
            <w:r w:rsidRPr="00410EFD">
              <w:rPr>
                <w:color w:val="000000"/>
                <w:spacing w:val="-4"/>
                <w:sz w:val="22"/>
                <w:szCs w:val="22"/>
              </w:rPr>
              <w:t xml:space="preserve"> x LD</w:t>
            </w:r>
            <w:r>
              <w:rPr>
                <w:color w:val="000000"/>
                <w:spacing w:val="-4"/>
                <w:sz w:val="22"/>
                <w:szCs w:val="22"/>
              </w:rPr>
              <w:t>)</w:t>
            </w:r>
            <w:r w:rsidRPr="00410EFD">
              <w:rPr>
                <w:color w:val="000000"/>
                <w:spacing w:val="-4"/>
                <w:sz w:val="22"/>
                <w:szCs w:val="22"/>
              </w:rPr>
              <w:t xml:space="preserve"> </w:t>
            </w:r>
            <w:r>
              <w:rPr>
                <w:color w:val="000000"/>
                <w:spacing w:val="-4"/>
                <w:sz w:val="22"/>
                <w:szCs w:val="22"/>
              </w:rPr>
              <w:t>where</w:t>
            </w:r>
            <w:r w:rsidRPr="00410EFD">
              <w:rPr>
                <w:color w:val="000000"/>
                <w:spacing w:val="-4"/>
                <w:sz w:val="22"/>
                <w:szCs w:val="22"/>
              </w:rPr>
              <w:t xml:space="preserve"> CP is the Accepted Contract amount, while, LD is late duration for every day which shall elapse between the </w:t>
            </w:r>
            <w:r w:rsidRPr="00536481">
              <w:rPr>
                <w:color w:val="000000"/>
                <w:spacing w:val="-4"/>
                <w:sz w:val="22"/>
                <w:szCs w:val="22"/>
              </w:rPr>
              <w:t>time for</w:t>
            </w:r>
            <w:r w:rsidRPr="00410EFD">
              <w:rPr>
                <w:color w:val="000000"/>
                <w:spacing w:val="-4"/>
                <w:sz w:val="22"/>
                <w:szCs w:val="22"/>
              </w:rPr>
              <w:t xml:space="preserve"> completion until such date on which the Contractor is able to complete the Works.</w:t>
            </w:r>
          </w:p>
          <w:p w:rsidR="00820E9E" w:rsidRPr="0082341F" w:rsidRDefault="004B06AC" w:rsidP="0035130D">
            <w:pPr>
              <w:spacing w:before="120" w:line="276" w:lineRule="auto"/>
              <w:rPr>
                <w:color w:val="000000"/>
                <w:spacing w:val="-4"/>
                <w:sz w:val="22"/>
                <w:szCs w:val="22"/>
              </w:rPr>
            </w:pPr>
            <w:r w:rsidRPr="0015073B">
              <w:rPr>
                <w:spacing w:val="8"/>
                <w:sz w:val="22"/>
                <w:szCs w:val="22"/>
              </w:rPr>
              <w:t xml:space="preserve">The maximum amount of liquidated damages for the whole of the works is </w:t>
            </w:r>
            <w:r w:rsidR="00CD61DA" w:rsidRPr="0015073B">
              <w:rPr>
                <w:spacing w:val="8"/>
                <w:sz w:val="22"/>
                <w:szCs w:val="22"/>
              </w:rPr>
              <w:t>10</w:t>
            </w:r>
            <w:r w:rsidRPr="0015073B">
              <w:rPr>
                <w:spacing w:val="8"/>
                <w:sz w:val="22"/>
                <w:szCs w:val="22"/>
              </w:rPr>
              <w:t>% (</w:t>
            </w:r>
            <w:r w:rsidR="00CD61DA" w:rsidRPr="0015073B">
              <w:rPr>
                <w:spacing w:val="8"/>
                <w:sz w:val="22"/>
                <w:szCs w:val="22"/>
              </w:rPr>
              <w:t xml:space="preserve">Ten </w:t>
            </w:r>
            <w:r w:rsidRPr="0015073B">
              <w:rPr>
                <w:spacing w:val="8"/>
                <w:sz w:val="22"/>
                <w:szCs w:val="22"/>
              </w:rPr>
              <w:t>percent) of</w:t>
            </w:r>
            <w:r w:rsidRPr="00173C28">
              <w:rPr>
                <w:color w:val="000000"/>
                <w:spacing w:val="8"/>
                <w:sz w:val="22"/>
                <w:szCs w:val="22"/>
              </w:rPr>
              <w:t xml:space="preserve"> the final contact price.</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Pr="0082341F" w:rsidRDefault="004B06AC"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13.5</w:t>
            </w:r>
          </w:p>
        </w:tc>
        <w:tc>
          <w:tcPr>
            <w:tcW w:w="3649" w:type="pct"/>
          </w:tcPr>
          <w:p w:rsidR="004B06AC" w:rsidRPr="0082341F" w:rsidRDefault="004B06AC" w:rsidP="0035130D">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4B06AC" w:rsidRPr="0082341F" w:rsidTr="0015073B">
        <w:tc>
          <w:tcPr>
            <w:tcW w:w="855" w:type="pct"/>
          </w:tcPr>
          <w:p w:rsidR="004B06AC" w:rsidRPr="0082341F" w:rsidRDefault="004B06AC" w:rsidP="0035130D">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496" w:type="pct"/>
          </w:tcPr>
          <w:p w:rsidR="004B06AC" w:rsidRPr="0082341F" w:rsidRDefault="004B06AC" w:rsidP="0035130D">
            <w:pPr>
              <w:spacing w:before="120"/>
              <w:rPr>
                <w:color w:val="000000"/>
                <w:spacing w:val="-4"/>
                <w:sz w:val="22"/>
                <w:szCs w:val="22"/>
              </w:rPr>
            </w:pPr>
          </w:p>
        </w:tc>
        <w:tc>
          <w:tcPr>
            <w:tcW w:w="3649" w:type="pct"/>
          </w:tcPr>
          <w:p w:rsidR="004B06AC" w:rsidRDefault="004B06AC" w:rsidP="0035130D">
            <w:pPr>
              <w:spacing w:before="120" w:line="276" w:lineRule="auto"/>
              <w:rPr>
                <w:color w:val="000000"/>
                <w:spacing w:val="-4"/>
                <w:sz w:val="22"/>
                <w:szCs w:val="22"/>
              </w:rPr>
            </w:pPr>
          </w:p>
          <w:p w:rsidR="00C42F05" w:rsidRPr="0082341F" w:rsidRDefault="00C42F05" w:rsidP="0035130D">
            <w:pPr>
              <w:spacing w:before="120" w:line="276" w:lineRule="auto"/>
              <w:rPr>
                <w:color w:val="000000"/>
                <w:spacing w:val="-4"/>
                <w:sz w:val="22"/>
                <w:szCs w:val="22"/>
              </w:rPr>
            </w:pPr>
          </w:p>
        </w:tc>
      </w:tr>
      <w:tr w:rsidR="004B06AC" w:rsidRPr="0082341F" w:rsidTr="0015073B">
        <w:tc>
          <w:tcPr>
            <w:tcW w:w="855" w:type="pct"/>
          </w:tcPr>
          <w:p w:rsidR="004B06AC" w:rsidRPr="0082341F" w:rsidRDefault="004B06AC" w:rsidP="0035130D">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496" w:type="pct"/>
          </w:tcPr>
          <w:p w:rsidR="004B06AC" w:rsidRPr="0082341F" w:rsidRDefault="004B06AC" w:rsidP="0035130D">
            <w:pPr>
              <w:spacing w:before="120"/>
              <w:rPr>
                <w:color w:val="000000"/>
                <w:spacing w:val="-4"/>
                <w:sz w:val="22"/>
                <w:szCs w:val="22"/>
              </w:rPr>
            </w:pPr>
            <w:r w:rsidRPr="0082341F">
              <w:rPr>
                <w:color w:val="000000"/>
                <w:spacing w:val="-4"/>
                <w:sz w:val="22"/>
                <w:szCs w:val="22"/>
              </w:rPr>
              <w:t>14.1</w:t>
            </w:r>
          </w:p>
        </w:tc>
        <w:tc>
          <w:tcPr>
            <w:tcW w:w="3649" w:type="pct"/>
          </w:tcPr>
          <w:p w:rsidR="004B06AC" w:rsidRPr="0082341F" w:rsidRDefault="004B06AC" w:rsidP="0035130D">
            <w:pPr>
              <w:spacing w:before="120" w:line="276" w:lineRule="auto"/>
              <w:rPr>
                <w:color w:val="000000"/>
                <w:spacing w:val="-4"/>
                <w:sz w:val="22"/>
                <w:szCs w:val="22"/>
              </w:rPr>
            </w:pPr>
            <w:r w:rsidRPr="0082341F">
              <w:rPr>
                <w:color w:val="000000"/>
                <w:spacing w:val="-4"/>
                <w:sz w:val="22"/>
                <w:szCs w:val="22"/>
              </w:rPr>
              <w:t xml:space="preserve">Add the following sub-paragraph </w:t>
            </w:r>
          </w:p>
          <w:p w:rsidR="004B06AC" w:rsidRPr="0082341F" w:rsidRDefault="004B06AC" w:rsidP="0035130D">
            <w:pPr>
              <w:numPr>
                <w:ilvl w:val="0"/>
                <w:numId w:val="48"/>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6E60F8" w:rsidRPr="0082341F" w:rsidTr="009C1663">
        <w:trPr>
          <w:trHeight w:val="279"/>
        </w:trPr>
        <w:tc>
          <w:tcPr>
            <w:tcW w:w="855" w:type="pct"/>
            <w:shd w:val="clear" w:color="auto" w:fill="auto"/>
          </w:tcPr>
          <w:p w:rsidR="006E60F8" w:rsidRPr="009C1663" w:rsidRDefault="006E60F8" w:rsidP="0035130D">
            <w:pPr>
              <w:spacing w:before="120"/>
              <w:rPr>
                <w:rFonts w:cs="Arial"/>
                <w:b/>
                <w:bCs/>
                <w:i/>
                <w:iCs/>
                <w:color w:val="000000"/>
                <w:spacing w:val="-2"/>
                <w:sz w:val="22"/>
                <w:szCs w:val="22"/>
              </w:rPr>
            </w:pPr>
            <w:r w:rsidRPr="009C1663">
              <w:rPr>
                <w:rFonts w:cs="Arial"/>
                <w:b/>
                <w:bCs/>
                <w:i/>
                <w:iCs/>
                <w:color w:val="000000"/>
                <w:spacing w:val="-2"/>
                <w:sz w:val="22"/>
                <w:szCs w:val="22"/>
              </w:rPr>
              <w:t>Advance Payment</w:t>
            </w:r>
          </w:p>
        </w:tc>
        <w:tc>
          <w:tcPr>
            <w:tcW w:w="496" w:type="pct"/>
            <w:shd w:val="clear" w:color="auto" w:fill="auto"/>
          </w:tcPr>
          <w:p w:rsidR="006E60F8" w:rsidRPr="009C1663" w:rsidRDefault="006E60F8" w:rsidP="0035130D">
            <w:pPr>
              <w:spacing w:before="120"/>
              <w:rPr>
                <w:color w:val="000000"/>
                <w:spacing w:val="-4"/>
                <w:sz w:val="22"/>
                <w:szCs w:val="22"/>
              </w:rPr>
            </w:pPr>
            <w:r w:rsidRPr="009C1663">
              <w:rPr>
                <w:color w:val="000000"/>
                <w:spacing w:val="-4"/>
                <w:sz w:val="22"/>
                <w:szCs w:val="22"/>
              </w:rPr>
              <w:t>14.2</w:t>
            </w:r>
          </w:p>
        </w:tc>
        <w:tc>
          <w:tcPr>
            <w:tcW w:w="3649" w:type="pct"/>
            <w:shd w:val="clear" w:color="auto" w:fill="auto"/>
          </w:tcPr>
          <w:p w:rsidR="006E60F8" w:rsidRPr="009C1663" w:rsidRDefault="006E60F8" w:rsidP="0035130D">
            <w:pPr>
              <w:spacing w:before="120" w:line="276" w:lineRule="auto"/>
              <w:jc w:val="both"/>
              <w:rPr>
                <w:color w:val="000000"/>
                <w:spacing w:val="-4"/>
                <w:sz w:val="22"/>
                <w:szCs w:val="22"/>
              </w:rPr>
            </w:pPr>
            <w:r w:rsidRPr="009C1663">
              <w:rPr>
                <w:color w:val="000000"/>
                <w:spacing w:val="-4"/>
                <w:sz w:val="22"/>
                <w:szCs w:val="22"/>
              </w:rPr>
              <w:t xml:space="preserve">Advance payment will be </w:t>
            </w:r>
            <w:r w:rsidR="0009328B" w:rsidRPr="009C1663">
              <w:rPr>
                <w:color w:val="000000"/>
                <w:spacing w:val="-4"/>
                <w:sz w:val="22"/>
                <w:szCs w:val="22"/>
              </w:rPr>
              <w:t>20</w:t>
            </w:r>
            <w:r w:rsidRPr="009C1663">
              <w:rPr>
                <w:color w:val="000000"/>
                <w:spacing w:val="-4"/>
                <w:sz w:val="22"/>
                <w:szCs w:val="22"/>
              </w:rPr>
              <w:t>% of the contract price and shall be paid to the contractor within 45 days subject to submission of an acceptable Advance Payment Guarantee.</w:t>
            </w:r>
          </w:p>
        </w:tc>
      </w:tr>
      <w:tr w:rsidR="006E60F8" w:rsidRPr="0082341F" w:rsidTr="009C1663">
        <w:trPr>
          <w:trHeight w:val="279"/>
        </w:trPr>
        <w:tc>
          <w:tcPr>
            <w:tcW w:w="855" w:type="pct"/>
            <w:shd w:val="clear" w:color="auto" w:fill="auto"/>
          </w:tcPr>
          <w:p w:rsidR="006E60F8" w:rsidRPr="009C1663" w:rsidRDefault="006E60F8" w:rsidP="006E60F8">
            <w:pPr>
              <w:spacing w:before="120"/>
              <w:rPr>
                <w:rFonts w:cs="Arial"/>
                <w:b/>
                <w:bCs/>
                <w:i/>
                <w:iCs/>
                <w:color w:val="000000"/>
                <w:spacing w:val="-2"/>
                <w:sz w:val="22"/>
                <w:szCs w:val="22"/>
              </w:rPr>
            </w:pPr>
            <w:r w:rsidRPr="009C1663">
              <w:rPr>
                <w:b/>
                <w:bCs/>
                <w:i/>
                <w:iCs/>
                <w:color w:val="000000"/>
                <w:spacing w:val="-2"/>
                <w:sz w:val="22"/>
                <w:szCs w:val="22"/>
              </w:rPr>
              <w:t>Retention Money</w:t>
            </w:r>
          </w:p>
        </w:tc>
        <w:tc>
          <w:tcPr>
            <w:tcW w:w="496" w:type="pct"/>
            <w:shd w:val="clear" w:color="auto" w:fill="auto"/>
          </w:tcPr>
          <w:p w:rsidR="006E60F8" w:rsidRPr="009C1663" w:rsidRDefault="006E60F8" w:rsidP="006E60F8">
            <w:pPr>
              <w:spacing w:before="120"/>
              <w:rPr>
                <w:color w:val="000000"/>
                <w:spacing w:val="-4"/>
                <w:sz w:val="22"/>
                <w:szCs w:val="22"/>
              </w:rPr>
            </w:pPr>
            <w:r w:rsidRPr="009C1663">
              <w:rPr>
                <w:color w:val="000000"/>
                <w:spacing w:val="-4"/>
                <w:sz w:val="22"/>
                <w:szCs w:val="22"/>
              </w:rPr>
              <w:t>14.3</w:t>
            </w:r>
          </w:p>
        </w:tc>
        <w:tc>
          <w:tcPr>
            <w:tcW w:w="3649" w:type="pct"/>
            <w:shd w:val="clear" w:color="auto" w:fill="auto"/>
          </w:tcPr>
          <w:p w:rsidR="006E60F8" w:rsidRPr="009C1663" w:rsidRDefault="006E60F8" w:rsidP="006E60F8">
            <w:pPr>
              <w:spacing w:before="120" w:line="276" w:lineRule="auto"/>
              <w:rPr>
                <w:color w:val="000000"/>
                <w:spacing w:val="-4"/>
                <w:sz w:val="22"/>
                <w:szCs w:val="22"/>
              </w:rPr>
            </w:pPr>
            <w:r w:rsidRPr="009C1663">
              <w:rPr>
                <w:color w:val="000000"/>
                <w:spacing w:val="-4"/>
                <w:sz w:val="22"/>
                <w:szCs w:val="22"/>
              </w:rPr>
              <w:t>Delete the entire sub clause (c) and add the following para.</w:t>
            </w:r>
          </w:p>
          <w:p w:rsidR="006E60F8" w:rsidRPr="009C1663" w:rsidRDefault="006E60F8" w:rsidP="006E60F8">
            <w:pPr>
              <w:spacing w:before="120" w:line="276" w:lineRule="auto"/>
              <w:rPr>
                <w:color w:val="000000"/>
                <w:spacing w:val="-4"/>
                <w:sz w:val="22"/>
                <w:szCs w:val="22"/>
              </w:rPr>
            </w:pPr>
            <w:r w:rsidRPr="009C1663">
              <w:rPr>
                <w:color w:val="000000"/>
                <w:spacing w:val="-4"/>
                <w:sz w:val="22"/>
                <w:szCs w:val="22"/>
              </w:rPr>
              <w:t>“</w:t>
            </w:r>
            <w:r w:rsidR="00375F7B" w:rsidRPr="009C1663">
              <w:rPr>
                <w:color w:val="000000"/>
                <w:spacing w:val="-4"/>
                <w:sz w:val="22"/>
                <w:szCs w:val="22"/>
              </w:rPr>
              <w:t>Any</w:t>
            </w:r>
            <w:r w:rsidRPr="009C1663">
              <w:rPr>
                <w:color w:val="000000"/>
                <w:spacing w:val="-4"/>
                <w:sz w:val="22"/>
                <w:szCs w:val="22"/>
              </w:rPr>
              <w:t xml:space="preserve"> amount to be deducted for retention, calculated by applying 5% (five percent) of retention to the total of the above amounts, until the amount so retained by the Employer reaches the limit of Retention Money (if any). </w:t>
            </w:r>
          </w:p>
          <w:p w:rsidR="006E60F8" w:rsidRPr="009C1663" w:rsidRDefault="006E60F8" w:rsidP="006E60F8">
            <w:pPr>
              <w:spacing w:before="120" w:line="276" w:lineRule="auto"/>
              <w:rPr>
                <w:color w:val="000000"/>
                <w:spacing w:val="-4"/>
                <w:sz w:val="22"/>
                <w:szCs w:val="22"/>
              </w:rPr>
            </w:pPr>
            <w:r w:rsidRPr="009C1663">
              <w:rPr>
                <w:color w:val="000000"/>
                <w:spacing w:val="-4"/>
                <w:sz w:val="22"/>
                <w:szCs w:val="22"/>
              </w:rPr>
              <w:lastRenderedPageBreak/>
              <w:t>half the total amount retained shall be repaid to the Contractor after the completion and half when the Defects Liability Period has passed and the Project Manager has certified that all Defects notified by the Project Manager to the Contractor before the end of this period have been corrected.</w:t>
            </w:r>
          </w:p>
          <w:p w:rsidR="006E60F8" w:rsidRPr="009C1663" w:rsidRDefault="006E60F8" w:rsidP="006E60F8">
            <w:pPr>
              <w:spacing w:before="120" w:line="276" w:lineRule="auto"/>
              <w:jc w:val="both"/>
              <w:rPr>
                <w:color w:val="000000"/>
                <w:spacing w:val="-4"/>
                <w:sz w:val="22"/>
                <w:szCs w:val="22"/>
              </w:rPr>
            </w:pPr>
          </w:p>
        </w:tc>
      </w:tr>
      <w:tr w:rsidR="006E60F8" w:rsidRPr="0082341F" w:rsidTr="0015073B">
        <w:trPr>
          <w:trHeight w:val="279"/>
        </w:trPr>
        <w:tc>
          <w:tcPr>
            <w:tcW w:w="855" w:type="pct"/>
          </w:tcPr>
          <w:p w:rsidR="006E60F8" w:rsidRPr="009C1663" w:rsidRDefault="006E60F8" w:rsidP="006E60F8">
            <w:pPr>
              <w:spacing w:before="120"/>
              <w:rPr>
                <w:rFonts w:cs="Arial"/>
                <w:b/>
                <w:bCs/>
                <w:i/>
                <w:iCs/>
                <w:color w:val="000000"/>
                <w:spacing w:val="-2"/>
                <w:sz w:val="22"/>
                <w:szCs w:val="22"/>
              </w:rPr>
            </w:pPr>
            <w:r w:rsidRPr="009C1663">
              <w:rPr>
                <w:rFonts w:cs="Arial"/>
                <w:b/>
                <w:bCs/>
                <w:i/>
                <w:iCs/>
                <w:color w:val="000000"/>
                <w:spacing w:val="-2"/>
                <w:sz w:val="22"/>
                <w:szCs w:val="22"/>
              </w:rPr>
              <w:lastRenderedPageBreak/>
              <w:t>Retention Money</w:t>
            </w:r>
          </w:p>
        </w:tc>
        <w:tc>
          <w:tcPr>
            <w:tcW w:w="496" w:type="pct"/>
          </w:tcPr>
          <w:p w:rsidR="006E60F8" w:rsidRPr="009C1663" w:rsidRDefault="006E60F8" w:rsidP="006E60F8">
            <w:pPr>
              <w:spacing w:before="120"/>
              <w:rPr>
                <w:color w:val="000000"/>
                <w:spacing w:val="-4"/>
                <w:sz w:val="22"/>
                <w:szCs w:val="22"/>
              </w:rPr>
            </w:pPr>
            <w:r w:rsidRPr="009C1663">
              <w:rPr>
                <w:color w:val="000000"/>
                <w:spacing w:val="-4"/>
                <w:sz w:val="22"/>
                <w:szCs w:val="22"/>
              </w:rPr>
              <w:t>14.9</w:t>
            </w:r>
          </w:p>
        </w:tc>
        <w:tc>
          <w:tcPr>
            <w:tcW w:w="3649" w:type="pct"/>
          </w:tcPr>
          <w:p w:rsidR="006E60F8" w:rsidRPr="009C1663" w:rsidRDefault="006E60F8" w:rsidP="006E60F8">
            <w:pPr>
              <w:spacing w:before="120" w:line="276" w:lineRule="auto"/>
              <w:jc w:val="both"/>
              <w:rPr>
                <w:color w:val="000000"/>
                <w:spacing w:val="-4"/>
                <w:sz w:val="22"/>
                <w:szCs w:val="22"/>
              </w:rPr>
            </w:pPr>
            <w:r w:rsidRPr="009C1663">
              <w:rPr>
                <w:color w:val="000000"/>
                <w:spacing w:val="-4"/>
                <w:sz w:val="22"/>
                <w:szCs w:val="22"/>
              </w:rPr>
              <w:t>Percent of payment retained will be 05% of the contract price,</w:t>
            </w:r>
          </w:p>
        </w:tc>
      </w:tr>
      <w:tr w:rsidR="006E60F8" w:rsidRPr="0082341F" w:rsidTr="0015073B">
        <w:trPr>
          <w:trHeight w:val="279"/>
        </w:trPr>
        <w:tc>
          <w:tcPr>
            <w:tcW w:w="855" w:type="pct"/>
          </w:tcPr>
          <w:p w:rsidR="006E60F8" w:rsidRPr="0082341F" w:rsidRDefault="006E60F8" w:rsidP="006E60F8">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496" w:type="pct"/>
          </w:tcPr>
          <w:p w:rsidR="006E60F8" w:rsidRPr="0082341F" w:rsidRDefault="006E60F8" w:rsidP="006E60F8">
            <w:pPr>
              <w:spacing w:before="120"/>
              <w:rPr>
                <w:color w:val="000000"/>
                <w:spacing w:val="-4"/>
                <w:sz w:val="22"/>
                <w:szCs w:val="22"/>
              </w:rPr>
            </w:pPr>
            <w:r w:rsidRPr="0082341F">
              <w:rPr>
                <w:color w:val="000000"/>
                <w:spacing w:val="-4"/>
                <w:sz w:val="22"/>
                <w:szCs w:val="22"/>
              </w:rPr>
              <w:t>14.5</w:t>
            </w:r>
          </w:p>
        </w:tc>
        <w:tc>
          <w:tcPr>
            <w:tcW w:w="3649" w:type="pct"/>
          </w:tcPr>
          <w:p w:rsidR="006E60F8" w:rsidRPr="0082341F" w:rsidRDefault="006E60F8" w:rsidP="006E60F8">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6E60F8" w:rsidRPr="0082341F" w:rsidTr="0015073B">
        <w:trPr>
          <w:trHeight w:val="279"/>
        </w:trPr>
        <w:tc>
          <w:tcPr>
            <w:tcW w:w="855" w:type="pct"/>
          </w:tcPr>
          <w:p w:rsidR="006E60F8" w:rsidRPr="0082341F" w:rsidRDefault="006E60F8" w:rsidP="006E60F8">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496" w:type="pct"/>
          </w:tcPr>
          <w:p w:rsidR="006E60F8" w:rsidRPr="0082341F" w:rsidRDefault="006E60F8" w:rsidP="006E60F8">
            <w:pPr>
              <w:spacing w:before="120"/>
              <w:rPr>
                <w:color w:val="000000"/>
                <w:spacing w:val="-4"/>
                <w:sz w:val="22"/>
                <w:szCs w:val="22"/>
              </w:rPr>
            </w:pPr>
          </w:p>
        </w:tc>
        <w:tc>
          <w:tcPr>
            <w:tcW w:w="3649" w:type="pct"/>
          </w:tcPr>
          <w:p w:rsidR="006E60F8" w:rsidRPr="0082341F" w:rsidRDefault="006E60F8" w:rsidP="006E60F8">
            <w:pPr>
              <w:spacing w:before="120" w:line="276" w:lineRule="auto"/>
              <w:rPr>
                <w:color w:val="000000"/>
                <w:spacing w:val="-4"/>
                <w:sz w:val="22"/>
                <w:szCs w:val="22"/>
              </w:rPr>
            </w:pPr>
          </w:p>
        </w:tc>
      </w:tr>
      <w:tr w:rsidR="006E60F8" w:rsidRPr="0082341F" w:rsidTr="0015073B">
        <w:tc>
          <w:tcPr>
            <w:tcW w:w="855" w:type="pct"/>
          </w:tcPr>
          <w:p w:rsidR="006E60F8" w:rsidRPr="0082341F" w:rsidRDefault="006E60F8" w:rsidP="006E60F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496" w:type="pct"/>
          </w:tcPr>
          <w:p w:rsidR="006E60F8" w:rsidRPr="0082341F" w:rsidRDefault="006E60F8" w:rsidP="006E60F8">
            <w:pPr>
              <w:spacing w:before="120"/>
              <w:rPr>
                <w:color w:val="000000"/>
                <w:spacing w:val="-4"/>
                <w:sz w:val="22"/>
                <w:szCs w:val="22"/>
              </w:rPr>
            </w:pPr>
            <w:r w:rsidRPr="0082341F">
              <w:rPr>
                <w:color w:val="000000"/>
                <w:spacing w:val="-4"/>
                <w:sz w:val="22"/>
                <w:szCs w:val="22"/>
              </w:rPr>
              <w:t>15.6</w:t>
            </w:r>
          </w:p>
        </w:tc>
        <w:tc>
          <w:tcPr>
            <w:tcW w:w="3649" w:type="pct"/>
          </w:tcPr>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6E60F8" w:rsidRPr="0082341F" w:rsidRDefault="006E60F8" w:rsidP="006E60F8">
            <w:pPr>
              <w:spacing w:before="120" w:line="276" w:lineRule="auto"/>
              <w:jc w:val="both"/>
              <w:rPr>
                <w:color w:val="000000"/>
                <w:spacing w:val="-4"/>
                <w:sz w:val="22"/>
                <w:szCs w:val="22"/>
              </w:rPr>
            </w:pPr>
          </w:p>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6E60F8" w:rsidRPr="0082341F" w:rsidRDefault="006E60F8" w:rsidP="006E60F8">
            <w:pPr>
              <w:spacing w:before="120" w:line="276" w:lineRule="auto"/>
              <w:jc w:val="both"/>
              <w:rPr>
                <w:color w:val="000000"/>
                <w:spacing w:val="-4"/>
                <w:sz w:val="22"/>
                <w:szCs w:val="22"/>
              </w:rPr>
            </w:pPr>
            <w:r w:rsidRPr="0082341F">
              <w:rPr>
                <w:color w:val="000000"/>
                <w:spacing w:val="-4"/>
                <w:sz w:val="22"/>
                <w:szCs w:val="22"/>
              </w:rPr>
              <w:lastRenderedPageBreak/>
              <w:t>In pursuance of this policy:</w:t>
            </w:r>
          </w:p>
          <w:p w:rsidR="006E60F8" w:rsidRPr="0082341F" w:rsidRDefault="006E60F8" w:rsidP="006E60F8">
            <w:pPr>
              <w:numPr>
                <w:ilvl w:val="0"/>
                <w:numId w:val="50"/>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6E60F8" w:rsidRPr="0082341F" w:rsidRDefault="006E60F8" w:rsidP="006E60F8">
            <w:pPr>
              <w:numPr>
                <w:ilvl w:val="0"/>
                <w:numId w:val="49"/>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6E60F8" w:rsidRPr="0082341F" w:rsidRDefault="006E60F8" w:rsidP="006E60F8">
            <w:pPr>
              <w:numPr>
                <w:ilvl w:val="0"/>
                <w:numId w:val="49"/>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rsidR="006E60F8" w:rsidRPr="0082341F" w:rsidRDefault="006E60F8" w:rsidP="006E60F8">
            <w:pPr>
              <w:numPr>
                <w:ilvl w:val="0"/>
                <w:numId w:val="49"/>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6E60F8" w:rsidRPr="0082341F" w:rsidRDefault="006E60F8" w:rsidP="006E60F8">
            <w:pPr>
              <w:numPr>
                <w:ilvl w:val="0"/>
                <w:numId w:val="49"/>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6E60F8" w:rsidRPr="0082341F" w:rsidRDefault="006E60F8" w:rsidP="006E60F8">
            <w:pPr>
              <w:numPr>
                <w:ilvl w:val="0"/>
                <w:numId w:val="50"/>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6E60F8" w:rsidRPr="0082341F" w:rsidRDefault="006E60F8" w:rsidP="006E60F8">
            <w:pPr>
              <w:numPr>
                <w:ilvl w:val="0"/>
                <w:numId w:val="51"/>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6E60F8" w:rsidRPr="0082341F" w:rsidRDefault="006E60F8" w:rsidP="006E60F8">
            <w:pPr>
              <w:numPr>
                <w:ilvl w:val="0"/>
                <w:numId w:val="51"/>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6E60F8" w:rsidRPr="0082341F" w:rsidTr="0015073B">
        <w:tc>
          <w:tcPr>
            <w:tcW w:w="855" w:type="pct"/>
          </w:tcPr>
          <w:p w:rsidR="006E60F8" w:rsidRPr="0082341F" w:rsidRDefault="006E60F8" w:rsidP="006E60F8">
            <w:pPr>
              <w:spacing w:before="120"/>
              <w:rPr>
                <w:rFonts w:cs="Arial"/>
                <w:b/>
                <w:bCs/>
                <w:i/>
                <w:iCs/>
                <w:color w:val="000000"/>
                <w:spacing w:val="-2"/>
                <w:sz w:val="22"/>
                <w:szCs w:val="22"/>
              </w:rPr>
            </w:pPr>
          </w:p>
        </w:tc>
        <w:tc>
          <w:tcPr>
            <w:tcW w:w="496" w:type="pct"/>
          </w:tcPr>
          <w:p w:rsidR="006E60F8" w:rsidRPr="0082341F" w:rsidRDefault="006E60F8" w:rsidP="006E60F8">
            <w:pPr>
              <w:spacing w:before="120"/>
              <w:rPr>
                <w:color w:val="000000"/>
                <w:spacing w:val="-4"/>
                <w:sz w:val="22"/>
                <w:szCs w:val="22"/>
              </w:rPr>
            </w:pPr>
          </w:p>
        </w:tc>
        <w:tc>
          <w:tcPr>
            <w:tcW w:w="3649" w:type="pct"/>
          </w:tcPr>
          <w:p w:rsidR="006E60F8" w:rsidRPr="0082341F" w:rsidRDefault="006E60F8" w:rsidP="006E60F8">
            <w:pPr>
              <w:spacing w:before="120" w:line="276" w:lineRule="auto"/>
              <w:jc w:val="both"/>
              <w:rPr>
                <w:color w:val="000000"/>
                <w:spacing w:val="-4"/>
                <w:sz w:val="22"/>
                <w:szCs w:val="22"/>
              </w:rPr>
            </w:pPr>
          </w:p>
        </w:tc>
      </w:tr>
      <w:tr w:rsidR="006E60F8" w:rsidRPr="0082341F" w:rsidTr="0015073B">
        <w:tc>
          <w:tcPr>
            <w:tcW w:w="855" w:type="pct"/>
          </w:tcPr>
          <w:p w:rsidR="006E60F8" w:rsidRPr="0082341F" w:rsidRDefault="006E60F8" w:rsidP="006E60F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18</w:t>
            </w:r>
          </w:p>
        </w:tc>
        <w:tc>
          <w:tcPr>
            <w:tcW w:w="496" w:type="pct"/>
          </w:tcPr>
          <w:p w:rsidR="006E60F8" w:rsidRPr="0082341F" w:rsidRDefault="006E60F8" w:rsidP="006E60F8">
            <w:pPr>
              <w:spacing w:before="120"/>
              <w:rPr>
                <w:color w:val="000000"/>
                <w:spacing w:val="-4"/>
                <w:sz w:val="22"/>
                <w:szCs w:val="22"/>
              </w:rPr>
            </w:pPr>
          </w:p>
        </w:tc>
        <w:tc>
          <w:tcPr>
            <w:tcW w:w="3649" w:type="pct"/>
          </w:tcPr>
          <w:p w:rsidR="006E60F8" w:rsidRPr="0082341F" w:rsidRDefault="006E60F8" w:rsidP="006E60F8">
            <w:pPr>
              <w:spacing w:before="120" w:line="276" w:lineRule="auto"/>
              <w:rPr>
                <w:color w:val="000000"/>
                <w:spacing w:val="-4"/>
                <w:sz w:val="22"/>
                <w:szCs w:val="22"/>
              </w:rPr>
            </w:pPr>
          </w:p>
        </w:tc>
      </w:tr>
      <w:tr w:rsidR="006E60F8" w:rsidRPr="0082341F" w:rsidTr="0015073B">
        <w:tc>
          <w:tcPr>
            <w:tcW w:w="855" w:type="pct"/>
          </w:tcPr>
          <w:p w:rsidR="006E60F8" w:rsidRPr="0082341F" w:rsidRDefault="006E60F8" w:rsidP="006E60F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496" w:type="pct"/>
          </w:tcPr>
          <w:p w:rsidR="006E60F8" w:rsidRPr="0082341F" w:rsidRDefault="006E60F8" w:rsidP="006E60F8">
            <w:pPr>
              <w:spacing w:before="120"/>
              <w:rPr>
                <w:color w:val="000000"/>
                <w:spacing w:val="-4"/>
                <w:sz w:val="22"/>
                <w:szCs w:val="22"/>
              </w:rPr>
            </w:pPr>
            <w:r w:rsidRPr="0082341F">
              <w:rPr>
                <w:color w:val="000000"/>
                <w:spacing w:val="-4"/>
                <w:sz w:val="22"/>
                <w:szCs w:val="22"/>
              </w:rPr>
              <w:t>18.1</w:t>
            </w:r>
          </w:p>
        </w:tc>
        <w:tc>
          <w:tcPr>
            <w:tcW w:w="3649" w:type="pct"/>
          </w:tcPr>
          <w:p w:rsidR="006E60F8" w:rsidRPr="0082341F" w:rsidRDefault="006E60F8" w:rsidP="006E60F8">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6E60F8" w:rsidRPr="0082341F" w:rsidRDefault="006E60F8" w:rsidP="006E60F8">
            <w:pPr>
              <w:spacing w:before="120" w:line="276" w:lineRule="auto"/>
              <w:rPr>
                <w:color w:val="000000"/>
                <w:spacing w:val="-4"/>
                <w:sz w:val="22"/>
                <w:szCs w:val="22"/>
              </w:rPr>
            </w:pPr>
            <w:r w:rsidRPr="0082341F">
              <w:rPr>
                <w:color w:val="000000"/>
                <w:spacing w:val="-4"/>
                <w:sz w:val="22"/>
                <w:szCs w:val="22"/>
              </w:rPr>
              <w:t>Acceptable to the Employer.</w:t>
            </w:r>
          </w:p>
        </w:tc>
      </w:tr>
      <w:tr w:rsidR="006E60F8" w:rsidRPr="0082341F" w:rsidTr="0015073B">
        <w:tc>
          <w:tcPr>
            <w:tcW w:w="855" w:type="pct"/>
          </w:tcPr>
          <w:p w:rsidR="006E60F8" w:rsidRPr="0082341F" w:rsidRDefault="006E60F8" w:rsidP="006E60F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496" w:type="pct"/>
          </w:tcPr>
          <w:p w:rsidR="006E60F8" w:rsidRPr="0082341F" w:rsidRDefault="006E60F8" w:rsidP="006E60F8">
            <w:pPr>
              <w:spacing w:before="120"/>
              <w:rPr>
                <w:color w:val="000000"/>
                <w:spacing w:val="-4"/>
                <w:sz w:val="22"/>
                <w:szCs w:val="22"/>
              </w:rPr>
            </w:pPr>
            <w:r w:rsidRPr="0082341F">
              <w:rPr>
                <w:color w:val="000000"/>
                <w:spacing w:val="-4"/>
                <w:sz w:val="22"/>
                <w:szCs w:val="22"/>
              </w:rPr>
              <w:t>18.3</w:t>
            </w:r>
          </w:p>
        </w:tc>
        <w:tc>
          <w:tcPr>
            <w:tcW w:w="3649" w:type="pct"/>
          </w:tcPr>
          <w:p w:rsidR="006E60F8" w:rsidRPr="0082341F" w:rsidRDefault="006E60F8" w:rsidP="006E60F8">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rsidR="006E60F8" w:rsidRPr="0082341F" w:rsidRDefault="006E60F8" w:rsidP="006E60F8">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6E60F8" w:rsidRPr="0082341F" w:rsidTr="0015073B">
        <w:tc>
          <w:tcPr>
            <w:tcW w:w="855" w:type="pct"/>
          </w:tcPr>
          <w:p w:rsidR="006E60F8" w:rsidRPr="00D420C0" w:rsidRDefault="006E60F8" w:rsidP="006E60F8">
            <w:pPr>
              <w:spacing w:before="120"/>
              <w:rPr>
                <w:rFonts w:ascii="Arial" w:hAnsi="Arial" w:cs="Arial"/>
                <w:b/>
                <w:bCs/>
                <w:i/>
                <w:iCs/>
                <w:color w:val="050AC6"/>
                <w:spacing w:val="-7"/>
                <w:sz w:val="25"/>
                <w:szCs w:val="25"/>
              </w:rPr>
            </w:pPr>
            <w:r w:rsidRPr="00D420C0">
              <w:rPr>
                <w:rFonts w:cs="Arial"/>
                <w:b/>
                <w:bCs/>
                <w:i/>
                <w:iCs/>
                <w:color w:val="000000"/>
                <w:spacing w:val="-2"/>
                <w:sz w:val="22"/>
                <w:szCs w:val="22"/>
              </w:rPr>
              <w:t>Force Majeure</w:t>
            </w:r>
          </w:p>
        </w:tc>
        <w:tc>
          <w:tcPr>
            <w:tcW w:w="496" w:type="pct"/>
          </w:tcPr>
          <w:p w:rsidR="006E60F8" w:rsidRPr="00D420C0" w:rsidRDefault="006E60F8" w:rsidP="006E60F8">
            <w:pPr>
              <w:spacing w:before="120"/>
              <w:rPr>
                <w:color w:val="000000"/>
                <w:spacing w:val="-4"/>
                <w:sz w:val="22"/>
                <w:szCs w:val="22"/>
              </w:rPr>
            </w:pPr>
          </w:p>
        </w:tc>
        <w:tc>
          <w:tcPr>
            <w:tcW w:w="3649" w:type="pct"/>
          </w:tcPr>
          <w:p w:rsidR="006E60F8" w:rsidRPr="00D420C0" w:rsidRDefault="006E60F8" w:rsidP="006E60F8">
            <w:pPr>
              <w:spacing w:before="120" w:line="276" w:lineRule="auto"/>
              <w:rPr>
                <w:color w:val="000000"/>
                <w:spacing w:val="-4"/>
                <w:sz w:val="22"/>
                <w:szCs w:val="22"/>
              </w:rPr>
            </w:pPr>
            <w:r w:rsidRPr="00D420C0">
              <w:rPr>
                <w:color w:val="000000"/>
                <w:spacing w:val="-4"/>
                <w:sz w:val="22"/>
                <w:szCs w:val="22"/>
              </w:rPr>
              <w:t>At the end of Sub-Clause 19.4 (b), insert the following;</w:t>
            </w:r>
          </w:p>
          <w:p w:rsidR="006E60F8" w:rsidRPr="00D420C0" w:rsidRDefault="006E60F8" w:rsidP="006E60F8">
            <w:pPr>
              <w:spacing w:before="120" w:line="276" w:lineRule="auto"/>
              <w:rPr>
                <w:color w:val="000000"/>
                <w:spacing w:val="-4"/>
                <w:sz w:val="22"/>
                <w:szCs w:val="22"/>
              </w:rPr>
            </w:pPr>
            <w:r w:rsidRPr="00D420C0">
              <w:rPr>
                <w:color w:val="000000"/>
                <w:spacing w:val="-4"/>
                <w:sz w:val="22"/>
                <w:szCs w:val="22"/>
              </w:rPr>
              <w:t xml:space="preserve">“The Contract Price may be adjusted to take into account the additional costs </w:t>
            </w:r>
            <w:r w:rsidRPr="00D420C0">
              <w:rPr>
                <w:color w:val="000000"/>
                <w:spacing w:val="-4"/>
                <w:sz w:val="22"/>
                <w:szCs w:val="22"/>
              </w:rPr>
              <w:lastRenderedPageBreak/>
              <w:t>incurred by the Contractor as a result of a Force Majeure event. However, the adjusted amount for the additional costs shall not be more than 20% of the Contract Price.”   </w:t>
            </w:r>
          </w:p>
          <w:p w:rsidR="006E60F8" w:rsidRPr="00D420C0" w:rsidRDefault="006E60F8" w:rsidP="006E60F8">
            <w:pPr>
              <w:spacing w:before="120" w:line="276" w:lineRule="auto"/>
              <w:rPr>
                <w:color w:val="000000"/>
                <w:spacing w:val="-4"/>
                <w:sz w:val="22"/>
                <w:szCs w:val="22"/>
              </w:rPr>
            </w:pPr>
          </w:p>
        </w:tc>
      </w:tr>
      <w:tr w:rsidR="006E60F8" w:rsidRPr="0082341F" w:rsidTr="0015073B">
        <w:tc>
          <w:tcPr>
            <w:tcW w:w="855" w:type="pct"/>
          </w:tcPr>
          <w:p w:rsidR="006E60F8" w:rsidRPr="0082341F" w:rsidRDefault="006E60F8" w:rsidP="006E60F8">
            <w:pPr>
              <w:spacing w:before="120"/>
              <w:rPr>
                <w:rFonts w:cs="Arial"/>
                <w:b/>
                <w:bCs/>
                <w:i/>
                <w:iCs/>
                <w:color w:val="000000"/>
                <w:spacing w:val="-2"/>
                <w:sz w:val="22"/>
                <w:szCs w:val="22"/>
              </w:rPr>
            </w:pPr>
            <w:r w:rsidRPr="0082341F">
              <w:rPr>
                <w:rFonts w:cs="Arial"/>
                <w:b/>
                <w:bCs/>
                <w:i/>
                <w:iCs/>
                <w:color w:val="000000"/>
                <w:spacing w:val="-2"/>
                <w:sz w:val="22"/>
                <w:szCs w:val="22"/>
              </w:rPr>
              <w:lastRenderedPageBreak/>
              <w:t>Arbitration</w:t>
            </w:r>
          </w:p>
        </w:tc>
        <w:tc>
          <w:tcPr>
            <w:tcW w:w="496" w:type="pct"/>
          </w:tcPr>
          <w:p w:rsidR="006E60F8" w:rsidRPr="0082341F" w:rsidRDefault="006E60F8" w:rsidP="006E60F8">
            <w:pPr>
              <w:spacing w:before="120"/>
              <w:rPr>
                <w:color w:val="000000"/>
                <w:spacing w:val="-4"/>
                <w:sz w:val="22"/>
                <w:szCs w:val="22"/>
              </w:rPr>
            </w:pPr>
            <w:r w:rsidRPr="0082341F">
              <w:rPr>
                <w:color w:val="000000"/>
                <w:spacing w:val="-4"/>
                <w:sz w:val="22"/>
                <w:szCs w:val="22"/>
              </w:rPr>
              <w:t>20.6</w:t>
            </w:r>
          </w:p>
        </w:tc>
        <w:tc>
          <w:tcPr>
            <w:tcW w:w="3649" w:type="pct"/>
          </w:tcPr>
          <w:p w:rsidR="006E60F8" w:rsidRPr="0082341F" w:rsidRDefault="00F473BE" w:rsidP="006E60F8">
            <w:pPr>
              <w:spacing w:before="120" w:line="276" w:lineRule="auto"/>
              <w:rPr>
                <w:color w:val="000000"/>
                <w:spacing w:val="-4"/>
                <w:sz w:val="22"/>
                <w:szCs w:val="22"/>
              </w:rPr>
            </w:pPr>
            <w:r w:rsidRPr="00131B3A">
              <w:rPr>
                <w:color w:val="000000"/>
                <w:spacing w:val="-4"/>
                <w:sz w:val="22"/>
                <w:szCs w:val="22"/>
              </w:rPr>
              <w:t>The dispute shall be finally settled in accordance with the Rules of Maldives International Arbitration Centre. The Seat of Arbitration shall be in Male', Maldives.</w:t>
            </w:r>
          </w:p>
        </w:tc>
      </w:tr>
    </w:tbl>
    <w:p w:rsidR="004B06AC" w:rsidRPr="0082341F" w:rsidRDefault="004B06AC" w:rsidP="004B06AC">
      <w:pPr>
        <w:rPr>
          <w:rFonts w:ascii="Arial" w:hAnsi="Arial" w:cs="Arial"/>
        </w:rPr>
      </w:pPr>
    </w:p>
    <w:p w:rsidR="004B06AC" w:rsidRDefault="004B06AC" w:rsidP="004B06AC">
      <w:pPr>
        <w:tabs>
          <w:tab w:val="left" w:pos="3548"/>
        </w:tabs>
      </w:pPr>
    </w:p>
    <w:p w:rsidR="004B06AC" w:rsidRDefault="004B06AC" w:rsidP="004B06AC">
      <w:pPr>
        <w:tabs>
          <w:tab w:val="left" w:pos="3548"/>
        </w:tabs>
      </w:pPr>
    </w:p>
    <w:p w:rsidR="004B06AC" w:rsidRDefault="004B06AC" w:rsidP="004B06AC">
      <w:pPr>
        <w:tabs>
          <w:tab w:val="left" w:pos="3548"/>
        </w:tabs>
      </w:pPr>
    </w:p>
    <w:p w:rsidR="004B06AC" w:rsidRDefault="004B06AC" w:rsidP="004B06AC">
      <w:pPr>
        <w:tabs>
          <w:tab w:val="left" w:pos="3548"/>
        </w:tabs>
      </w:pPr>
    </w:p>
    <w:p w:rsidR="004B06AC" w:rsidRDefault="004B06AC" w:rsidP="004B06AC"/>
    <w:p w:rsidR="004B06AC" w:rsidRDefault="004B06AC" w:rsidP="004B06AC"/>
    <w:p w:rsidR="00E04089" w:rsidRPr="004B06AC" w:rsidRDefault="00E04089" w:rsidP="004B06AC">
      <w:pPr>
        <w:sectPr w:rsidR="00E04089" w:rsidRPr="004B06AC"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rPr>
          <w:b w:val="0"/>
          <w:color w:val="000000"/>
        </w:rPr>
      </w:pPr>
      <w:bookmarkStart w:id="518" w:name="_Toc41971250"/>
      <w:bookmarkStart w:id="519" w:name="_Toc127306482"/>
      <w:bookmarkEnd w:id="514"/>
      <w:r w:rsidRPr="0035582B">
        <w:rPr>
          <w:color w:val="000000"/>
        </w:rPr>
        <w:lastRenderedPageBreak/>
        <w:t>Section IX - Contract Forms</w:t>
      </w:r>
      <w:bookmarkEnd w:id="518"/>
      <w:bookmarkEnd w:id="519"/>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520" w:name="_Toc139863297"/>
      <w:r w:rsidRPr="0035582B">
        <w:rPr>
          <w:b/>
          <w:color w:val="000000"/>
          <w:sz w:val="28"/>
          <w:szCs w:val="28"/>
        </w:rPr>
        <w:t>Table of Forms</w:t>
      </w:r>
      <w:bookmarkEnd w:id="520"/>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color w:val="000000"/>
          </w:rPr>
        </w:r>
        <w:r w:rsidR="00FD07F7" w:rsidRPr="0035582B">
          <w:rPr>
            <w:noProof/>
            <w:webHidden/>
            <w:color w:val="000000"/>
          </w:rPr>
          <w:fldChar w:fldCharType="separate"/>
        </w:r>
        <w:r w:rsidR="004D658D">
          <w:rPr>
            <w:noProof/>
            <w:webHidden/>
            <w:color w:val="000000"/>
          </w:rPr>
          <w:t>92</w:t>
        </w:r>
        <w:r w:rsidR="00FD07F7"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Pr="0035582B">
          <w:rPr>
            <w:rStyle w:val="Hyperlink"/>
            <w:noProof/>
            <w:color w:val="000000"/>
          </w:rPr>
          <w:t>Contract Agreement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_Toc235671410 \h </w:instrText>
        </w:r>
        <w:r w:rsidRPr="0035582B">
          <w:rPr>
            <w:noProof/>
            <w:color w:val="000000"/>
          </w:rPr>
        </w:r>
        <w:r w:rsidRPr="0035582B">
          <w:rPr>
            <w:noProof/>
            <w:webHidden/>
            <w:color w:val="000000"/>
          </w:rPr>
          <w:fldChar w:fldCharType="separate"/>
        </w:r>
        <w:r w:rsidR="004D658D">
          <w:rPr>
            <w:noProof/>
            <w:webHidden/>
            <w:color w:val="000000"/>
          </w:rPr>
          <w:t>94</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Pr="0035582B">
          <w:rPr>
            <w:rStyle w:val="Hyperlink"/>
            <w:noProof/>
            <w:color w:val="000000"/>
          </w:rPr>
          <w:t>Performance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_Toc235671411 \h </w:instrText>
        </w:r>
        <w:r w:rsidRPr="0035582B">
          <w:rPr>
            <w:noProof/>
            <w:color w:val="000000"/>
          </w:rPr>
        </w:r>
        <w:r w:rsidRPr="0035582B">
          <w:rPr>
            <w:noProof/>
            <w:webHidden/>
            <w:color w:val="000000"/>
          </w:rPr>
          <w:fldChar w:fldCharType="separate"/>
        </w:r>
        <w:r w:rsidR="004D658D">
          <w:rPr>
            <w:noProof/>
            <w:webHidden/>
            <w:color w:val="000000"/>
          </w:rPr>
          <w:t>96</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Pr="0035582B">
          <w:rPr>
            <w:rStyle w:val="Hyperlink"/>
            <w:noProof/>
            <w:color w:val="000000"/>
          </w:rPr>
          <w:t>Advance Payment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_Toc235671412 \h </w:instrText>
        </w:r>
        <w:r w:rsidRPr="0035582B">
          <w:rPr>
            <w:noProof/>
            <w:color w:val="000000"/>
          </w:rPr>
        </w:r>
        <w:r w:rsidRPr="0035582B">
          <w:rPr>
            <w:noProof/>
            <w:webHidden/>
            <w:color w:val="000000"/>
          </w:rPr>
          <w:fldChar w:fldCharType="separate"/>
        </w:r>
        <w:r w:rsidR="004D658D">
          <w:rPr>
            <w:noProof/>
            <w:webHidden/>
            <w:color w:val="000000"/>
          </w:rPr>
          <w:t>98</w:t>
        </w:r>
        <w:r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521" w:name="_Toc41971555"/>
      <w:bookmarkStart w:id="522" w:name="_Toc78273066"/>
      <w:bookmarkStart w:id="523" w:name="_Toc111009244"/>
      <w:bookmarkStart w:id="524" w:name="_Toc235671409"/>
      <w:r w:rsidRPr="0035582B">
        <w:rPr>
          <w:color w:val="000000"/>
        </w:rPr>
        <w:lastRenderedPageBreak/>
        <w:t>Letter of A</w:t>
      </w:r>
      <w:bookmarkEnd w:id="521"/>
      <w:bookmarkEnd w:id="522"/>
      <w:bookmarkEnd w:id="523"/>
      <w:r w:rsidRPr="0035582B">
        <w:rPr>
          <w:color w:val="000000"/>
        </w:rPr>
        <w:t>cceptance</w:t>
      </w:r>
      <w:bookmarkEnd w:id="524"/>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4B06AC">
      <w:pPr>
        <w:pStyle w:val="BodyText"/>
        <w:spacing w:before="120" w:after="120" w:line="276" w:lineRule="auto"/>
        <w:ind w:left="180" w:right="288"/>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004B06AC" w:rsidRPr="0035582B">
        <w:rPr>
          <w:rFonts w:ascii="Times New Roman" w:hAnsi="Times New Roman" w:cs="Times New Roman"/>
          <w:b/>
          <w:bCs/>
          <w:color w:val="000000"/>
          <w:sz w:val="22"/>
          <w:szCs w:val="22"/>
          <w:u w:val="single"/>
        </w:rPr>
        <w:t xml:space="preserve"> </w:t>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525" w:name="_Toc438907197"/>
      <w:bookmarkStart w:id="526" w:name="_Toc438907297"/>
      <w:bookmarkStart w:id="527" w:name="_Toc23238064"/>
      <w:bookmarkStart w:id="528" w:name="_Toc41971556"/>
      <w:bookmarkStart w:id="529" w:name="_Toc78273067"/>
      <w:bookmarkStart w:id="530" w:name="_Toc111009245"/>
      <w:bookmarkStart w:id="531" w:name="_Toc235671410"/>
      <w:r w:rsidRPr="0035582B">
        <w:rPr>
          <w:color w:val="000000"/>
        </w:rPr>
        <w:lastRenderedPageBreak/>
        <w:t>Contract Agreement</w:t>
      </w:r>
      <w:bookmarkEnd w:id="527"/>
      <w:bookmarkEnd w:id="528"/>
      <w:bookmarkEnd w:id="529"/>
      <w:bookmarkEnd w:id="530"/>
      <w:bookmarkEnd w:id="531"/>
    </w:p>
    <w:bookmarkEnd w:id="525"/>
    <w:bookmarkEnd w:id="526"/>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35130D">
      <w:pPr>
        <w:pStyle w:val="P3Header1-Clauses"/>
        <w:numPr>
          <w:ilvl w:val="2"/>
          <w:numId w:val="19"/>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2"/>
        <w:gridCol w:w="6640"/>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1"/>
        <w:gridCol w:w="6641"/>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532" w:name="_Toc428352207"/>
      <w:bookmarkStart w:id="533" w:name="_Toc438907198"/>
      <w:bookmarkStart w:id="534" w:name="_Toc438907298"/>
      <w:bookmarkStart w:id="535" w:name="_Toc23238065"/>
      <w:bookmarkStart w:id="536" w:name="_Toc41971557"/>
      <w:bookmarkStart w:id="537" w:name="_Toc78273068"/>
      <w:bookmarkStart w:id="538" w:name="_Toc111009246"/>
      <w:bookmarkStart w:id="539" w:name="_Toc235671411"/>
      <w:r w:rsidRPr="0035582B">
        <w:rPr>
          <w:color w:val="000000"/>
        </w:rPr>
        <w:lastRenderedPageBreak/>
        <w:t>Performance Security</w:t>
      </w:r>
      <w:bookmarkEnd w:id="535"/>
      <w:bookmarkEnd w:id="536"/>
      <w:bookmarkEnd w:id="537"/>
      <w:bookmarkEnd w:id="538"/>
      <w:bookmarkEnd w:id="539"/>
    </w:p>
    <w:bookmarkEnd w:id="532"/>
    <w:bookmarkEnd w:id="533"/>
    <w:bookmarkEnd w:id="534"/>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540" w:name="_Toc428352208"/>
      <w:bookmarkStart w:id="541" w:name="_Toc438907199"/>
      <w:bookmarkStart w:id="542" w:name="_Toc438907299"/>
      <w:r w:rsidRPr="0035582B">
        <w:rPr>
          <w:color w:val="000000"/>
        </w:rPr>
        <w:br w:type="page"/>
      </w:r>
      <w:bookmarkStart w:id="543" w:name="_Toc78273069"/>
      <w:bookmarkStart w:id="544" w:name="_Toc111009247"/>
      <w:bookmarkStart w:id="545" w:name="_Toc235671412"/>
      <w:r w:rsidRPr="0035582B">
        <w:rPr>
          <w:color w:val="000000"/>
        </w:rPr>
        <w:lastRenderedPageBreak/>
        <w:t>Advance Payment Security</w:t>
      </w:r>
      <w:bookmarkEnd w:id="540"/>
      <w:bookmarkEnd w:id="541"/>
      <w:bookmarkEnd w:id="542"/>
      <w:bookmarkEnd w:id="543"/>
      <w:bookmarkEnd w:id="544"/>
      <w:bookmarkEnd w:id="545"/>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6970BE"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970BE">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970BE">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Default="007B586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DD2455">
      <w:pPr>
        <w:jc w:val="center"/>
        <w:rPr>
          <w:color w:val="000000"/>
        </w:rPr>
      </w:pPr>
    </w:p>
    <w:p w:rsidR="007F05FE" w:rsidRDefault="007F05FE" w:rsidP="007F05FE">
      <w:pPr>
        <w:rPr>
          <w:bCs/>
          <w:sz w:val="22"/>
          <w:szCs w:val="22"/>
        </w:rPr>
      </w:pPr>
    </w:p>
    <w:p w:rsidR="007F05FE" w:rsidRDefault="007F05FE" w:rsidP="007F05FE">
      <w:pPr>
        <w:rPr>
          <w:bCs/>
          <w:sz w:val="22"/>
          <w:szCs w:val="22"/>
        </w:rPr>
      </w:pPr>
    </w:p>
    <w:p w:rsidR="007F05FE" w:rsidRDefault="007F05FE" w:rsidP="007F05FE">
      <w:pPr>
        <w:rPr>
          <w:bCs/>
          <w:sz w:val="22"/>
          <w:szCs w:val="22"/>
        </w:rPr>
      </w:pPr>
    </w:p>
    <w:p w:rsidR="007F05FE" w:rsidRPr="008A0311" w:rsidRDefault="007F05FE" w:rsidP="007F05FE">
      <w:pPr>
        <w:pStyle w:val="Heading1"/>
        <w:jc w:val="center"/>
      </w:pPr>
      <w:bookmarkStart w:id="546" w:name="_Toc15492532"/>
      <w:bookmarkStart w:id="547" w:name="_Toc15551266"/>
      <w:bookmarkStart w:id="548" w:name="_Toc15810930"/>
      <w:r w:rsidRPr="008A0311">
        <w:t>SECTION 7 – CONTRACTOR’S PROPOSAL</w:t>
      </w:r>
      <w:bookmarkEnd w:id="546"/>
      <w:bookmarkEnd w:id="547"/>
      <w:bookmarkEnd w:id="548"/>
    </w:p>
    <w:p w:rsidR="007F05FE" w:rsidRPr="0082341F" w:rsidRDefault="007F05FE" w:rsidP="007F05FE">
      <w:pPr>
        <w:jc w:val="center"/>
      </w:pPr>
      <w:r w:rsidRPr="0082341F">
        <w:t>(This section shall comprise of the Contractor’s Technical Proposal)</w:t>
      </w:r>
    </w:p>
    <w:p w:rsidR="007F05FE" w:rsidRDefault="007F05FE" w:rsidP="007F05FE">
      <w:pPr>
        <w:jc w:val="center"/>
        <w:rPr>
          <w:sz w:val="22"/>
          <w:szCs w:val="22"/>
        </w:rPr>
      </w:pPr>
      <w:r>
        <w:rPr>
          <w:sz w:val="22"/>
          <w:szCs w:val="22"/>
        </w:rPr>
        <w:br w:type="page"/>
      </w:r>
    </w:p>
    <w:p w:rsidR="007F05FE" w:rsidRDefault="007F05FE" w:rsidP="007F05FE">
      <w:pPr>
        <w:spacing w:line="360" w:lineRule="auto"/>
        <w:jc w:val="center"/>
        <w:rPr>
          <w:rFonts w:ascii="Calibri" w:hAnsi="Calibri" w:cs="Calibri"/>
          <w:b/>
          <w:sz w:val="36"/>
          <w:szCs w:val="36"/>
        </w:rPr>
      </w:pPr>
      <w:r>
        <w:rPr>
          <w:rFonts w:ascii="Calibri" w:hAnsi="Calibri" w:cs="Calibri"/>
          <w:b/>
          <w:sz w:val="36"/>
          <w:szCs w:val="36"/>
        </w:rPr>
        <w:t>Appendix – Letter of Tender</w:t>
      </w:r>
    </w:p>
    <w:p w:rsidR="007F05FE" w:rsidRPr="00EC6AC1" w:rsidRDefault="007F05FE" w:rsidP="007F05FE">
      <w:pPr>
        <w:spacing w:line="360" w:lineRule="auto"/>
        <w:jc w:val="center"/>
        <w:rPr>
          <w:rFonts w:ascii="Calibri" w:hAnsi="Calibri" w:cs="Calibri"/>
          <w:b/>
          <w:sz w:val="36"/>
          <w:szCs w:val="36"/>
        </w:rPr>
      </w:pPr>
      <w:r>
        <w:rPr>
          <w:rFonts w:ascii="Calibri" w:hAnsi="Calibri" w:cs="Calibri"/>
          <w:b/>
          <w:sz w:val="36"/>
          <w:szCs w:val="36"/>
        </w:rPr>
        <w:t>Appendix to Tender</w:t>
      </w:r>
    </w:p>
    <w:p w:rsidR="007F05FE" w:rsidRDefault="007F05FE" w:rsidP="007F05FE">
      <w:pPr>
        <w:tabs>
          <w:tab w:val="left" w:pos="3548"/>
        </w:tabs>
      </w:pPr>
    </w:p>
    <w:p w:rsidR="007F05FE" w:rsidRDefault="007F05FE" w:rsidP="007F05FE">
      <w:pPr>
        <w:tabs>
          <w:tab w:val="left" w:pos="3548"/>
        </w:tabs>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7650"/>
      </w:tblGrid>
      <w:tr w:rsidR="007F05FE" w:rsidRPr="00C015ED" w:rsidTr="0035130D">
        <w:tc>
          <w:tcPr>
            <w:tcW w:w="1530" w:type="dxa"/>
          </w:tcPr>
          <w:p w:rsidR="007F05FE" w:rsidRPr="00C015ED" w:rsidRDefault="007F05FE" w:rsidP="0035130D">
            <w:pPr>
              <w:tabs>
                <w:tab w:val="right" w:pos="7434"/>
              </w:tabs>
              <w:spacing w:before="120" w:after="120" w:line="276" w:lineRule="auto"/>
              <w:rPr>
                <w:b/>
                <w:sz w:val="22"/>
                <w:szCs w:val="22"/>
              </w:rPr>
            </w:pPr>
            <w:r w:rsidRPr="00C015ED">
              <w:rPr>
                <w:b/>
                <w:sz w:val="22"/>
                <w:szCs w:val="22"/>
              </w:rPr>
              <w:t>GCC 1.3</w:t>
            </w:r>
          </w:p>
        </w:tc>
        <w:tc>
          <w:tcPr>
            <w:tcW w:w="7650" w:type="dxa"/>
          </w:tcPr>
          <w:p w:rsidR="007F05FE" w:rsidRPr="00C015ED" w:rsidRDefault="007F05FE" w:rsidP="0035130D">
            <w:pPr>
              <w:tabs>
                <w:tab w:val="right" w:pos="7254"/>
              </w:tabs>
              <w:spacing w:before="120" w:after="120" w:line="276" w:lineRule="auto"/>
              <w:rPr>
                <w:sz w:val="22"/>
                <w:szCs w:val="22"/>
              </w:rPr>
            </w:pPr>
            <w:r w:rsidRPr="00C015ED">
              <w:rPr>
                <w:sz w:val="22"/>
                <w:szCs w:val="22"/>
              </w:rPr>
              <w:t>Email</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1.4</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Laws of the Republic of Maldives</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1.4</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English</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2.1</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 xml:space="preserve">Within 15 Days starting from the signing the agreement </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4.2</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Pr>
                <w:sz w:val="22"/>
                <w:szCs w:val="22"/>
              </w:rPr>
              <w:t>10</w:t>
            </w:r>
            <w:r w:rsidRPr="00C015ED">
              <w:rPr>
                <w:sz w:val="22"/>
                <w:szCs w:val="22"/>
              </w:rPr>
              <w:t>% of the contract price in Maldivian Rufiya</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14.2</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spacing w:before="120" w:line="276" w:lineRule="auto"/>
              <w:rPr>
                <w:sz w:val="22"/>
                <w:szCs w:val="22"/>
              </w:rPr>
            </w:pPr>
            <w:r w:rsidRPr="00C015ED">
              <w:rPr>
                <w:sz w:val="22"/>
                <w:szCs w:val="22"/>
              </w:rPr>
              <w:t>If the contractor requests an advance payment within 45 days for the date of signing of contract, the Employer shall make advance payment to the Contractor</w:t>
            </w:r>
            <w:r w:rsidRPr="00C015ED">
              <w:rPr>
                <w:b/>
                <w:sz w:val="22"/>
                <w:szCs w:val="22"/>
              </w:rPr>
              <w:t xml:space="preserve">, </w:t>
            </w:r>
            <w:r w:rsidRPr="00C015ED">
              <w:rPr>
                <w:sz w:val="22"/>
                <w:szCs w:val="22"/>
              </w:rPr>
              <w:t xml:space="preserve">against provision of an Unconditional Bank Guarantee in a form and by a bank acceptable to the Employer in amounts and currencies equal to the advance payment.  The total advance payment shall not exceed </w:t>
            </w:r>
            <w:r w:rsidR="00DD3F3E">
              <w:rPr>
                <w:sz w:val="22"/>
                <w:szCs w:val="22"/>
              </w:rPr>
              <w:t>20</w:t>
            </w:r>
            <w:r w:rsidRPr="00C015ED">
              <w:rPr>
                <w:sz w:val="22"/>
                <w:szCs w:val="22"/>
              </w:rPr>
              <w:t>% of the contract price. Payment will be made in Maldivian Rufiya.</w:t>
            </w:r>
          </w:p>
          <w:p w:rsidR="007F05FE" w:rsidRPr="00C015ED" w:rsidRDefault="007F05FE" w:rsidP="0035130D">
            <w:pPr>
              <w:spacing w:before="120" w:line="276" w:lineRule="auto"/>
              <w:rPr>
                <w:sz w:val="22"/>
                <w:szCs w:val="22"/>
              </w:rPr>
            </w:pPr>
            <w:r w:rsidRPr="00C015ED">
              <w:rPr>
                <w:sz w:val="22"/>
                <w:szCs w:val="22"/>
              </w:rPr>
              <w:t>Advance Payment should be repaid through percentage deduction from each interim payment.</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14.9</w:t>
            </w:r>
          </w:p>
        </w:tc>
        <w:tc>
          <w:tcPr>
            <w:tcW w:w="7650" w:type="dxa"/>
            <w:tcBorders>
              <w:top w:val="single" w:sz="4" w:space="0" w:color="auto"/>
              <w:left w:val="single" w:sz="4" w:space="0" w:color="auto"/>
              <w:bottom w:val="single" w:sz="4" w:space="0" w:color="auto"/>
              <w:right w:val="single" w:sz="4" w:space="0" w:color="auto"/>
            </w:tcBorders>
          </w:tcPr>
          <w:p w:rsidR="007F05FE" w:rsidRPr="00584722" w:rsidRDefault="007F05FE" w:rsidP="0035130D">
            <w:pPr>
              <w:spacing w:before="120" w:line="276" w:lineRule="auto"/>
              <w:rPr>
                <w:spacing w:val="-4"/>
                <w:sz w:val="22"/>
                <w:szCs w:val="22"/>
              </w:rPr>
            </w:pPr>
            <w:r w:rsidRPr="00584722">
              <w:rPr>
                <w:spacing w:val="-4"/>
                <w:sz w:val="22"/>
                <w:szCs w:val="22"/>
              </w:rPr>
              <w:t xml:space="preserve">Any amount to be deducted for retention, calculated by applying 5% (five percent) of retention to the total of the above amounts, until the amount so retained by the Employer reaches the limit of Retention Money (if any). </w:t>
            </w:r>
          </w:p>
          <w:p w:rsidR="007F05FE" w:rsidRPr="00C015ED" w:rsidRDefault="007F05FE" w:rsidP="0035130D">
            <w:pPr>
              <w:spacing w:before="120" w:line="276" w:lineRule="auto"/>
              <w:rPr>
                <w:color w:val="FF0000"/>
                <w:spacing w:val="-4"/>
                <w:sz w:val="22"/>
                <w:szCs w:val="22"/>
              </w:rPr>
            </w:pPr>
            <w:r w:rsidRPr="00584722">
              <w:rPr>
                <w:spacing w:val="-4"/>
                <w:sz w:val="22"/>
                <w:szCs w:val="22"/>
              </w:rPr>
              <w:t>Remaining amount shall be paid when the Defects Liability Period has passed and the Project Manager/Engineer has certified that all Defects notified by the Project Manager to the Contractor before the end of this period have been corrected.</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14.15</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 xml:space="preserve">Maldivian </w:t>
            </w:r>
            <w:r w:rsidR="005D3AAF" w:rsidRPr="00C015ED">
              <w:rPr>
                <w:sz w:val="22"/>
                <w:szCs w:val="22"/>
              </w:rPr>
              <w:t>Rufiyaa</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18.3</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Not applicable</w:t>
            </w:r>
          </w:p>
        </w:tc>
      </w:tr>
      <w:tr w:rsidR="007F05FE" w:rsidRPr="00C015ED" w:rsidTr="0035130D">
        <w:tc>
          <w:tcPr>
            <w:tcW w:w="153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434"/>
              </w:tabs>
              <w:spacing w:before="120" w:after="120" w:line="276" w:lineRule="auto"/>
              <w:rPr>
                <w:b/>
                <w:sz w:val="22"/>
                <w:szCs w:val="22"/>
              </w:rPr>
            </w:pPr>
            <w:r w:rsidRPr="00C015ED">
              <w:rPr>
                <w:b/>
                <w:sz w:val="22"/>
                <w:szCs w:val="22"/>
              </w:rPr>
              <w:t>GCC 20.2</w:t>
            </w:r>
          </w:p>
        </w:tc>
        <w:tc>
          <w:tcPr>
            <w:tcW w:w="7650" w:type="dxa"/>
            <w:tcBorders>
              <w:top w:val="single" w:sz="4" w:space="0" w:color="auto"/>
              <w:left w:val="single" w:sz="4" w:space="0" w:color="auto"/>
              <w:bottom w:val="single" w:sz="4" w:space="0" w:color="auto"/>
              <w:right w:val="single" w:sz="4" w:space="0" w:color="auto"/>
            </w:tcBorders>
          </w:tcPr>
          <w:p w:rsidR="007F05FE" w:rsidRPr="00C015ED" w:rsidRDefault="007F05FE" w:rsidP="0035130D">
            <w:pPr>
              <w:tabs>
                <w:tab w:val="right" w:pos="7254"/>
              </w:tabs>
              <w:spacing w:before="120" w:after="120" w:line="276" w:lineRule="auto"/>
              <w:rPr>
                <w:sz w:val="22"/>
                <w:szCs w:val="22"/>
              </w:rPr>
            </w:pPr>
            <w:r w:rsidRPr="00C015ED">
              <w:rPr>
                <w:sz w:val="22"/>
                <w:szCs w:val="22"/>
              </w:rPr>
              <w:t>Not applicable</w:t>
            </w:r>
          </w:p>
        </w:tc>
      </w:tr>
    </w:tbl>
    <w:p w:rsidR="007F05FE" w:rsidRDefault="007F05FE" w:rsidP="007F05FE">
      <w:pPr>
        <w:tabs>
          <w:tab w:val="left" w:pos="3548"/>
        </w:tabs>
      </w:pPr>
    </w:p>
    <w:p w:rsidR="007F05FE" w:rsidRPr="0035582B" w:rsidRDefault="007F05FE" w:rsidP="007F05FE">
      <w:pPr>
        <w:jc w:val="center"/>
        <w:rPr>
          <w:color w:val="000000"/>
        </w:rPr>
      </w:pPr>
      <w:r>
        <w:rPr>
          <w:szCs w:val="36"/>
        </w:rPr>
        <w:br w:type="page"/>
      </w:r>
    </w:p>
    <w:sectPr w:rsidR="007F05F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6EC" w:rsidRDefault="007206EC">
      <w:r>
        <w:separator/>
      </w:r>
    </w:p>
  </w:endnote>
  <w:endnote w:type="continuationSeparator" w:id="0">
    <w:p w:rsidR="007206EC" w:rsidRDefault="0072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ArialMT">
    <w:altName w:val="Arial"/>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F83" w:rsidRDefault="007E2F83"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w:t>
    </w:r>
    <w:r w:rsidR="00564BDD">
      <w:rPr>
        <w:rFonts w:ascii="Times New Roman" w:hAnsi="Times New Roman"/>
        <w:color w:val="808080"/>
        <w:sz w:val="22"/>
        <w:szCs w:val="22"/>
      </w:rPr>
      <w:t>2023</w:t>
    </w:r>
    <w:r>
      <w:rPr>
        <w:rFonts w:ascii="Times New Roman" w:hAnsi="Times New Roman"/>
        <w:color w:val="808080"/>
        <w:sz w:val="22"/>
        <w:szCs w:val="22"/>
      </w:rPr>
      <w:t>/W-</w:t>
    </w:r>
    <w:r w:rsidR="00EA3D02">
      <w:rPr>
        <w:rFonts w:ascii="Times New Roman" w:hAnsi="Times New Roman" w:cs="MV Boli" w:hint="cs"/>
        <w:color w:val="000000"/>
        <w:sz w:val="22"/>
        <w:szCs w:val="22"/>
        <w:rtl/>
        <w:lang w:bidi="dv-MV"/>
      </w:rPr>
      <w:t>034</w:t>
    </w:r>
    <w:r w:rsidR="00EA3D02">
      <w:rPr>
        <w:rFonts w:ascii="Times New Roman" w:hAnsi="Times New Roman"/>
        <w:color w:val="808080"/>
        <w:sz w:val="22"/>
        <w:szCs w:val="22"/>
      </w:rPr>
      <w:t xml:space="preserve">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sidR="00FE4FCF">
      <w:rPr>
        <w:rFonts w:ascii="Times New Roman" w:hAnsi="Times New Roman"/>
        <w:noProof/>
        <w:color w:val="808080"/>
        <w:sz w:val="22"/>
        <w:szCs w:val="22"/>
      </w:rPr>
      <w:t>27</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sidR="00FE4FCF">
      <w:rPr>
        <w:rFonts w:ascii="Times New Roman" w:hAnsi="Times New Roman"/>
        <w:noProof/>
        <w:color w:val="808080"/>
        <w:sz w:val="22"/>
        <w:szCs w:val="22"/>
      </w:rPr>
      <w:t>101</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7E2F83" w:rsidRPr="0003649B" w:rsidRDefault="007E2F8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7E2F83" w:rsidRDefault="007E2F8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6EC" w:rsidRDefault="007206EC">
      <w:r>
        <w:separator/>
      </w:r>
    </w:p>
  </w:footnote>
  <w:footnote w:type="continuationSeparator" w:id="0">
    <w:p w:rsidR="007206EC" w:rsidRDefault="007206EC">
      <w:r>
        <w:continuationSeparator/>
      </w:r>
    </w:p>
  </w:footnote>
  <w:footnote w:id="1">
    <w:p w:rsidR="002917A9" w:rsidRPr="002917A9" w:rsidRDefault="002917A9">
      <w:pPr>
        <w:pStyle w:val="FootnoteText"/>
        <w:rPr>
          <w:lang w:val="en-US"/>
        </w:rPr>
      </w:pPr>
      <w:r>
        <w:rPr>
          <w:rStyle w:val="FootnoteReference"/>
        </w:rPr>
        <w:footnoteRef/>
      </w:r>
      <w:r>
        <w:t xml:space="preserve"> </w:t>
      </w:r>
      <w:r w:rsidRPr="00220EC1">
        <w:rPr>
          <w:sz w:val="18"/>
          <w:szCs w:val="18"/>
        </w:rPr>
        <w:t>This requirement also applies to contracts executed by the Bidder as JV member</w:t>
      </w:r>
    </w:p>
  </w:footnote>
  <w:footnote w:id="2">
    <w:p w:rsidR="007E2F83" w:rsidRDefault="007E2F83"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7E2F83" w:rsidRPr="0069219B" w:rsidRDefault="007E2F83">
      <w:pPr>
        <w:pStyle w:val="FootnoteText"/>
        <w:rPr>
          <w:lang w:val="en-US"/>
        </w:rPr>
      </w:pPr>
    </w:p>
  </w:footnote>
  <w:footnote w:id="3">
    <w:p w:rsidR="00740FFD" w:rsidRPr="00EB7DDE" w:rsidRDefault="00740FFD"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4">
    <w:p w:rsidR="00740FFD" w:rsidRPr="0069219B" w:rsidRDefault="00740FFD">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5">
    <w:p w:rsidR="00992823" w:rsidRPr="0069219B" w:rsidRDefault="00992823" w:rsidP="00992823">
      <w:pPr>
        <w:pStyle w:val="FootnoteText"/>
        <w:rPr>
          <w:lang w:val="en-US"/>
        </w:rPr>
      </w:pPr>
      <w:r>
        <w:rPr>
          <w:rStyle w:val="FootnoteReference"/>
        </w:rPr>
        <w:footnoteRef/>
      </w:r>
      <w:r>
        <w:t xml:space="preserve"> </w:t>
      </w:r>
      <w:r>
        <w:rPr>
          <w:lang w:val="en-US"/>
        </w:rPr>
        <w:t>100% of the works fully completed.</w:t>
      </w:r>
    </w:p>
  </w:footnote>
  <w:footnote w:id="6">
    <w:p w:rsidR="00992823" w:rsidRPr="0069219B" w:rsidRDefault="00992823" w:rsidP="0099282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7">
    <w:p w:rsidR="007E2F83" w:rsidRPr="0049153D" w:rsidRDefault="007E2F83"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8">
    <w:p w:rsidR="007E2F83" w:rsidRDefault="007E2F83" w:rsidP="007158BC">
      <w:pPr>
        <w:pStyle w:val="FootnoteText"/>
      </w:pPr>
      <w:r>
        <w:rPr>
          <w:rStyle w:val="FootnoteReference"/>
        </w:rPr>
        <w:footnoteRef/>
      </w:r>
      <w:r>
        <w:t xml:space="preserve"> </w:t>
      </w:r>
      <w:r>
        <w:rPr>
          <w:b/>
          <w:bCs/>
          <w:i/>
          <w:iCs/>
        </w:rPr>
        <w:t>Use one of the two options as appropriate.</w:t>
      </w:r>
    </w:p>
  </w:footnote>
  <w:footnote w:id="9">
    <w:p w:rsidR="007E2F83" w:rsidRDefault="007E2F83" w:rsidP="007158BC">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614" w:rsidRPr="005D2447" w:rsidRDefault="00F51614" w:rsidP="0035130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67F4584E"/>
    <w:lvl w:ilvl="0" w:tplc="0A4C7DF0">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656E10"/>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92418D"/>
    <w:multiLevelType w:val="multilevel"/>
    <w:tmpl w:val="F0963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FE8648B"/>
    <w:multiLevelType w:val="multilevel"/>
    <w:tmpl w:val="FDBEFFF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119A7885"/>
    <w:multiLevelType w:val="multilevel"/>
    <w:tmpl w:val="9CFAC1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62E1F83"/>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03D7CAF"/>
    <w:multiLevelType w:val="multilevel"/>
    <w:tmpl w:val="422C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8191065"/>
    <w:multiLevelType w:val="hybridMultilevel"/>
    <w:tmpl w:val="2B20DDFA"/>
    <w:lvl w:ilvl="0" w:tplc="3C4C8A42">
      <w:start w:val="1"/>
      <w:numFmt w:val="decimal"/>
      <w:lvlText w:val="%1."/>
      <w:lvlJc w:val="left"/>
      <w:pPr>
        <w:tabs>
          <w:tab w:val="num" w:pos="720"/>
        </w:tabs>
        <w:ind w:left="720" w:hanging="360"/>
      </w:pPr>
    </w:lvl>
    <w:lvl w:ilvl="1" w:tplc="811C86C6">
      <w:start w:val="2"/>
      <w:numFmt w:val="decimal"/>
      <w:lvlText w:val="%2."/>
      <w:lvlJc w:val="right"/>
      <w:pPr>
        <w:tabs>
          <w:tab w:val="num" w:pos="1440"/>
        </w:tabs>
        <w:ind w:left="1440" w:hanging="360"/>
      </w:pPr>
    </w:lvl>
    <w:lvl w:ilvl="2" w:tplc="D2C09B8E">
      <w:start w:val="1"/>
      <w:numFmt w:val="lowerRoman"/>
      <w:lvlText w:val="%3."/>
      <w:lvlJc w:val="right"/>
      <w:pPr>
        <w:tabs>
          <w:tab w:val="num" w:pos="2160"/>
        </w:tabs>
        <w:ind w:left="2160" w:hanging="360"/>
      </w:pPr>
    </w:lvl>
    <w:lvl w:ilvl="3" w:tplc="1DFE24EE" w:tentative="1">
      <w:start w:val="1"/>
      <w:numFmt w:val="decimal"/>
      <w:lvlText w:val="%4."/>
      <w:lvlJc w:val="left"/>
      <w:pPr>
        <w:tabs>
          <w:tab w:val="num" w:pos="2880"/>
        </w:tabs>
        <w:ind w:left="2880" w:hanging="360"/>
      </w:pPr>
    </w:lvl>
    <w:lvl w:ilvl="4" w:tplc="11B6E912" w:tentative="1">
      <w:start w:val="1"/>
      <w:numFmt w:val="decimal"/>
      <w:lvlText w:val="%5."/>
      <w:lvlJc w:val="left"/>
      <w:pPr>
        <w:tabs>
          <w:tab w:val="num" w:pos="3600"/>
        </w:tabs>
        <w:ind w:left="3600" w:hanging="360"/>
      </w:pPr>
    </w:lvl>
    <w:lvl w:ilvl="5" w:tplc="F630480C" w:tentative="1">
      <w:start w:val="1"/>
      <w:numFmt w:val="decimal"/>
      <w:lvlText w:val="%6."/>
      <w:lvlJc w:val="left"/>
      <w:pPr>
        <w:tabs>
          <w:tab w:val="num" w:pos="4320"/>
        </w:tabs>
        <w:ind w:left="4320" w:hanging="360"/>
      </w:pPr>
    </w:lvl>
    <w:lvl w:ilvl="6" w:tplc="79BA3708" w:tentative="1">
      <w:start w:val="1"/>
      <w:numFmt w:val="decimal"/>
      <w:lvlText w:val="%7."/>
      <w:lvlJc w:val="left"/>
      <w:pPr>
        <w:tabs>
          <w:tab w:val="num" w:pos="5040"/>
        </w:tabs>
        <w:ind w:left="5040" w:hanging="360"/>
      </w:pPr>
    </w:lvl>
    <w:lvl w:ilvl="7" w:tplc="97226D72" w:tentative="1">
      <w:start w:val="1"/>
      <w:numFmt w:val="decimal"/>
      <w:lvlText w:val="%8."/>
      <w:lvlJc w:val="left"/>
      <w:pPr>
        <w:tabs>
          <w:tab w:val="num" w:pos="5760"/>
        </w:tabs>
        <w:ind w:left="5760" w:hanging="360"/>
      </w:pPr>
    </w:lvl>
    <w:lvl w:ilvl="8" w:tplc="2B1672A4" w:tentative="1">
      <w:start w:val="1"/>
      <w:numFmt w:val="decimal"/>
      <w:lvlText w:val="%9."/>
      <w:lvlJc w:val="left"/>
      <w:pPr>
        <w:tabs>
          <w:tab w:val="num" w:pos="6480"/>
        </w:tabs>
        <w:ind w:left="6480" w:hanging="360"/>
      </w:pPr>
    </w:lvl>
  </w:abstractNum>
  <w:abstractNum w:abstractNumId="25"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A2434F9"/>
    <w:multiLevelType w:val="multilevel"/>
    <w:tmpl w:val="DC88C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C963FB"/>
    <w:multiLevelType w:val="multilevel"/>
    <w:tmpl w:val="CE065F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C8D7E54"/>
    <w:multiLevelType w:val="multilevel"/>
    <w:tmpl w:val="6518C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5"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7" w15:restartNumberingAfterBreak="0">
    <w:nsid w:val="5B453642"/>
    <w:multiLevelType w:val="multilevel"/>
    <w:tmpl w:val="77A8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3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545D0A"/>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796E56"/>
    <w:multiLevelType w:val="multilevel"/>
    <w:tmpl w:val="55C014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7352B24"/>
    <w:multiLevelType w:val="multilevel"/>
    <w:tmpl w:val="E9B44A50"/>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ArialMT" w:eastAsia="Times New Roman" w:hAnsi="ArialMT" w:cs="Times New Roman" w:hint="default"/>
        <w:sz w:val="18"/>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D921D2"/>
    <w:multiLevelType w:val="hybridMultilevel"/>
    <w:tmpl w:val="3814E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86F5F"/>
    <w:multiLevelType w:val="hybridMultilevel"/>
    <w:tmpl w:val="BF722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611420B"/>
    <w:multiLevelType w:val="multilevel"/>
    <w:tmpl w:val="E01ACE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71BDC"/>
    <w:multiLevelType w:val="multilevel"/>
    <w:tmpl w:val="00B6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9700E99"/>
    <w:multiLevelType w:val="multilevel"/>
    <w:tmpl w:val="6C4E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6"/>
  </w:num>
  <w:num w:numId="2">
    <w:abstractNumId w:val="34"/>
  </w:num>
  <w:num w:numId="3">
    <w:abstractNumId w:val="29"/>
  </w:num>
  <w:num w:numId="4">
    <w:abstractNumId w:val="5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8"/>
  </w:num>
  <w:num w:numId="18">
    <w:abstractNumId w:val="26"/>
  </w:num>
  <w:num w:numId="19">
    <w:abstractNumId w:val="28"/>
  </w:num>
  <w:num w:numId="20">
    <w:abstractNumId w:val="18"/>
  </w:num>
  <w:num w:numId="21">
    <w:abstractNumId w:val="11"/>
  </w:num>
  <w:num w:numId="22">
    <w:abstractNumId w:val="22"/>
  </w:num>
  <w:num w:numId="23">
    <w:abstractNumId w:val="54"/>
  </w:num>
  <w:num w:numId="24">
    <w:abstractNumId w:val="49"/>
  </w:num>
  <w:num w:numId="25">
    <w:abstractNumId w:val="16"/>
  </w:num>
  <w:num w:numId="26">
    <w:abstractNumId w:val="30"/>
  </w:num>
  <w:num w:numId="27">
    <w:abstractNumId w:val="55"/>
  </w:num>
  <w:num w:numId="28">
    <w:abstractNumId w:val="10"/>
  </w:num>
  <w:num w:numId="29">
    <w:abstractNumId w:val="45"/>
  </w:num>
  <w:num w:numId="30">
    <w:abstractNumId w:val="47"/>
  </w:num>
  <w:num w:numId="31">
    <w:abstractNumId w:val="35"/>
  </w:num>
  <w:num w:numId="32">
    <w:abstractNumId w:val="24"/>
  </w:num>
  <w:num w:numId="33">
    <w:abstractNumId w:val="25"/>
  </w:num>
  <w:num w:numId="34">
    <w:abstractNumId w:val="43"/>
  </w:num>
  <w:num w:numId="35">
    <w:abstractNumId w:val="13"/>
  </w:num>
  <w:num w:numId="36">
    <w:abstractNumId w:val="33"/>
  </w:num>
  <w:num w:numId="37">
    <w:abstractNumId w:val="42"/>
  </w:num>
  <w:num w:numId="38">
    <w:abstractNumId w:val="27"/>
  </w:num>
  <w:num w:numId="39">
    <w:abstractNumId w:val="37"/>
  </w:num>
  <w:num w:numId="40">
    <w:abstractNumId w:val="46"/>
  </w:num>
  <w:num w:numId="41">
    <w:abstractNumId w:val="48"/>
  </w:num>
  <w:num w:numId="42">
    <w:abstractNumId w:val="51"/>
  </w:num>
  <w:num w:numId="43">
    <w:abstractNumId w:val="23"/>
  </w:num>
  <w:num w:numId="44">
    <w:abstractNumId w:val="52"/>
  </w:num>
  <w:num w:numId="45">
    <w:abstractNumId w:val="19"/>
  </w:num>
  <w:num w:numId="46">
    <w:abstractNumId w:val="12"/>
  </w:num>
  <w:num w:numId="47">
    <w:abstractNumId w:val="40"/>
  </w:num>
  <w:num w:numId="48">
    <w:abstractNumId w:val="39"/>
  </w:num>
  <w:num w:numId="49">
    <w:abstractNumId w:val="21"/>
  </w:num>
  <w:num w:numId="50">
    <w:abstractNumId w:val="50"/>
  </w:num>
  <w:num w:numId="51">
    <w:abstractNumId w:val="20"/>
  </w:num>
  <w:num w:numId="52">
    <w:abstractNumId w:val="44"/>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num>
  <w:num w:numId="55">
    <w:abstractNumId w:val="41"/>
  </w:num>
  <w:num w:numId="56">
    <w:abstractNumId w:val="15"/>
  </w:num>
  <w:num w:numId="57">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NZ"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NZ" w:vendorID="64" w:dllVersion="0" w:nlCheck="1" w:checkStyle="0"/>
  <w:activeWritingStyle w:appName="MSWord" w:lang="en-IN" w:vendorID="64" w:dllVersion="0" w:nlCheck="1" w:checkStyle="0"/>
  <w:activeWritingStyle w:appName="MSWord" w:lang="en-IN" w:vendorID="64" w:dllVersion="4096" w:nlCheck="1" w:checkStyle="0"/>
  <w:activeWritingStyle w:appName="MSWord" w:lang="en-IN" w:vendorID="64" w:dllVersion="131078" w:nlCheck="1" w:checkStyle="1"/>
  <w:activeWritingStyle w:appName="MSWord" w:lang="en-NZ"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1EC8"/>
    <w:rsid w:val="00002805"/>
    <w:rsid w:val="00002A9A"/>
    <w:rsid w:val="0000522A"/>
    <w:rsid w:val="0001338C"/>
    <w:rsid w:val="000134E7"/>
    <w:rsid w:val="000158D3"/>
    <w:rsid w:val="00016403"/>
    <w:rsid w:val="000206DF"/>
    <w:rsid w:val="00020D30"/>
    <w:rsid w:val="00020E9B"/>
    <w:rsid w:val="00021560"/>
    <w:rsid w:val="00022859"/>
    <w:rsid w:val="000242A5"/>
    <w:rsid w:val="000247DB"/>
    <w:rsid w:val="0002699D"/>
    <w:rsid w:val="0003054F"/>
    <w:rsid w:val="00030F63"/>
    <w:rsid w:val="00032C95"/>
    <w:rsid w:val="0003649B"/>
    <w:rsid w:val="00037016"/>
    <w:rsid w:val="000411B2"/>
    <w:rsid w:val="000419E1"/>
    <w:rsid w:val="00045C7A"/>
    <w:rsid w:val="00046F04"/>
    <w:rsid w:val="00052476"/>
    <w:rsid w:val="00053218"/>
    <w:rsid w:val="00054023"/>
    <w:rsid w:val="00056B25"/>
    <w:rsid w:val="00056E16"/>
    <w:rsid w:val="0005751B"/>
    <w:rsid w:val="00057B71"/>
    <w:rsid w:val="00060E97"/>
    <w:rsid w:val="000621F2"/>
    <w:rsid w:val="000649A9"/>
    <w:rsid w:val="00066667"/>
    <w:rsid w:val="00072CA6"/>
    <w:rsid w:val="00074B61"/>
    <w:rsid w:val="00080A3D"/>
    <w:rsid w:val="0009328B"/>
    <w:rsid w:val="000965C7"/>
    <w:rsid w:val="0009661E"/>
    <w:rsid w:val="00096B06"/>
    <w:rsid w:val="000A08E3"/>
    <w:rsid w:val="000A3934"/>
    <w:rsid w:val="000A39D6"/>
    <w:rsid w:val="000A4080"/>
    <w:rsid w:val="000A4D11"/>
    <w:rsid w:val="000A5DDE"/>
    <w:rsid w:val="000B390F"/>
    <w:rsid w:val="000B583E"/>
    <w:rsid w:val="000B6128"/>
    <w:rsid w:val="000B7933"/>
    <w:rsid w:val="000C02F9"/>
    <w:rsid w:val="000C05FE"/>
    <w:rsid w:val="000C1BEF"/>
    <w:rsid w:val="000C2B9C"/>
    <w:rsid w:val="000C37A4"/>
    <w:rsid w:val="000C4BD5"/>
    <w:rsid w:val="000C64A4"/>
    <w:rsid w:val="000C7E9D"/>
    <w:rsid w:val="000D0814"/>
    <w:rsid w:val="000D0F61"/>
    <w:rsid w:val="000D1FA2"/>
    <w:rsid w:val="000D3519"/>
    <w:rsid w:val="000E49F6"/>
    <w:rsid w:val="000E539E"/>
    <w:rsid w:val="000E7B73"/>
    <w:rsid w:val="000F3246"/>
    <w:rsid w:val="000F3F21"/>
    <w:rsid w:val="000F417A"/>
    <w:rsid w:val="000F4B40"/>
    <w:rsid w:val="000F5FAB"/>
    <w:rsid w:val="00100F11"/>
    <w:rsid w:val="001011F7"/>
    <w:rsid w:val="00103A3C"/>
    <w:rsid w:val="001047D1"/>
    <w:rsid w:val="00104A8F"/>
    <w:rsid w:val="00114585"/>
    <w:rsid w:val="001168DB"/>
    <w:rsid w:val="00116D33"/>
    <w:rsid w:val="00117834"/>
    <w:rsid w:val="00121A08"/>
    <w:rsid w:val="001229F7"/>
    <w:rsid w:val="0012471E"/>
    <w:rsid w:val="00126623"/>
    <w:rsid w:val="001272B5"/>
    <w:rsid w:val="00127B63"/>
    <w:rsid w:val="00130016"/>
    <w:rsid w:val="00131AC6"/>
    <w:rsid w:val="00133613"/>
    <w:rsid w:val="00135FAC"/>
    <w:rsid w:val="00137F26"/>
    <w:rsid w:val="00140BE5"/>
    <w:rsid w:val="0014192A"/>
    <w:rsid w:val="00143904"/>
    <w:rsid w:val="0014433C"/>
    <w:rsid w:val="001447C3"/>
    <w:rsid w:val="00145008"/>
    <w:rsid w:val="001458A9"/>
    <w:rsid w:val="0014676D"/>
    <w:rsid w:val="00146BB9"/>
    <w:rsid w:val="0015058D"/>
    <w:rsid w:val="00150676"/>
    <w:rsid w:val="0015073B"/>
    <w:rsid w:val="00151535"/>
    <w:rsid w:val="00157811"/>
    <w:rsid w:val="001674C9"/>
    <w:rsid w:val="00167E93"/>
    <w:rsid w:val="00170F03"/>
    <w:rsid w:val="00171154"/>
    <w:rsid w:val="00173C28"/>
    <w:rsid w:val="00174C36"/>
    <w:rsid w:val="00176D97"/>
    <w:rsid w:val="00177841"/>
    <w:rsid w:val="001823B4"/>
    <w:rsid w:val="00182518"/>
    <w:rsid w:val="00185794"/>
    <w:rsid w:val="00185B4C"/>
    <w:rsid w:val="001867F6"/>
    <w:rsid w:val="0018697C"/>
    <w:rsid w:val="00187E9D"/>
    <w:rsid w:val="001A1C72"/>
    <w:rsid w:val="001A733B"/>
    <w:rsid w:val="001B106A"/>
    <w:rsid w:val="001B1458"/>
    <w:rsid w:val="001B24A0"/>
    <w:rsid w:val="001B2EBA"/>
    <w:rsid w:val="001B3E15"/>
    <w:rsid w:val="001B6E8E"/>
    <w:rsid w:val="001B7D66"/>
    <w:rsid w:val="001C31A6"/>
    <w:rsid w:val="001C4D7D"/>
    <w:rsid w:val="001C5C72"/>
    <w:rsid w:val="001D2426"/>
    <w:rsid w:val="001D4CEA"/>
    <w:rsid w:val="001E150B"/>
    <w:rsid w:val="001E47A8"/>
    <w:rsid w:val="001E52DE"/>
    <w:rsid w:val="001E5600"/>
    <w:rsid w:val="001E7A06"/>
    <w:rsid w:val="001F183F"/>
    <w:rsid w:val="00207C0B"/>
    <w:rsid w:val="00207C79"/>
    <w:rsid w:val="00214C66"/>
    <w:rsid w:val="002175BA"/>
    <w:rsid w:val="00220B5B"/>
    <w:rsid w:val="002210D3"/>
    <w:rsid w:val="002234B7"/>
    <w:rsid w:val="00225DAA"/>
    <w:rsid w:val="00232CBF"/>
    <w:rsid w:val="00233D62"/>
    <w:rsid w:val="0023439A"/>
    <w:rsid w:val="00235750"/>
    <w:rsid w:val="00247D45"/>
    <w:rsid w:val="00252453"/>
    <w:rsid w:val="0025609B"/>
    <w:rsid w:val="00256B3E"/>
    <w:rsid w:val="00257C9F"/>
    <w:rsid w:val="002600DF"/>
    <w:rsid w:val="00261264"/>
    <w:rsid w:val="00263E3C"/>
    <w:rsid w:val="0026552B"/>
    <w:rsid w:val="00265568"/>
    <w:rsid w:val="00272D21"/>
    <w:rsid w:val="0027301D"/>
    <w:rsid w:val="00275E84"/>
    <w:rsid w:val="0027634C"/>
    <w:rsid w:val="00276E9E"/>
    <w:rsid w:val="00280AF5"/>
    <w:rsid w:val="00281D1E"/>
    <w:rsid w:val="00283744"/>
    <w:rsid w:val="0028374E"/>
    <w:rsid w:val="0028392C"/>
    <w:rsid w:val="00283C76"/>
    <w:rsid w:val="00283E14"/>
    <w:rsid w:val="002845B2"/>
    <w:rsid w:val="002868A9"/>
    <w:rsid w:val="00286E38"/>
    <w:rsid w:val="002900C1"/>
    <w:rsid w:val="002917A9"/>
    <w:rsid w:val="00292005"/>
    <w:rsid w:val="00297325"/>
    <w:rsid w:val="002A4EDA"/>
    <w:rsid w:val="002A7BEC"/>
    <w:rsid w:val="002B11B2"/>
    <w:rsid w:val="002B3BBD"/>
    <w:rsid w:val="002B5E7C"/>
    <w:rsid w:val="002C0BE8"/>
    <w:rsid w:val="002C1967"/>
    <w:rsid w:val="002C1CE9"/>
    <w:rsid w:val="002C1EC1"/>
    <w:rsid w:val="002C49C8"/>
    <w:rsid w:val="002D2319"/>
    <w:rsid w:val="002D78E2"/>
    <w:rsid w:val="002D78ED"/>
    <w:rsid w:val="002E07FD"/>
    <w:rsid w:val="002E4E37"/>
    <w:rsid w:val="002E5C8B"/>
    <w:rsid w:val="002F1120"/>
    <w:rsid w:val="002F11E9"/>
    <w:rsid w:val="003000E5"/>
    <w:rsid w:val="00305905"/>
    <w:rsid w:val="00306AFC"/>
    <w:rsid w:val="00307254"/>
    <w:rsid w:val="003131F2"/>
    <w:rsid w:val="00313295"/>
    <w:rsid w:val="00313CDA"/>
    <w:rsid w:val="00314864"/>
    <w:rsid w:val="00314B56"/>
    <w:rsid w:val="00316DA4"/>
    <w:rsid w:val="003176C8"/>
    <w:rsid w:val="00320984"/>
    <w:rsid w:val="00321611"/>
    <w:rsid w:val="0032278E"/>
    <w:rsid w:val="00323701"/>
    <w:rsid w:val="00324C96"/>
    <w:rsid w:val="00324E32"/>
    <w:rsid w:val="0033182B"/>
    <w:rsid w:val="00332674"/>
    <w:rsid w:val="00332A29"/>
    <w:rsid w:val="00337083"/>
    <w:rsid w:val="00337E89"/>
    <w:rsid w:val="00340ED0"/>
    <w:rsid w:val="00341C15"/>
    <w:rsid w:val="00343E34"/>
    <w:rsid w:val="00343E3C"/>
    <w:rsid w:val="00347A5E"/>
    <w:rsid w:val="0035130D"/>
    <w:rsid w:val="0035582B"/>
    <w:rsid w:val="0036055F"/>
    <w:rsid w:val="00362ECD"/>
    <w:rsid w:val="00363422"/>
    <w:rsid w:val="00363A2E"/>
    <w:rsid w:val="0036435E"/>
    <w:rsid w:val="00374D28"/>
    <w:rsid w:val="00375327"/>
    <w:rsid w:val="00375F7B"/>
    <w:rsid w:val="003867A7"/>
    <w:rsid w:val="0038772E"/>
    <w:rsid w:val="00393526"/>
    <w:rsid w:val="00394BB9"/>
    <w:rsid w:val="003A0889"/>
    <w:rsid w:val="003A0A8B"/>
    <w:rsid w:val="003A0AC2"/>
    <w:rsid w:val="003A2CED"/>
    <w:rsid w:val="003A41C1"/>
    <w:rsid w:val="003A4E72"/>
    <w:rsid w:val="003B1658"/>
    <w:rsid w:val="003B3C6C"/>
    <w:rsid w:val="003B5B52"/>
    <w:rsid w:val="003B67B0"/>
    <w:rsid w:val="003B7D67"/>
    <w:rsid w:val="003C0AB5"/>
    <w:rsid w:val="003C0E2D"/>
    <w:rsid w:val="003C58A7"/>
    <w:rsid w:val="003C5F21"/>
    <w:rsid w:val="003C7B60"/>
    <w:rsid w:val="003D3587"/>
    <w:rsid w:val="003D39AD"/>
    <w:rsid w:val="003D7AF0"/>
    <w:rsid w:val="003E5D10"/>
    <w:rsid w:val="003F0B1B"/>
    <w:rsid w:val="003F35BA"/>
    <w:rsid w:val="003F40BE"/>
    <w:rsid w:val="003F418D"/>
    <w:rsid w:val="003F58D6"/>
    <w:rsid w:val="003F6F34"/>
    <w:rsid w:val="0040186D"/>
    <w:rsid w:val="00401FE0"/>
    <w:rsid w:val="00402C5B"/>
    <w:rsid w:val="00412786"/>
    <w:rsid w:val="00414B62"/>
    <w:rsid w:val="0041518F"/>
    <w:rsid w:val="0042272E"/>
    <w:rsid w:val="004237B5"/>
    <w:rsid w:val="00434098"/>
    <w:rsid w:val="00434501"/>
    <w:rsid w:val="0043692F"/>
    <w:rsid w:val="004449DB"/>
    <w:rsid w:val="0044633F"/>
    <w:rsid w:val="00446C35"/>
    <w:rsid w:val="00452669"/>
    <w:rsid w:val="004530DC"/>
    <w:rsid w:val="00454A19"/>
    <w:rsid w:val="004552FE"/>
    <w:rsid w:val="004576AC"/>
    <w:rsid w:val="0046125A"/>
    <w:rsid w:val="00462065"/>
    <w:rsid w:val="00463244"/>
    <w:rsid w:val="00466BD5"/>
    <w:rsid w:val="00470129"/>
    <w:rsid w:val="00472973"/>
    <w:rsid w:val="00472A86"/>
    <w:rsid w:val="00474F52"/>
    <w:rsid w:val="0047714D"/>
    <w:rsid w:val="004817C0"/>
    <w:rsid w:val="004835FD"/>
    <w:rsid w:val="004850DA"/>
    <w:rsid w:val="00485499"/>
    <w:rsid w:val="004876AC"/>
    <w:rsid w:val="0049153D"/>
    <w:rsid w:val="00492EE9"/>
    <w:rsid w:val="00493775"/>
    <w:rsid w:val="00494D88"/>
    <w:rsid w:val="00496C8E"/>
    <w:rsid w:val="004977BB"/>
    <w:rsid w:val="004A33D3"/>
    <w:rsid w:val="004A4C6C"/>
    <w:rsid w:val="004A50A8"/>
    <w:rsid w:val="004B06AC"/>
    <w:rsid w:val="004B4D4F"/>
    <w:rsid w:val="004B5E09"/>
    <w:rsid w:val="004C1B88"/>
    <w:rsid w:val="004C56CC"/>
    <w:rsid w:val="004C6429"/>
    <w:rsid w:val="004C7384"/>
    <w:rsid w:val="004C7E91"/>
    <w:rsid w:val="004D2615"/>
    <w:rsid w:val="004D328E"/>
    <w:rsid w:val="004D37A8"/>
    <w:rsid w:val="004D3FC5"/>
    <w:rsid w:val="004D5373"/>
    <w:rsid w:val="004D5890"/>
    <w:rsid w:val="004D658D"/>
    <w:rsid w:val="004E0DF7"/>
    <w:rsid w:val="004E2335"/>
    <w:rsid w:val="004E27BC"/>
    <w:rsid w:val="004E2A75"/>
    <w:rsid w:val="004E32BE"/>
    <w:rsid w:val="004E41FE"/>
    <w:rsid w:val="004E6075"/>
    <w:rsid w:val="004F007F"/>
    <w:rsid w:val="004F2FDF"/>
    <w:rsid w:val="004F410F"/>
    <w:rsid w:val="004F5F5B"/>
    <w:rsid w:val="00501A85"/>
    <w:rsid w:val="00506111"/>
    <w:rsid w:val="00506D3A"/>
    <w:rsid w:val="00507258"/>
    <w:rsid w:val="005072DB"/>
    <w:rsid w:val="0051227F"/>
    <w:rsid w:val="00516AD0"/>
    <w:rsid w:val="00523AF9"/>
    <w:rsid w:val="00524A11"/>
    <w:rsid w:val="00524AA6"/>
    <w:rsid w:val="00524C4F"/>
    <w:rsid w:val="00534C08"/>
    <w:rsid w:val="00535C22"/>
    <w:rsid w:val="00536B49"/>
    <w:rsid w:val="00537555"/>
    <w:rsid w:val="005416C4"/>
    <w:rsid w:val="0054182A"/>
    <w:rsid w:val="00543565"/>
    <w:rsid w:val="00544FB9"/>
    <w:rsid w:val="0055465B"/>
    <w:rsid w:val="00554A29"/>
    <w:rsid w:val="0055540D"/>
    <w:rsid w:val="00555D50"/>
    <w:rsid w:val="00557D68"/>
    <w:rsid w:val="005601DF"/>
    <w:rsid w:val="00562B60"/>
    <w:rsid w:val="00562F29"/>
    <w:rsid w:val="00564BDD"/>
    <w:rsid w:val="00567F5B"/>
    <w:rsid w:val="00570940"/>
    <w:rsid w:val="005729DF"/>
    <w:rsid w:val="005737EF"/>
    <w:rsid w:val="0057490C"/>
    <w:rsid w:val="005760E6"/>
    <w:rsid w:val="005768A2"/>
    <w:rsid w:val="00577A51"/>
    <w:rsid w:val="00582D9A"/>
    <w:rsid w:val="005833B1"/>
    <w:rsid w:val="00584722"/>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D3AAF"/>
    <w:rsid w:val="005E4873"/>
    <w:rsid w:val="005E4BA6"/>
    <w:rsid w:val="005E7A7C"/>
    <w:rsid w:val="005F0EFB"/>
    <w:rsid w:val="005F2341"/>
    <w:rsid w:val="005F4091"/>
    <w:rsid w:val="005F5C7C"/>
    <w:rsid w:val="00601C25"/>
    <w:rsid w:val="00605D5E"/>
    <w:rsid w:val="006062B9"/>
    <w:rsid w:val="00606B1C"/>
    <w:rsid w:val="00610784"/>
    <w:rsid w:val="00612473"/>
    <w:rsid w:val="00612FAF"/>
    <w:rsid w:val="00614455"/>
    <w:rsid w:val="006178D2"/>
    <w:rsid w:val="00620F05"/>
    <w:rsid w:val="00620FA1"/>
    <w:rsid w:val="006218D7"/>
    <w:rsid w:val="00621A1D"/>
    <w:rsid w:val="006229F1"/>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470C"/>
    <w:rsid w:val="00646396"/>
    <w:rsid w:val="00650AE0"/>
    <w:rsid w:val="006561F1"/>
    <w:rsid w:val="00660280"/>
    <w:rsid w:val="00661278"/>
    <w:rsid w:val="00666D3A"/>
    <w:rsid w:val="0066764B"/>
    <w:rsid w:val="006712F6"/>
    <w:rsid w:val="00672CD3"/>
    <w:rsid w:val="00673842"/>
    <w:rsid w:val="0067445B"/>
    <w:rsid w:val="00677C64"/>
    <w:rsid w:val="00681CE9"/>
    <w:rsid w:val="00682E9C"/>
    <w:rsid w:val="006830BF"/>
    <w:rsid w:val="00683A47"/>
    <w:rsid w:val="0068608C"/>
    <w:rsid w:val="00690220"/>
    <w:rsid w:val="00690E56"/>
    <w:rsid w:val="0069105E"/>
    <w:rsid w:val="00691480"/>
    <w:rsid w:val="0069219B"/>
    <w:rsid w:val="00695654"/>
    <w:rsid w:val="006970BE"/>
    <w:rsid w:val="006A2275"/>
    <w:rsid w:val="006A2E81"/>
    <w:rsid w:val="006A37D5"/>
    <w:rsid w:val="006A4702"/>
    <w:rsid w:val="006A5E27"/>
    <w:rsid w:val="006A6D1F"/>
    <w:rsid w:val="006A6F20"/>
    <w:rsid w:val="006A73F2"/>
    <w:rsid w:val="006B2A2D"/>
    <w:rsid w:val="006B309E"/>
    <w:rsid w:val="006B346A"/>
    <w:rsid w:val="006B4718"/>
    <w:rsid w:val="006C03BE"/>
    <w:rsid w:val="006C0677"/>
    <w:rsid w:val="006C31DE"/>
    <w:rsid w:val="006C3D91"/>
    <w:rsid w:val="006D24D8"/>
    <w:rsid w:val="006E01A1"/>
    <w:rsid w:val="006E1078"/>
    <w:rsid w:val="006E60F8"/>
    <w:rsid w:val="006E6220"/>
    <w:rsid w:val="006E6B40"/>
    <w:rsid w:val="006E7B6E"/>
    <w:rsid w:val="006F2E61"/>
    <w:rsid w:val="007036BA"/>
    <w:rsid w:val="00703D86"/>
    <w:rsid w:val="007041CA"/>
    <w:rsid w:val="007158BC"/>
    <w:rsid w:val="007206EC"/>
    <w:rsid w:val="007244C2"/>
    <w:rsid w:val="00736801"/>
    <w:rsid w:val="00740FFD"/>
    <w:rsid w:val="00741E39"/>
    <w:rsid w:val="00743903"/>
    <w:rsid w:val="0074559C"/>
    <w:rsid w:val="00745C2B"/>
    <w:rsid w:val="007520F1"/>
    <w:rsid w:val="007533D2"/>
    <w:rsid w:val="007604B2"/>
    <w:rsid w:val="00761FE0"/>
    <w:rsid w:val="00763BE4"/>
    <w:rsid w:val="007644FF"/>
    <w:rsid w:val="00764D6D"/>
    <w:rsid w:val="00766329"/>
    <w:rsid w:val="007721B4"/>
    <w:rsid w:val="007725F8"/>
    <w:rsid w:val="00773943"/>
    <w:rsid w:val="0077446B"/>
    <w:rsid w:val="00780019"/>
    <w:rsid w:val="00785335"/>
    <w:rsid w:val="007906A8"/>
    <w:rsid w:val="00790814"/>
    <w:rsid w:val="007910B9"/>
    <w:rsid w:val="00794C0D"/>
    <w:rsid w:val="00795E2F"/>
    <w:rsid w:val="0079778C"/>
    <w:rsid w:val="007A05F4"/>
    <w:rsid w:val="007A23DD"/>
    <w:rsid w:val="007A6B8C"/>
    <w:rsid w:val="007B0C1E"/>
    <w:rsid w:val="007B1AFA"/>
    <w:rsid w:val="007B4799"/>
    <w:rsid w:val="007B4B96"/>
    <w:rsid w:val="007B56EC"/>
    <w:rsid w:val="007B586E"/>
    <w:rsid w:val="007B7725"/>
    <w:rsid w:val="007B7A79"/>
    <w:rsid w:val="007C1FF0"/>
    <w:rsid w:val="007C30A9"/>
    <w:rsid w:val="007C79E1"/>
    <w:rsid w:val="007D45A0"/>
    <w:rsid w:val="007D5640"/>
    <w:rsid w:val="007D67E1"/>
    <w:rsid w:val="007D6DF1"/>
    <w:rsid w:val="007E0ED8"/>
    <w:rsid w:val="007E2F83"/>
    <w:rsid w:val="007E3980"/>
    <w:rsid w:val="007E5CE0"/>
    <w:rsid w:val="007F05FE"/>
    <w:rsid w:val="007F17C5"/>
    <w:rsid w:val="007F3A3B"/>
    <w:rsid w:val="007F3C72"/>
    <w:rsid w:val="00801B31"/>
    <w:rsid w:val="00801F78"/>
    <w:rsid w:val="00805B16"/>
    <w:rsid w:val="008078D2"/>
    <w:rsid w:val="00807CB3"/>
    <w:rsid w:val="00813846"/>
    <w:rsid w:val="008139A0"/>
    <w:rsid w:val="00813DB1"/>
    <w:rsid w:val="00813F22"/>
    <w:rsid w:val="00816720"/>
    <w:rsid w:val="00816794"/>
    <w:rsid w:val="00820E9E"/>
    <w:rsid w:val="00822581"/>
    <w:rsid w:val="00823325"/>
    <w:rsid w:val="008242FE"/>
    <w:rsid w:val="00824BAD"/>
    <w:rsid w:val="00827A5D"/>
    <w:rsid w:val="00827BD1"/>
    <w:rsid w:val="00830480"/>
    <w:rsid w:val="00830B99"/>
    <w:rsid w:val="00833BE3"/>
    <w:rsid w:val="00835B28"/>
    <w:rsid w:val="0083698A"/>
    <w:rsid w:val="00837DB4"/>
    <w:rsid w:val="008422C7"/>
    <w:rsid w:val="008429B7"/>
    <w:rsid w:val="008431E3"/>
    <w:rsid w:val="00844137"/>
    <w:rsid w:val="00851436"/>
    <w:rsid w:val="00851735"/>
    <w:rsid w:val="00851FEC"/>
    <w:rsid w:val="00854A9A"/>
    <w:rsid w:val="00854C99"/>
    <w:rsid w:val="008572F7"/>
    <w:rsid w:val="008576AF"/>
    <w:rsid w:val="0086139F"/>
    <w:rsid w:val="008614CA"/>
    <w:rsid w:val="00861EB5"/>
    <w:rsid w:val="00861F17"/>
    <w:rsid w:val="00862FAC"/>
    <w:rsid w:val="00864520"/>
    <w:rsid w:val="00864C4D"/>
    <w:rsid w:val="00866083"/>
    <w:rsid w:val="00866931"/>
    <w:rsid w:val="008707D2"/>
    <w:rsid w:val="0087449C"/>
    <w:rsid w:val="00875573"/>
    <w:rsid w:val="008775FF"/>
    <w:rsid w:val="008833AD"/>
    <w:rsid w:val="00887AEC"/>
    <w:rsid w:val="0089065A"/>
    <w:rsid w:val="008908BA"/>
    <w:rsid w:val="008A1D34"/>
    <w:rsid w:val="008A4BB3"/>
    <w:rsid w:val="008A7BE5"/>
    <w:rsid w:val="008B3C8E"/>
    <w:rsid w:val="008C1514"/>
    <w:rsid w:val="008C1E8C"/>
    <w:rsid w:val="008C26FA"/>
    <w:rsid w:val="008C3856"/>
    <w:rsid w:val="008C3ED0"/>
    <w:rsid w:val="008C6A22"/>
    <w:rsid w:val="008C6A8C"/>
    <w:rsid w:val="008C73F0"/>
    <w:rsid w:val="008D1E07"/>
    <w:rsid w:val="008D76AE"/>
    <w:rsid w:val="008E05C3"/>
    <w:rsid w:val="008E0764"/>
    <w:rsid w:val="008E0DBB"/>
    <w:rsid w:val="008E1112"/>
    <w:rsid w:val="008E2F7D"/>
    <w:rsid w:val="008E48A2"/>
    <w:rsid w:val="008E6928"/>
    <w:rsid w:val="008F0978"/>
    <w:rsid w:val="008F0DC2"/>
    <w:rsid w:val="008F1171"/>
    <w:rsid w:val="008F1510"/>
    <w:rsid w:val="008F1788"/>
    <w:rsid w:val="008F2154"/>
    <w:rsid w:val="008F3C04"/>
    <w:rsid w:val="008F4AD5"/>
    <w:rsid w:val="00900FF7"/>
    <w:rsid w:val="009075B6"/>
    <w:rsid w:val="0090793D"/>
    <w:rsid w:val="00910365"/>
    <w:rsid w:val="00911DBE"/>
    <w:rsid w:val="009141EE"/>
    <w:rsid w:val="00925095"/>
    <w:rsid w:val="0093047B"/>
    <w:rsid w:val="009326CD"/>
    <w:rsid w:val="00932B3B"/>
    <w:rsid w:val="00936097"/>
    <w:rsid w:val="00936459"/>
    <w:rsid w:val="0093731C"/>
    <w:rsid w:val="009400EE"/>
    <w:rsid w:val="00947D3E"/>
    <w:rsid w:val="00950821"/>
    <w:rsid w:val="009512F8"/>
    <w:rsid w:val="0095247A"/>
    <w:rsid w:val="009535AF"/>
    <w:rsid w:val="00953BD8"/>
    <w:rsid w:val="00954AA6"/>
    <w:rsid w:val="00956C86"/>
    <w:rsid w:val="0095716E"/>
    <w:rsid w:val="0096262C"/>
    <w:rsid w:val="0096268C"/>
    <w:rsid w:val="00963025"/>
    <w:rsid w:val="009647D3"/>
    <w:rsid w:val="009664B2"/>
    <w:rsid w:val="00970F94"/>
    <w:rsid w:val="0097141C"/>
    <w:rsid w:val="009821F0"/>
    <w:rsid w:val="009855D2"/>
    <w:rsid w:val="0098771A"/>
    <w:rsid w:val="00991A92"/>
    <w:rsid w:val="00992572"/>
    <w:rsid w:val="00992823"/>
    <w:rsid w:val="00992C97"/>
    <w:rsid w:val="00994104"/>
    <w:rsid w:val="009A482A"/>
    <w:rsid w:val="009A5AA8"/>
    <w:rsid w:val="009B0745"/>
    <w:rsid w:val="009B0CE8"/>
    <w:rsid w:val="009C1663"/>
    <w:rsid w:val="009C2291"/>
    <w:rsid w:val="009C25BC"/>
    <w:rsid w:val="009C407F"/>
    <w:rsid w:val="009C5F10"/>
    <w:rsid w:val="009C5FA4"/>
    <w:rsid w:val="009D2918"/>
    <w:rsid w:val="009D568D"/>
    <w:rsid w:val="009D57F1"/>
    <w:rsid w:val="009D7836"/>
    <w:rsid w:val="009E5F66"/>
    <w:rsid w:val="009E6950"/>
    <w:rsid w:val="009E6AC2"/>
    <w:rsid w:val="009F3976"/>
    <w:rsid w:val="009F406A"/>
    <w:rsid w:val="009F4399"/>
    <w:rsid w:val="009F5BBE"/>
    <w:rsid w:val="009F77B6"/>
    <w:rsid w:val="00A04044"/>
    <w:rsid w:val="00A04FDD"/>
    <w:rsid w:val="00A0519B"/>
    <w:rsid w:val="00A07F06"/>
    <w:rsid w:val="00A10189"/>
    <w:rsid w:val="00A11588"/>
    <w:rsid w:val="00A1278E"/>
    <w:rsid w:val="00A13245"/>
    <w:rsid w:val="00A202EB"/>
    <w:rsid w:val="00A275F8"/>
    <w:rsid w:val="00A27CA4"/>
    <w:rsid w:val="00A347C9"/>
    <w:rsid w:val="00A355AF"/>
    <w:rsid w:val="00A35F38"/>
    <w:rsid w:val="00A3723D"/>
    <w:rsid w:val="00A41BA5"/>
    <w:rsid w:val="00A428A6"/>
    <w:rsid w:val="00A42964"/>
    <w:rsid w:val="00A43C56"/>
    <w:rsid w:val="00A43E5C"/>
    <w:rsid w:val="00A445E6"/>
    <w:rsid w:val="00A4641E"/>
    <w:rsid w:val="00A46622"/>
    <w:rsid w:val="00A5250F"/>
    <w:rsid w:val="00A52EEF"/>
    <w:rsid w:val="00A52FD9"/>
    <w:rsid w:val="00A56790"/>
    <w:rsid w:val="00A60987"/>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B6658"/>
    <w:rsid w:val="00AC42E0"/>
    <w:rsid w:val="00AC4492"/>
    <w:rsid w:val="00AC5177"/>
    <w:rsid w:val="00AC55FA"/>
    <w:rsid w:val="00AC6BA7"/>
    <w:rsid w:val="00AC77D5"/>
    <w:rsid w:val="00AD0B40"/>
    <w:rsid w:val="00AD362A"/>
    <w:rsid w:val="00AD3C67"/>
    <w:rsid w:val="00AD6D40"/>
    <w:rsid w:val="00AD6F26"/>
    <w:rsid w:val="00AE0B7C"/>
    <w:rsid w:val="00AE2203"/>
    <w:rsid w:val="00AE30E9"/>
    <w:rsid w:val="00AF0018"/>
    <w:rsid w:val="00AF0E9E"/>
    <w:rsid w:val="00AF230B"/>
    <w:rsid w:val="00AF3425"/>
    <w:rsid w:val="00AF4BF7"/>
    <w:rsid w:val="00B00531"/>
    <w:rsid w:val="00B014F7"/>
    <w:rsid w:val="00B05101"/>
    <w:rsid w:val="00B11AE2"/>
    <w:rsid w:val="00B135C1"/>
    <w:rsid w:val="00B13A34"/>
    <w:rsid w:val="00B21068"/>
    <w:rsid w:val="00B258A3"/>
    <w:rsid w:val="00B25A6A"/>
    <w:rsid w:val="00B264CB"/>
    <w:rsid w:val="00B26644"/>
    <w:rsid w:val="00B35853"/>
    <w:rsid w:val="00B376A9"/>
    <w:rsid w:val="00B42DDE"/>
    <w:rsid w:val="00B42E10"/>
    <w:rsid w:val="00B42FD4"/>
    <w:rsid w:val="00B4621C"/>
    <w:rsid w:val="00B47AB7"/>
    <w:rsid w:val="00B5073E"/>
    <w:rsid w:val="00B526F2"/>
    <w:rsid w:val="00B52FF0"/>
    <w:rsid w:val="00B548CD"/>
    <w:rsid w:val="00B55A59"/>
    <w:rsid w:val="00B60B33"/>
    <w:rsid w:val="00B60DD1"/>
    <w:rsid w:val="00B62D0F"/>
    <w:rsid w:val="00B62F38"/>
    <w:rsid w:val="00B65447"/>
    <w:rsid w:val="00B74F92"/>
    <w:rsid w:val="00B852AD"/>
    <w:rsid w:val="00B86D00"/>
    <w:rsid w:val="00B8782A"/>
    <w:rsid w:val="00B94751"/>
    <w:rsid w:val="00B9614D"/>
    <w:rsid w:val="00BA660A"/>
    <w:rsid w:val="00BA7066"/>
    <w:rsid w:val="00BA7743"/>
    <w:rsid w:val="00BB0743"/>
    <w:rsid w:val="00BB1A78"/>
    <w:rsid w:val="00BB3110"/>
    <w:rsid w:val="00BB785C"/>
    <w:rsid w:val="00BD0644"/>
    <w:rsid w:val="00BD0967"/>
    <w:rsid w:val="00BD1470"/>
    <w:rsid w:val="00BD34FE"/>
    <w:rsid w:val="00BD3D21"/>
    <w:rsid w:val="00BD40D9"/>
    <w:rsid w:val="00BD4892"/>
    <w:rsid w:val="00BD6C76"/>
    <w:rsid w:val="00BE0558"/>
    <w:rsid w:val="00BE2162"/>
    <w:rsid w:val="00BE57FE"/>
    <w:rsid w:val="00BE676B"/>
    <w:rsid w:val="00BF4465"/>
    <w:rsid w:val="00C00FDB"/>
    <w:rsid w:val="00C01DB4"/>
    <w:rsid w:val="00C06375"/>
    <w:rsid w:val="00C11711"/>
    <w:rsid w:val="00C2176E"/>
    <w:rsid w:val="00C227A5"/>
    <w:rsid w:val="00C22A0E"/>
    <w:rsid w:val="00C268A4"/>
    <w:rsid w:val="00C27D6D"/>
    <w:rsid w:val="00C27ED1"/>
    <w:rsid w:val="00C30211"/>
    <w:rsid w:val="00C31A18"/>
    <w:rsid w:val="00C42F05"/>
    <w:rsid w:val="00C4592B"/>
    <w:rsid w:val="00C4764B"/>
    <w:rsid w:val="00C514E3"/>
    <w:rsid w:val="00C53848"/>
    <w:rsid w:val="00C540BE"/>
    <w:rsid w:val="00C55594"/>
    <w:rsid w:val="00C61120"/>
    <w:rsid w:val="00C626B8"/>
    <w:rsid w:val="00C62832"/>
    <w:rsid w:val="00C63772"/>
    <w:rsid w:val="00C63AF8"/>
    <w:rsid w:val="00C63DFC"/>
    <w:rsid w:val="00C67CCB"/>
    <w:rsid w:val="00C67DC1"/>
    <w:rsid w:val="00C71D3E"/>
    <w:rsid w:val="00C745CA"/>
    <w:rsid w:val="00C778D9"/>
    <w:rsid w:val="00C83CD1"/>
    <w:rsid w:val="00C85525"/>
    <w:rsid w:val="00C85ADB"/>
    <w:rsid w:val="00C86FAB"/>
    <w:rsid w:val="00C90428"/>
    <w:rsid w:val="00CA144E"/>
    <w:rsid w:val="00CA3B57"/>
    <w:rsid w:val="00CA43A7"/>
    <w:rsid w:val="00CA6F8D"/>
    <w:rsid w:val="00CA7307"/>
    <w:rsid w:val="00CB1C8D"/>
    <w:rsid w:val="00CB2680"/>
    <w:rsid w:val="00CB2871"/>
    <w:rsid w:val="00CB3F41"/>
    <w:rsid w:val="00CB41AB"/>
    <w:rsid w:val="00CB5C98"/>
    <w:rsid w:val="00CB6AC5"/>
    <w:rsid w:val="00CB703C"/>
    <w:rsid w:val="00CC14A2"/>
    <w:rsid w:val="00CC14A9"/>
    <w:rsid w:val="00CC252C"/>
    <w:rsid w:val="00CC553A"/>
    <w:rsid w:val="00CD61DA"/>
    <w:rsid w:val="00CE0791"/>
    <w:rsid w:val="00CE1020"/>
    <w:rsid w:val="00CE3522"/>
    <w:rsid w:val="00CE37BC"/>
    <w:rsid w:val="00CE4942"/>
    <w:rsid w:val="00CE4EB9"/>
    <w:rsid w:val="00CF2B8C"/>
    <w:rsid w:val="00D02D0C"/>
    <w:rsid w:val="00D04537"/>
    <w:rsid w:val="00D07B20"/>
    <w:rsid w:val="00D13DF0"/>
    <w:rsid w:val="00D1430E"/>
    <w:rsid w:val="00D156F8"/>
    <w:rsid w:val="00D231F7"/>
    <w:rsid w:val="00D2574A"/>
    <w:rsid w:val="00D2676F"/>
    <w:rsid w:val="00D30AE0"/>
    <w:rsid w:val="00D41CD2"/>
    <w:rsid w:val="00D420C0"/>
    <w:rsid w:val="00D42909"/>
    <w:rsid w:val="00D430E9"/>
    <w:rsid w:val="00D458A7"/>
    <w:rsid w:val="00D51B56"/>
    <w:rsid w:val="00D610C0"/>
    <w:rsid w:val="00D6795C"/>
    <w:rsid w:val="00D8134E"/>
    <w:rsid w:val="00D83FE2"/>
    <w:rsid w:val="00D84417"/>
    <w:rsid w:val="00D85434"/>
    <w:rsid w:val="00D854FD"/>
    <w:rsid w:val="00D91AF7"/>
    <w:rsid w:val="00D9443F"/>
    <w:rsid w:val="00D949DF"/>
    <w:rsid w:val="00D97272"/>
    <w:rsid w:val="00DA4D59"/>
    <w:rsid w:val="00DA7840"/>
    <w:rsid w:val="00DB388A"/>
    <w:rsid w:val="00DB3E8D"/>
    <w:rsid w:val="00DC0FC2"/>
    <w:rsid w:val="00DC4291"/>
    <w:rsid w:val="00DC57F4"/>
    <w:rsid w:val="00DC6EA8"/>
    <w:rsid w:val="00DC7A3E"/>
    <w:rsid w:val="00DD0386"/>
    <w:rsid w:val="00DD0469"/>
    <w:rsid w:val="00DD14A7"/>
    <w:rsid w:val="00DD1924"/>
    <w:rsid w:val="00DD2455"/>
    <w:rsid w:val="00DD25B5"/>
    <w:rsid w:val="00DD3F3E"/>
    <w:rsid w:val="00DD49E9"/>
    <w:rsid w:val="00DD619F"/>
    <w:rsid w:val="00DD65DF"/>
    <w:rsid w:val="00DD7C4D"/>
    <w:rsid w:val="00DE0768"/>
    <w:rsid w:val="00DE4949"/>
    <w:rsid w:val="00DE5492"/>
    <w:rsid w:val="00DE6775"/>
    <w:rsid w:val="00DE7060"/>
    <w:rsid w:val="00DF3073"/>
    <w:rsid w:val="00DF7475"/>
    <w:rsid w:val="00DF77B0"/>
    <w:rsid w:val="00E027B8"/>
    <w:rsid w:val="00E04089"/>
    <w:rsid w:val="00E04384"/>
    <w:rsid w:val="00E07A8E"/>
    <w:rsid w:val="00E1001F"/>
    <w:rsid w:val="00E14594"/>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557"/>
    <w:rsid w:val="00E606D6"/>
    <w:rsid w:val="00E60BEB"/>
    <w:rsid w:val="00E61B58"/>
    <w:rsid w:val="00E671A1"/>
    <w:rsid w:val="00E67DA8"/>
    <w:rsid w:val="00E7061D"/>
    <w:rsid w:val="00E738BB"/>
    <w:rsid w:val="00E76C7E"/>
    <w:rsid w:val="00E809C1"/>
    <w:rsid w:val="00E8568B"/>
    <w:rsid w:val="00E868DD"/>
    <w:rsid w:val="00E87B01"/>
    <w:rsid w:val="00E93116"/>
    <w:rsid w:val="00E946B9"/>
    <w:rsid w:val="00E9477C"/>
    <w:rsid w:val="00EA3D02"/>
    <w:rsid w:val="00EA3FAA"/>
    <w:rsid w:val="00EA51CE"/>
    <w:rsid w:val="00EA6A2F"/>
    <w:rsid w:val="00EB17E3"/>
    <w:rsid w:val="00EB4114"/>
    <w:rsid w:val="00EB4EFE"/>
    <w:rsid w:val="00EB7DDE"/>
    <w:rsid w:val="00EC0566"/>
    <w:rsid w:val="00EC0ACE"/>
    <w:rsid w:val="00EC0F1B"/>
    <w:rsid w:val="00EC23A4"/>
    <w:rsid w:val="00EC4469"/>
    <w:rsid w:val="00EC5A8F"/>
    <w:rsid w:val="00EC6E6E"/>
    <w:rsid w:val="00EC70D7"/>
    <w:rsid w:val="00ED1BCF"/>
    <w:rsid w:val="00ED37F3"/>
    <w:rsid w:val="00ED3FAB"/>
    <w:rsid w:val="00ED47C6"/>
    <w:rsid w:val="00ED63D8"/>
    <w:rsid w:val="00ED6BA9"/>
    <w:rsid w:val="00ED7564"/>
    <w:rsid w:val="00ED7B2F"/>
    <w:rsid w:val="00EE1AB0"/>
    <w:rsid w:val="00EE719E"/>
    <w:rsid w:val="00EF049B"/>
    <w:rsid w:val="00EF077C"/>
    <w:rsid w:val="00F02FF0"/>
    <w:rsid w:val="00F032A6"/>
    <w:rsid w:val="00F039CB"/>
    <w:rsid w:val="00F1386C"/>
    <w:rsid w:val="00F139B0"/>
    <w:rsid w:val="00F17F7E"/>
    <w:rsid w:val="00F21546"/>
    <w:rsid w:val="00F2369B"/>
    <w:rsid w:val="00F25AE0"/>
    <w:rsid w:val="00F26277"/>
    <w:rsid w:val="00F30958"/>
    <w:rsid w:val="00F351CA"/>
    <w:rsid w:val="00F4322A"/>
    <w:rsid w:val="00F446D4"/>
    <w:rsid w:val="00F45181"/>
    <w:rsid w:val="00F4589C"/>
    <w:rsid w:val="00F469C4"/>
    <w:rsid w:val="00F473BE"/>
    <w:rsid w:val="00F51614"/>
    <w:rsid w:val="00F520E4"/>
    <w:rsid w:val="00F52A97"/>
    <w:rsid w:val="00F55671"/>
    <w:rsid w:val="00F55814"/>
    <w:rsid w:val="00F55EAD"/>
    <w:rsid w:val="00F61D5B"/>
    <w:rsid w:val="00F62005"/>
    <w:rsid w:val="00F62EE8"/>
    <w:rsid w:val="00F653AC"/>
    <w:rsid w:val="00F65D5C"/>
    <w:rsid w:val="00F66AE1"/>
    <w:rsid w:val="00F71A69"/>
    <w:rsid w:val="00F74D24"/>
    <w:rsid w:val="00F806E0"/>
    <w:rsid w:val="00F8135F"/>
    <w:rsid w:val="00F81548"/>
    <w:rsid w:val="00F81C39"/>
    <w:rsid w:val="00F82B2E"/>
    <w:rsid w:val="00F83E18"/>
    <w:rsid w:val="00F844D2"/>
    <w:rsid w:val="00F845C9"/>
    <w:rsid w:val="00F8599D"/>
    <w:rsid w:val="00F86697"/>
    <w:rsid w:val="00F9208D"/>
    <w:rsid w:val="00F94942"/>
    <w:rsid w:val="00FA0572"/>
    <w:rsid w:val="00FA17FF"/>
    <w:rsid w:val="00FA6523"/>
    <w:rsid w:val="00FA6B49"/>
    <w:rsid w:val="00FB2782"/>
    <w:rsid w:val="00FB4CC5"/>
    <w:rsid w:val="00FB6D5E"/>
    <w:rsid w:val="00FC016B"/>
    <w:rsid w:val="00FC13CE"/>
    <w:rsid w:val="00FC1915"/>
    <w:rsid w:val="00FC1DF9"/>
    <w:rsid w:val="00FC394E"/>
    <w:rsid w:val="00FC4256"/>
    <w:rsid w:val="00FC4927"/>
    <w:rsid w:val="00FC64C1"/>
    <w:rsid w:val="00FC70F1"/>
    <w:rsid w:val="00FC7609"/>
    <w:rsid w:val="00FD07F7"/>
    <w:rsid w:val="00FD08B7"/>
    <w:rsid w:val="00FD2B7D"/>
    <w:rsid w:val="00FD6E57"/>
    <w:rsid w:val="00FE4FCF"/>
    <w:rsid w:val="00FF0E7E"/>
    <w:rsid w:val="00FF2637"/>
    <w:rsid w:val="00FF4A5B"/>
    <w:rsid w:val="00FF506D"/>
    <w:rsid w:val="00FF6E41"/>
    <w:rsid w:val="00FF72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011291,#d9ecff"/>
    </o:shapedefaults>
    <o:shapelayout v:ext="edit">
      <o:idmap v:ext="edit" data="1"/>
    </o:shapelayout>
  </w:shapeDefaults>
  <w:decimalSymbol w:val="."/>
  <w:listSeparator w:val=","/>
  <w15:chartTrackingRefBased/>
  <w15:docId w15:val="{BD215FDF-0E93-4695-ABDE-AE39AB24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92823"/>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0"/>
      </w:numPr>
      <w:spacing w:before="240" w:after="60"/>
      <w:jc w:val="both"/>
      <w:outlineLvl w:val="8"/>
    </w:pPr>
    <w:rPr>
      <w:rFonts w:ascii="Arial" w:hAnsi="Arial"/>
      <w:b/>
      <w:i/>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19"/>
      </w:numPr>
      <w:spacing w:before="120"/>
    </w:pPr>
    <w:rPr>
      <w:rFonts w:ascii="Arial" w:hAnsi="Arial"/>
      <w:b/>
      <w:sz w:val="20"/>
      <w:szCs w:val="20"/>
    </w:rPr>
  </w:style>
  <w:style w:type="paragraph" w:customStyle="1" w:styleId="Header2-SubClauses">
    <w:name w:val="Header 2 - SubClauses"/>
    <w:basedOn w:val="Normal"/>
    <w:pPr>
      <w:numPr>
        <w:ilvl w:val="1"/>
        <w:numId w:val="20"/>
      </w:numPr>
      <w:spacing w:after="200"/>
      <w:jc w:val="both"/>
    </w:pPr>
    <w:rPr>
      <w:rFonts w:cs="Arial"/>
    </w:rPr>
  </w:style>
  <w:style w:type="paragraph" w:customStyle="1" w:styleId="P3Header1-Clauses">
    <w:name w:val="P3 Header1-Clauses"/>
    <w:basedOn w:val="Header1-Clauses"/>
    <w:pPr>
      <w:numPr>
        <w:ilvl w:val="2"/>
        <w:numId w:val="20"/>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875573"/>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1"/>
      </w:numPr>
      <w:spacing w:before="240" w:after="240"/>
      <w:jc w:val="center"/>
    </w:pPr>
    <w:rPr>
      <w:b/>
      <w:sz w:val="28"/>
    </w:rPr>
  </w:style>
  <w:style w:type="paragraph" w:customStyle="1" w:styleId="S1-Header2">
    <w:name w:val="S1-Header2"/>
    <w:basedOn w:val="Normal"/>
    <w:pPr>
      <w:numPr>
        <w:numId w:val="20"/>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6"/>
      </w:numPr>
      <w:spacing w:before="60" w:after="60"/>
      <w:jc w:val="both"/>
    </w:pPr>
    <w:rPr>
      <w:bCs/>
      <w:sz w:val="24"/>
      <w:szCs w:val="24"/>
      <w:lang w:val="en-GB"/>
    </w:rPr>
  </w:style>
  <w:style w:type="paragraph" w:customStyle="1" w:styleId="SubSubReg">
    <w:name w:val="SubSubReg"/>
    <w:rsid w:val="0027301D"/>
    <w:pPr>
      <w:numPr>
        <w:ilvl w:val="3"/>
        <w:numId w:val="26"/>
      </w:numPr>
      <w:spacing w:before="60" w:after="60"/>
      <w:jc w:val="both"/>
    </w:pPr>
    <w:rPr>
      <w:bCs/>
      <w:sz w:val="24"/>
      <w:szCs w:val="24"/>
      <w:lang w:val="en-GB"/>
    </w:rPr>
  </w:style>
  <w:style w:type="paragraph" w:customStyle="1" w:styleId="NewOutRegs">
    <w:name w:val="NewOutRegs"/>
    <w:rsid w:val="0027301D"/>
    <w:pPr>
      <w:numPr>
        <w:numId w:val="2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7"/>
      </w:numPr>
      <w:spacing w:before="60" w:after="60"/>
      <w:jc w:val="both"/>
    </w:pPr>
    <w:rPr>
      <w:sz w:val="24"/>
      <w:szCs w:val="24"/>
      <w:lang w:val="en-GB"/>
    </w:rPr>
  </w:style>
  <w:style w:type="paragraph" w:customStyle="1" w:styleId="Reg-letter">
    <w:name w:val="Reg - letter"/>
    <w:rsid w:val="0027301D"/>
    <w:pPr>
      <w:numPr>
        <w:ilvl w:val="2"/>
        <w:numId w:val="27"/>
      </w:numPr>
      <w:spacing w:before="60" w:after="60"/>
      <w:jc w:val="both"/>
    </w:pPr>
    <w:rPr>
      <w:sz w:val="24"/>
      <w:szCs w:val="24"/>
      <w:lang w:val="en-GB"/>
    </w:rPr>
  </w:style>
  <w:style w:type="paragraph" w:customStyle="1" w:styleId="Reg-roman">
    <w:name w:val="Reg - roman"/>
    <w:rsid w:val="0027301D"/>
    <w:pPr>
      <w:numPr>
        <w:ilvl w:val="3"/>
        <w:numId w:val="27"/>
      </w:numPr>
      <w:spacing w:before="60" w:after="60"/>
      <w:jc w:val="both"/>
    </w:pPr>
    <w:rPr>
      <w:sz w:val="24"/>
      <w:szCs w:val="24"/>
      <w:lang w:val="en-GB"/>
    </w:rPr>
  </w:style>
  <w:style w:type="paragraph" w:customStyle="1" w:styleId="Zambia">
    <w:name w:val="Zambia"/>
    <w:rsid w:val="0027301D"/>
    <w:pPr>
      <w:numPr>
        <w:numId w:val="27"/>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character" w:customStyle="1" w:styleId="CommentTextChar">
    <w:name w:val="Comment Text Char"/>
    <w:link w:val="CommentText"/>
    <w:semiHidden/>
    <w:rsid w:val="00620F05"/>
    <w:rPr>
      <w:rFonts w:ascii="Arial" w:hAnsi="Arial"/>
      <w:lang w:val="en-GB"/>
    </w:rPr>
  </w:style>
  <w:style w:type="character" w:customStyle="1" w:styleId="HeaderChar">
    <w:name w:val="Header Char"/>
    <w:link w:val="Header"/>
    <w:uiPriority w:val="99"/>
    <w:locked/>
    <w:rsid w:val="00F51614"/>
    <w:rPr>
      <w:rFonts w:ascii="Arial" w:hAnsi="Arial"/>
      <w:lang w:val="en-GB"/>
    </w:rPr>
  </w:style>
  <w:style w:type="character" w:customStyle="1" w:styleId="SubtitleChar">
    <w:name w:val="Subtitle Char"/>
    <w:link w:val="Subtitle"/>
    <w:rsid w:val="006B2A2D"/>
    <w:rPr>
      <w:b/>
      <w:sz w:val="36"/>
      <w:lang w:val="en-GB"/>
    </w:rPr>
  </w:style>
  <w:style w:type="paragraph" w:customStyle="1" w:styleId="E0">
    <w:name w:val="E0"/>
    <w:basedOn w:val="Normal"/>
    <w:qFormat/>
    <w:rsid w:val="006B2A2D"/>
    <w:pPr>
      <w:spacing w:after="160" w:line="320" w:lineRule="atLeast"/>
      <w:jc w:val="both"/>
    </w:pPr>
    <w:rPr>
      <w:rFonts w:ascii="Arial" w:hAnsi="Arial"/>
      <w:sz w:val="22"/>
      <w:szCs w:val="20"/>
      <w:lang w:eastAsia="de-DE"/>
    </w:rPr>
  </w:style>
  <w:style w:type="paragraph" w:customStyle="1" w:styleId="E40">
    <w:name w:val="E4"/>
    <w:basedOn w:val="Normal"/>
    <w:rsid w:val="006B2A2D"/>
    <w:pPr>
      <w:spacing w:after="160" w:line="320" w:lineRule="atLeast"/>
      <w:ind w:left="2552"/>
      <w:jc w:val="both"/>
    </w:pPr>
    <w:rPr>
      <w:rFonts w:ascii="Arial" w:hAnsi="Arial"/>
      <w:sz w:val="22"/>
      <w:szCs w:val="20"/>
      <w:lang w:eastAsia="de-DE"/>
    </w:rPr>
  </w:style>
  <w:style w:type="paragraph" w:styleId="Revision">
    <w:name w:val="Revision"/>
    <w:hidden/>
    <w:uiPriority w:val="99"/>
    <w:semiHidden/>
    <w:rsid w:val="00EC70D7"/>
    <w:rPr>
      <w:sz w:val="24"/>
      <w:szCs w:val="24"/>
      <w:lang w:val="en-GB"/>
    </w:rPr>
  </w:style>
  <w:style w:type="paragraph" w:customStyle="1" w:styleId="paragraph">
    <w:name w:val="paragraph"/>
    <w:basedOn w:val="Normal"/>
    <w:rsid w:val="00FB2782"/>
    <w:pPr>
      <w:spacing w:before="100" w:beforeAutospacing="1" w:after="100" w:afterAutospacing="1"/>
    </w:pPr>
    <w:rPr>
      <w:lang w:val="en-US"/>
    </w:rPr>
  </w:style>
  <w:style w:type="character" w:customStyle="1" w:styleId="normaltextrun">
    <w:name w:val="normaltextrun"/>
    <w:basedOn w:val="DefaultParagraphFont"/>
    <w:rsid w:val="00FB2782"/>
  </w:style>
  <w:style w:type="character" w:customStyle="1" w:styleId="eop">
    <w:name w:val="eop"/>
    <w:basedOn w:val="DefaultParagraphFont"/>
    <w:rsid w:val="00FB2782"/>
  </w:style>
  <w:style w:type="character" w:customStyle="1" w:styleId="ui-provider">
    <w:name w:val="ui-provider"/>
    <w:rsid w:val="00127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464094">
      <w:bodyDiv w:val="1"/>
      <w:marLeft w:val="0"/>
      <w:marRight w:val="0"/>
      <w:marTop w:val="0"/>
      <w:marBottom w:val="0"/>
      <w:divBdr>
        <w:top w:val="none" w:sz="0" w:space="0" w:color="auto"/>
        <w:left w:val="none" w:sz="0" w:space="0" w:color="auto"/>
        <w:bottom w:val="none" w:sz="0" w:space="0" w:color="auto"/>
        <w:right w:val="none" w:sz="0" w:space="0" w:color="auto"/>
      </w:divBdr>
    </w:div>
    <w:div w:id="675808105">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04177642">
      <w:bodyDiv w:val="1"/>
      <w:marLeft w:val="0"/>
      <w:marRight w:val="0"/>
      <w:marTop w:val="0"/>
      <w:marBottom w:val="0"/>
      <w:divBdr>
        <w:top w:val="none" w:sz="0" w:space="0" w:color="auto"/>
        <w:left w:val="none" w:sz="0" w:space="0" w:color="auto"/>
        <w:bottom w:val="none" w:sz="0" w:space="0" w:color="auto"/>
        <w:right w:val="none" w:sz="0" w:space="0" w:color="auto"/>
      </w:divBdr>
      <w:divsChild>
        <w:div w:id="111901927">
          <w:marLeft w:val="0"/>
          <w:marRight w:val="0"/>
          <w:marTop w:val="0"/>
          <w:marBottom w:val="0"/>
          <w:divBdr>
            <w:top w:val="none" w:sz="0" w:space="0" w:color="auto"/>
            <w:left w:val="none" w:sz="0" w:space="0" w:color="auto"/>
            <w:bottom w:val="none" w:sz="0" w:space="0" w:color="auto"/>
            <w:right w:val="none" w:sz="0" w:space="0" w:color="auto"/>
          </w:divBdr>
        </w:div>
        <w:div w:id="524100359">
          <w:marLeft w:val="0"/>
          <w:marRight w:val="0"/>
          <w:marTop w:val="0"/>
          <w:marBottom w:val="0"/>
          <w:divBdr>
            <w:top w:val="none" w:sz="0" w:space="0" w:color="auto"/>
            <w:left w:val="none" w:sz="0" w:space="0" w:color="auto"/>
            <w:bottom w:val="none" w:sz="0" w:space="0" w:color="auto"/>
            <w:right w:val="none" w:sz="0" w:space="0" w:color="auto"/>
          </w:divBdr>
        </w:div>
        <w:div w:id="743914387">
          <w:marLeft w:val="0"/>
          <w:marRight w:val="0"/>
          <w:marTop w:val="0"/>
          <w:marBottom w:val="0"/>
          <w:divBdr>
            <w:top w:val="none" w:sz="0" w:space="0" w:color="auto"/>
            <w:left w:val="none" w:sz="0" w:space="0" w:color="auto"/>
            <w:bottom w:val="none" w:sz="0" w:space="0" w:color="auto"/>
            <w:right w:val="none" w:sz="0" w:space="0" w:color="auto"/>
          </w:divBdr>
        </w:div>
        <w:div w:id="877356681">
          <w:marLeft w:val="0"/>
          <w:marRight w:val="0"/>
          <w:marTop w:val="0"/>
          <w:marBottom w:val="0"/>
          <w:divBdr>
            <w:top w:val="none" w:sz="0" w:space="0" w:color="auto"/>
            <w:left w:val="none" w:sz="0" w:space="0" w:color="auto"/>
            <w:bottom w:val="none" w:sz="0" w:space="0" w:color="auto"/>
            <w:right w:val="none" w:sz="0" w:space="0" w:color="auto"/>
          </w:divBdr>
        </w:div>
        <w:div w:id="1129282983">
          <w:marLeft w:val="0"/>
          <w:marRight w:val="0"/>
          <w:marTop w:val="0"/>
          <w:marBottom w:val="0"/>
          <w:divBdr>
            <w:top w:val="none" w:sz="0" w:space="0" w:color="auto"/>
            <w:left w:val="none" w:sz="0" w:space="0" w:color="auto"/>
            <w:bottom w:val="none" w:sz="0" w:space="0" w:color="auto"/>
            <w:right w:val="none" w:sz="0" w:space="0" w:color="auto"/>
          </w:divBdr>
        </w:div>
        <w:div w:id="1226450643">
          <w:marLeft w:val="0"/>
          <w:marRight w:val="0"/>
          <w:marTop w:val="0"/>
          <w:marBottom w:val="0"/>
          <w:divBdr>
            <w:top w:val="none" w:sz="0" w:space="0" w:color="auto"/>
            <w:left w:val="none" w:sz="0" w:space="0" w:color="auto"/>
            <w:bottom w:val="none" w:sz="0" w:space="0" w:color="auto"/>
            <w:right w:val="none" w:sz="0" w:space="0" w:color="auto"/>
          </w:divBdr>
        </w:div>
        <w:div w:id="1277368851">
          <w:marLeft w:val="0"/>
          <w:marRight w:val="0"/>
          <w:marTop w:val="0"/>
          <w:marBottom w:val="0"/>
          <w:divBdr>
            <w:top w:val="none" w:sz="0" w:space="0" w:color="auto"/>
            <w:left w:val="none" w:sz="0" w:space="0" w:color="auto"/>
            <w:bottom w:val="none" w:sz="0" w:space="0" w:color="auto"/>
            <w:right w:val="none" w:sz="0" w:space="0" w:color="auto"/>
          </w:divBdr>
        </w:div>
        <w:div w:id="1368794412">
          <w:marLeft w:val="0"/>
          <w:marRight w:val="0"/>
          <w:marTop w:val="0"/>
          <w:marBottom w:val="0"/>
          <w:divBdr>
            <w:top w:val="none" w:sz="0" w:space="0" w:color="auto"/>
            <w:left w:val="none" w:sz="0" w:space="0" w:color="auto"/>
            <w:bottom w:val="none" w:sz="0" w:space="0" w:color="auto"/>
            <w:right w:val="none" w:sz="0" w:space="0" w:color="auto"/>
          </w:divBdr>
        </w:div>
        <w:div w:id="1514419665">
          <w:marLeft w:val="0"/>
          <w:marRight w:val="0"/>
          <w:marTop w:val="0"/>
          <w:marBottom w:val="0"/>
          <w:divBdr>
            <w:top w:val="none" w:sz="0" w:space="0" w:color="auto"/>
            <w:left w:val="none" w:sz="0" w:space="0" w:color="auto"/>
            <w:bottom w:val="none" w:sz="0" w:space="0" w:color="auto"/>
            <w:right w:val="none" w:sz="0" w:space="0" w:color="auto"/>
          </w:divBdr>
        </w:div>
        <w:div w:id="1838422564">
          <w:marLeft w:val="0"/>
          <w:marRight w:val="0"/>
          <w:marTop w:val="0"/>
          <w:marBottom w:val="0"/>
          <w:divBdr>
            <w:top w:val="none" w:sz="0" w:space="0" w:color="auto"/>
            <w:left w:val="none" w:sz="0" w:space="0" w:color="auto"/>
            <w:bottom w:val="none" w:sz="0" w:space="0" w:color="auto"/>
            <w:right w:val="none" w:sz="0" w:space="0" w:color="auto"/>
          </w:divBdr>
        </w:div>
        <w:div w:id="2147121332">
          <w:marLeft w:val="0"/>
          <w:marRight w:val="0"/>
          <w:marTop w:val="0"/>
          <w:marBottom w:val="0"/>
          <w:divBdr>
            <w:top w:val="none" w:sz="0" w:space="0" w:color="auto"/>
            <w:left w:val="none" w:sz="0" w:space="0" w:color="auto"/>
            <w:bottom w:val="none" w:sz="0" w:space="0" w:color="auto"/>
            <w:right w:val="none" w:sz="0" w:space="0" w:color="auto"/>
          </w:divBdr>
        </w:div>
      </w:divsChild>
    </w:div>
    <w:div w:id="1545872532">
      <w:bodyDiv w:val="1"/>
      <w:marLeft w:val="0"/>
      <w:marRight w:val="0"/>
      <w:marTop w:val="0"/>
      <w:marBottom w:val="0"/>
      <w:divBdr>
        <w:top w:val="none" w:sz="0" w:space="0" w:color="auto"/>
        <w:left w:val="none" w:sz="0" w:space="0" w:color="auto"/>
        <w:bottom w:val="none" w:sz="0" w:space="0" w:color="auto"/>
        <w:right w:val="none" w:sz="0" w:space="0" w:color="auto"/>
      </w:divBdr>
    </w:div>
    <w:div w:id="1746877744">
      <w:bodyDiv w:val="1"/>
      <w:marLeft w:val="0"/>
      <w:marRight w:val="0"/>
      <w:marTop w:val="0"/>
      <w:marBottom w:val="0"/>
      <w:divBdr>
        <w:top w:val="none" w:sz="0" w:space="0" w:color="auto"/>
        <w:left w:val="none" w:sz="0" w:space="0" w:color="auto"/>
        <w:bottom w:val="none" w:sz="0" w:space="0" w:color="auto"/>
        <w:right w:val="none" w:sz="0" w:space="0" w:color="auto"/>
      </w:divBdr>
      <w:divsChild>
        <w:div w:id="689835083">
          <w:marLeft w:val="0"/>
          <w:marRight w:val="0"/>
          <w:marTop w:val="0"/>
          <w:marBottom w:val="0"/>
          <w:divBdr>
            <w:top w:val="none" w:sz="0" w:space="0" w:color="auto"/>
            <w:left w:val="none" w:sz="0" w:space="0" w:color="auto"/>
            <w:bottom w:val="none" w:sz="0" w:space="0" w:color="auto"/>
            <w:right w:val="none" w:sz="0" w:space="0" w:color="auto"/>
          </w:divBdr>
        </w:div>
        <w:div w:id="855272865">
          <w:marLeft w:val="0"/>
          <w:marRight w:val="0"/>
          <w:marTop w:val="0"/>
          <w:marBottom w:val="0"/>
          <w:divBdr>
            <w:top w:val="none" w:sz="0" w:space="0" w:color="auto"/>
            <w:left w:val="none" w:sz="0" w:space="0" w:color="auto"/>
            <w:bottom w:val="none" w:sz="0" w:space="0" w:color="auto"/>
            <w:right w:val="none" w:sz="0" w:space="0" w:color="auto"/>
          </w:divBdr>
        </w:div>
        <w:div w:id="1796292433">
          <w:marLeft w:val="0"/>
          <w:marRight w:val="0"/>
          <w:marTop w:val="0"/>
          <w:marBottom w:val="0"/>
          <w:divBdr>
            <w:top w:val="none" w:sz="0" w:space="0" w:color="auto"/>
            <w:left w:val="none" w:sz="0" w:space="0" w:color="auto"/>
            <w:bottom w:val="none" w:sz="0" w:space="0" w:color="auto"/>
            <w:right w:val="none" w:sz="0" w:space="0" w:color="auto"/>
          </w:divBdr>
        </w:div>
      </w:divsChild>
    </w:div>
    <w:div w:id="180446828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ira.gov.mv/"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rade.gov.mv/"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tender@finance.gov.mv"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D0F7C7A6-13A6-4876-9EF8-72B8E5ABA856}">
  <ds:schemaRefs>
    <ds:schemaRef ds:uri="http://schemas.microsoft.com/office/2006/metadata/properties"/>
    <ds:schemaRef ds:uri="http://purl.org/dc/elements/1.1/"/>
    <ds:schemaRef ds:uri="http://schemas.microsoft.com/office/infopath/2007/PartnerControls"/>
    <ds:schemaRef ds:uri="http://purl.org/dc/terms/"/>
    <ds:schemaRef ds:uri="1df587d7-7603-4976-822a-5bc615d5dda5"/>
    <ds:schemaRef ds:uri="http://schemas.microsoft.com/office/2006/documentManagement/types"/>
    <ds:schemaRef ds:uri="http://schemas.openxmlformats.org/package/2006/metadata/core-properties"/>
    <ds:schemaRef ds:uri="d72a900f-bb95-4b2a-b061-244ff526c60d"/>
    <ds:schemaRef ds:uri="http://purl.org/dc/dcmitype/"/>
    <ds:schemaRef ds:uri="http://www.w3.org/XML/1998/namespace"/>
  </ds:schemaRefs>
</ds:datastoreItem>
</file>

<file path=customXml/itemProps4.xml><?xml version="1.0" encoding="utf-8"?>
<ds:datastoreItem xmlns:ds="http://schemas.openxmlformats.org/officeDocument/2006/customXml" ds:itemID="{13B584BC-C59A-4066-B3E4-B2C22B02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24095</Words>
  <Characters>137345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161118</CharactersWithSpaces>
  <SharedDoc>false</SharedDoc>
  <HLinks>
    <vt:vector size="630" baseType="variant">
      <vt:variant>
        <vt:i4>1179700</vt:i4>
      </vt:variant>
      <vt:variant>
        <vt:i4>632</vt:i4>
      </vt:variant>
      <vt:variant>
        <vt:i4>0</vt:i4>
      </vt:variant>
      <vt:variant>
        <vt:i4>5</vt:i4>
      </vt:variant>
      <vt:variant>
        <vt:lpwstr/>
      </vt:variant>
      <vt:variant>
        <vt:lpwstr>_Toc235671412</vt:lpwstr>
      </vt:variant>
      <vt:variant>
        <vt:i4>1179700</vt:i4>
      </vt:variant>
      <vt:variant>
        <vt:i4>626</vt:i4>
      </vt:variant>
      <vt:variant>
        <vt:i4>0</vt:i4>
      </vt:variant>
      <vt:variant>
        <vt:i4>5</vt:i4>
      </vt:variant>
      <vt:variant>
        <vt:lpwstr/>
      </vt:variant>
      <vt:variant>
        <vt:lpwstr>_Toc235671411</vt:lpwstr>
      </vt:variant>
      <vt:variant>
        <vt:i4>1179700</vt:i4>
      </vt:variant>
      <vt:variant>
        <vt:i4>620</vt:i4>
      </vt:variant>
      <vt:variant>
        <vt:i4>0</vt:i4>
      </vt:variant>
      <vt:variant>
        <vt:i4>5</vt:i4>
      </vt:variant>
      <vt:variant>
        <vt:lpwstr/>
      </vt:variant>
      <vt:variant>
        <vt:lpwstr>_Toc235671410</vt:lpwstr>
      </vt:variant>
      <vt:variant>
        <vt:i4>1245236</vt:i4>
      </vt:variant>
      <vt:variant>
        <vt:i4>614</vt:i4>
      </vt:variant>
      <vt:variant>
        <vt:i4>0</vt:i4>
      </vt:variant>
      <vt:variant>
        <vt:i4>5</vt:i4>
      </vt:variant>
      <vt:variant>
        <vt:lpwstr/>
      </vt:variant>
      <vt:variant>
        <vt:lpwstr>_Toc235671409</vt:lpwstr>
      </vt:variant>
      <vt:variant>
        <vt:i4>1638449</vt:i4>
      </vt:variant>
      <vt:variant>
        <vt:i4>605</vt:i4>
      </vt:variant>
      <vt:variant>
        <vt:i4>0</vt:i4>
      </vt:variant>
      <vt:variant>
        <vt:i4>5</vt:i4>
      </vt:variant>
      <vt:variant>
        <vt:lpwstr/>
      </vt:variant>
      <vt:variant>
        <vt:lpwstr>_Toc125642182</vt:lpwstr>
      </vt:variant>
      <vt:variant>
        <vt:i4>1638449</vt:i4>
      </vt:variant>
      <vt:variant>
        <vt:i4>599</vt:i4>
      </vt:variant>
      <vt:variant>
        <vt:i4>0</vt:i4>
      </vt:variant>
      <vt:variant>
        <vt:i4>5</vt:i4>
      </vt:variant>
      <vt:variant>
        <vt:lpwstr/>
      </vt:variant>
      <vt:variant>
        <vt:lpwstr>_Toc125642181</vt:lpwstr>
      </vt:variant>
      <vt:variant>
        <vt:i4>1638449</vt:i4>
      </vt:variant>
      <vt:variant>
        <vt:i4>593</vt:i4>
      </vt:variant>
      <vt:variant>
        <vt:i4>0</vt:i4>
      </vt:variant>
      <vt:variant>
        <vt:i4>5</vt:i4>
      </vt:variant>
      <vt:variant>
        <vt:lpwstr/>
      </vt:variant>
      <vt:variant>
        <vt:lpwstr>_Toc125642180</vt:lpwstr>
      </vt:variant>
      <vt:variant>
        <vt:i4>1441841</vt:i4>
      </vt:variant>
      <vt:variant>
        <vt:i4>587</vt:i4>
      </vt:variant>
      <vt:variant>
        <vt:i4>0</vt:i4>
      </vt:variant>
      <vt:variant>
        <vt:i4>5</vt:i4>
      </vt:variant>
      <vt:variant>
        <vt:lpwstr/>
      </vt:variant>
      <vt:variant>
        <vt:lpwstr>_Toc125642179</vt:lpwstr>
      </vt:variant>
      <vt:variant>
        <vt:i4>1441841</vt:i4>
      </vt:variant>
      <vt:variant>
        <vt:i4>581</vt:i4>
      </vt:variant>
      <vt:variant>
        <vt:i4>0</vt:i4>
      </vt:variant>
      <vt:variant>
        <vt:i4>5</vt:i4>
      </vt:variant>
      <vt:variant>
        <vt:lpwstr/>
      </vt:variant>
      <vt:variant>
        <vt:lpwstr>_Toc125642178</vt:lpwstr>
      </vt:variant>
      <vt:variant>
        <vt:i4>1048627</vt:i4>
      </vt:variant>
      <vt:variant>
        <vt:i4>557</vt:i4>
      </vt:variant>
      <vt:variant>
        <vt:i4>0</vt:i4>
      </vt:variant>
      <vt:variant>
        <vt:i4>5</vt:i4>
      </vt:variant>
      <vt:variant>
        <vt:lpwstr/>
      </vt:variant>
      <vt:variant>
        <vt:lpwstr>_Toc235671337</vt:lpwstr>
      </vt:variant>
      <vt:variant>
        <vt:i4>1048627</vt:i4>
      </vt:variant>
      <vt:variant>
        <vt:i4>551</vt:i4>
      </vt:variant>
      <vt:variant>
        <vt:i4>0</vt:i4>
      </vt:variant>
      <vt:variant>
        <vt:i4>5</vt:i4>
      </vt:variant>
      <vt:variant>
        <vt:lpwstr/>
      </vt:variant>
      <vt:variant>
        <vt:lpwstr>_Toc235671336</vt:lpwstr>
      </vt:variant>
      <vt:variant>
        <vt:i4>1048627</vt:i4>
      </vt:variant>
      <vt:variant>
        <vt:i4>545</vt:i4>
      </vt:variant>
      <vt:variant>
        <vt:i4>0</vt:i4>
      </vt:variant>
      <vt:variant>
        <vt:i4>5</vt:i4>
      </vt:variant>
      <vt:variant>
        <vt:lpwstr/>
      </vt:variant>
      <vt:variant>
        <vt:lpwstr>_Toc235671335</vt:lpwstr>
      </vt:variant>
      <vt:variant>
        <vt:i4>1048627</vt:i4>
      </vt:variant>
      <vt:variant>
        <vt:i4>539</vt:i4>
      </vt:variant>
      <vt:variant>
        <vt:i4>0</vt:i4>
      </vt:variant>
      <vt:variant>
        <vt:i4>5</vt:i4>
      </vt:variant>
      <vt:variant>
        <vt:lpwstr/>
      </vt:variant>
      <vt:variant>
        <vt:lpwstr>_Toc235671334</vt:lpwstr>
      </vt:variant>
      <vt:variant>
        <vt:i4>1048627</vt:i4>
      </vt:variant>
      <vt:variant>
        <vt:i4>533</vt:i4>
      </vt:variant>
      <vt:variant>
        <vt:i4>0</vt:i4>
      </vt:variant>
      <vt:variant>
        <vt:i4>5</vt:i4>
      </vt:variant>
      <vt:variant>
        <vt:lpwstr/>
      </vt:variant>
      <vt:variant>
        <vt:lpwstr>_Toc235671333</vt:lpwstr>
      </vt:variant>
      <vt:variant>
        <vt:i4>1048627</vt:i4>
      </vt:variant>
      <vt:variant>
        <vt:i4>527</vt:i4>
      </vt:variant>
      <vt:variant>
        <vt:i4>0</vt:i4>
      </vt:variant>
      <vt:variant>
        <vt:i4>5</vt:i4>
      </vt:variant>
      <vt:variant>
        <vt:lpwstr/>
      </vt:variant>
      <vt:variant>
        <vt:lpwstr>_Toc235671332</vt:lpwstr>
      </vt:variant>
      <vt:variant>
        <vt:i4>1048627</vt:i4>
      </vt:variant>
      <vt:variant>
        <vt:i4>521</vt:i4>
      </vt:variant>
      <vt:variant>
        <vt:i4>0</vt:i4>
      </vt:variant>
      <vt:variant>
        <vt:i4>5</vt:i4>
      </vt:variant>
      <vt:variant>
        <vt:lpwstr/>
      </vt:variant>
      <vt:variant>
        <vt:lpwstr>_Toc235671330</vt:lpwstr>
      </vt:variant>
      <vt:variant>
        <vt:i4>1114163</vt:i4>
      </vt:variant>
      <vt:variant>
        <vt:i4>515</vt:i4>
      </vt:variant>
      <vt:variant>
        <vt:i4>0</vt:i4>
      </vt:variant>
      <vt:variant>
        <vt:i4>5</vt:i4>
      </vt:variant>
      <vt:variant>
        <vt:lpwstr/>
      </vt:variant>
      <vt:variant>
        <vt:lpwstr>_Toc235671329</vt:lpwstr>
      </vt:variant>
      <vt:variant>
        <vt:i4>1114163</vt:i4>
      </vt:variant>
      <vt:variant>
        <vt:i4>509</vt:i4>
      </vt:variant>
      <vt:variant>
        <vt:i4>0</vt:i4>
      </vt:variant>
      <vt:variant>
        <vt:i4>5</vt:i4>
      </vt:variant>
      <vt:variant>
        <vt:lpwstr/>
      </vt:variant>
      <vt:variant>
        <vt:lpwstr>_Toc235671328</vt:lpwstr>
      </vt:variant>
      <vt:variant>
        <vt:i4>1114163</vt:i4>
      </vt:variant>
      <vt:variant>
        <vt:i4>503</vt:i4>
      </vt:variant>
      <vt:variant>
        <vt:i4>0</vt:i4>
      </vt:variant>
      <vt:variant>
        <vt:i4>5</vt:i4>
      </vt:variant>
      <vt:variant>
        <vt:lpwstr/>
      </vt:variant>
      <vt:variant>
        <vt:lpwstr>_Toc235671327</vt:lpwstr>
      </vt:variant>
      <vt:variant>
        <vt:i4>1114163</vt:i4>
      </vt:variant>
      <vt:variant>
        <vt:i4>497</vt:i4>
      </vt:variant>
      <vt:variant>
        <vt:i4>0</vt:i4>
      </vt:variant>
      <vt:variant>
        <vt:i4>5</vt:i4>
      </vt:variant>
      <vt:variant>
        <vt:lpwstr/>
      </vt:variant>
      <vt:variant>
        <vt:lpwstr>_Toc235671326</vt:lpwstr>
      </vt:variant>
      <vt:variant>
        <vt:i4>1114163</vt:i4>
      </vt:variant>
      <vt:variant>
        <vt:i4>491</vt:i4>
      </vt:variant>
      <vt:variant>
        <vt:i4>0</vt:i4>
      </vt:variant>
      <vt:variant>
        <vt:i4>5</vt:i4>
      </vt:variant>
      <vt:variant>
        <vt:lpwstr/>
      </vt:variant>
      <vt:variant>
        <vt:lpwstr>_Toc235671325</vt:lpwstr>
      </vt:variant>
      <vt:variant>
        <vt:i4>1114163</vt:i4>
      </vt:variant>
      <vt:variant>
        <vt:i4>485</vt:i4>
      </vt:variant>
      <vt:variant>
        <vt:i4>0</vt:i4>
      </vt:variant>
      <vt:variant>
        <vt:i4>5</vt:i4>
      </vt:variant>
      <vt:variant>
        <vt:lpwstr/>
      </vt:variant>
      <vt:variant>
        <vt:lpwstr>_Toc235671324</vt:lpwstr>
      </vt:variant>
      <vt:variant>
        <vt:i4>1114163</vt:i4>
      </vt:variant>
      <vt:variant>
        <vt:i4>479</vt:i4>
      </vt:variant>
      <vt:variant>
        <vt:i4>0</vt:i4>
      </vt:variant>
      <vt:variant>
        <vt:i4>5</vt:i4>
      </vt:variant>
      <vt:variant>
        <vt:lpwstr/>
      </vt:variant>
      <vt:variant>
        <vt:lpwstr>_Toc235671321</vt:lpwstr>
      </vt:variant>
      <vt:variant>
        <vt:i4>1179699</vt:i4>
      </vt:variant>
      <vt:variant>
        <vt:i4>473</vt:i4>
      </vt:variant>
      <vt:variant>
        <vt:i4>0</vt:i4>
      </vt:variant>
      <vt:variant>
        <vt:i4>5</vt:i4>
      </vt:variant>
      <vt:variant>
        <vt:lpwstr/>
      </vt:variant>
      <vt:variant>
        <vt:lpwstr>_Toc235671319</vt:lpwstr>
      </vt:variant>
      <vt:variant>
        <vt:i4>1179699</vt:i4>
      </vt:variant>
      <vt:variant>
        <vt:i4>467</vt:i4>
      </vt:variant>
      <vt:variant>
        <vt:i4>0</vt:i4>
      </vt:variant>
      <vt:variant>
        <vt:i4>5</vt:i4>
      </vt:variant>
      <vt:variant>
        <vt:lpwstr/>
      </vt:variant>
      <vt:variant>
        <vt:lpwstr>_Toc235671318</vt:lpwstr>
      </vt:variant>
      <vt:variant>
        <vt:i4>1179699</vt:i4>
      </vt:variant>
      <vt:variant>
        <vt:i4>461</vt:i4>
      </vt:variant>
      <vt:variant>
        <vt:i4>0</vt:i4>
      </vt:variant>
      <vt:variant>
        <vt:i4>5</vt:i4>
      </vt:variant>
      <vt:variant>
        <vt:lpwstr/>
      </vt:variant>
      <vt:variant>
        <vt:lpwstr>_Toc235671317</vt:lpwstr>
      </vt:variant>
      <vt:variant>
        <vt:i4>1179699</vt:i4>
      </vt:variant>
      <vt:variant>
        <vt:i4>452</vt:i4>
      </vt:variant>
      <vt:variant>
        <vt:i4>0</vt:i4>
      </vt:variant>
      <vt:variant>
        <vt:i4>5</vt:i4>
      </vt:variant>
      <vt:variant>
        <vt:lpwstr/>
      </vt:variant>
      <vt:variant>
        <vt:lpwstr>_Toc235671316</vt:lpwstr>
      </vt:variant>
      <vt:variant>
        <vt:i4>1179699</vt:i4>
      </vt:variant>
      <vt:variant>
        <vt:i4>446</vt:i4>
      </vt:variant>
      <vt:variant>
        <vt:i4>0</vt:i4>
      </vt:variant>
      <vt:variant>
        <vt:i4>5</vt:i4>
      </vt:variant>
      <vt:variant>
        <vt:lpwstr/>
      </vt:variant>
      <vt:variant>
        <vt:lpwstr>_Toc235671315</vt:lpwstr>
      </vt:variant>
      <vt:variant>
        <vt:i4>1179699</vt:i4>
      </vt:variant>
      <vt:variant>
        <vt:i4>440</vt:i4>
      </vt:variant>
      <vt:variant>
        <vt:i4>0</vt:i4>
      </vt:variant>
      <vt:variant>
        <vt:i4>5</vt:i4>
      </vt:variant>
      <vt:variant>
        <vt:lpwstr/>
      </vt:variant>
      <vt:variant>
        <vt:lpwstr>_Toc235671314</vt:lpwstr>
      </vt:variant>
      <vt:variant>
        <vt:i4>1179699</vt:i4>
      </vt:variant>
      <vt:variant>
        <vt:i4>434</vt:i4>
      </vt:variant>
      <vt:variant>
        <vt:i4>0</vt:i4>
      </vt:variant>
      <vt:variant>
        <vt:i4>5</vt:i4>
      </vt:variant>
      <vt:variant>
        <vt:lpwstr/>
      </vt:variant>
      <vt:variant>
        <vt:lpwstr>_Toc235671313</vt:lpwstr>
      </vt:variant>
      <vt:variant>
        <vt:i4>1179699</vt:i4>
      </vt:variant>
      <vt:variant>
        <vt:i4>428</vt:i4>
      </vt:variant>
      <vt:variant>
        <vt:i4>0</vt:i4>
      </vt:variant>
      <vt:variant>
        <vt:i4>5</vt:i4>
      </vt:variant>
      <vt:variant>
        <vt:lpwstr/>
      </vt:variant>
      <vt:variant>
        <vt:lpwstr>_Toc235671311</vt:lpwstr>
      </vt:variant>
      <vt:variant>
        <vt:i4>1179699</vt:i4>
      </vt:variant>
      <vt:variant>
        <vt:i4>422</vt:i4>
      </vt:variant>
      <vt:variant>
        <vt:i4>0</vt:i4>
      </vt:variant>
      <vt:variant>
        <vt:i4>5</vt:i4>
      </vt:variant>
      <vt:variant>
        <vt:lpwstr/>
      </vt:variant>
      <vt:variant>
        <vt:lpwstr>_Toc235671310</vt:lpwstr>
      </vt:variant>
      <vt:variant>
        <vt:i4>1245235</vt:i4>
      </vt:variant>
      <vt:variant>
        <vt:i4>416</vt:i4>
      </vt:variant>
      <vt:variant>
        <vt:i4>0</vt:i4>
      </vt:variant>
      <vt:variant>
        <vt:i4>5</vt:i4>
      </vt:variant>
      <vt:variant>
        <vt:lpwstr/>
      </vt:variant>
      <vt:variant>
        <vt:lpwstr>_Toc235671309</vt:lpwstr>
      </vt:variant>
      <vt:variant>
        <vt:i4>1245235</vt:i4>
      </vt:variant>
      <vt:variant>
        <vt:i4>410</vt:i4>
      </vt:variant>
      <vt:variant>
        <vt:i4>0</vt:i4>
      </vt:variant>
      <vt:variant>
        <vt:i4>5</vt:i4>
      </vt:variant>
      <vt:variant>
        <vt:lpwstr/>
      </vt:variant>
      <vt:variant>
        <vt:lpwstr>_Toc235671308</vt:lpwstr>
      </vt:variant>
      <vt:variant>
        <vt:i4>1245235</vt:i4>
      </vt:variant>
      <vt:variant>
        <vt:i4>404</vt:i4>
      </vt:variant>
      <vt:variant>
        <vt:i4>0</vt:i4>
      </vt:variant>
      <vt:variant>
        <vt:i4>5</vt:i4>
      </vt:variant>
      <vt:variant>
        <vt:lpwstr/>
      </vt:variant>
      <vt:variant>
        <vt:lpwstr>_Toc235671307</vt:lpwstr>
      </vt:variant>
      <vt:variant>
        <vt:i4>1245235</vt:i4>
      </vt:variant>
      <vt:variant>
        <vt:i4>398</vt:i4>
      </vt:variant>
      <vt:variant>
        <vt:i4>0</vt:i4>
      </vt:variant>
      <vt:variant>
        <vt:i4>5</vt:i4>
      </vt:variant>
      <vt:variant>
        <vt:lpwstr/>
      </vt:variant>
      <vt:variant>
        <vt:lpwstr>_Toc235671306</vt:lpwstr>
      </vt:variant>
      <vt:variant>
        <vt:i4>3080262</vt:i4>
      </vt:variant>
      <vt:variant>
        <vt:i4>393</vt:i4>
      </vt:variant>
      <vt:variant>
        <vt:i4>0</vt:i4>
      </vt:variant>
      <vt:variant>
        <vt:i4>5</vt:i4>
      </vt:variant>
      <vt:variant>
        <vt:lpwstr>mailto:tender@finance.gov.mv</vt:lpwstr>
      </vt:variant>
      <vt:variant>
        <vt:lpwstr/>
      </vt:variant>
      <vt:variant>
        <vt:i4>4522091</vt:i4>
      </vt:variant>
      <vt:variant>
        <vt:i4>390</vt:i4>
      </vt:variant>
      <vt:variant>
        <vt:i4>0</vt:i4>
      </vt:variant>
      <vt:variant>
        <vt:i4>5</vt:i4>
      </vt:variant>
      <vt:variant>
        <vt:lpwstr>mailto:fathimath.rishfa@finance.gov.mv</vt:lpwstr>
      </vt:variant>
      <vt:variant>
        <vt:lpwstr/>
      </vt:variant>
      <vt:variant>
        <vt:i4>3080262</vt:i4>
      </vt:variant>
      <vt:variant>
        <vt:i4>387</vt:i4>
      </vt:variant>
      <vt:variant>
        <vt:i4>0</vt:i4>
      </vt:variant>
      <vt:variant>
        <vt:i4>5</vt:i4>
      </vt:variant>
      <vt:variant>
        <vt:lpwstr>mailto:tender@finance.gov.mv</vt:lpwstr>
      </vt:variant>
      <vt:variant>
        <vt:lpwstr/>
      </vt:variant>
      <vt:variant>
        <vt:i4>2293792</vt:i4>
      </vt:variant>
      <vt:variant>
        <vt:i4>384</vt:i4>
      </vt:variant>
      <vt:variant>
        <vt:i4>0</vt:i4>
      </vt:variant>
      <vt:variant>
        <vt:i4>5</vt:i4>
      </vt:variant>
      <vt:variant>
        <vt:lpwstr>http://www.planning.gov.mv/</vt:lpwstr>
      </vt:variant>
      <vt:variant>
        <vt:lpwstr/>
      </vt:variant>
      <vt:variant>
        <vt:i4>1245254</vt:i4>
      </vt:variant>
      <vt:variant>
        <vt:i4>381</vt:i4>
      </vt:variant>
      <vt:variant>
        <vt:i4>0</vt:i4>
      </vt:variant>
      <vt:variant>
        <vt:i4>5</vt:i4>
      </vt:variant>
      <vt:variant>
        <vt:lpwstr>https://www.mira.gov.mv/</vt:lpwstr>
      </vt:variant>
      <vt:variant>
        <vt:lpwstr/>
      </vt:variant>
      <vt:variant>
        <vt:i4>524383</vt:i4>
      </vt:variant>
      <vt:variant>
        <vt:i4>378</vt:i4>
      </vt:variant>
      <vt:variant>
        <vt:i4>0</vt:i4>
      </vt:variant>
      <vt:variant>
        <vt:i4>5</vt:i4>
      </vt:variant>
      <vt:variant>
        <vt:lpwstr>http://www.trade.gov.mv/</vt:lpwstr>
      </vt:variant>
      <vt:variant>
        <vt:lpwstr/>
      </vt:variant>
      <vt:variant>
        <vt:i4>720945</vt:i4>
      </vt:variant>
      <vt:variant>
        <vt:i4>375</vt:i4>
      </vt:variant>
      <vt:variant>
        <vt:i4>0</vt:i4>
      </vt:variant>
      <vt:variant>
        <vt:i4>5</vt:i4>
      </vt:variant>
      <vt:variant>
        <vt:lpwstr>mailto:project.officer@finance.gov.mv</vt:lpwstr>
      </vt:variant>
      <vt:variant>
        <vt:lpwstr/>
      </vt:variant>
      <vt:variant>
        <vt:i4>3080262</vt:i4>
      </vt:variant>
      <vt:variant>
        <vt:i4>372</vt:i4>
      </vt:variant>
      <vt:variant>
        <vt:i4>0</vt:i4>
      </vt:variant>
      <vt:variant>
        <vt:i4>5</vt:i4>
      </vt:variant>
      <vt:variant>
        <vt:lpwstr>mailto:tender@finance.gov.mv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1572914</vt:i4>
      </vt:variant>
      <vt:variant>
        <vt:i4>68</vt:i4>
      </vt:variant>
      <vt:variant>
        <vt:i4>0</vt:i4>
      </vt:variant>
      <vt:variant>
        <vt:i4>5</vt:i4>
      </vt:variant>
      <vt:variant>
        <vt:lpwstr/>
      </vt:variant>
      <vt:variant>
        <vt:lpwstr>_Toc127306482</vt:lpwstr>
      </vt:variant>
      <vt:variant>
        <vt:i4>1572914</vt:i4>
      </vt:variant>
      <vt:variant>
        <vt:i4>62</vt:i4>
      </vt:variant>
      <vt:variant>
        <vt:i4>0</vt:i4>
      </vt:variant>
      <vt:variant>
        <vt:i4>5</vt:i4>
      </vt:variant>
      <vt:variant>
        <vt:lpwstr/>
      </vt:variant>
      <vt:variant>
        <vt:lpwstr>_Toc127306481</vt:lpwstr>
      </vt:variant>
      <vt:variant>
        <vt:i4>1572914</vt:i4>
      </vt:variant>
      <vt:variant>
        <vt:i4>56</vt:i4>
      </vt:variant>
      <vt:variant>
        <vt:i4>0</vt:i4>
      </vt:variant>
      <vt:variant>
        <vt:i4>5</vt:i4>
      </vt:variant>
      <vt:variant>
        <vt:lpwstr/>
      </vt:variant>
      <vt:variant>
        <vt:lpwstr>_Toc127306480</vt:lpwstr>
      </vt:variant>
      <vt:variant>
        <vt:i4>1507378</vt:i4>
      </vt:variant>
      <vt:variant>
        <vt:i4>50</vt:i4>
      </vt:variant>
      <vt:variant>
        <vt:i4>0</vt:i4>
      </vt:variant>
      <vt:variant>
        <vt:i4>5</vt:i4>
      </vt:variant>
      <vt:variant>
        <vt:lpwstr/>
      </vt:variant>
      <vt:variant>
        <vt:lpwstr>_Toc127306479</vt:lpwstr>
      </vt:variant>
      <vt:variant>
        <vt:i4>1507378</vt:i4>
      </vt:variant>
      <vt:variant>
        <vt:i4>44</vt:i4>
      </vt:variant>
      <vt:variant>
        <vt:i4>0</vt:i4>
      </vt:variant>
      <vt:variant>
        <vt:i4>5</vt:i4>
      </vt:variant>
      <vt:variant>
        <vt:lpwstr/>
      </vt:variant>
      <vt:variant>
        <vt:lpwstr>_Toc127306478</vt:lpwstr>
      </vt:variant>
      <vt:variant>
        <vt:i4>1507378</vt:i4>
      </vt:variant>
      <vt:variant>
        <vt:i4>38</vt:i4>
      </vt:variant>
      <vt:variant>
        <vt:i4>0</vt:i4>
      </vt:variant>
      <vt:variant>
        <vt:i4>5</vt:i4>
      </vt:variant>
      <vt:variant>
        <vt:lpwstr/>
      </vt:variant>
      <vt:variant>
        <vt:lpwstr>_Toc127306477</vt:lpwstr>
      </vt:variant>
      <vt:variant>
        <vt:i4>1507378</vt:i4>
      </vt:variant>
      <vt:variant>
        <vt:i4>32</vt:i4>
      </vt:variant>
      <vt:variant>
        <vt:i4>0</vt:i4>
      </vt:variant>
      <vt:variant>
        <vt:i4>5</vt:i4>
      </vt:variant>
      <vt:variant>
        <vt:lpwstr/>
      </vt:variant>
      <vt:variant>
        <vt:lpwstr>_Toc127306476</vt:lpwstr>
      </vt:variant>
      <vt:variant>
        <vt:i4>1507378</vt:i4>
      </vt:variant>
      <vt:variant>
        <vt:i4>26</vt:i4>
      </vt:variant>
      <vt:variant>
        <vt:i4>0</vt:i4>
      </vt:variant>
      <vt:variant>
        <vt:i4>5</vt:i4>
      </vt:variant>
      <vt:variant>
        <vt:lpwstr/>
      </vt:variant>
      <vt:variant>
        <vt:lpwstr>_Toc127306475</vt:lpwstr>
      </vt:variant>
      <vt:variant>
        <vt:i4>1507378</vt:i4>
      </vt:variant>
      <vt:variant>
        <vt:i4>20</vt:i4>
      </vt:variant>
      <vt:variant>
        <vt:i4>0</vt:i4>
      </vt:variant>
      <vt:variant>
        <vt:i4>5</vt:i4>
      </vt:variant>
      <vt:variant>
        <vt:lpwstr/>
      </vt:variant>
      <vt:variant>
        <vt:lpwstr>_Toc127306474</vt:lpwstr>
      </vt:variant>
      <vt:variant>
        <vt:i4>1507378</vt:i4>
      </vt:variant>
      <vt:variant>
        <vt:i4>14</vt:i4>
      </vt:variant>
      <vt:variant>
        <vt:i4>0</vt:i4>
      </vt:variant>
      <vt:variant>
        <vt:i4>5</vt:i4>
      </vt:variant>
      <vt:variant>
        <vt:lpwstr/>
      </vt:variant>
      <vt:variant>
        <vt:lpwstr>_Toc127306473</vt:lpwstr>
      </vt:variant>
      <vt:variant>
        <vt:i4>1507378</vt:i4>
      </vt:variant>
      <vt:variant>
        <vt:i4>8</vt:i4>
      </vt:variant>
      <vt:variant>
        <vt:i4>0</vt:i4>
      </vt:variant>
      <vt:variant>
        <vt:i4>5</vt:i4>
      </vt:variant>
      <vt:variant>
        <vt:lpwstr/>
      </vt:variant>
      <vt:variant>
        <vt:lpwstr>_Toc127306472</vt:lpwstr>
      </vt:variant>
      <vt:variant>
        <vt:i4>1507378</vt:i4>
      </vt:variant>
      <vt:variant>
        <vt:i4>2</vt:i4>
      </vt:variant>
      <vt:variant>
        <vt:i4>0</vt:i4>
      </vt:variant>
      <vt:variant>
        <vt:i4>5</vt:i4>
      </vt:variant>
      <vt:variant>
        <vt:lpwstr/>
      </vt:variant>
      <vt:variant>
        <vt:lpwstr>_Toc127306471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2</cp:revision>
  <cp:lastPrinted>2023-03-19T06:38:00Z</cp:lastPrinted>
  <dcterms:created xsi:type="dcterms:W3CDTF">2023-06-19T07:28:00Z</dcterms:created>
  <dcterms:modified xsi:type="dcterms:W3CDTF">2023-06-19T07:28:00Z</dcterms:modified>
</cp:coreProperties>
</file>