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13CE" w:rsidRPr="005457E4" w:rsidRDefault="005457E4" w:rsidP="005457E4">
      <w:pPr>
        <w:pStyle w:val="Subtitle"/>
        <w:ind w:right="288"/>
        <w:jc w:val="left"/>
        <w:rPr>
          <w:rFonts w:ascii="Times New Roman" w:hAnsi="Times New Roman"/>
          <w:sz w:val="36"/>
          <w:szCs w:val="36"/>
        </w:rPr>
      </w:pPr>
      <w:r w:rsidRPr="005457E4">
        <w:rPr>
          <w:rFonts w:ascii="Times New Roman" w:hAnsi="Times New Roman"/>
          <w:sz w:val="36"/>
          <w:szCs w:val="36"/>
        </w:rPr>
        <w:t>Section 2 – Particular Conditions</w:t>
      </w:r>
    </w:p>
    <w:p w:rsidR="00D9704D" w:rsidRPr="0082341F" w:rsidRDefault="00D9704D" w:rsidP="00D9704D">
      <w:pPr>
        <w:rPr>
          <w:noProof/>
          <w:sz w:val="24"/>
          <w:szCs w:val="24"/>
        </w:rPr>
      </w:pPr>
      <w:bookmarkStart w:id="0" w:name="_Toc438532584"/>
      <w:bookmarkStart w:id="1" w:name="_Toc438532601"/>
      <w:bookmarkStart w:id="2" w:name="_Toc438532602"/>
      <w:bookmarkStart w:id="3" w:name="_Toc438532639"/>
      <w:bookmarkStart w:id="4" w:name="_Toc438532651"/>
      <w:bookmarkStart w:id="5" w:name="_Toc438532652"/>
      <w:bookmarkStart w:id="6" w:name="_Toc438532653"/>
      <w:bookmarkEnd w:id="0"/>
      <w:bookmarkEnd w:id="1"/>
      <w:bookmarkEnd w:id="2"/>
      <w:bookmarkEnd w:id="3"/>
      <w:bookmarkEnd w:id="4"/>
      <w:bookmarkEnd w:id="5"/>
      <w:bookmarkEnd w:id="6"/>
    </w:p>
    <w:p w:rsidR="00D9704D" w:rsidRPr="0082341F" w:rsidRDefault="00D9704D" w:rsidP="00D9704D">
      <w:pPr>
        <w:rPr>
          <w:rFonts w:ascii="Arial" w:hAnsi="Arial" w:cs="Arial"/>
        </w:rPr>
      </w:pPr>
      <w:r w:rsidRPr="0082341F">
        <w:rPr>
          <w:rFonts w:ascii="Arial" w:hAnsi="Arial" w:cs="Arial"/>
          <w:webHidden/>
        </w:rPr>
        <w:tab/>
      </w:r>
    </w:p>
    <w:p w:rsidR="00DD7C5B" w:rsidRPr="00DD7C5B" w:rsidRDefault="00DD7C5B" w:rsidP="00DD7C5B">
      <w:pPr>
        <w:tabs>
          <w:tab w:val="left" w:pos="6824"/>
        </w:tabs>
        <w:rPr>
          <w:rFonts w:eastAsiaTheme="minorEastAsia"/>
          <w:kern w:val="2"/>
          <w:sz w:val="24"/>
          <w:szCs w:val="24"/>
          <w:lang w:val="en-US" w:eastAsia="zh-CN"/>
        </w:rPr>
      </w:pPr>
      <w:r w:rsidRPr="00DD7C5B">
        <w:rPr>
          <w:rFonts w:eastAsiaTheme="minorEastAsia"/>
          <w:kern w:val="2"/>
          <w:sz w:val="24"/>
          <w:szCs w:val="24"/>
          <w:lang w:val="en-US" w:eastAsia="zh-CN"/>
        </w:rPr>
        <w:t xml:space="preserve">The Conditions of Contract comprise the “General Conditions”, which form part of “Conditions of Contract for </w:t>
      </w:r>
      <w:r>
        <w:rPr>
          <w:rFonts w:eastAsiaTheme="minorEastAsia"/>
          <w:kern w:val="2"/>
          <w:sz w:val="24"/>
          <w:szCs w:val="24"/>
          <w:lang w:val="en-US" w:eastAsia="zh-CN"/>
        </w:rPr>
        <w:t>Plant and Design</w:t>
      </w:r>
      <w:r w:rsidRPr="00DD7C5B">
        <w:rPr>
          <w:rFonts w:eastAsiaTheme="minorEastAsia"/>
          <w:kern w:val="2"/>
          <w:sz w:val="24"/>
          <w:szCs w:val="24"/>
          <w:lang w:val="en-US" w:eastAsia="zh-CN"/>
        </w:rPr>
        <w:t>” First Edition 1999 published by the International Federation of Consulting Engineers (FIDIC), and the following “Particular Conditions” , which include amendments and additions to such General Conditions.</w:t>
      </w:r>
    </w:p>
    <w:p w:rsidR="00D9704D" w:rsidRPr="0082341F" w:rsidRDefault="00D9704D" w:rsidP="00D9704D">
      <w:pPr>
        <w:rPr>
          <w:rFonts w:ascii="Arial" w:hAnsi="Arial" w:cs="Arial"/>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897"/>
        <w:gridCol w:w="6065"/>
      </w:tblGrid>
      <w:tr w:rsidR="00D9704D" w:rsidRPr="0082341F" w:rsidTr="00CF6D93">
        <w:trPr>
          <w:tblHeader/>
        </w:trPr>
        <w:tc>
          <w:tcPr>
            <w:tcW w:w="2146" w:type="dxa"/>
          </w:tcPr>
          <w:p w:rsidR="00D9704D" w:rsidRPr="0082341F" w:rsidRDefault="00D9704D" w:rsidP="00CF6D93">
            <w:pPr>
              <w:rPr>
                <w:rFonts w:ascii="Arial" w:hAnsi="Arial" w:cs="Arial"/>
                <w:b/>
                <w:bCs/>
              </w:rPr>
            </w:pPr>
            <w:r w:rsidRPr="0082341F">
              <w:rPr>
                <w:rFonts w:ascii="Arial" w:hAnsi="Arial" w:cs="Arial"/>
                <w:b/>
                <w:bCs/>
              </w:rPr>
              <w:t>Item</w:t>
            </w:r>
          </w:p>
        </w:tc>
        <w:tc>
          <w:tcPr>
            <w:tcW w:w="897" w:type="dxa"/>
          </w:tcPr>
          <w:p w:rsidR="00D9704D" w:rsidRPr="0082341F" w:rsidRDefault="00D9704D" w:rsidP="00CF6D93">
            <w:pPr>
              <w:rPr>
                <w:rFonts w:ascii="Arial" w:hAnsi="Arial" w:cs="Arial"/>
                <w:b/>
                <w:bCs/>
              </w:rPr>
            </w:pPr>
            <w:r w:rsidRPr="0082341F">
              <w:rPr>
                <w:rFonts w:ascii="Arial" w:hAnsi="Arial" w:cs="Arial"/>
                <w:b/>
                <w:bCs/>
              </w:rPr>
              <w:t>Sub-Clause</w:t>
            </w:r>
          </w:p>
        </w:tc>
        <w:tc>
          <w:tcPr>
            <w:tcW w:w="6065" w:type="dxa"/>
          </w:tcPr>
          <w:p w:rsidR="00D9704D" w:rsidRPr="0082341F" w:rsidRDefault="00D9704D" w:rsidP="00CF6D93">
            <w:pPr>
              <w:rPr>
                <w:rFonts w:ascii="Arial" w:hAnsi="Arial" w:cs="Arial"/>
                <w:b/>
                <w:bCs/>
              </w:rPr>
            </w:pPr>
            <w:r w:rsidRPr="0082341F">
              <w:rPr>
                <w:rFonts w:ascii="Arial" w:hAnsi="Arial" w:cs="Arial"/>
                <w:b/>
                <w:bCs/>
              </w:rPr>
              <w:t>Data</w:t>
            </w:r>
          </w:p>
        </w:tc>
      </w:tr>
      <w:tr w:rsidR="00D9704D" w:rsidRPr="0082341F" w:rsidTr="00CF6D93">
        <w:tc>
          <w:tcPr>
            <w:tcW w:w="2146" w:type="dxa"/>
          </w:tcPr>
          <w:p w:rsidR="00D9704D" w:rsidRPr="0082341F" w:rsidRDefault="00D9704D" w:rsidP="00CF6D93">
            <w:pPr>
              <w:rPr>
                <w:rFonts w:ascii="Arial" w:hAnsi="Arial" w:cs="Arial"/>
              </w:rPr>
            </w:pPr>
            <w:r w:rsidRPr="0082341F">
              <w:rPr>
                <w:rFonts w:ascii="Arial" w:hAnsi="Arial" w:cs="Arial"/>
                <w:b/>
                <w:bCs/>
                <w:i/>
                <w:iCs/>
                <w:color w:val="050AC6"/>
                <w:spacing w:val="-7"/>
                <w:sz w:val="25"/>
                <w:szCs w:val="25"/>
              </w:rPr>
              <w:t>Clause 1</w:t>
            </w:r>
          </w:p>
        </w:tc>
        <w:tc>
          <w:tcPr>
            <w:tcW w:w="897" w:type="dxa"/>
          </w:tcPr>
          <w:p w:rsidR="00D9704D" w:rsidRPr="0082341F" w:rsidRDefault="00D9704D" w:rsidP="00CF6D93">
            <w:pPr>
              <w:rPr>
                <w:rFonts w:ascii="Arial" w:hAnsi="Arial" w:cs="Arial"/>
              </w:rPr>
            </w:pPr>
          </w:p>
        </w:tc>
        <w:tc>
          <w:tcPr>
            <w:tcW w:w="6065" w:type="dxa"/>
          </w:tcPr>
          <w:p w:rsidR="00D9704D" w:rsidRPr="0082341F" w:rsidRDefault="00D9704D" w:rsidP="00CF6D93">
            <w:pPr>
              <w:rPr>
                <w:rFonts w:ascii="Arial" w:hAnsi="Arial" w:cs="Arial"/>
              </w:rPr>
            </w:pPr>
          </w:p>
        </w:tc>
      </w:tr>
      <w:tr w:rsidR="00D9704D" w:rsidRPr="0082341F" w:rsidTr="00CF6D93">
        <w:tc>
          <w:tcPr>
            <w:tcW w:w="2146" w:type="dxa"/>
          </w:tcPr>
          <w:p w:rsidR="00D9704D" w:rsidRPr="0082341F" w:rsidRDefault="00802A3E" w:rsidP="00CF6D93">
            <w:pPr>
              <w:spacing w:before="120"/>
              <w:rPr>
                <w:rFonts w:ascii="Arial" w:hAnsi="Arial" w:cs="Arial"/>
              </w:rPr>
            </w:pPr>
            <w:r>
              <w:rPr>
                <w:b/>
                <w:bCs/>
                <w:i/>
                <w:iCs/>
                <w:color w:val="000000"/>
                <w:spacing w:val="-3"/>
                <w:sz w:val="22"/>
                <w:szCs w:val="22"/>
              </w:rPr>
              <w:t>Interpretation</w:t>
            </w:r>
          </w:p>
        </w:tc>
        <w:tc>
          <w:tcPr>
            <w:tcW w:w="897" w:type="dxa"/>
          </w:tcPr>
          <w:p w:rsidR="00D9704D" w:rsidRPr="0082341F" w:rsidRDefault="00CF6D93" w:rsidP="00802A3E">
            <w:pPr>
              <w:spacing w:before="120"/>
              <w:rPr>
                <w:rFonts w:ascii="Arial" w:hAnsi="Arial" w:cs="Arial"/>
              </w:rPr>
            </w:pPr>
            <w:r w:rsidRPr="00C24E5B">
              <w:rPr>
                <w:sz w:val="22"/>
                <w:szCs w:val="22"/>
              </w:rPr>
              <w:t>1.</w:t>
            </w:r>
            <w:r w:rsidR="00802A3E">
              <w:rPr>
                <w:sz w:val="22"/>
                <w:szCs w:val="22"/>
              </w:rPr>
              <w:t>2</w:t>
            </w:r>
          </w:p>
        </w:tc>
        <w:tc>
          <w:tcPr>
            <w:tcW w:w="6065" w:type="dxa"/>
          </w:tcPr>
          <w:p w:rsidR="00CF6D93" w:rsidRDefault="00802A3E" w:rsidP="00CF6D93">
            <w:pPr>
              <w:spacing w:before="120" w:line="276" w:lineRule="auto"/>
              <w:rPr>
                <w:i/>
                <w:iCs/>
                <w:color w:val="000000"/>
                <w:spacing w:val="-4"/>
                <w:sz w:val="22"/>
                <w:szCs w:val="22"/>
              </w:rPr>
            </w:pPr>
            <w:r>
              <w:rPr>
                <w:i/>
                <w:iCs/>
                <w:color w:val="000000"/>
                <w:spacing w:val="-4"/>
                <w:sz w:val="22"/>
                <w:szCs w:val="22"/>
              </w:rPr>
              <w:t>At the end of Sub-Clause 1.2, insert:</w:t>
            </w:r>
          </w:p>
          <w:p w:rsidR="00D9704D" w:rsidRPr="00F50AC1" w:rsidRDefault="00802A3E" w:rsidP="00F50AC1">
            <w:pPr>
              <w:spacing w:before="120" w:line="276" w:lineRule="auto"/>
              <w:rPr>
                <w:color w:val="000000"/>
                <w:spacing w:val="-4"/>
                <w:sz w:val="22"/>
                <w:szCs w:val="22"/>
              </w:rPr>
            </w:pPr>
            <w:r>
              <w:rPr>
                <w:color w:val="000000"/>
                <w:spacing w:val="-4"/>
                <w:sz w:val="22"/>
                <w:szCs w:val="22"/>
              </w:rPr>
              <w:t>In these Conditions, provisions including the expression “Cost plus reasonable profit” require this profit to be one-twentieth (5%) of this Cost.</w:t>
            </w:r>
            <w:bookmarkStart w:id="7" w:name="_GoBack"/>
            <w:bookmarkEnd w:id="7"/>
          </w:p>
        </w:tc>
      </w:tr>
      <w:tr w:rsidR="00CF6D93" w:rsidRPr="0082341F" w:rsidTr="00CF6D93">
        <w:tc>
          <w:tcPr>
            <w:tcW w:w="2146" w:type="dxa"/>
          </w:tcPr>
          <w:p w:rsidR="00CF6D93" w:rsidRPr="0082341F" w:rsidRDefault="00802A3E" w:rsidP="00CF6D93">
            <w:pPr>
              <w:spacing w:before="120"/>
              <w:rPr>
                <w:rFonts w:ascii="Arial" w:hAnsi="Arial" w:cs="Arial"/>
              </w:rPr>
            </w:pPr>
            <w:r>
              <w:rPr>
                <w:b/>
                <w:bCs/>
                <w:i/>
                <w:iCs/>
                <w:color w:val="000000"/>
                <w:spacing w:val="-3"/>
                <w:sz w:val="22"/>
                <w:szCs w:val="22"/>
              </w:rPr>
              <w:t>Priority of Documents</w:t>
            </w:r>
          </w:p>
        </w:tc>
        <w:tc>
          <w:tcPr>
            <w:tcW w:w="897" w:type="dxa"/>
          </w:tcPr>
          <w:p w:rsidR="00CF6D93" w:rsidRPr="0082341F" w:rsidRDefault="00CF6D93" w:rsidP="00802A3E">
            <w:pPr>
              <w:spacing w:before="120"/>
              <w:rPr>
                <w:rFonts w:ascii="Arial" w:hAnsi="Arial" w:cs="Arial"/>
              </w:rPr>
            </w:pPr>
            <w:r w:rsidRPr="0082341F">
              <w:rPr>
                <w:color w:val="000000"/>
                <w:spacing w:val="-4"/>
                <w:sz w:val="22"/>
                <w:szCs w:val="22"/>
              </w:rPr>
              <w:t>1.</w:t>
            </w:r>
            <w:r w:rsidR="00802A3E">
              <w:rPr>
                <w:color w:val="000000"/>
                <w:spacing w:val="-4"/>
                <w:sz w:val="22"/>
                <w:szCs w:val="22"/>
              </w:rPr>
              <w:t>5</w:t>
            </w:r>
          </w:p>
        </w:tc>
        <w:tc>
          <w:tcPr>
            <w:tcW w:w="6065" w:type="dxa"/>
          </w:tcPr>
          <w:p w:rsidR="00CF6D93" w:rsidRPr="0082341F" w:rsidDel="00FB79C0" w:rsidRDefault="00802A3E" w:rsidP="00CF6D93">
            <w:pPr>
              <w:spacing w:before="120" w:line="276" w:lineRule="auto"/>
              <w:rPr>
                <w:i/>
                <w:iCs/>
                <w:color w:val="000000"/>
                <w:spacing w:val="-4"/>
                <w:sz w:val="22"/>
                <w:szCs w:val="22"/>
              </w:rPr>
            </w:pPr>
            <w:r>
              <w:rPr>
                <w:i/>
                <w:iCs/>
                <w:color w:val="000000"/>
                <w:spacing w:val="-4"/>
                <w:sz w:val="22"/>
                <w:szCs w:val="22"/>
              </w:rPr>
              <w:t>Delete Sub-Clause 1.5 and substitute:</w:t>
            </w:r>
          </w:p>
          <w:p w:rsidR="00CF6D93" w:rsidRPr="0082341F" w:rsidRDefault="00802A3E" w:rsidP="00CF6D93">
            <w:pPr>
              <w:spacing w:before="120" w:line="276" w:lineRule="auto"/>
              <w:rPr>
                <w:rFonts w:ascii="Arial" w:hAnsi="Arial" w:cs="Arial"/>
              </w:rPr>
            </w:pPr>
            <w:r>
              <w:rPr>
                <w:color w:val="000000"/>
                <w:spacing w:val="-4"/>
                <w:sz w:val="22"/>
                <w:szCs w:val="22"/>
              </w:rPr>
              <w:t xml:space="preserve">The documents forming the Contract are to be taken as mutually explanatory of one another. If an ambiguity or discrepancy is found, the priority shall be such as may be accorded by the governing law. The Engineer has authority to issue any </w:t>
            </w:r>
            <w:r w:rsidR="00B81715">
              <w:rPr>
                <w:color w:val="000000"/>
                <w:spacing w:val="-4"/>
                <w:sz w:val="22"/>
                <w:szCs w:val="22"/>
              </w:rPr>
              <w:t>instruction which</w:t>
            </w:r>
            <w:r>
              <w:rPr>
                <w:color w:val="000000"/>
                <w:spacing w:val="-4"/>
                <w:sz w:val="22"/>
                <w:szCs w:val="22"/>
              </w:rPr>
              <w:t xml:space="preserve"> he considers necessary to resolve an ambiguity or discrepancy. </w:t>
            </w:r>
            <w:r w:rsidR="00CF6D93" w:rsidRPr="0082341F">
              <w:rPr>
                <w:color w:val="000000"/>
                <w:spacing w:val="-4"/>
                <w:sz w:val="22"/>
                <w:szCs w:val="22"/>
              </w:rPr>
              <w:t xml:space="preserve"> </w:t>
            </w:r>
          </w:p>
        </w:tc>
      </w:tr>
      <w:tr w:rsidR="00CF6D93" w:rsidRPr="0082341F" w:rsidTr="00CF6D93">
        <w:tc>
          <w:tcPr>
            <w:tcW w:w="2146" w:type="dxa"/>
          </w:tcPr>
          <w:p w:rsidR="00CF6D93" w:rsidRPr="0082341F" w:rsidRDefault="00CF6D93" w:rsidP="00CF6D93">
            <w:pPr>
              <w:rPr>
                <w:rFonts w:ascii="Arial" w:hAnsi="Arial" w:cs="Arial"/>
              </w:rPr>
            </w:pPr>
            <w:r w:rsidRPr="0082341F">
              <w:rPr>
                <w:rFonts w:ascii="Arial" w:hAnsi="Arial" w:cs="Arial"/>
                <w:b/>
                <w:bCs/>
                <w:i/>
                <w:iCs/>
                <w:color w:val="050AC6"/>
                <w:spacing w:val="-7"/>
                <w:sz w:val="25"/>
                <w:szCs w:val="25"/>
              </w:rPr>
              <w:t>Clause 3</w:t>
            </w:r>
          </w:p>
        </w:tc>
        <w:tc>
          <w:tcPr>
            <w:tcW w:w="897" w:type="dxa"/>
          </w:tcPr>
          <w:p w:rsidR="00CF6D93" w:rsidRPr="0082341F" w:rsidRDefault="00CF6D93" w:rsidP="00CF6D93">
            <w:pPr>
              <w:rPr>
                <w:rFonts w:ascii="Arial" w:hAnsi="Arial" w:cs="Arial"/>
              </w:rPr>
            </w:pPr>
          </w:p>
        </w:tc>
        <w:tc>
          <w:tcPr>
            <w:tcW w:w="6065" w:type="dxa"/>
          </w:tcPr>
          <w:p w:rsidR="00CF6D93" w:rsidRPr="0082341F" w:rsidRDefault="00CF6D93" w:rsidP="00CF6D93">
            <w:pPr>
              <w:rPr>
                <w:rFonts w:ascii="Arial" w:hAnsi="Arial" w:cs="Arial"/>
              </w:rPr>
            </w:pPr>
          </w:p>
        </w:tc>
      </w:tr>
      <w:tr w:rsidR="00CF6D93" w:rsidRPr="0082341F" w:rsidTr="00CF6D93">
        <w:trPr>
          <w:trHeight w:val="252"/>
        </w:trPr>
        <w:tc>
          <w:tcPr>
            <w:tcW w:w="2146" w:type="dxa"/>
          </w:tcPr>
          <w:p w:rsidR="00CF6D93" w:rsidRPr="0082341F" w:rsidRDefault="00CF6D93" w:rsidP="003B5189">
            <w:pPr>
              <w:spacing w:before="120"/>
              <w:rPr>
                <w:rFonts w:ascii="Arial" w:hAnsi="Arial" w:cs="Arial"/>
              </w:rPr>
            </w:pPr>
            <w:r w:rsidRPr="0082341F">
              <w:rPr>
                <w:b/>
                <w:bCs/>
                <w:i/>
                <w:iCs/>
                <w:color w:val="000000"/>
                <w:spacing w:val="-3"/>
                <w:sz w:val="22"/>
                <w:szCs w:val="22"/>
              </w:rPr>
              <w:t>Engineer’s Duties and Authority</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3.1</w:t>
            </w:r>
          </w:p>
        </w:tc>
        <w:tc>
          <w:tcPr>
            <w:tcW w:w="6065" w:type="dxa"/>
          </w:tcPr>
          <w:p w:rsidR="00CF6D93" w:rsidRPr="0082341F" w:rsidRDefault="00CF6D93" w:rsidP="00CF6D93">
            <w:pPr>
              <w:spacing w:before="120" w:line="360" w:lineRule="auto"/>
              <w:rPr>
                <w:color w:val="000000"/>
                <w:spacing w:val="-4"/>
                <w:sz w:val="22"/>
                <w:szCs w:val="22"/>
              </w:rPr>
            </w:pPr>
            <w:r w:rsidRPr="0082341F">
              <w:rPr>
                <w:i/>
                <w:iCs/>
                <w:color w:val="000000"/>
                <w:spacing w:val="-4"/>
                <w:sz w:val="22"/>
                <w:szCs w:val="22"/>
              </w:rPr>
              <w:t>Insert this at the end of Sub- Clause 3.1 as (d):</w:t>
            </w:r>
          </w:p>
          <w:p w:rsidR="00CF6D93" w:rsidRPr="0082341F" w:rsidRDefault="00CF6D93" w:rsidP="00CF6D93">
            <w:pPr>
              <w:spacing w:before="120" w:line="360" w:lineRule="auto"/>
              <w:rPr>
                <w:rFonts w:ascii="Arial" w:hAnsi="Arial" w:cs="Arial"/>
              </w:rPr>
            </w:pPr>
            <w:r w:rsidRPr="0082341F">
              <w:rPr>
                <w:color w:val="000000"/>
                <w:spacing w:val="-4"/>
                <w:sz w:val="22"/>
                <w:szCs w:val="22"/>
              </w:rPr>
              <w:t xml:space="preserve">“The Engineer shall obtain the specific approval of the Employer before ordering any works involving delay or any extra payment by the Employer or to make variation of or in the Works or Contract.” </w:t>
            </w:r>
          </w:p>
        </w:tc>
      </w:tr>
      <w:tr w:rsidR="00CF6D93" w:rsidRPr="0082341F" w:rsidTr="00CF6D93">
        <w:tc>
          <w:tcPr>
            <w:tcW w:w="2146" w:type="dxa"/>
          </w:tcPr>
          <w:p w:rsidR="00CF6D93" w:rsidRPr="0082341F" w:rsidRDefault="00CF6D93" w:rsidP="003B5189">
            <w:pPr>
              <w:spacing w:before="120"/>
              <w:rPr>
                <w:rFonts w:ascii="Arial" w:hAnsi="Arial" w:cs="Arial"/>
              </w:rPr>
            </w:pPr>
            <w:r w:rsidRPr="0082341F">
              <w:rPr>
                <w:b/>
                <w:bCs/>
                <w:i/>
                <w:iCs/>
                <w:color w:val="000000"/>
                <w:spacing w:val="-2"/>
                <w:sz w:val="22"/>
                <w:szCs w:val="22"/>
              </w:rPr>
              <w:t>Management Meetings</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3.6</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 xml:space="preserve">Insert this additional Sub-Clause 3.6 at the end of Sub-Clause 3.5: </w:t>
            </w:r>
          </w:p>
          <w:p w:rsidR="00CF6D93" w:rsidRPr="0082341F" w:rsidRDefault="001E6E8B" w:rsidP="001E6E8B">
            <w:pPr>
              <w:spacing w:before="120"/>
              <w:rPr>
                <w:rFonts w:ascii="Arial" w:hAnsi="Arial" w:cs="Arial"/>
              </w:rPr>
            </w:pPr>
            <w:r>
              <w:rPr>
                <w:color w:val="000000"/>
                <w:spacing w:val="-4"/>
                <w:sz w:val="22"/>
                <w:szCs w:val="22"/>
              </w:rPr>
              <w:t xml:space="preserve">The Engineer or the Contractor’s Representative may require the other to attend a management meeting in order to review the arrangements for future work. The Engineer shall record the business of management meetings and supply copies of the record to those attending the meeting and to the Employer. In the record, responsibilities for any actions to be taken shall be in accordance with the Contract. </w:t>
            </w:r>
          </w:p>
        </w:tc>
      </w:tr>
      <w:tr w:rsidR="00CF6D93" w:rsidRPr="0082341F" w:rsidTr="00CF6D93">
        <w:tc>
          <w:tcPr>
            <w:tcW w:w="2146" w:type="dxa"/>
          </w:tcPr>
          <w:p w:rsidR="00CF6D93" w:rsidRPr="0082341F" w:rsidRDefault="00CF6D93" w:rsidP="00CF6D93">
            <w:pPr>
              <w:spacing w:before="120"/>
              <w:rPr>
                <w:rFonts w:ascii="Arial" w:hAnsi="Arial" w:cs="Arial"/>
              </w:rPr>
            </w:pPr>
            <w:r w:rsidRPr="0082341F">
              <w:rPr>
                <w:rFonts w:ascii="Arial" w:hAnsi="Arial" w:cs="Arial"/>
                <w:b/>
                <w:bCs/>
                <w:i/>
                <w:iCs/>
                <w:color w:val="050AC6"/>
                <w:spacing w:val="-7"/>
                <w:sz w:val="25"/>
                <w:szCs w:val="25"/>
              </w:rPr>
              <w:t>Clause 4</w:t>
            </w:r>
          </w:p>
        </w:tc>
        <w:tc>
          <w:tcPr>
            <w:tcW w:w="897" w:type="dxa"/>
          </w:tcPr>
          <w:p w:rsidR="00CF6D93" w:rsidRPr="0082341F" w:rsidRDefault="00CF6D93" w:rsidP="00CF6D93">
            <w:pPr>
              <w:spacing w:before="120"/>
              <w:rPr>
                <w:rFonts w:ascii="Arial" w:hAnsi="Arial" w:cs="Arial"/>
              </w:rPr>
            </w:pPr>
          </w:p>
        </w:tc>
        <w:tc>
          <w:tcPr>
            <w:tcW w:w="6065" w:type="dxa"/>
          </w:tcPr>
          <w:p w:rsidR="00CF6D93" w:rsidRPr="0082341F" w:rsidRDefault="00CF6D93" w:rsidP="00CF6D93">
            <w:pPr>
              <w:spacing w:before="120"/>
              <w:rPr>
                <w:rFonts w:ascii="Arial" w:hAnsi="Arial" w:cs="Arial"/>
              </w:rPr>
            </w:pPr>
          </w:p>
        </w:tc>
      </w:tr>
      <w:tr w:rsidR="00CF6D93" w:rsidRPr="0082341F" w:rsidTr="00CF6D93">
        <w:tc>
          <w:tcPr>
            <w:tcW w:w="2146" w:type="dxa"/>
          </w:tcPr>
          <w:p w:rsidR="00CF6D93" w:rsidRPr="0082341F" w:rsidRDefault="00CF6D93" w:rsidP="003B5189">
            <w:pPr>
              <w:spacing w:before="120"/>
              <w:rPr>
                <w:rFonts w:ascii="Arial" w:hAnsi="Arial" w:cs="Arial"/>
              </w:rPr>
            </w:pPr>
            <w:r w:rsidRPr="0082341F">
              <w:rPr>
                <w:rFonts w:cs="Arial"/>
                <w:b/>
                <w:bCs/>
                <w:i/>
                <w:iCs/>
                <w:color w:val="000000"/>
                <w:spacing w:val="-2"/>
                <w:sz w:val="22"/>
                <w:szCs w:val="22"/>
              </w:rPr>
              <w:t>Performance Security</w:t>
            </w:r>
          </w:p>
        </w:tc>
        <w:tc>
          <w:tcPr>
            <w:tcW w:w="897" w:type="dxa"/>
          </w:tcPr>
          <w:p w:rsidR="00CF6D93" w:rsidRPr="0082341F" w:rsidRDefault="00CF6D93" w:rsidP="00CF6D93">
            <w:pPr>
              <w:spacing w:before="120"/>
              <w:rPr>
                <w:rFonts w:ascii="Arial" w:hAnsi="Arial" w:cs="Arial"/>
              </w:rPr>
            </w:pPr>
            <w:r w:rsidRPr="0082341F">
              <w:rPr>
                <w:color w:val="000000"/>
                <w:spacing w:val="-4"/>
                <w:sz w:val="22"/>
                <w:szCs w:val="22"/>
              </w:rPr>
              <w:t>4.2</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At the end of second paragraph, insert the following:</w:t>
            </w:r>
          </w:p>
          <w:p w:rsidR="00CF6D93" w:rsidRPr="0082341F" w:rsidRDefault="00CF6D93" w:rsidP="000F2DF9">
            <w:pPr>
              <w:spacing w:before="120"/>
              <w:rPr>
                <w:rFonts w:ascii="Arial" w:hAnsi="Arial" w:cs="Arial"/>
              </w:rPr>
            </w:pPr>
            <w:r w:rsidRPr="0082341F">
              <w:rPr>
                <w:color w:val="000000"/>
                <w:spacing w:val="-4"/>
                <w:sz w:val="22"/>
                <w:szCs w:val="22"/>
              </w:rPr>
              <w:t xml:space="preserve">If the Performance Security is in the form of a bank guarantee, it shall be issued either (a) by a </w:t>
            </w:r>
            <w:r w:rsidR="000F2DF9">
              <w:rPr>
                <w:color w:val="000000"/>
                <w:spacing w:val="-4"/>
                <w:sz w:val="22"/>
                <w:szCs w:val="22"/>
              </w:rPr>
              <w:t xml:space="preserve">local </w:t>
            </w:r>
            <w:r w:rsidRPr="0082341F">
              <w:rPr>
                <w:color w:val="000000"/>
                <w:spacing w:val="-4"/>
                <w:sz w:val="22"/>
                <w:szCs w:val="22"/>
              </w:rPr>
              <w:t xml:space="preserve">bank, or (b) </w:t>
            </w:r>
            <w:r w:rsidR="000F2DF9">
              <w:rPr>
                <w:color w:val="000000"/>
                <w:spacing w:val="-4"/>
                <w:sz w:val="22"/>
                <w:szCs w:val="22"/>
              </w:rPr>
              <w:t xml:space="preserve">by a foreign bank located in the country, </w:t>
            </w:r>
            <w:r w:rsidRPr="0082341F">
              <w:rPr>
                <w:color w:val="000000"/>
                <w:spacing w:val="-4"/>
                <w:sz w:val="22"/>
                <w:szCs w:val="22"/>
              </w:rPr>
              <w:t xml:space="preserve">acceptable to the Employer. </w:t>
            </w:r>
          </w:p>
        </w:tc>
      </w:tr>
      <w:tr w:rsidR="00CF6D93" w:rsidRPr="0082341F" w:rsidTr="00CF6D93">
        <w:trPr>
          <w:trHeight w:val="525"/>
        </w:trPr>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t>Contractor’s Representative</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4.3</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 xml:space="preserve">At the end of the second paragraph of Sub-Clause 4.3: </w:t>
            </w:r>
          </w:p>
          <w:p w:rsidR="00CF6D93" w:rsidRPr="0082341F" w:rsidRDefault="00CF6D93" w:rsidP="00CF6D93">
            <w:pPr>
              <w:spacing w:before="120"/>
              <w:rPr>
                <w:color w:val="000000"/>
                <w:spacing w:val="-4"/>
                <w:sz w:val="22"/>
                <w:szCs w:val="22"/>
              </w:rPr>
            </w:pPr>
            <w:r w:rsidRPr="0082341F">
              <w:rPr>
                <w:color w:val="000000"/>
                <w:spacing w:val="-4"/>
                <w:sz w:val="22"/>
                <w:szCs w:val="22"/>
              </w:rPr>
              <w:t xml:space="preserve">The Contractor’s Representative and all these persons shall also be fluent in English Language. </w:t>
            </w:r>
          </w:p>
          <w:p w:rsidR="00CF6D93" w:rsidRPr="0082341F" w:rsidRDefault="00CF6D93" w:rsidP="00CF6D93">
            <w:pPr>
              <w:spacing w:before="120"/>
              <w:rPr>
                <w:rFonts w:ascii="Arial" w:hAnsi="Arial" w:cs="Arial"/>
              </w:rPr>
            </w:pPr>
            <w:r w:rsidRPr="0082341F">
              <w:rPr>
                <w:color w:val="000000"/>
                <w:spacing w:val="-4"/>
                <w:sz w:val="22"/>
                <w:szCs w:val="22"/>
              </w:rPr>
              <w:t xml:space="preserve">  </w:t>
            </w:r>
          </w:p>
        </w:tc>
      </w:tr>
      <w:tr w:rsidR="00CF6D93" w:rsidRPr="0082341F" w:rsidTr="00CF6D93">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lastRenderedPageBreak/>
              <w:t>Subcontractors</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4.4</w:t>
            </w:r>
          </w:p>
        </w:tc>
        <w:tc>
          <w:tcPr>
            <w:tcW w:w="6065" w:type="dxa"/>
          </w:tcPr>
          <w:p w:rsidR="00CF6D93" w:rsidRPr="0082341F" w:rsidRDefault="00CF6D93" w:rsidP="00CF6D93">
            <w:pPr>
              <w:spacing w:before="120"/>
              <w:rPr>
                <w:color w:val="000000"/>
                <w:spacing w:val="-4"/>
                <w:sz w:val="22"/>
                <w:szCs w:val="22"/>
              </w:rPr>
            </w:pPr>
            <w:r w:rsidRPr="0082341F">
              <w:rPr>
                <w:color w:val="000000"/>
                <w:spacing w:val="-4"/>
                <w:sz w:val="22"/>
                <w:szCs w:val="22"/>
              </w:rPr>
              <w:t xml:space="preserve">Prior consent shall not be required if the value of the subcontract is less than one percent (1%) of the Accepted Contract Amount. </w:t>
            </w:r>
          </w:p>
          <w:p w:rsidR="00CF6D93" w:rsidRPr="0082341F" w:rsidRDefault="00CF6D93" w:rsidP="00CF6D93">
            <w:pPr>
              <w:spacing w:before="120"/>
              <w:rPr>
                <w:rFonts w:ascii="Arial" w:hAnsi="Arial" w:cs="Arial"/>
              </w:rPr>
            </w:pPr>
            <w:r w:rsidRPr="0082341F">
              <w:rPr>
                <w:color w:val="000000"/>
                <w:spacing w:val="-4"/>
                <w:sz w:val="22"/>
                <w:szCs w:val="22"/>
              </w:rPr>
              <w:t xml:space="preserve">  </w:t>
            </w:r>
          </w:p>
        </w:tc>
      </w:tr>
      <w:tr w:rsidR="00CF6D93" w:rsidRPr="0082341F" w:rsidTr="00CF6D93">
        <w:tc>
          <w:tcPr>
            <w:tcW w:w="2146" w:type="dxa"/>
          </w:tcPr>
          <w:p w:rsidR="00CF6D93" w:rsidRPr="0082341F" w:rsidRDefault="00CF6D93" w:rsidP="003B5189">
            <w:pPr>
              <w:spacing w:before="120"/>
              <w:rPr>
                <w:rFonts w:ascii="Arial" w:hAnsi="Arial" w:cs="Arial"/>
                <w:b/>
                <w:bCs/>
                <w:i/>
                <w:iCs/>
                <w:color w:val="050AC6"/>
                <w:spacing w:val="-7"/>
                <w:sz w:val="25"/>
                <w:szCs w:val="25"/>
              </w:rPr>
            </w:pPr>
            <w:r w:rsidRPr="0082341F">
              <w:rPr>
                <w:rFonts w:cs="Arial"/>
                <w:b/>
                <w:bCs/>
                <w:i/>
                <w:iCs/>
                <w:color w:val="000000"/>
                <w:spacing w:val="-2"/>
                <w:sz w:val="22"/>
                <w:szCs w:val="22"/>
              </w:rPr>
              <w:t>Protection of the Environment</w:t>
            </w:r>
          </w:p>
        </w:tc>
        <w:tc>
          <w:tcPr>
            <w:tcW w:w="897" w:type="dxa"/>
          </w:tcPr>
          <w:p w:rsidR="00CF6D93" w:rsidRPr="0082341F" w:rsidRDefault="00CF6D93" w:rsidP="00CF6D93">
            <w:pPr>
              <w:spacing w:before="120"/>
              <w:rPr>
                <w:color w:val="000000"/>
                <w:spacing w:val="-4"/>
                <w:sz w:val="22"/>
                <w:szCs w:val="22"/>
              </w:rPr>
            </w:pPr>
            <w:r w:rsidRPr="0082341F">
              <w:rPr>
                <w:color w:val="000000"/>
                <w:spacing w:val="-4"/>
                <w:sz w:val="22"/>
                <w:szCs w:val="22"/>
              </w:rPr>
              <w:t>4.18</w:t>
            </w:r>
          </w:p>
        </w:tc>
        <w:tc>
          <w:tcPr>
            <w:tcW w:w="6065" w:type="dxa"/>
          </w:tcPr>
          <w:p w:rsidR="00CF6D93" w:rsidRPr="0082341F" w:rsidRDefault="00CF6D93" w:rsidP="00CF6D93">
            <w:pPr>
              <w:spacing w:before="120"/>
              <w:rPr>
                <w:i/>
                <w:iCs/>
                <w:color w:val="000000"/>
                <w:spacing w:val="-4"/>
                <w:sz w:val="22"/>
                <w:szCs w:val="22"/>
              </w:rPr>
            </w:pPr>
            <w:r w:rsidRPr="0082341F">
              <w:rPr>
                <w:i/>
                <w:iCs/>
                <w:color w:val="000000"/>
                <w:spacing w:val="-4"/>
                <w:sz w:val="22"/>
                <w:szCs w:val="22"/>
              </w:rPr>
              <w:t>add sub paragraph as follows;</w:t>
            </w:r>
          </w:p>
          <w:p w:rsidR="00CF6D93" w:rsidRPr="0082341F" w:rsidRDefault="00CF6D93" w:rsidP="00CF6D93">
            <w:pPr>
              <w:spacing w:before="120" w:line="276" w:lineRule="auto"/>
              <w:rPr>
                <w:rFonts w:ascii="Arial" w:hAnsi="Arial" w:cs="Arial"/>
              </w:rPr>
            </w:pPr>
            <w:r>
              <w:rPr>
                <w:color w:val="000000"/>
                <w:spacing w:val="-4"/>
                <w:sz w:val="22"/>
                <w:szCs w:val="22"/>
              </w:rPr>
              <w:t>Contractor must comply with Environment Protection and Preservation Act 1993, and prepare any documents deemed necessary by the Environment Impact Assessment Regulations 2007, and receive consent to the document from the Environment Protection Agency before executing contractual Works and temporary works under this Contract.</w:t>
            </w:r>
          </w:p>
        </w:tc>
      </w:tr>
      <w:tr w:rsidR="0023285F" w:rsidRPr="0082341F" w:rsidTr="00CF6D93">
        <w:tc>
          <w:tcPr>
            <w:tcW w:w="2146" w:type="dxa"/>
          </w:tcPr>
          <w:p w:rsidR="0023285F" w:rsidRPr="0082341F" w:rsidRDefault="0023285F" w:rsidP="00DD7C5B">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 xml:space="preserve">Clause </w:t>
            </w:r>
            <w:r>
              <w:rPr>
                <w:rFonts w:ascii="Arial" w:hAnsi="Arial" w:cs="Arial"/>
                <w:b/>
                <w:bCs/>
                <w:i/>
                <w:iCs/>
                <w:color w:val="050AC6"/>
                <w:spacing w:val="-7"/>
                <w:sz w:val="25"/>
                <w:szCs w:val="25"/>
              </w:rPr>
              <w:t>5</w:t>
            </w:r>
          </w:p>
        </w:tc>
        <w:tc>
          <w:tcPr>
            <w:tcW w:w="897" w:type="dxa"/>
          </w:tcPr>
          <w:p w:rsidR="0023285F" w:rsidRPr="0082341F" w:rsidRDefault="0023285F" w:rsidP="00DD7C5B">
            <w:pPr>
              <w:spacing w:before="120"/>
              <w:rPr>
                <w:color w:val="000000"/>
                <w:spacing w:val="-4"/>
                <w:sz w:val="22"/>
                <w:szCs w:val="22"/>
              </w:rPr>
            </w:pPr>
          </w:p>
        </w:tc>
        <w:tc>
          <w:tcPr>
            <w:tcW w:w="6065" w:type="dxa"/>
          </w:tcPr>
          <w:p w:rsidR="0023285F" w:rsidRPr="0082341F" w:rsidRDefault="0023285F" w:rsidP="00DD7C5B">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DD7C5B">
            <w:pPr>
              <w:spacing w:before="120"/>
              <w:rPr>
                <w:rFonts w:cs="Arial"/>
                <w:b/>
                <w:bCs/>
                <w:i/>
                <w:iCs/>
                <w:color w:val="000000"/>
                <w:spacing w:val="-2"/>
                <w:sz w:val="22"/>
                <w:szCs w:val="22"/>
              </w:rPr>
            </w:pPr>
            <w:r>
              <w:rPr>
                <w:rFonts w:cs="Arial"/>
                <w:b/>
                <w:bCs/>
                <w:i/>
                <w:iCs/>
                <w:color w:val="000000"/>
                <w:spacing w:val="-2"/>
                <w:sz w:val="22"/>
                <w:szCs w:val="22"/>
              </w:rPr>
              <w:t>General Design Obligations</w:t>
            </w:r>
          </w:p>
        </w:tc>
        <w:tc>
          <w:tcPr>
            <w:tcW w:w="897" w:type="dxa"/>
          </w:tcPr>
          <w:p w:rsidR="0023285F" w:rsidRPr="0082341F" w:rsidRDefault="0023285F" w:rsidP="00DD7C5B">
            <w:pPr>
              <w:spacing w:before="120"/>
              <w:rPr>
                <w:color w:val="000000"/>
                <w:spacing w:val="-4"/>
                <w:sz w:val="22"/>
                <w:szCs w:val="22"/>
              </w:rPr>
            </w:pPr>
            <w:r>
              <w:rPr>
                <w:color w:val="000000"/>
                <w:spacing w:val="-4"/>
                <w:sz w:val="22"/>
                <w:szCs w:val="22"/>
              </w:rPr>
              <w:t>5.1</w:t>
            </w:r>
          </w:p>
        </w:tc>
        <w:tc>
          <w:tcPr>
            <w:tcW w:w="6065" w:type="dxa"/>
          </w:tcPr>
          <w:p w:rsidR="0023285F" w:rsidRPr="0023285F" w:rsidRDefault="0023285F" w:rsidP="00DD7C5B">
            <w:pPr>
              <w:spacing w:before="120" w:line="276" w:lineRule="auto"/>
              <w:rPr>
                <w:color w:val="000000"/>
                <w:spacing w:val="-4"/>
                <w:sz w:val="22"/>
                <w:szCs w:val="22"/>
              </w:rPr>
            </w:pPr>
            <w:r w:rsidRPr="0023285F">
              <w:rPr>
                <w:color w:val="000000"/>
                <w:spacing w:val="-4"/>
                <w:sz w:val="22"/>
                <w:szCs w:val="22"/>
              </w:rPr>
              <w:t xml:space="preserve">The outline design provided as part of the Employer’s Requirement is a basic requirement. Detail design must be prepared taking into consideration this concept design </w:t>
            </w:r>
            <w:r w:rsidRPr="0023285F">
              <w:rPr>
                <w:rFonts w:cs="MV Boli"/>
                <w:color w:val="000000"/>
                <w:spacing w:val="-4"/>
                <w:sz w:val="22"/>
                <w:szCs w:val="22"/>
                <w:lang w:val="en-US" w:bidi="dv-MV"/>
              </w:rPr>
              <w:t xml:space="preserve">without </w:t>
            </w:r>
            <w:r w:rsidRPr="0023285F">
              <w:rPr>
                <w:color w:val="000000"/>
                <w:spacing w:val="-4"/>
                <w:sz w:val="22"/>
                <w:szCs w:val="22"/>
              </w:rPr>
              <w:t xml:space="preserve">deviation. </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6</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Engagement of Staff and Labour</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6.1</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to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is encouraged, to the extent practicable and reasonable, to employ staff and labour with appropriate qualification and experience from sources within the Country of Works. </w:t>
            </w:r>
          </w:p>
          <w:p w:rsidR="0023285F" w:rsidRPr="0082341F" w:rsidRDefault="0023285F" w:rsidP="00CF6D93">
            <w:pPr>
              <w:spacing w:before="120"/>
              <w:rPr>
                <w:color w:val="000000"/>
                <w:spacing w:val="-4"/>
                <w:sz w:val="22"/>
                <w:szCs w:val="22"/>
              </w:rPr>
            </w:pPr>
          </w:p>
        </w:tc>
      </w:tr>
      <w:tr w:rsidR="0023285F" w:rsidRPr="0082341F" w:rsidTr="00CF6D93">
        <w:tc>
          <w:tcPr>
            <w:tcW w:w="2146" w:type="dxa"/>
          </w:tcPr>
          <w:p w:rsidR="0023285F" w:rsidRPr="004A05B7" w:rsidRDefault="0023285F" w:rsidP="003B5189">
            <w:pPr>
              <w:spacing w:before="120"/>
              <w:rPr>
                <w:rFonts w:cs="Arial"/>
                <w:b/>
                <w:bCs/>
                <w:i/>
                <w:iCs/>
                <w:color w:val="000000"/>
                <w:spacing w:val="-2"/>
                <w:sz w:val="22"/>
                <w:szCs w:val="22"/>
              </w:rPr>
            </w:pPr>
            <w:r w:rsidRPr="004A05B7">
              <w:rPr>
                <w:rFonts w:cs="Arial"/>
                <w:b/>
                <w:bCs/>
                <w:i/>
                <w:iCs/>
                <w:color w:val="000000"/>
                <w:spacing w:val="-2"/>
                <w:sz w:val="22"/>
                <w:szCs w:val="22"/>
              </w:rPr>
              <w:t xml:space="preserve">Alcoholic Liquor or Drugs </w:t>
            </w:r>
          </w:p>
        </w:tc>
        <w:tc>
          <w:tcPr>
            <w:tcW w:w="897" w:type="dxa"/>
          </w:tcPr>
          <w:p w:rsidR="0023285F" w:rsidRPr="004A05B7" w:rsidRDefault="0023285F" w:rsidP="00CF6D93">
            <w:pPr>
              <w:spacing w:before="120"/>
              <w:rPr>
                <w:color w:val="000000"/>
                <w:spacing w:val="-4"/>
                <w:sz w:val="22"/>
                <w:szCs w:val="22"/>
              </w:rPr>
            </w:pPr>
            <w:r w:rsidRPr="004A05B7">
              <w:rPr>
                <w:color w:val="000000"/>
                <w:spacing w:val="-4"/>
                <w:sz w:val="22"/>
                <w:szCs w:val="22"/>
              </w:rPr>
              <w:t>6.12</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not, otherwise than in accordance with the Laws of the Maldives, import, sell, give, barter or otherwise dispose of any alcoholic liquor or drugs, or permit or allow importation, sale, gift, barter or disposal by Contractor’s personnel. </w:t>
            </w:r>
          </w:p>
        </w:tc>
      </w:tr>
      <w:tr w:rsidR="0023285F" w:rsidRPr="0082341F" w:rsidTr="00CF6D93">
        <w:trPr>
          <w:trHeight w:val="1478"/>
        </w:trPr>
        <w:tc>
          <w:tcPr>
            <w:tcW w:w="2146" w:type="dxa"/>
          </w:tcPr>
          <w:p w:rsidR="0023285F" w:rsidRPr="004A05B7" w:rsidRDefault="0023285F" w:rsidP="003B5189">
            <w:pPr>
              <w:spacing w:before="120"/>
              <w:rPr>
                <w:rFonts w:cs="Arial"/>
                <w:b/>
                <w:bCs/>
                <w:i/>
                <w:iCs/>
                <w:color w:val="000000"/>
                <w:spacing w:val="-2"/>
                <w:sz w:val="22"/>
                <w:szCs w:val="22"/>
              </w:rPr>
            </w:pPr>
            <w:r w:rsidRPr="004A05B7">
              <w:rPr>
                <w:rFonts w:cs="Arial"/>
                <w:b/>
                <w:bCs/>
                <w:i/>
                <w:iCs/>
                <w:color w:val="000000"/>
                <w:spacing w:val="-2"/>
                <w:sz w:val="22"/>
                <w:szCs w:val="22"/>
              </w:rPr>
              <w:t>Arms and Ammunition</w:t>
            </w:r>
          </w:p>
        </w:tc>
        <w:tc>
          <w:tcPr>
            <w:tcW w:w="897" w:type="dxa"/>
          </w:tcPr>
          <w:p w:rsidR="0023285F" w:rsidRPr="004A05B7" w:rsidRDefault="0023285F" w:rsidP="00CF6D93">
            <w:pPr>
              <w:spacing w:before="120"/>
              <w:rPr>
                <w:color w:val="000000"/>
                <w:spacing w:val="-4"/>
                <w:sz w:val="22"/>
                <w:szCs w:val="22"/>
              </w:rPr>
            </w:pPr>
            <w:r w:rsidRPr="004A05B7">
              <w:rPr>
                <w:color w:val="000000"/>
                <w:spacing w:val="-4"/>
                <w:sz w:val="22"/>
                <w:szCs w:val="22"/>
              </w:rPr>
              <w:t>6.13</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not give, barter or otherwise dispose of to any person, any arms or ammunition of any kind, or allow Contractor’s personnel to do so. </w:t>
            </w: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Festivals and Religious Customs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6.14</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Add this Sub-Clause</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The Contractor shall respect the recognized festivals, days of rest, and local and religious customs of the Maldives. </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8</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Commencement of Work</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8.1</w:t>
            </w:r>
          </w:p>
        </w:tc>
        <w:tc>
          <w:tcPr>
            <w:tcW w:w="6065" w:type="dxa"/>
          </w:tcPr>
          <w:p w:rsidR="0023285F" w:rsidRPr="0023285F" w:rsidRDefault="0023285F" w:rsidP="001644D8">
            <w:pPr>
              <w:spacing w:before="120" w:line="276" w:lineRule="auto"/>
              <w:rPr>
                <w:color w:val="000000"/>
                <w:spacing w:val="-4"/>
                <w:sz w:val="22"/>
                <w:szCs w:val="22"/>
              </w:rPr>
            </w:pPr>
            <w:r w:rsidRPr="0023285F">
              <w:rPr>
                <w:color w:val="000000"/>
                <w:spacing w:val="-4"/>
                <w:sz w:val="22"/>
                <w:szCs w:val="22"/>
              </w:rPr>
              <w:t xml:space="preserve">The Commencement Date shall be the date of signing of the Agreement </w:t>
            </w:r>
            <w:r>
              <w:rPr>
                <w:color w:val="000000"/>
                <w:spacing w:val="-4"/>
                <w:sz w:val="22"/>
                <w:szCs w:val="22"/>
              </w:rPr>
              <w:t>.</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t>Clause 13</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Provisional Sums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13.5</w:t>
            </w:r>
          </w:p>
        </w:tc>
        <w:tc>
          <w:tcPr>
            <w:tcW w:w="6065" w:type="dxa"/>
          </w:tcPr>
          <w:p w:rsidR="0023285F" w:rsidRPr="0082341F" w:rsidRDefault="0023285F" w:rsidP="00CF6D93">
            <w:pPr>
              <w:spacing w:before="120" w:line="276" w:lineRule="auto"/>
              <w:rPr>
                <w:i/>
                <w:iCs/>
                <w:color w:val="000000"/>
                <w:spacing w:val="-4"/>
                <w:sz w:val="22"/>
                <w:szCs w:val="22"/>
              </w:rPr>
            </w:pPr>
            <w:r w:rsidRPr="0082341F">
              <w:rPr>
                <w:i/>
                <w:iCs/>
                <w:color w:val="000000"/>
                <w:spacing w:val="-4"/>
                <w:sz w:val="22"/>
                <w:szCs w:val="22"/>
              </w:rPr>
              <w:t>This Sub-Clause is not applicable.</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14</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The Contract Price</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14.1</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Add the following sub-paragraph </w:t>
            </w:r>
          </w:p>
          <w:p w:rsidR="0023285F" w:rsidRPr="0082341F" w:rsidRDefault="0023285F" w:rsidP="000F2DF9">
            <w:pPr>
              <w:numPr>
                <w:ilvl w:val="0"/>
                <w:numId w:val="5"/>
              </w:numPr>
              <w:spacing w:before="120" w:line="276" w:lineRule="auto"/>
              <w:ind w:left="360" w:firstLine="0"/>
              <w:rPr>
                <w:color w:val="000000"/>
                <w:spacing w:val="-4"/>
                <w:sz w:val="22"/>
                <w:szCs w:val="22"/>
              </w:rPr>
            </w:pPr>
            <w:r w:rsidRPr="0082341F">
              <w:rPr>
                <w:color w:val="000000"/>
                <w:spacing w:val="-4"/>
                <w:sz w:val="22"/>
                <w:szCs w:val="22"/>
              </w:rPr>
              <w:t>if any part of the Works is to be paid according to works completed, Engineer shall use the rate specified in the Contractor’s priced Schedule.</w:t>
            </w:r>
            <w:r w:rsidR="001F6313">
              <w:rPr>
                <w:color w:val="000000"/>
                <w:spacing w:val="-4"/>
                <w:sz w:val="22"/>
                <w:szCs w:val="22"/>
              </w:rPr>
              <w:t xml:space="preserve"> </w:t>
            </w:r>
          </w:p>
        </w:tc>
      </w:tr>
      <w:tr w:rsidR="0023285F" w:rsidRPr="0082341F" w:rsidTr="00CF6D93">
        <w:trPr>
          <w:trHeight w:val="279"/>
        </w:trPr>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Plant and Materials intended for the Works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14.5</w:t>
            </w:r>
          </w:p>
        </w:tc>
        <w:tc>
          <w:tcPr>
            <w:tcW w:w="6065" w:type="dxa"/>
          </w:tcPr>
          <w:p w:rsidR="0023285F" w:rsidRPr="0082341F" w:rsidRDefault="00AB0511" w:rsidP="00AB0511">
            <w:pPr>
              <w:spacing w:before="120" w:line="276" w:lineRule="auto"/>
              <w:jc w:val="both"/>
              <w:rPr>
                <w:color w:val="000000"/>
                <w:spacing w:val="-4"/>
                <w:sz w:val="22"/>
                <w:szCs w:val="22"/>
              </w:rPr>
            </w:pPr>
            <w:r>
              <w:rPr>
                <w:color w:val="000000"/>
                <w:spacing w:val="-4"/>
                <w:sz w:val="22"/>
                <w:szCs w:val="22"/>
              </w:rPr>
              <w:t>S</w:t>
            </w:r>
            <w:r w:rsidR="0023285F" w:rsidRPr="0082341F">
              <w:rPr>
                <w:color w:val="000000"/>
                <w:spacing w:val="-4"/>
                <w:sz w:val="22"/>
                <w:szCs w:val="22"/>
              </w:rPr>
              <w:t xml:space="preserve">ub-paragraph (b) </w:t>
            </w:r>
            <w:r>
              <w:rPr>
                <w:color w:val="000000"/>
                <w:spacing w:val="-4"/>
                <w:sz w:val="22"/>
                <w:szCs w:val="22"/>
              </w:rPr>
              <w:t xml:space="preserve">is not applicable. </w:t>
            </w:r>
          </w:p>
        </w:tc>
      </w:tr>
      <w:tr w:rsidR="0023285F" w:rsidRPr="0082341F" w:rsidTr="00CF6D93">
        <w:trPr>
          <w:trHeight w:val="279"/>
        </w:trPr>
        <w:tc>
          <w:tcPr>
            <w:tcW w:w="2146" w:type="dxa"/>
          </w:tcPr>
          <w:p w:rsidR="0023285F" w:rsidRPr="0082341F" w:rsidRDefault="0023285F" w:rsidP="003B5189">
            <w:pPr>
              <w:spacing w:before="120"/>
              <w:rPr>
                <w:rFonts w:cs="Arial"/>
                <w:b/>
                <w:bCs/>
                <w:i/>
                <w:iCs/>
                <w:color w:val="000000"/>
                <w:spacing w:val="-2"/>
                <w:sz w:val="22"/>
                <w:szCs w:val="22"/>
              </w:rPr>
            </w:pPr>
            <w:r w:rsidRPr="0082341F">
              <w:rPr>
                <w:rFonts w:ascii="Arial" w:hAnsi="Arial" w:cs="Arial"/>
                <w:b/>
                <w:bCs/>
                <w:i/>
                <w:iCs/>
                <w:color w:val="050AC6"/>
                <w:spacing w:val="-7"/>
                <w:sz w:val="25"/>
                <w:szCs w:val="25"/>
              </w:rPr>
              <w:t>Clause 15</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Corrupt or Fraudulent Practices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15.6</w:t>
            </w:r>
          </w:p>
        </w:tc>
        <w:tc>
          <w:tcPr>
            <w:tcW w:w="6065" w:type="dxa"/>
          </w:tcPr>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Sub Clause 15.6 is amended to read as under:</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If the Employer determines that the Contractor and Financier has engaged in corrupt, fraudulent, collusive or coercive practices, in competing for or in executing the Contract, then the Employer may, after giving 14 days notice to the Contractor, terminate the Contractor’s employment under the Contract and expel him from the Site, and the provisions of Clause 15 shall apply as if such expulsion had been made under Sub- Clause 15.2 [Termination by Employer].</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Should any employee of the Contractor or Financier be determined to have engaged in corrupt, fraudulent or coercive practice during the execution of the work then that employee shall be removed in accordance with Sub-Clause 6.9 [Contractor’s Personnel].</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rsidR="0023285F" w:rsidRPr="0082341F" w:rsidRDefault="0023285F" w:rsidP="00CF6D93">
            <w:pPr>
              <w:spacing w:before="120" w:line="276" w:lineRule="auto"/>
              <w:jc w:val="both"/>
              <w:rPr>
                <w:color w:val="000000"/>
                <w:spacing w:val="-4"/>
                <w:sz w:val="22"/>
                <w:szCs w:val="22"/>
              </w:rPr>
            </w:pP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rsidR="0023285F" w:rsidRPr="0082341F" w:rsidRDefault="0023285F" w:rsidP="00CF6D93">
            <w:pPr>
              <w:spacing w:before="120" w:line="276" w:lineRule="auto"/>
              <w:jc w:val="both"/>
              <w:rPr>
                <w:color w:val="000000"/>
                <w:spacing w:val="-4"/>
                <w:sz w:val="22"/>
                <w:szCs w:val="22"/>
              </w:rPr>
            </w:pPr>
            <w:r w:rsidRPr="0082341F">
              <w:rPr>
                <w:color w:val="000000"/>
                <w:spacing w:val="-4"/>
                <w:sz w:val="22"/>
                <w:szCs w:val="22"/>
              </w:rPr>
              <w:lastRenderedPageBreak/>
              <w:t>In pursuance of this policy:</w:t>
            </w:r>
          </w:p>
          <w:p w:rsidR="0023285F" w:rsidRPr="0082341F" w:rsidRDefault="0023285F" w:rsidP="00CF6D93">
            <w:pPr>
              <w:numPr>
                <w:ilvl w:val="0"/>
                <w:numId w:val="8"/>
              </w:numPr>
              <w:spacing w:before="120" w:line="276" w:lineRule="auto"/>
              <w:ind w:left="0"/>
              <w:jc w:val="both"/>
              <w:rPr>
                <w:color w:val="000000"/>
                <w:spacing w:val="-4"/>
                <w:sz w:val="22"/>
                <w:szCs w:val="22"/>
              </w:rPr>
            </w:pPr>
            <w:r w:rsidRPr="0082341F">
              <w:rPr>
                <w:color w:val="000000"/>
                <w:spacing w:val="-4"/>
                <w:sz w:val="22"/>
                <w:szCs w:val="22"/>
              </w:rPr>
              <w:t>The Employer defines the terms set forth below as follows:</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"Bribery" meaning the offering or giving of anything of value to        influence the actions or decisions of third parties or the receiving or       soliciting of any benefit in exchange for actions or omissions related  to the performance of duties;</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"Extortion" or "Coercion" meaning the act of obtaining something,               compelling an action or influencing a decision through intimidation,               threat or the use of force, where potential or actual injury may befall               upon a person, his/her reputation or property;</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 xml:space="preserve">"Fraud" meaning any action or omission intended to misrepresent the              truth so as to induce others to act in reliance thereof, with the purpose               of obtaining some unjust advantage or causing damage to others;               and </w:t>
            </w:r>
          </w:p>
          <w:p w:rsidR="0023285F" w:rsidRPr="0082341F" w:rsidRDefault="0023285F" w:rsidP="00CF6D93">
            <w:pPr>
              <w:numPr>
                <w:ilvl w:val="0"/>
                <w:numId w:val="7"/>
              </w:numPr>
              <w:spacing w:before="120" w:line="276" w:lineRule="auto"/>
              <w:ind w:left="0"/>
              <w:jc w:val="both"/>
              <w:rPr>
                <w:color w:val="000000"/>
                <w:spacing w:val="-4"/>
                <w:sz w:val="22"/>
                <w:szCs w:val="22"/>
              </w:rPr>
            </w:pPr>
            <w:r w:rsidRPr="0082341F">
              <w:rPr>
                <w:color w:val="000000"/>
                <w:spacing w:val="-4"/>
                <w:sz w:val="22"/>
                <w:szCs w:val="22"/>
              </w:rPr>
              <w:t>"Collusion" meaning a secret agreement between two or more          parties to defraud or cause damage to a person or entity or to         obtain an unlawful purpose;</w:t>
            </w:r>
          </w:p>
          <w:p w:rsidR="0023285F" w:rsidRPr="0082341F" w:rsidRDefault="0023285F" w:rsidP="00CF6D93">
            <w:pPr>
              <w:numPr>
                <w:ilvl w:val="0"/>
                <w:numId w:val="8"/>
              </w:numPr>
              <w:spacing w:before="120" w:line="276" w:lineRule="auto"/>
              <w:ind w:left="0"/>
              <w:jc w:val="both"/>
              <w:rPr>
                <w:color w:val="000000"/>
                <w:spacing w:val="-4"/>
                <w:sz w:val="22"/>
                <w:szCs w:val="22"/>
              </w:rPr>
            </w:pPr>
            <w:r w:rsidRPr="0082341F">
              <w:rPr>
                <w:color w:val="000000"/>
                <w:spacing w:val="-4"/>
                <w:sz w:val="22"/>
                <w:szCs w:val="22"/>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rsidR="0023285F" w:rsidRPr="0082341F" w:rsidRDefault="0023285F" w:rsidP="00CF6D93">
            <w:pPr>
              <w:numPr>
                <w:ilvl w:val="0"/>
                <w:numId w:val="9"/>
              </w:numPr>
              <w:spacing w:before="120" w:line="276" w:lineRule="auto"/>
              <w:ind w:left="0"/>
              <w:jc w:val="both"/>
              <w:rPr>
                <w:color w:val="000000"/>
                <w:spacing w:val="-4"/>
                <w:sz w:val="22"/>
                <w:szCs w:val="22"/>
              </w:rPr>
            </w:pPr>
            <w:r w:rsidRPr="0082341F">
              <w:rPr>
                <w:color w:val="000000"/>
                <w:spacing w:val="-4"/>
                <w:sz w:val="22"/>
                <w:szCs w:val="22"/>
              </w:rPr>
              <w:t>decide not to accept any proposal to award a contract or a contract              awarded;</w:t>
            </w:r>
          </w:p>
          <w:p w:rsidR="0023285F" w:rsidRPr="0082341F" w:rsidRDefault="0023285F" w:rsidP="00CF6D93">
            <w:pPr>
              <w:numPr>
                <w:ilvl w:val="0"/>
                <w:numId w:val="9"/>
              </w:numPr>
              <w:spacing w:before="120" w:line="276" w:lineRule="auto"/>
              <w:ind w:left="0"/>
              <w:jc w:val="both"/>
              <w:rPr>
                <w:color w:val="000000"/>
                <w:spacing w:val="-4"/>
                <w:sz w:val="22"/>
                <w:szCs w:val="22"/>
              </w:rPr>
            </w:pPr>
            <w:r w:rsidRPr="0082341F">
              <w:rPr>
                <w:color w:val="000000"/>
                <w:spacing w:val="-4"/>
                <w:sz w:val="22"/>
                <w:szCs w:val="22"/>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Clause 18</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General Requirements for Insurances</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18.1</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Add the following at the end of Sub-Clause 18.1: </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Acceptable to the Employer.</w:t>
            </w: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Insurance against Damage to Property</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18.3</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Add the following sentence at the end of the Sub-Clause 18.3</w:t>
            </w:r>
          </w:p>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23285F" w:rsidRPr="0082341F" w:rsidTr="00CF6D93">
        <w:tc>
          <w:tcPr>
            <w:tcW w:w="2146" w:type="dxa"/>
          </w:tcPr>
          <w:p w:rsidR="0023285F" w:rsidRPr="0082341F" w:rsidRDefault="0023285F" w:rsidP="003B5189">
            <w:pPr>
              <w:spacing w:before="120"/>
              <w:rPr>
                <w:rFonts w:ascii="Arial" w:hAnsi="Arial" w:cs="Arial"/>
                <w:b/>
                <w:bCs/>
                <w:i/>
                <w:iCs/>
                <w:color w:val="050AC6"/>
                <w:spacing w:val="-7"/>
                <w:sz w:val="25"/>
                <w:szCs w:val="25"/>
              </w:rPr>
            </w:pPr>
            <w:r w:rsidRPr="0082341F">
              <w:rPr>
                <w:rFonts w:ascii="Arial" w:hAnsi="Arial" w:cs="Arial"/>
                <w:b/>
                <w:bCs/>
                <w:i/>
                <w:iCs/>
                <w:color w:val="050AC6"/>
                <w:spacing w:val="-7"/>
                <w:sz w:val="25"/>
                <w:szCs w:val="25"/>
              </w:rPr>
              <w:lastRenderedPageBreak/>
              <w:t xml:space="preserve">Clause 20 </w:t>
            </w:r>
          </w:p>
        </w:tc>
        <w:tc>
          <w:tcPr>
            <w:tcW w:w="897" w:type="dxa"/>
          </w:tcPr>
          <w:p w:rsidR="0023285F" w:rsidRPr="0082341F" w:rsidRDefault="0023285F" w:rsidP="00CF6D93">
            <w:pPr>
              <w:spacing w:before="120"/>
              <w:rPr>
                <w:color w:val="000000"/>
                <w:spacing w:val="-4"/>
                <w:sz w:val="22"/>
                <w:szCs w:val="22"/>
              </w:rPr>
            </w:pPr>
          </w:p>
        </w:tc>
        <w:tc>
          <w:tcPr>
            <w:tcW w:w="6065" w:type="dxa"/>
          </w:tcPr>
          <w:p w:rsidR="0023285F" w:rsidRPr="0082341F" w:rsidRDefault="0023285F" w:rsidP="00CF6D93">
            <w:pPr>
              <w:spacing w:before="120" w:line="276" w:lineRule="auto"/>
              <w:rPr>
                <w:color w:val="000000"/>
                <w:spacing w:val="-4"/>
                <w:sz w:val="22"/>
                <w:szCs w:val="22"/>
              </w:rPr>
            </w:pPr>
          </w:p>
        </w:tc>
      </w:tr>
      <w:tr w:rsidR="0023285F" w:rsidRPr="0082341F" w:rsidTr="00CF6D93">
        <w:tc>
          <w:tcPr>
            <w:tcW w:w="2146" w:type="dxa"/>
          </w:tcPr>
          <w:p w:rsidR="0023285F" w:rsidRPr="0082341F" w:rsidRDefault="0023285F" w:rsidP="003B5189">
            <w:pPr>
              <w:spacing w:before="120"/>
              <w:rPr>
                <w:rFonts w:cs="Arial"/>
                <w:b/>
                <w:bCs/>
                <w:i/>
                <w:iCs/>
                <w:color w:val="000000"/>
                <w:spacing w:val="-2"/>
                <w:sz w:val="22"/>
                <w:szCs w:val="22"/>
              </w:rPr>
            </w:pPr>
            <w:r w:rsidRPr="0082341F">
              <w:rPr>
                <w:rFonts w:cs="Arial"/>
                <w:b/>
                <w:bCs/>
                <w:i/>
                <w:iCs/>
                <w:color w:val="000000"/>
                <w:spacing w:val="-2"/>
                <w:sz w:val="22"/>
                <w:szCs w:val="22"/>
              </w:rPr>
              <w:t>Arbitration</w:t>
            </w:r>
          </w:p>
        </w:tc>
        <w:tc>
          <w:tcPr>
            <w:tcW w:w="897" w:type="dxa"/>
          </w:tcPr>
          <w:p w:rsidR="0023285F" w:rsidRPr="0082341F" w:rsidRDefault="0023285F" w:rsidP="00CF6D93">
            <w:pPr>
              <w:spacing w:before="120"/>
              <w:rPr>
                <w:color w:val="000000"/>
                <w:spacing w:val="-4"/>
                <w:sz w:val="22"/>
                <w:szCs w:val="22"/>
              </w:rPr>
            </w:pPr>
            <w:r w:rsidRPr="0082341F">
              <w:rPr>
                <w:color w:val="000000"/>
                <w:spacing w:val="-4"/>
                <w:sz w:val="22"/>
                <w:szCs w:val="22"/>
              </w:rPr>
              <w:t>20.6</w:t>
            </w:r>
          </w:p>
        </w:tc>
        <w:tc>
          <w:tcPr>
            <w:tcW w:w="6065" w:type="dxa"/>
          </w:tcPr>
          <w:p w:rsidR="0023285F" w:rsidRPr="0082341F" w:rsidRDefault="0023285F" w:rsidP="00CF6D93">
            <w:pPr>
              <w:spacing w:before="120" w:line="276" w:lineRule="auto"/>
              <w:rPr>
                <w:color w:val="000000"/>
                <w:spacing w:val="-4"/>
                <w:sz w:val="22"/>
                <w:szCs w:val="22"/>
              </w:rPr>
            </w:pPr>
            <w:r w:rsidRPr="0082341F">
              <w:rPr>
                <w:color w:val="000000"/>
                <w:spacing w:val="-4"/>
                <w:sz w:val="22"/>
                <w:szCs w:val="22"/>
              </w:rPr>
              <w:t xml:space="preserve">At the end of sub-paragraph (a), insert the following: </w:t>
            </w:r>
          </w:p>
          <w:p w:rsidR="0023285F" w:rsidRPr="0082341F" w:rsidRDefault="0023285F" w:rsidP="00DE7CD1">
            <w:pPr>
              <w:spacing w:before="120" w:line="276" w:lineRule="auto"/>
              <w:rPr>
                <w:color w:val="000000"/>
                <w:spacing w:val="-4"/>
                <w:sz w:val="22"/>
                <w:szCs w:val="22"/>
              </w:rPr>
            </w:pPr>
            <w:r w:rsidRPr="0082341F">
              <w:rPr>
                <w:color w:val="000000"/>
                <w:spacing w:val="-4"/>
                <w:sz w:val="22"/>
                <w:szCs w:val="22"/>
              </w:rPr>
              <w:t xml:space="preserve">“in </w:t>
            </w:r>
            <w:r w:rsidR="00DE7CD1">
              <w:rPr>
                <w:color w:val="000000"/>
                <w:spacing w:val="-4"/>
                <w:sz w:val="22"/>
                <w:szCs w:val="22"/>
              </w:rPr>
              <w:t>Male’</w:t>
            </w:r>
            <w:r w:rsidRPr="0082341F">
              <w:rPr>
                <w:color w:val="000000"/>
                <w:spacing w:val="-4"/>
                <w:sz w:val="22"/>
                <w:szCs w:val="22"/>
              </w:rPr>
              <w:t>”</w:t>
            </w:r>
          </w:p>
        </w:tc>
      </w:tr>
    </w:tbl>
    <w:p w:rsidR="00596925" w:rsidRPr="0082341F" w:rsidRDefault="00596925" w:rsidP="00596925">
      <w:pPr>
        <w:rPr>
          <w:rFonts w:ascii="Arial" w:hAnsi="Arial" w:cs="Arial"/>
        </w:rPr>
      </w:pPr>
    </w:p>
    <w:sectPr w:rsidR="00596925" w:rsidRPr="0082341F" w:rsidSect="007B2965">
      <w:headerReference w:type="even" r:id="rId8"/>
      <w:headerReference w:type="default" r:id="rId9"/>
      <w:footerReference w:type="even" r:id="rId10"/>
      <w:footerReference w:type="default" r:id="rId11"/>
      <w:headerReference w:type="first" r:id="rId12"/>
      <w:footerReference w:type="first" r:id="rId13"/>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DF9" w:rsidRDefault="000F2DF9">
      <w:r>
        <w:separator/>
      </w:r>
    </w:p>
  </w:endnote>
  <w:endnote w:type="continuationSeparator" w:id="0">
    <w:p w:rsidR="000F2DF9" w:rsidRDefault="000F2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MV Boli">
    <w:panose1 w:val="02000500030200090000"/>
    <w:charset w:val="00"/>
    <w:family w:val="auto"/>
    <w:pitch w:val="variable"/>
    <w:sig w:usb0="00000003" w:usb1="00000000" w:usb2="000001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FF" w:rsidRDefault="00584DF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DF9" w:rsidRPr="00E16FCF" w:rsidRDefault="000F2DF9" w:rsidP="009373E4">
    <w:pPr>
      <w:pStyle w:val="Footer"/>
      <w:pBdr>
        <w:top w:val="single" w:sz="2" w:space="1" w:color="auto"/>
      </w:pBdr>
      <w:tabs>
        <w:tab w:val="right" w:pos="9666"/>
      </w:tabs>
      <w:rPr>
        <w:sz w:val="16"/>
      </w:rPr>
    </w:pPr>
    <w:r w:rsidRPr="00E16FCF">
      <w:rPr>
        <w:rStyle w:val="PageNumber"/>
        <w:sz w:val="16"/>
      </w:rPr>
      <w:t xml:space="preserve">Section </w:t>
    </w:r>
    <w:r>
      <w:rPr>
        <w:rStyle w:val="PageNumber"/>
        <w:sz w:val="16"/>
      </w:rPr>
      <w:t>2</w:t>
    </w:r>
    <w:r w:rsidRPr="00E16FCF">
      <w:rPr>
        <w:rStyle w:val="PageNumber"/>
        <w:sz w:val="16"/>
      </w:rPr>
      <w:t xml:space="preserve"> </w:t>
    </w:r>
    <w:r>
      <w:rPr>
        <w:rStyle w:val="PageNumber"/>
        <w:sz w:val="16"/>
      </w:rPr>
      <w:t>–</w:t>
    </w:r>
    <w:r w:rsidRPr="00E16FCF">
      <w:rPr>
        <w:rStyle w:val="PageNumber"/>
        <w:sz w:val="16"/>
      </w:rPr>
      <w:t xml:space="preserve"> </w:t>
    </w:r>
    <w:r>
      <w:rPr>
        <w:rStyle w:val="PageNumber"/>
        <w:sz w:val="16"/>
      </w:rPr>
      <w:t>Particular Condition</w:t>
    </w:r>
    <w:r>
      <w:rPr>
        <w:sz w:val="16"/>
      </w:rPr>
      <w:t>s</w:t>
    </w:r>
  </w:p>
  <w:p w:rsidR="000F2DF9" w:rsidRPr="00A13A1F" w:rsidRDefault="000F2DF9" w:rsidP="00DB5A34">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FF" w:rsidRDefault="00584D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DF9" w:rsidRDefault="000F2DF9">
      <w:r>
        <w:separator/>
      </w:r>
    </w:p>
  </w:footnote>
  <w:footnote w:type="continuationSeparator" w:id="0">
    <w:p w:rsidR="000F2DF9" w:rsidRDefault="000F2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FF" w:rsidRDefault="00584DF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2DF9" w:rsidRPr="00584DFF" w:rsidRDefault="00584DFF" w:rsidP="00584DFF">
    <w:pPr>
      <w:tabs>
        <w:tab w:val="left" w:pos="900"/>
      </w:tabs>
      <w:rPr>
        <w:rFonts w:cs="MV Boli"/>
        <w:b/>
        <w:bCs/>
        <w:sz w:val="24"/>
        <w:u w:val="single"/>
        <w:lang w:bidi="dv-MV"/>
      </w:rPr>
    </w:pPr>
    <w:r>
      <w:rPr>
        <w:i/>
        <w:iCs/>
        <w:noProof/>
        <w:sz w:val="16"/>
        <w:szCs w:val="16"/>
      </w:rPr>
      <w:t>Design and Build of Harbour Upgrade in S.Maradho</w:t>
    </w:r>
    <w:r w:rsidR="000F2DF9">
      <w:rPr>
        <w:noProof/>
        <w:sz w:val="16"/>
        <w:lang w:val="en-US"/>
      </w:rPr>
      <mc:AlternateContent>
        <mc:Choice Requires="wps">
          <w:drawing>
            <wp:anchor distT="0" distB="0" distL="114300" distR="114300" simplePos="0" relativeHeight="251672576" behindDoc="0" locked="0" layoutInCell="1" allowOverlap="1" wp14:anchorId="01ED1F05" wp14:editId="00CBC163">
              <wp:simplePos x="0" y="0"/>
              <wp:positionH relativeFrom="column">
                <wp:posOffset>-19050</wp:posOffset>
              </wp:positionH>
              <wp:positionV relativeFrom="paragraph">
                <wp:posOffset>104775</wp:posOffset>
              </wp:positionV>
              <wp:extent cx="5753100" cy="0"/>
              <wp:effectExtent l="9525" t="9525" r="9525" b="9525"/>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7531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89A71E" id="_x0000_t32" coordsize="21600,21600" o:spt="32" o:oned="t" path="m,l21600,21600e" filled="f">
              <v:path arrowok="t" fillok="f" o:connecttype="none"/>
              <o:lock v:ext="edit" shapetype="t"/>
            </v:shapetype>
            <v:shape id="AutoShape 7" o:spid="_x0000_s1026" type="#_x0000_t32" style="position:absolute;margin-left:-1.5pt;margin-top:8.25pt;width:453pt;height:0;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"/>
          </w:pict>
        </mc:Fallback>
      </mc:AlternateContent>
    </w:r>
    <w:r>
      <w:rPr>
        <w:i/>
        <w:iCs/>
        <w:noProof/>
        <w:sz w:val="16"/>
        <w:szCs w:val="16"/>
      </w:rPr>
      <w:t>o-Feydhoo</w:t>
    </w:r>
    <w:r w:rsidR="000F2DF9">
      <w:rPr>
        <w:rStyle w:val="PageNumber"/>
        <w:sz w:val="16"/>
      </w:rPr>
      <w:t xml:space="preserve">                                          </w:t>
    </w:r>
    <w:r w:rsidR="000F2DF9" w:rsidRPr="00E16FCF">
      <w:rPr>
        <w:rStyle w:val="PageNumber"/>
        <w:sz w:val="16"/>
      </w:rPr>
      <w:t xml:space="preserve">          </w:t>
    </w:r>
    <w:r>
      <w:rPr>
        <w:rStyle w:val="PageNumber"/>
        <w:sz w:val="16"/>
      </w:rPr>
      <w:t xml:space="preserve">                  </w:t>
    </w:r>
    <w:r w:rsidR="000F2DF9" w:rsidRPr="00E16FCF">
      <w:rPr>
        <w:rStyle w:val="PageNumber"/>
        <w:sz w:val="16"/>
      </w:rPr>
      <w:t xml:space="preserve">                           </w:t>
    </w:r>
    <w:r w:rsidR="000F2DF9">
      <w:rPr>
        <w:rStyle w:val="PageNumber"/>
        <w:sz w:val="16"/>
      </w:rPr>
      <w:t xml:space="preserve">                 </w:t>
    </w:r>
    <w:r w:rsidR="000F2DF9" w:rsidRPr="00E16FCF">
      <w:rPr>
        <w:rStyle w:val="PageNumber"/>
        <w:sz w:val="16"/>
      </w:rPr>
      <w:t xml:space="preserve">   </w:t>
    </w:r>
    <w:r w:rsidR="000F2DF9">
      <w:rPr>
        <w:sz w:val="16"/>
      </w:rPr>
      <w:t>7</w:t>
    </w:r>
    <w:r w:rsidR="000F2DF9" w:rsidRPr="00E16FCF">
      <w:rPr>
        <w:sz w:val="16"/>
      </w:rPr>
      <w:t>-</w:t>
    </w:r>
    <w:r w:rsidR="000F2DF9" w:rsidRPr="00E16FCF">
      <w:rPr>
        <w:rStyle w:val="PageNumber"/>
        <w:sz w:val="16"/>
      </w:rPr>
      <w:fldChar w:fldCharType="begin"/>
    </w:r>
    <w:r w:rsidR="000F2DF9" w:rsidRPr="00E16FCF">
      <w:rPr>
        <w:rStyle w:val="PageNumber"/>
        <w:sz w:val="16"/>
      </w:rPr>
      <w:instrText xml:space="preserve"> PAGE </w:instrText>
    </w:r>
    <w:r w:rsidR="000F2DF9" w:rsidRPr="00E16FCF">
      <w:rPr>
        <w:rStyle w:val="PageNumber"/>
        <w:sz w:val="16"/>
      </w:rPr>
      <w:fldChar w:fldCharType="separate"/>
    </w:r>
    <w:r w:rsidR="00F50AC1">
      <w:rPr>
        <w:rStyle w:val="PageNumber"/>
        <w:noProof/>
        <w:sz w:val="16"/>
      </w:rPr>
      <w:t>5</w:t>
    </w:r>
    <w:r w:rsidR="000F2DF9" w:rsidRPr="00E16FCF">
      <w:rPr>
        <w:rStyle w:val="PageNumber"/>
        <w:sz w:val="16"/>
      </w:rPr>
      <w:fldChar w:fldCharType="end"/>
    </w:r>
  </w:p>
  <w:p w:rsidR="000F2DF9" w:rsidRDefault="000F2DF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DFF" w:rsidRDefault="00584D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B7174A"/>
    <w:multiLevelType w:val="hybridMultilevel"/>
    <w:tmpl w:val="3C781F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4"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6" w15:restartNumberingAfterBreak="0">
    <w:nsid w:val="404C5CF7"/>
    <w:multiLevelType w:val="hybridMultilevel"/>
    <w:tmpl w:val="82349C96"/>
    <w:lvl w:ilvl="0" w:tplc="93B404C0">
      <w:start w:val="2"/>
      <w:numFmt w:val="lowerLetter"/>
      <w:lvlText w:val="(%1)"/>
      <w:lvlJc w:val="left"/>
      <w:pPr>
        <w:ind w:left="540" w:hanging="360"/>
      </w:pPr>
      <w:rPr>
        <w:rFonts w:hint="default"/>
      </w:rPr>
    </w:lvl>
    <w:lvl w:ilvl="1" w:tplc="B54800DC" w:tentative="1">
      <w:start w:val="1"/>
      <w:numFmt w:val="lowerLetter"/>
      <w:lvlText w:val="%2."/>
      <w:lvlJc w:val="left"/>
      <w:pPr>
        <w:ind w:left="1440" w:hanging="360"/>
      </w:pPr>
    </w:lvl>
    <w:lvl w:ilvl="2" w:tplc="5EDEDC48" w:tentative="1">
      <w:start w:val="1"/>
      <w:numFmt w:val="lowerRoman"/>
      <w:lvlText w:val="%3."/>
      <w:lvlJc w:val="right"/>
      <w:pPr>
        <w:ind w:left="2160" w:hanging="180"/>
      </w:pPr>
    </w:lvl>
    <w:lvl w:ilvl="3" w:tplc="40B60CAA" w:tentative="1">
      <w:start w:val="1"/>
      <w:numFmt w:val="decimal"/>
      <w:lvlText w:val="%4."/>
      <w:lvlJc w:val="left"/>
      <w:pPr>
        <w:ind w:left="2880" w:hanging="360"/>
      </w:pPr>
    </w:lvl>
    <w:lvl w:ilvl="4" w:tplc="3A6803A0" w:tentative="1">
      <w:start w:val="1"/>
      <w:numFmt w:val="lowerLetter"/>
      <w:lvlText w:val="%5."/>
      <w:lvlJc w:val="left"/>
      <w:pPr>
        <w:ind w:left="3600" w:hanging="360"/>
      </w:pPr>
    </w:lvl>
    <w:lvl w:ilvl="5" w:tplc="6694B4EC" w:tentative="1">
      <w:start w:val="1"/>
      <w:numFmt w:val="lowerRoman"/>
      <w:lvlText w:val="%6."/>
      <w:lvlJc w:val="right"/>
      <w:pPr>
        <w:ind w:left="4320" w:hanging="180"/>
      </w:pPr>
    </w:lvl>
    <w:lvl w:ilvl="6" w:tplc="6F86DA92" w:tentative="1">
      <w:start w:val="1"/>
      <w:numFmt w:val="decimal"/>
      <w:lvlText w:val="%7."/>
      <w:lvlJc w:val="left"/>
      <w:pPr>
        <w:ind w:left="5040" w:hanging="360"/>
      </w:pPr>
    </w:lvl>
    <w:lvl w:ilvl="7" w:tplc="A8CE85BE" w:tentative="1">
      <w:start w:val="1"/>
      <w:numFmt w:val="lowerLetter"/>
      <w:lvlText w:val="%8."/>
      <w:lvlJc w:val="left"/>
      <w:pPr>
        <w:ind w:left="5760" w:hanging="360"/>
      </w:pPr>
    </w:lvl>
    <w:lvl w:ilvl="8" w:tplc="6ECE7604" w:tentative="1">
      <w:start w:val="1"/>
      <w:numFmt w:val="lowerRoman"/>
      <w:lvlText w:val="%9."/>
      <w:lvlJc w:val="right"/>
      <w:pPr>
        <w:ind w:left="6480" w:hanging="180"/>
      </w:pPr>
    </w:lvl>
  </w:abstractNum>
  <w:abstractNum w:abstractNumId="7" w15:restartNumberingAfterBreak="0">
    <w:nsid w:val="40BB0C86"/>
    <w:multiLevelType w:val="hybridMultilevel"/>
    <w:tmpl w:val="9094F64C"/>
    <w:lvl w:ilvl="0" w:tplc="F086D78C">
      <w:start w:val="1"/>
      <w:numFmt w:val="lowerLetter"/>
      <w:lvlText w:val="(%1)"/>
      <w:lvlJc w:val="left"/>
      <w:pPr>
        <w:ind w:left="720" w:hanging="360"/>
      </w:pPr>
      <w:rPr>
        <w:rFonts w:hint="default"/>
      </w:rPr>
    </w:lvl>
    <w:lvl w:ilvl="1" w:tplc="9B28F7BE" w:tentative="1">
      <w:start w:val="1"/>
      <w:numFmt w:val="lowerLetter"/>
      <w:lvlText w:val="%2."/>
      <w:lvlJc w:val="left"/>
      <w:pPr>
        <w:ind w:left="1440" w:hanging="360"/>
      </w:pPr>
    </w:lvl>
    <w:lvl w:ilvl="2" w:tplc="F704F9DC" w:tentative="1">
      <w:start w:val="1"/>
      <w:numFmt w:val="lowerRoman"/>
      <w:lvlText w:val="%3."/>
      <w:lvlJc w:val="right"/>
      <w:pPr>
        <w:ind w:left="2160" w:hanging="180"/>
      </w:pPr>
    </w:lvl>
    <w:lvl w:ilvl="3" w:tplc="33966612" w:tentative="1">
      <w:start w:val="1"/>
      <w:numFmt w:val="decimal"/>
      <w:lvlText w:val="%4."/>
      <w:lvlJc w:val="left"/>
      <w:pPr>
        <w:ind w:left="2880" w:hanging="360"/>
      </w:pPr>
    </w:lvl>
    <w:lvl w:ilvl="4" w:tplc="30326728" w:tentative="1">
      <w:start w:val="1"/>
      <w:numFmt w:val="lowerLetter"/>
      <w:lvlText w:val="%5."/>
      <w:lvlJc w:val="left"/>
      <w:pPr>
        <w:ind w:left="3600" w:hanging="360"/>
      </w:pPr>
    </w:lvl>
    <w:lvl w:ilvl="5" w:tplc="DEF629F4" w:tentative="1">
      <w:start w:val="1"/>
      <w:numFmt w:val="lowerRoman"/>
      <w:lvlText w:val="%6."/>
      <w:lvlJc w:val="right"/>
      <w:pPr>
        <w:ind w:left="4320" w:hanging="180"/>
      </w:pPr>
    </w:lvl>
    <w:lvl w:ilvl="6" w:tplc="FB78F572" w:tentative="1">
      <w:start w:val="1"/>
      <w:numFmt w:val="decimal"/>
      <w:lvlText w:val="%7."/>
      <w:lvlJc w:val="left"/>
      <w:pPr>
        <w:ind w:left="5040" w:hanging="360"/>
      </w:pPr>
    </w:lvl>
    <w:lvl w:ilvl="7" w:tplc="9808F488" w:tentative="1">
      <w:start w:val="1"/>
      <w:numFmt w:val="lowerLetter"/>
      <w:lvlText w:val="%8."/>
      <w:lvlJc w:val="left"/>
      <w:pPr>
        <w:ind w:left="5760" w:hanging="360"/>
      </w:pPr>
    </w:lvl>
    <w:lvl w:ilvl="8" w:tplc="9C6EC310" w:tentative="1">
      <w:start w:val="1"/>
      <w:numFmt w:val="lowerRoman"/>
      <w:lvlText w:val="%9."/>
      <w:lvlJc w:val="right"/>
      <w:pPr>
        <w:ind w:left="6480" w:hanging="180"/>
      </w:pPr>
    </w:lvl>
  </w:abstractNum>
  <w:abstractNum w:abstractNumId="8"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3"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3"/>
  </w:num>
  <w:num w:numId="2">
    <w:abstractNumId w:val="14"/>
  </w:num>
  <w:num w:numId="3">
    <w:abstractNumId w:val="12"/>
  </w:num>
  <w:num w:numId="4">
    <w:abstractNumId w:val="6"/>
  </w:num>
  <w:num w:numId="5">
    <w:abstractNumId w:val="9"/>
  </w:num>
  <w:num w:numId="6">
    <w:abstractNumId w:val="11"/>
  </w:num>
  <w:num w:numId="7">
    <w:abstractNumId w:val="1"/>
  </w:num>
  <w:num w:numId="8">
    <w:abstractNumId w:val="13"/>
  </w:num>
  <w:num w:numId="9">
    <w:abstractNumId w:val="0"/>
  </w:num>
  <w:num w:numId="10">
    <w:abstractNumId w:val="7"/>
  </w:num>
  <w:num w:numId="11">
    <w:abstractNumId w:val="8"/>
  </w:num>
  <w:num w:numId="12">
    <w:abstractNumId w:val="4"/>
  </w:num>
  <w:num w:numId="13">
    <w:abstractNumId w:val="5"/>
  </w:num>
  <w:num w:numId="14">
    <w:abstractNumId w:val="2"/>
  </w:num>
  <w:num w:numId="15">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5EB"/>
    <w:rsid w:val="00000047"/>
    <w:rsid w:val="0000534B"/>
    <w:rsid w:val="000066EC"/>
    <w:rsid w:val="00006A8A"/>
    <w:rsid w:val="00007213"/>
    <w:rsid w:val="00011C33"/>
    <w:rsid w:val="000255EB"/>
    <w:rsid w:val="0003027F"/>
    <w:rsid w:val="00033691"/>
    <w:rsid w:val="0004272C"/>
    <w:rsid w:val="00064E95"/>
    <w:rsid w:val="00071745"/>
    <w:rsid w:val="00077E6E"/>
    <w:rsid w:val="00091CF6"/>
    <w:rsid w:val="000A191C"/>
    <w:rsid w:val="000A1AED"/>
    <w:rsid w:val="000B39B0"/>
    <w:rsid w:val="000B5E38"/>
    <w:rsid w:val="000E43D3"/>
    <w:rsid w:val="000F1E4A"/>
    <w:rsid w:val="000F2DF9"/>
    <w:rsid w:val="001020A3"/>
    <w:rsid w:val="00116138"/>
    <w:rsid w:val="00116986"/>
    <w:rsid w:val="00117454"/>
    <w:rsid w:val="00123212"/>
    <w:rsid w:val="00130636"/>
    <w:rsid w:val="001317BC"/>
    <w:rsid w:val="001375B4"/>
    <w:rsid w:val="001630E5"/>
    <w:rsid w:val="001631E3"/>
    <w:rsid w:val="001644D8"/>
    <w:rsid w:val="00180EC8"/>
    <w:rsid w:val="00183374"/>
    <w:rsid w:val="00193B43"/>
    <w:rsid w:val="001A0D91"/>
    <w:rsid w:val="001B5075"/>
    <w:rsid w:val="001B6B4C"/>
    <w:rsid w:val="001B6B86"/>
    <w:rsid w:val="001E0263"/>
    <w:rsid w:val="001E2395"/>
    <w:rsid w:val="001E6E8B"/>
    <w:rsid w:val="001E7303"/>
    <w:rsid w:val="001F1F42"/>
    <w:rsid w:val="001F5877"/>
    <w:rsid w:val="001F5ABC"/>
    <w:rsid w:val="001F6313"/>
    <w:rsid w:val="001F7FAD"/>
    <w:rsid w:val="00213C17"/>
    <w:rsid w:val="00214B6A"/>
    <w:rsid w:val="00215474"/>
    <w:rsid w:val="0021771E"/>
    <w:rsid w:val="00221BCE"/>
    <w:rsid w:val="00221F5F"/>
    <w:rsid w:val="00227FDA"/>
    <w:rsid w:val="0023285F"/>
    <w:rsid w:val="002365DB"/>
    <w:rsid w:val="00254684"/>
    <w:rsid w:val="00254925"/>
    <w:rsid w:val="00254BB4"/>
    <w:rsid w:val="0025633D"/>
    <w:rsid w:val="0025739F"/>
    <w:rsid w:val="0026002B"/>
    <w:rsid w:val="00274602"/>
    <w:rsid w:val="00281784"/>
    <w:rsid w:val="00281DBA"/>
    <w:rsid w:val="002864B5"/>
    <w:rsid w:val="002914CA"/>
    <w:rsid w:val="002A00B3"/>
    <w:rsid w:val="002A1903"/>
    <w:rsid w:val="002B1DCC"/>
    <w:rsid w:val="002B49A7"/>
    <w:rsid w:val="002B765C"/>
    <w:rsid w:val="002C0191"/>
    <w:rsid w:val="002D1580"/>
    <w:rsid w:val="002E5658"/>
    <w:rsid w:val="002E68E6"/>
    <w:rsid w:val="002F0085"/>
    <w:rsid w:val="002F6339"/>
    <w:rsid w:val="003020F4"/>
    <w:rsid w:val="003025E4"/>
    <w:rsid w:val="00304EFE"/>
    <w:rsid w:val="00310D75"/>
    <w:rsid w:val="003354A8"/>
    <w:rsid w:val="00340128"/>
    <w:rsid w:val="003404E3"/>
    <w:rsid w:val="003547FF"/>
    <w:rsid w:val="003578FB"/>
    <w:rsid w:val="0037743F"/>
    <w:rsid w:val="00384C80"/>
    <w:rsid w:val="00392386"/>
    <w:rsid w:val="003B2C5D"/>
    <w:rsid w:val="003B5189"/>
    <w:rsid w:val="003B76A9"/>
    <w:rsid w:val="003C63CB"/>
    <w:rsid w:val="003D0688"/>
    <w:rsid w:val="003D1623"/>
    <w:rsid w:val="003D79A0"/>
    <w:rsid w:val="003F561A"/>
    <w:rsid w:val="003F57A1"/>
    <w:rsid w:val="004013DC"/>
    <w:rsid w:val="00417C5C"/>
    <w:rsid w:val="00422134"/>
    <w:rsid w:val="0043293D"/>
    <w:rsid w:val="004354B2"/>
    <w:rsid w:val="004357E8"/>
    <w:rsid w:val="004376F7"/>
    <w:rsid w:val="0044446C"/>
    <w:rsid w:val="00454170"/>
    <w:rsid w:val="00457332"/>
    <w:rsid w:val="00461817"/>
    <w:rsid w:val="00464423"/>
    <w:rsid w:val="00466633"/>
    <w:rsid w:val="00470010"/>
    <w:rsid w:val="00472F89"/>
    <w:rsid w:val="00473722"/>
    <w:rsid w:val="0047469F"/>
    <w:rsid w:val="0047759C"/>
    <w:rsid w:val="004907F5"/>
    <w:rsid w:val="00496A79"/>
    <w:rsid w:val="00497CA9"/>
    <w:rsid w:val="004A05B7"/>
    <w:rsid w:val="004C2CD8"/>
    <w:rsid w:val="004D5D16"/>
    <w:rsid w:val="004E0283"/>
    <w:rsid w:val="004E0646"/>
    <w:rsid w:val="004E12C2"/>
    <w:rsid w:val="004E1EB1"/>
    <w:rsid w:val="004E1EFD"/>
    <w:rsid w:val="004E225B"/>
    <w:rsid w:val="004E24B3"/>
    <w:rsid w:val="004E4284"/>
    <w:rsid w:val="00501E8B"/>
    <w:rsid w:val="00502A9F"/>
    <w:rsid w:val="00504853"/>
    <w:rsid w:val="00507496"/>
    <w:rsid w:val="00507DD5"/>
    <w:rsid w:val="00512866"/>
    <w:rsid w:val="0051315E"/>
    <w:rsid w:val="00522035"/>
    <w:rsid w:val="00532D2F"/>
    <w:rsid w:val="00533509"/>
    <w:rsid w:val="00536C92"/>
    <w:rsid w:val="005457E4"/>
    <w:rsid w:val="0055012D"/>
    <w:rsid w:val="00550C96"/>
    <w:rsid w:val="005558F9"/>
    <w:rsid w:val="00555E01"/>
    <w:rsid w:val="0056212C"/>
    <w:rsid w:val="00564AF0"/>
    <w:rsid w:val="00564FFC"/>
    <w:rsid w:val="00566B75"/>
    <w:rsid w:val="0057197A"/>
    <w:rsid w:val="0057510A"/>
    <w:rsid w:val="00584DFF"/>
    <w:rsid w:val="0059248E"/>
    <w:rsid w:val="005946E4"/>
    <w:rsid w:val="00595B5C"/>
    <w:rsid w:val="00596925"/>
    <w:rsid w:val="005A1E99"/>
    <w:rsid w:val="005A46C5"/>
    <w:rsid w:val="005A6966"/>
    <w:rsid w:val="005C234D"/>
    <w:rsid w:val="005D00A9"/>
    <w:rsid w:val="005D1567"/>
    <w:rsid w:val="005D1E0D"/>
    <w:rsid w:val="005D3272"/>
    <w:rsid w:val="005F3C15"/>
    <w:rsid w:val="005F4DB7"/>
    <w:rsid w:val="005F6AE0"/>
    <w:rsid w:val="00602CC0"/>
    <w:rsid w:val="00602DB5"/>
    <w:rsid w:val="00611E1C"/>
    <w:rsid w:val="00614F5A"/>
    <w:rsid w:val="00621BF8"/>
    <w:rsid w:val="0062266E"/>
    <w:rsid w:val="00624631"/>
    <w:rsid w:val="00626F13"/>
    <w:rsid w:val="00635D99"/>
    <w:rsid w:val="00641543"/>
    <w:rsid w:val="00651427"/>
    <w:rsid w:val="006537BC"/>
    <w:rsid w:val="00655515"/>
    <w:rsid w:val="006566FA"/>
    <w:rsid w:val="006569D0"/>
    <w:rsid w:val="00670280"/>
    <w:rsid w:val="00676231"/>
    <w:rsid w:val="006769C7"/>
    <w:rsid w:val="00686C61"/>
    <w:rsid w:val="006A1EC5"/>
    <w:rsid w:val="006B138A"/>
    <w:rsid w:val="006C70CE"/>
    <w:rsid w:val="006C76D9"/>
    <w:rsid w:val="006D3957"/>
    <w:rsid w:val="006D47F7"/>
    <w:rsid w:val="006E4319"/>
    <w:rsid w:val="006E5427"/>
    <w:rsid w:val="00716A67"/>
    <w:rsid w:val="00720E52"/>
    <w:rsid w:val="00724E53"/>
    <w:rsid w:val="00726021"/>
    <w:rsid w:val="007334FB"/>
    <w:rsid w:val="00734104"/>
    <w:rsid w:val="00742D5D"/>
    <w:rsid w:val="0074406E"/>
    <w:rsid w:val="0075113D"/>
    <w:rsid w:val="007569CA"/>
    <w:rsid w:val="00756B22"/>
    <w:rsid w:val="00757664"/>
    <w:rsid w:val="00760A6A"/>
    <w:rsid w:val="00767A44"/>
    <w:rsid w:val="0077574D"/>
    <w:rsid w:val="00780ECB"/>
    <w:rsid w:val="007830D8"/>
    <w:rsid w:val="00784641"/>
    <w:rsid w:val="00784F91"/>
    <w:rsid w:val="00794DD5"/>
    <w:rsid w:val="007963B0"/>
    <w:rsid w:val="007A13ED"/>
    <w:rsid w:val="007A50BD"/>
    <w:rsid w:val="007A54F8"/>
    <w:rsid w:val="007A6D20"/>
    <w:rsid w:val="007A78CB"/>
    <w:rsid w:val="007B02B0"/>
    <w:rsid w:val="007B078D"/>
    <w:rsid w:val="007B2965"/>
    <w:rsid w:val="007B3E5E"/>
    <w:rsid w:val="007C2027"/>
    <w:rsid w:val="007C46CC"/>
    <w:rsid w:val="007C4F80"/>
    <w:rsid w:val="007C5D2D"/>
    <w:rsid w:val="007C7C0B"/>
    <w:rsid w:val="007D14CE"/>
    <w:rsid w:val="007D2D04"/>
    <w:rsid w:val="007F0202"/>
    <w:rsid w:val="007F38B7"/>
    <w:rsid w:val="007F3FE8"/>
    <w:rsid w:val="00801038"/>
    <w:rsid w:val="00802A3E"/>
    <w:rsid w:val="00805FCC"/>
    <w:rsid w:val="008075E2"/>
    <w:rsid w:val="00814A69"/>
    <w:rsid w:val="00820CB0"/>
    <w:rsid w:val="0082341F"/>
    <w:rsid w:val="00826E91"/>
    <w:rsid w:val="00827FCA"/>
    <w:rsid w:val="00832E0F"/>
    <w:rsid w:val="008366E6"/>
    <w:rsid w:val="00852231"/>
    <w:rsid w:val="00857155"/>
    <w:rsid w:val="00864DA4"/>
    <w:rsid w:val="008760DD"/>
    <w:rsid w:val="00876618"/>
    <w:rsid w:val="008802FF"/>
    <w:rsid w:val="00883324"/>
    <w:rsid w:val="0088635A"/>
    <w:rsid w:val="0088792E"/>
    <w:rsid w:val="008A0D21"/>
    <w:rsid w:val="008A3330"/>
    <w:rsid w:val="008B6CF1"/>
    <w:rsid w:val="008C12C0"/>
    <w:rsid w:val="008C213E"/>
    <w:rsid w:val="008D46C8"/>
    <w:rsid w:val="008D7BF0"/>
    <w:rsid w:val="008E16FD"/>
    <w:rsid w:val="008E1C72"/>
    <w:rsid w:val="008E3573"/>
    <w:rsid w:val="00903679"/>
    <w:rsid w:val="00910AE3"/>
    <w:rsid w:val="009115E4"/>
    <w:rsid w:val="0091300C"/>
    <w:rsid w:val="00914162"/>
    <w:rsid w:val="00915754"/>
    <w:rsid w:val="00920200"/>
    <w:rsid w:val="009215C3"/>
    <w:rsid w:val="00932D11"/>
    <w:rsid w:val="009355D7"/>
    <w:rsid w:val="009373E4"/>
    <w:rsid w:val="009373F2"/>
    <w:rsid w:val="0095252B"/>
    <w:rsid w:val="0095716C"/>
    <w:rsid w:val="00967DDE"/>
    <w:rsid w:val="00971A0E"/>
    <w:rsid w:val="00973717"/>
    <w:rsid w:val="00983304"/>
    <w:rsid w:val="00991435"/>
    <w:rsid w:val="00994BCB"/>
    <w:rsid w:val="009A0B97"/>
    <w:rsid w:val="009A1E32"/>
    <w:rsid w:val="009A21FC"/>
    <w:rsid w:val="009A6C3F"/>
    <w:rsid w:val="009B09FD"/>
    <w:rsid w:val="009B33A9"/>
    <w:rsid w:val="009B5147"/>
    <w:rsid w:val="009C4569"/>
    <w:rsid w:val="009C7C45"/>
    <w:rsid w:val="009D082B"/>
    <w:rsid w:val="009D45C2"/>
    <w:rsid w:val="009D499F"/>
    <w:rsid w:val="009D4CC6"/>
    <w:rsid w:val="009D7366"/>
    <w:rsid w:val="009E125B"/>
    <w:rsid w:val="009E2025"/>
    <w:rsid w:val="00A06EF6"/>
    <w:rsid w:val="00A120A2"/>
    <w:rsid w:val="00A12A18"/>
    <w:rsid w:val="00A13A1F"/>
    <w:rsid w:val="00A14E83"/>
    <w:rsid w:val="00A228EA"/>
    <w:rsid w:val="00A236D0"/>
    <w:rsid w:val="00A26BC6"/>
    <w:rsid w:val="00A3327D"/>
    <w:rsid w:val="00A34A85"/>
    <w:rsid w:val="00A43F7F"/>
    <w:rsid w:val="00A46DCC"/>
    <w:rsid w:val="00A52145"/>
    <w:rsid w:val="00A5271D"/>
    <w:rsid w:val="00A56ED1"/>
    <w:rsid w:val="00A611D4"/>
    <w:rsid w:val="00A73722"/>
    <w:rsid w:val="00A76A82"/>
    <w:rsid w:val="00A8402F"/>
    <w:rsid w:val="00A96EEA"/>
    <w:rsid w:val="00A97B4C"/>
    <w:rsid w:val="00AB0511"/>
    <w:rsid w:val="00AB12C2"/>
    <w:rsid w:val="00AB13DF"/>
    <w:rsid w:val="00AD2D8D"/>
    <w:rsid w:val="00AD3905"/>
    <w:rsid w:val="00AD3B20"/>
    <w:rsid w:val="00AD7879"/>
    <w:rsid w:val="00AE03F3"/>
    <w:rsid w:val="00AE342C"/>
    <w:rsid w:val="00AE7001"/>
    <w:rsid w:val="00AF083A"/>
    <w:rsid w:val="00AF676C"/>
    <w:rsid w:val="00AF7ABA"/>
    <w:rsid w:val="00B008BD"/>
    <w:rsid w:val="00B12F2C"/>
    <w:rsid w:val="00B17809"/>
    <w:rsid w:val="00B213CE"/>
    <w:rsid w:val="00B21F42"/>
    <w:rsid w:val="00B266BA"/>
    <w:rsid w:val="00B33783"/>
    <w:rsid w:val="00B36FE9"/>
    <w:rsid w:val="00B3700C"/>
    <w:rsid w:val="00B37165"/>
    <w:rsid w:val="00B40948"/>
    <w:rsid w:val="00B45596"/>
    <w:rsid w:val="00B465F9"/>
    <w:rsid w:val="00B56BDA"/>
    <w:rsid w:val="00B64E9A"/>
    <w:rsid w:val="00B679FE"/>
    <w:rsid w:val="00B67A01"/>
    <w:rsid w:val="00B70C44"/>
    <w:rsid w:val="00B73EAD"/>
    <w:rsid w:val="00B81715"/>
    <w:rsid w:val="00B8383B"/>
    <w:rsid w:val="00B91F92"/>
    <w:rsid w:val="00B929D2"/>
    <w:rsid w:val="00B93E6F"/>
    <w:rsid w:val="00B94A2D"/>
    <w:rsid w:val="00BA2B34"/>
    <w:rsid w:val="00BA7AEE"/>
    <w:rsid w:val="00BB5092"/>
    <w:rsid w:val="00BC1FE8"/>
    <w:rsid w:val="00BC4BC3"/>
    <w:rsid w:val="00BD04EB"/>
    <w:rsid w:val="00BD2CF6"/>
    <w:rsid w:val="00BD4231"/>
    <w:rsid w:val="00BD5DEA"/>
    <w:rsid w:val="00BE608F"/>
    <w:rsid w:val="00BF1ECD"/>
    <w:rsid w:val="00BF5BFF"/>
    <w:rsid w:val="00C27236"/>
    <w:rsid w:val="00C34379"/>
    <w:rsid w:val="00C35597"/>
    <w:rsid w:val="00C40CB1"/>
    <w:rsid w:val="00C44B15"/>
    <w:rsid w:val="00C45E48"/>
    <w:rsid w:val="00C542DE"/>
    <w:rsid w:val="00C568A0"/>
    <w:rsid w:val="00C60E14"/>
    <w:rsid w:val="00C60F4C"/>
    <w:rsid w:val="00C6196D"/>
    <w:rsid w:val="00C65BB7"/>
    <w:rsid w:val="00C74EBA"/>
    <w:rsid w:val="00C83A6A"/>
    <w:rsid w:val="00C96D06"/>
    <w:rsid w:val="00C9742B"/>
    <w:rsid w:val="00CA341A"/>
    <w:rsid w:val="00CA45A3"/>
    <w:rsid w:val="00CB0068"/>
    <w:rsid w:val="00CB160A"/>
    <w:rsid w:val="00CB5BAA"/>
    <w:rsid w:val="00CB75B7"/>
    <w:rsid w:val="00CC1EE5"/>
    <w:rsid w:val="00CC4F26"/>
    <w:rsid w:val="00CC57F7"/>
    <w:rsid w:val="00CD0212"/>
    <w:rsid w:val="00CD0D67"/>
    <w:rsid w:val="00CD5C33"/>
    <w:rsid w:val="00CD6DA3"/>
    <w:rsid w:val="00CE08C4"/>
    <w:rsid w:val="00CF6D93"/>
    <w:rsid w:val="00D074B0"/>
    <w:rsid w:val="00D128A7"/>
    <w:rsid w:val="00D14529"/>
    <w:rsid w:val="00D14F0D"/>
    <w:rsid w:val="00D17564"/>
    <w:rsid w:val="00D20AE1"/>
    <w:rsid w:val="00D258B1"/>
    <w:rsid w:val="00D26056"/>
    <w:rsid w:val="00D3491A"/>
    <w:rsid w:val="00D460C9"/>
    <w:rsid w:val="00D4751E"/>
    <w:rsid w:val="00D650B0"/>
    <w:rsid w:val="00D73769"/>
    <w:rsid w:val="00D803F7"/>
    <w:rsid w:val="00D862A4"/>
    <w:rsid w:val="00D86B25"/>
    <w:rsid w:val="00D965AA"/>
    <w:rsid w:val="00D96A08"/>
    <w:rsid w:val="00D9704D"/>
    <w:rsid w:val="00D97A85"/>
    <w:rsid w:val="00DA08B8"/>
    <w:rsid w:val="00DA6C00"/>
    <w:rsid w:val="00DA738A"/>
    <w:rsid w:val="00DB1E13"/>
    <w:rsid w:val="00DB264C"/>
    <w:rsid w:val="00DB5A34"/>
    <w:rsid w:val="00DC07B2"/>
    <w:rsid w:val="00DC7419"/>
    <w:rsid w:val="00DD54ED"/>
    <w:rsid w:val="00DD6EEE"/>
    <w:rsid w:val="00DD7C5B"/>
    <w:rsid w:val="00DE019F"/>
    <w:rsid w:val="00DE319D"/>
    <w:rsid w:val="00DE7CD1"/>
    <w:rsid w:val="00DF053A"/>
    <w:rsid w:val="00DF799C"/>
    <w:rsid w:val="00E0003B"/>
    <w:rsid w:val="00E11ADA"/>
    <w:rsid w:val="00E14586"/>
    <w:rsid w:val="00E15235"/>
    <w:rsid w:val="00E309DC"/>
    <w:rsid w:val="00E33DA6"/>
    <w:rsid w:val="00E4054D"/>
    <w:rsid w:val="00E41CFD"/>
    <w:rsid w:val="00E43AB5"/>
    <w:rsid w:val="00E527DC"/>
    <w:rsid w:val="00E57265"/>
    <w:rsid w:val="00E601AD"/>
    <w:rsid w:val="00E6205F"/>
    <w:rsid w:val="00E65612"/>
    <w:rsid w:val="00E66468"/>
    <w:rsid w:val="00E678B1"/>
    <w:rsid w:val="00E75532"/>
    <w:rsid w:val="00E77F1E"/>
    <w:rsid w:val="00E80289"/>
    <w:rsid w:val="00E81BC6"/>
    <w:rsid w:val="00E8567B"/>
    <w:rsid w:val="00E86B0F"/>
    <w:rsid w:val="00E8795B"/>
    <w:rsid w:val="00E87CB2"/>
    <w:rsid w:val="00E91130"/>
    <w:rsid w:val="00EA065A"/>
    <w:rsid w:val="00EA089B"/>
    <w:rsid w:val="00EB318F"/>
    <w:rsid w:val="00EB35F7"/>
    <w:rsid w:val="00EB4D67"/>
    <w:rsid w:val="00EB7D76"/>
    <w:rsid w:val="00EC2DDF"/>
    <w:rsid w:val="00EC3E9D"/>
    <w:rsid w:val="00EC66C1"/>
    <w:rsid w:val="00ED14C6"/>
    <w:rsid w:val="00ED6126"/>
    <w:rsid w:val="00EE0EA7"/>
    <w:rsid w:val="00EE2F4F"/>
    <w:rsid w:val="00EE5724"/>
    <w:rsid w:val="00EF6F88"/>
    <w:rsid w:val="00EF77E3"/>
    <w:rsid w:val="00F0199E"/>
    <w:rsid w:val="00F16190"/>
    <w:rsid w:val="00F16E69"/>
    <w:rsid w:val="00F174B9"/>
    <w:rsid w:val="00F25292"/>
    <w:rsid w:val="00F34188"/>
    <w:rsid w:val="00F418A9"/>
    <w:rsid w:val="00F50AC1"/>
    <w:rsid w:val="00F50D76"/>
    <w:rsid w:val="00F53BDE"/>
    <w:rsid w:val="00F569F3"/>
    <w:rsid w:val="00F57FFA"/>
    <w:rsid w:val="00F621F8"/>
    <w:rsid w:val="00F67964"/>
    <w:rsid w:val="00F71261"/>
    <w:rsid w:val="00F75BC7"/>
    <w:rsid w:val="00F829C0"/>
    <w:rsid w:val="00F85560"/>
    <w:rsid w:val="00F85B77"/>
    <w:rsid w:val="00F91F95"/>
    <w:rsid w:val="00F96329"/>
    <w:rsid w:val="00FA1A44"/>
    <w:rsid w:val="00FA30B2"/>
    <w:rsid w:val="00FA330C"/>
    <w:rsid w:val="00FA38B9"/>
    <w:rsid w:val="00FB0511"/>
    <w:rsid w:val="00FB57E7"/>
    <w:rsid w:val="00FB7750"/>
    <w:rsid w:val="00FB79C0"/>
    <w:rsid w:val="00FC1BDB"/>
    <w:rsid w:val="00FE2343"/>
    <w:rsid w:val="00FE317E"/>
    <w:rsid w:val="00FF05D7"/>
    <w:rsid w:val="00FF4A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5:docId w15:val="{E8AEA96C-9159-4851-87F9-CE23BFD82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semiHidden/>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5457E4"/>
    <w:pPr>
      <w:jc w:val="center"/>
    </w:pPr>
    <w:rPr>
      <w:rFonts w:ascii="Arial" w:hAnsi="Arial"/>
      <w:b/>
      <w:sz w:val="40"/>
      <w:lang w:val="en-US"/>
    </w:rPr>
  </w:style>
  <w:style w:type="character" w:customStyle="1" w:styleId="SubtitleChar">
    <w:name w:val="Subtitle Char"/>
    <w:basedOn w:val="DefaultParagraphFont"/>
    <w:link w:val="Subtitle"/>
    <w:rsid w:val="005457E4"/>
    <w:rPr>
      <w:rFonts w:ascii="Arial" w:hAnsi="Arial"/>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9A487-F09B-4933-986C-2D6E4B9F0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5</Pages>
  <Words>1351</Words>
  <Characters>7707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9040</CharactersWithSpaces>
  <SharedDoc>false</SharedDoc>
  <HLinks>
    <vt:vector size="42" baseType="variant">
      <vt:variant>
        <vt:i4>1835068</vt:i4>
      </vt:variant>
      <vt:variant>
        <vt:i4>20</vt:i4>
      </vt:variant>
      <vt:variant>
        <vt:i4>0</vt:i4>
      </vt:variant>
      <vt:variant>
        <vt:i4>5</vt:i4>
      </vt:variant>
      <vt:variant>
        <vt:lpwstr/>
      </vt:variant>
      <vt:variant>
        <vt:lpwstr>_Toc258429432</vt:lpwstr>
      </vt:variant>
      <vt:variant>
        <vt:i4>1835068</vt:i4>
      </vt:variant>
      <vt:variant>
        <vt:i4>17</vt:i4>
      </vt:variant>
      <vt:variant>
        <vt:i4>0</vt:i4>
      </vt:variant>
      <vt:variant>
        <vt:i4>5</vt:i4>
      </vt:variant>
      <vt:variant>
        <vt:lpwstr/>
      </vt:variant>
      <vt:variant>
        <vt:lpwstr>_Toc258429431</vt:lpwstr>
      </vt:variant>
      <vt:variant>
        <vt:i4>1966140</vt:i4>
      </vt:variant>
      <vt:variant>
        <vt:i4>14</vt:i4>
      </vt:variant>
      <vt:variant>
        <vt:i4>0</vt:i4>
      </vt:variant>
      <vt:variant>
        <vt:i4>5</vt:i4>
      </vt:variant>
      <vt:variant>
        <vt:lpwstr/>
      </vt:variant>
      <vt:variant>
        <vt:lpwstr>_Toc258429412</vt:lpwstr>
      </vt:variant>
      <vt:variant>
        <vt:i4>1966140</vt:i4>
      </vt:variant>
      <vt:variant>
        <vt:i4>11</vt:i4>
      </vt:variant>
      <vt:variant>
        <vt:i4>0</vt:i4>
      </vt:variant>
      <vt:variant>
        <vt:i4>5</vt:i4>
      </vt:variant>
      <vt:variant>
        <vt:lpwstr/>
      </vt:variant>
      <vt:variant>
        <vt:lpwstr>_Toc258429411</vt:lpwstr>
      </vt:variant>
      <vt:variant>
        <vt:i4>1966140</vt:i4>
      </vt:variant>
      <vt:variant>
        <vt:i4>8</vt:i4>
      </vt:variant>
      <vt:variant>
        <vt:i4>0</vt:i4>
      </vt:variant>
      <vt:variant>
        <vt:i4>5</vt:i4>
      </vt:variant>
      <vt:variant>
        <vt:lpwstr/>
      </vt:variant>
      <vt:variant>
        <vt:lpwstr>_Toc258429410</vt:lpwstr>
      </vt:variant>
      <vt:variant>
        <vt:i4>2031676</vt:i4>
      </vt:variant>
      <vt:variant>
        <vt:i4>5</vt:i4>
      </vt:variant>
      <vt:variant>
        <vt:i4>0</vt:i4>
      </vt:variant>
      <vt:variant>
        <vt:i4>5</vt:i4>
      </vt:variant>
      <vt:variant>
        <vt:lpwstr/>
      </vt:variant>
      <vt:variant>
        <vt:lpwstr>_Toc258429409</vt:lpwstr>
      </vt:variant>
      <vt:variant>
        <vt:i4>2031676</vt:i4>
      </vt:variant>
      <vt:variant>
        <vt:i4>2</vt:i4>
      </vt:variant>
      <vt:variant>
        <vt:i4>0</vt:i4>
      </vt:variant>
      <vt:variant>
        <vt:i4>5</vt:i4>
      </vt:variant>
      <vt:variant>
        <vt:lpwstr/>
      </vt:variant>
      <vt:variant>
        <vt:lpwstr>_Toc258429408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Fathimath Shirana Shafeeg</cp:lastModifiedBy>
  <cp:revision>8</cp:revision>
  <cp:lastPrinted>2016-04-06T06:36:00Z</cp:lastPrinted>
  <dcterms:created xsi:type="dcterms:W3CDTF">2016-04-06T06:36:00Z</dcterms:created>
  <dcterms:modified xsi:type="dcterms:W3CDTF">2019-03-26T07:16:00Z</dcterms:modified>
</cp:coreProperties>
</file>