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05BEFA0A" w:rsidR="00E4654E" w:rsidRPr="00366232"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366232">
        <w:rPr>
          <w:rFonts w:cs="Arial"/>
          <w:lang w:val="en-US"/>
        </w:rPr>
        <w:t>Section 3</w:t>
      </w:r>
      <w:r w:rsidR="00566EBE" w:rsidRPr="00366232">
        <w:rPr>
          <w:rFonts w:cs="Arial"/>
          <w:lang w:val="en-US"/>
        </w:rPr>
        <w:t xml:space="preserve">: </w:t>
      </w:r>
      <w:r w:rsidRPr="00366232">
        <w:rPr>
          <w:rFonts w:cs="Arial"/>
          <w:lang w:val="en-US"/>
        </w:rPr>
        <w:t>Evaluation and Qualification Criteria</w:t>
      </w:r>
      <w:bookmarkEnd w:id="0"/>
      <w:bookmarkEnd w:id="1"/>
      <w:bookmarkEnd w:id="2"/>
      <w:bookmarkEnd w:id="3"/>
    </w:p>
    <w:p w14:paraId="40C3F999" w14:textId="77777777" w:rsidR="006243FF" w:rsidRPr="00366232" w:rsidRDefault="006243FF" w:rsidP="00A162E3">
      <w:pPr>
        <w:pStyle w:val="E0"/>
      </w:pPr>
      <w:bookmarkStart w:id="4" w:name="_GoBack"/>
      <w:bookmarkEnd w:id="4"/>
    </w:p>
    <w:p w14:paraId="40C3F99A" w14:textId="77777777" w:rsidR="000B074B" w:rsidRPr="00366232" w:rsidRDefault="000B074B" w:rsidP="00A162E3">
      <w:pPr>
        <w:pStyle w:val="E0"/>
      </w:pPr>
    </w:p>
    <w:p w14:paraId="40C3F99B" w14:textId="77777777" w:rsidR="00E4654E" w:rsidRPr="00366232" w:rsidRDefault="006E660C" w:rsidP="000B074B">
      <w:pPr>
        <w:ind w:left="180"/>
        <w:jc w:val="center"/>
        <w:rPr>
          <w:b/>
          <w:sz w:val="24"/>
        </w:rPr>
      </w:pPr>
      <w:bookmarkStart w:id="5" w:name="_Toc450052729"/>
      <w:r w:rsidRPr="00366232">
        <w:rPr>
          <w:b/>
          <w:sz w:val="24"/>
        </w:rPr>
        <w:t>Table of Criteri</w:t>
      </w:r>
      <w:r w:rsidR="00254C44" w:rsidRPr="00366232">
        <w:rPr>
          <w:b/>
          <w:sz w:val="24"/>
        </w:rPr>
        <w:t>a</w:t>
      </w:r>
      <w:bookmarkEnd w:id="5"/>
    </w:p>
    <w:p w14:paraId="40C3F99C" w14:textId="77777777" w:rsidR="00B30ABC" w:rsidRPr="00366232" w:rsidRDefault="00B30ABC" w:rsidP="00A162E3">
      <w:pPr>
        <w:pStyle w:val="E0"/>
      </w:pPr>
    </w:p>
    <w:p w14:paraId="60262B5A" w14:textId="4DCD0550" w:rsidR="004D43E4" w:rsidRPr="00366232" w:rsidRDefault="00B30ABC">
      <w:pPr>
        <w:pStyle w:val="TOC1"/>
        <w:rPr>
          <w:rFonts w:asciiTheme="minorHAnsi" w:eastAsiaTheme="minorEastAsia" w:hAnsiTheme="minorHAnsi" w:cstheme="minorBidi"/>
          <w:caps w:val="0"/>
          <w:kern w:val="2"/>
          <w:sz w:val="22"/>
          <w:lang w:val="en-US" w:eastAsia="en-US"/>
          <w14:ligatures w14:val="standardContextual"/>
        </w:rPr>
      </w:pPr>
      <w:r w:rsidRPr="00366232">
        <w:rPr>
          <w:rFonts w:cs="Arial"/>
          <w:smallCaps/>
        </w:rPr>
        <w:fldChar w:fldCharType="begin"/>
      </w:r>
      <w:r w:rsidRPr="00366232">
        <w:rPr>
          <w:rFonts w:cs="Arial"/>
          <w:smallCaps/>
        </w:rPr>
        <w:instrText xml:space="preserve"> TOC \o "1-3" \h \z \u </w:instrText>
      </w:r>
      <w:r w:rsidRPr="00366232">
        <w:rPr>
          <w:rFonts w:cs="Arial"/>
          <w:smallCaps/>
        </w:rPr>
        <w:fldChar w:fldCharType="separate"/>
      </w:r>
      <w:hyperlink w:anchor="_Toc140322620" w:history="1">
        <w:r w:rsidR="004D43E4" w:rsidRPr="00366232">
          <w:rPr>
            <w:rStyle w:val="Hyperlink"/>
          </w:rPr>
          <w:t>1</w:t>
        </w:r>
        <w:r w:rsidR="004D43E4" w:rsidRPr="00366232">
          <w:rPr>
            <w:rFonts w:asciiTheme="minorHAnsi" w:eastAsiaTheme="minorEastAsia" w:hAnsiTheme="minorHAnsi" w:cstheme="minorBidi"/>
            <w:caps w:val="0"/>
            <w:kern w:val="2"/>
            <w:sz w:val="22"/>
            <w:lang w:val="en-US" w:eastAsia="en-US"/>
            <w14:ligatures w14:val="standardContextual"/>
          </w:rPr>
          <w:tab/>
        </w:r>
        <w:r w:rsidR="004D43E4" w:rsidRPr="00366232">
          <w:rPr>
            <w:rStyle w:val="Hyperlink"/>
            <w:rFonts w:ascii="Times New Roman" w:hAnsi="Times New Roman"/>
          </w:rPr>
          <w:t>Evaluation</w:t>
        </w:r>
        <w:r w:rsidR="004D43E4" w:rsidRPr="00366232">
          <w:rPr>
            <w:webHidden/>
          </w:rPr>
          <w:tab/>
        </w:r>
        <w:r w:rsidR="004D43E4" w:rsidRPr="00366232">
          <w:rPr>
            <w:webHidden/>
          </w:rPr>
          <w:fldChar w:fldCharType="begin"/>
        </w:r>
        <w:r w:rsidR="004D43E4" w:rsidRPr="00366232">
          <w:rPr>
            <w:webHidden/>
          </w:rPr>
          <w:instrText xml:space="preserve"> PAGEREF _Toc140322620 \h </w:instrText>
        </w:r>
        <w:r w:rsidR="004D43E4" w:rsidRPr="00366232">
          <w:rPr>
            <w:webHidden/>
          </w:rPr>
        </w:r>
        <w:r w:rsidR="004D43E4" w:rsidRPr="00366232">
          <w:rPr>
            <w:webHidden/>
          </w:rPr>
          <w:fldChar w:fldCharType="separate"/>
        </w:r>
        <w:r w:rsidR="004D43E4" w:rsidRPr="00366232">
          <w:rPr>
            <w:webHidden/>
          </w:rPr>
          <w:t>3</w:t>
        </w:r>
        <w:r w:rsidR="004D43E4" w:rsidRPr="00366232">
          <w:rPr>
            <w:webHidden/>
          </w:rPr>
          <w:fldChar w:fldCharType="end"/>
        </w:r>
      </w:hyperlink>
    </w:p>
    <w:p w14:paraId="335A0160" w14:textId="4CE437CE"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21" w:history="1">
        <w:r w:rsidR="004D43E4" w:rsidRPr="00366232">
          <w:rPr>
            <w:rStyle w:val="Hyperlink"/>
          </w:rPr>
          <w:t>1.1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Technical Evaluation</w:t>
        </w:r>
        <w:r w:rsidR="004D43E4" w:rsidRPr="00366232">
          <w:rPr>
            <w:webHidden/>
          </w:rPr>
          <w:tab/>
        </w:r>
        <w:r w:rsidR="004D43E4" w:rsidRPr="00366232">
          <w:rPr>
            <w:webHidden/>
          </w:rPr>
          <w:fldChar w:fldCharType="begin"/>
        </w:r>
        <w:r w:rsidR="004D43E4" w:rsidRPr="00366232">
          <w:rPr>
            <w:webHidden/>
          </w:rPr>
          <w:instrText xml:space="preserve"> PAGEREF _Toc140322621 \h </w:instrText>
        </w:r>
        <w:r w:rsidR="004D43E4" w:rsidRPr="00366232">
          <w:rPr>
            <w:webHidden/>
          </w:rPr>
        </w:r>
        <w:r w:rsidR="004D43E4" w:rsidRPr="00366232">
          <w:rPr>
            <w:webHidden/>
          </w:rPr>
          <w:fldChar w:fldCharType="separate"/>
        </w:r>
        <w:r w:rsidR="004D43E4" w:rsidRPr="00366232">
          <w:rPr>
            <w:webHidden/>
          </w:rPr>
          <w:t>3</w:t>
        </w:r>
        <w:r w:rsidR="004D43E4" w:rsidRPr="00366232">
          <w:rPr>
            <w:webHidden/>
          </w:rPr>
          <w:fldChar w:fldCharType="end"/>
        </w:r>
      </w:hyperlink>
    </w:p>
    <w:p w14:paraId="1EF38603" w14:textId="45185D64"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22" w:history="1">
        <w:r w:rsidR="004D43E4" w:rsidRPr="00366232">
          <w:rPr>
            <w:rStyle w:val="Hyperlink"/>
          </w:rPr>
          <w:t>1.2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Alternative Technical Solutions</w:t>
        </w:r>
        <w:r w:rsidR="004D43E4" w:rsidRPr="00366232">
          <w:rPr>
            <w:webHidden/>
          </w:rPr>
          <w:tab/>
        </w:r>
        <w:r w:rsidR="004D43E4" w:rsidRPr="00366232">
          <w:rPr>
            <w:webHidden/>
          </w:rPr>
          <w:fldChar w:fldCharType="begin"/>
        </w:r>
        <w:r w:rsidR="004D43E4" w:rsidRPr="00366232">
          <w:rPr>
            <w:webHidden/>
          </w:rPr>
          <w:instrText xml:space="preserve"> PAGEREF _Toc140322622 \h </w:instrText>
        </w:r>
        <w:r w:rsidR="004D43E4" w:rsidRPr="00366232">
          <w:rPr>
            <w:webHidden/>
          </w:rPr>
        </w:r>
        <w:r w:rsidR="004D43E4" w:rsidRPr="00366232">
          <w:rPr>
            <w:webHidden/>
          </w:rPr>
          <w:fldChar w:fldCharType="separate"/>
        </w:r>
        <w:r w:rsidR="004D43E4" w:rsidRPr="00366232">
          <w:rPr>
            <w:webHidden/>
          </w:rPr>
          <w:t>3</w:t>
        </w:r>
        <w:r w:rsidR="004D43E4" w:rsidRPr="00366232">
          <w:rPr>
            <w:webHidden/>
          </w:rPr>
          <w:fldChar w:fldCharType="end"/>
        </w:r>
      </w:hyperlink>
    </w:p>
    <w:p w14:paraId="7F68D529" w14:textId="46AE0705"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23" w:history="1">
        <w:r w:rsidR="004D43E4" w:rsidRPr="00366232">
          <w:rPr>
            <w:rStyle w:val="Hyperlink"/>
          </w:rPr>
          <w:t>1.3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Economic Evaluation</w:t>
        </w:r>
        <w:r w:rsidR="004D43E4" w:rsidRPr="00366232">
          <w:rPr>
            <w:webHidden/>
          </w:rPr>
          <w:tab/>
        </w:r>
        <w:r w:rsidR="004D43E4" w:rsidRPr="00366232">
          <w:rPr>
            <w:webHidden/>
          </w:rPr>
          <w:fldChar w:fldCharType="begin"/>
        </w:r>
        <w:r w:rsidR="004D43E4" w:rsidRPr="00366232">
          <w:rPr>
            <w:webHidden/>
          </w:rPr>
          <w:instrText xml:space="preserve"> PAGEREF _Toc140322623 \h </w:instrText>
        </w:r>
        <w:r w:rsidR="004D43E4" w:rsidRPr="00366232">
          <w:rPr>
            <w:webHidden/>
          </w:rPr>
        </w:r>
        <w:r w:rsidR="004D43E4" w:rsidRPr="00366232">
          <w:rPr>
            <w:webHidden/>
          </w:rPr>
          <w:fldChar w:fldCharType="separate"/>
        </w:r>
        <w:r w:rsidR="004D43E4" w:rsidRPr="00366232">
          <w:rPr>
            <w:webHidden/>
          </w:rPr>
          <w:t>3</w:t>
        </w:r>
        <w:r w:rsidR="004D43E4" w:rsidRPr="00366232">
          <w:rPr>
            <w:webHidden/>
          </w:rPr>
          <w:fldChar w:fldCharType="end"/>
        </w:r>
      </w:hyperlink>
    </w:p>
    <w:p w14:paraId="73C68F4F" w14:textId="2E7F9BAE" w:rsidR="004D43E4" w:rsidRPr="00366232" w:rsidRDefault="00366232">
      <w:pPr>
        <w:pStyle w:val="TOC1"/>
        <w:rPr>
          <w:rFonts w:asciiTheme="minorHAnsi" w:eastAsiaTheme="minorEastAsia" w:hAnsiTheme="minorHAnsi" w:cstheme="minorBidi"/>
          <w:caps w:val="0"/>
          <w:kern w:val="2"/>
          <w:sz w:val="22"/>
          <w:lang w:val="en-US" w:eastAsia="en-US"/>
          <w14:ligatures w14:val="standardContextual"/>
        </w:rPr>
      </w:pPr>
      <w:hyperlink w:anchor="_Toc140322624" w:history="1">
        <w:r w:rsidR="004D43E4" w:rsidRPr="00366232">
          <w:rPr>
            <w:rStyle w:val="Hyperlink"/>
            <w:rFonts w:ascii="Times New Roman" w:hAnsi="Times New Roman"/>
            <w:bCs/>
          </w:rPr>
          <w:t>2</w:t>
        </w:r>
        <w:r w:rsidR="004D43E4" w:rsidRPr="00366232">
          <w:rPr>
            <w:rFonts w:asciiTheme="minorHAnsi" w:eastAsiaTheme="minorEastAsia" w:hAnsiTheme="minorHAnsi" w:cstheme="minorBidi"/>
            <w:caps w:val="0"/>
            <w:kern w:val="2"/>
            <w:sz w:val="22"/>
            <w:lang w:val="en-US" w:eastAsia="en-US"/>
            <w14:ligatures w14:val="standardContextual"/>
          </w:rPr>
          <w:tab/>
        </w:r>
        <w:r w:rsidR="004D43E4" w:rsidRPr="00366232">
          <w:rPr>
            <w:rStyle w:val="Hyperlink"/>
            <w:rFonts w:ascii="Times New Roman" w:hAnsi="Times New Roman"/>
          </w:rPr>
          <w:t>Personnel Requirements:</w:t>
        </w:r>
        <w:r w:rsidR="004D43E4" w:rsidRPr="00366232">
          <w:rPr>
            <w:webHidden/>
          </w:rPr>
          <w:tab/>
        </w:r>
        <w:r w:rsidR="004D43E4" w:rsidRPr="00366232">
          <w:rPr>
            <w:webHidden/>
          </w:rPr>
          <w:fldChar w:fldCharType="begin"/>
        </w:r>
        <w:r w:rsidR="004D43E4" w:rsidRPr="00366232">
          <w:rPr>
            <w:webHidden/>
          </w:rPr>
          <w:instrText xml:space="preserve"> PAGEREF _Toc140322624 \h </w:instrText>
        </w:r>
        <w:r w:rsidR="004D43E4" w:rsidRPr="00366232">
          <w:rPr>
            <w:webHidden/>
          </w:rPr>
        </w:r>
        <w:r w:rsidR="004D43E4" w:rsidRPr="00366232">
          <w:rPr>
            <w:webHidden/>
          </w:rPr>
          <w:fldChar w:fldCharType="separate"/>
        </w:r>
        <w:r w:rsidR="004D43E4" w:rsidRPr="00366232">
          <w:rPr>
            <w:webHidden/>
          </w:rPr>
          <w:t>4</w:t>
        </w:r>
        <w:r w:rsidR="004D43E4" w:rsidRPr="00366232">
          <w:rPr>
            <w:webHidden/>
          </w:rPr>
          <w:fldChar w:fldCharType="end"/>
        </w:r>
      </w:hyperlink>
    </w:p>
    <w:p w14:paraId="2374CF00" w14:textId="5B64F9A0"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25" w:history="1">
        <w:r w:rsidR="004D43E4" w:rsidRPr="00366232">
          <w:rPr>
            <w:rStyle w:val="Hyperlink"/>
          </w:rPr>
          <w:t>2.1.1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Quantifiable Deviations and Omissions</w:t>
        </w:r>
        <w:r w:rsidR="004D43E4" w:rsidRPr="00366232">
          <w:rPr>
            <w:webHidden/>
          </w:rPr>
          <w:tab/>
        </w:r>
        <w:r w:rsidR="004D43E4" w:rsidRPr="00366232">
          <w:rPr>
            <w:webHidden/>
          </w:rPr>
          <w:fldChar w:fldCharType="begin"/>
        </w:r>
        <w:r w:rsidR="004D43E4" w:rsidRPr="00366232">
          <w:rPr>
            <w:webHidden/>
          </w:rPr>
          <w:instrText xml:space="preserve"> PAGEREF _Toc140322625 \h </w:instrText>
        </w:r>
        <w:r w:rsidR="004D43E4" w:rsidRPr="00366232">
          <w:rPr>
            <w:webHidden/>
          </w:rPr>
        </w:r>
        <w:r w:rsidR="004D43E4" w:rsidRPr="00366232">
          <w:rPr>
            <w:webHidden/>
          </w:rPr>
          <w:fldChar w:fldCharType="separate"/>
        </w:r>
        <w:r w:rsidR="004D43E4" w:rsidRPr="00366232">
          <w:rPr>
            <w:webHidden/>
          </w:rPr>
          <w:t>5</w:t>
        </w:r>
        <w:r w:rsidR="004D43E4" w:rsidRPr="00366232">
          <w:rPr>
            <w:webHidden/>
          </w:rPr>
          <w:fldChar w:fldCharType="end"/>
        </w:r>
      </w:hyperlink>
    </w:p>
    <w:p w14:paraId="5335EBDF" w14:textId="2CCF1005"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26" w:history="1">
        <w:r w:rsidR="004D43E4" w:rsidRPr="00366232">
          <w:rPr>
            <w:rStyle w:val="Hyperlink"/>
          </w:rPr>
          <w:t>2.1.2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Time Schedule</w:t>
        </w:r>
        <w:r w:rsidR="004D43E4" w:rsidRPr="00366232">
          <w:rPr>
            <w:webHidden/>
          </w:rPr>
          <w:tab/>
        </w:r>
        <w:r w:rsidR="004D43E4" w:rsidRPr="00366232">
          <w:rPr>
            <w:webHidden/>
          </w:rPr>
          <w:fldChar w:fldCharType="begin"/>
        </w:r>
        <w:r w:rsidR="004D43E4" w:rsidRPr="00366232">
          <w:rPr>
            <w:webHidden/>
          </w:rPr>
          <w:instrText xml:space="preserve"> PAGEREF _Toc140322626 \h </w:instrText>
        </w:r>
        <w:r w:rsidR="004D43E4" w:rsidRPr="00366232">
          <w:rPr>
            <w:webHidden/>
          </w:rPr>
        </w:r>
        <w:r w:rsidR="004D43E4" w:rsidRPr="00366232">
          <w:rPr>
            <w:webHidden/>
          </w:rPr>
          <w:fldChar w:fldCharType="separate"/>
        </w:r>
        <w:r w:rsidR="004D43E4" w:rsidRPr="00366232">
          <w:rPr>
            <w:webHidden/>
          </w:rPr>
          <w:t>5</w:t>
        </w:r>
        <w:r w:rsidR="004D43E4" w:rsidRPr="00366232">
          <w:rPr>
            <w:webHidden/>
          </w:rPr>
          <w:fldChar w:fldCharType="end"/>
        </w:r>
      </w:hyperlink>
    </w:p>
    <w:p w14:paraId="56A69EAE" w14:textId="577933BD"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27" w:history="1">
        <w:r w:rsidR="004D43E4" w:rsidRPr="00366232">
          <w:rPr>
            <w:rStyle w:val="Hyperlink"/>
          </w:rPr>
          <w:t>2.1.3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Operating and Maintenance Costs</w:t>
        </w:r>
        <w:r w:rsidR="004D43E4" w:rsidRPr="00366232">
          <w:rPr>
            <w:webHidden/>
          </w:rPr>
          <w:tab/>
        </w:r>
        <w:r w:rsidR="004D43E4" w:rsidRPr="00366232">
          <w:rPr>
            <w:webHidden/>
          </w:rPr>
          <w:fldChar w:fldCharType="begin"/>
        </w:r>
        <w:r w:rsidR="004D43E4" w:rsidRPr="00366232">
          <w:rPr>
            <w:webHidden/>
          </w:rPr>
          <w:instrText xml:space="preserve"> PAGEREF _Toc140322627 \h </w:instrText>
        </w:r>
        <w:r w:rsidR="004D43E4" w:rsidRPr="00366232">
          <w:rPr>
            <w:webHidden/>
          </w:rPr>
        </w:r>
        <w:r w:rsidR="004D43E4" w:rsidRPr="00366232">
          <w:rPr>
            <w:webHidden/>
          </w:rPr>
          <w:fldChar w:fldCharType="separate"/>
        </w:r>
        <w:r w:rsidR="004D43E4" w:rsidRPr="00366232">
          <w:rPr>
            <w:webHidden/>
          </w:rPr>
          <w:t>5</w:t>
        </w:r>
        <w:r w:rsidR="004D43E4" w:rsidRPr="00366232">
          <w:rPr>
            <w:webHidden/>
          </w:rPr>
          <w:fldChar w:fldCharType="end"/>
        </w:r>
      </w:hyperlink>
    </w:p>
    <w:p w14:paraId="51225CCA" w14:textId="5C05F30F"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28" w:history="1">
        <w:r w:rsidR="004D43E4" w:rsidRPr="00366232">
          <w:rPr>
            <w:rStyle w:val="Hyperlink"/>
          </w:rPr>
          <w:t>2.1.4</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Functional Guarantees of the Facilities</w:t>
        </w:r>
        <w:r w:rsidR="004D43E4" w:rsidRPr="00366232">
          <w:rPr>
            <w:webHidden/>
          </w:rPr>
          <w:tab/>
        </w:r>
        <w:r w:rsidR="004D43E4" w:rsidRPr="00366232">
          <w:rPr>
            <w:webHidden/>
          </w:rPr>
          <w:fldChar w:fldCharType="begin"/>
        </w:r>
        <w:r w:rsidR="004D43E4" w:rsidRPr="00366232">
          <w:rPr>
            <w:webHidden/>
          </w:rPr>
          <w:instrText xml:space="preserve"> PAGEREF _Toc140322628 \h </w:instrText>
        </w:r>
        <w:r w:rsidR="004D43E4" w:rsidRPr="00366232">
          <w:rPr>
            <w:webHidden/>
          </w:rPr>
        </w:r>
        <w:r w:rsidR="004D43E4" w:rsidRPr="00366232">
          <w:rPr>
            <w:webHidden/>
          </w:rPr>
          <w:fldChar w:fldCharType="separate"/>
        </w:r>
        <w:r w:rsidR="004D43E4" w:rsidRPr="00366232">
          <w:rPr>
            <w:webHidden/>
          </w:rPr>
          <w:t>5</w:t>
        </w:r>
        <w:r w:rsidR="004D43E4" w:rsidRPr="00366232">
          <w:rPr>
            <w:webHidden/>
          </w:rPr>
          <w:fldChar w:fldCharType="end"/>
        </w:r>
      </w:hyperlink>
    </w:p>
    <w:p w14:paraId="2E4E9A95" w14:textId="66394574"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29" w:history="1">
        <w:r w:rsidR="004D43E4" w:rsidRPr="00366232">
          <w:rPr>
            <w:rStyle w:val="Hyperlink"/>
          </w:rPr>
          <w:t>2.1.5</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Work, Services, Facilities, etc., to be provided by the Employer</w:t>
        </w:r>
        <w:r w:rsidR="004D43E4" w:rsidRPr="00366232">
          <w:rPr>
            <w:webHidden/>
          </w:rPr>
          <w:tab/>
        </w:r>
        <w:r w:rsidR="004D43E4" w:rsidRPr="00366232">
          <w:rPr>
            <w:webHidden/>
          </w:rPr>
          <w:fldChar w:fldCharType="begin"/>
        </w:r>
        <w:r w:rsidR="004D43E4" w:rsidRPr="00366232">
          <w:rPr>
            <w:webHidden/>
          </w:rPr>
          <w:instrText xml:space="preserve"> PAGEREF _Toc140322629 \h </w:instrText>
        </w:r>
        <w:r w:rsidR="004D43E4" w:rsidRPr="00366232">
          <w:rPr>
            <w:webHidden/>
          </w:rPr>
        </w:r>
        <w:r w:rsidR="004D43E4" w:rsidRPr="00366232">
          <w:rPr>
            <w:webHidden/>
          </w:rPr>
          <w:fldChar w:fldCharType="separate"/>
        </w:r>
        <w:r w:rsidR="004D43E4" w:rsidRPr="00366232">
          <w:rPr>
            <w:webHidden/>
          </w:rPr>
          <w:t>6</w:t>
        </w:r>
        <w:r w:rsidR="004D43E4" w:rsidRPr="00366232">
          <w:rPr>
            <w:webHidden/>
          </w:rPr>
          <w:fldChar w:fldCharType="end"/>
        </w:r>
      </w:hyperlink>
    </w:p>
    <w:p w14:paraId="188D20DF" w14:textId="7E18BDB3"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0" w:history="1">
        <w:r w:rsidR="004D43E4" w:rsidRPr="00366232">
          <w:rPr>
            <w:rStyle w:val="Hyperlink"/>
          </w:rPr>
          <w:t>2.1.6</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Specific Additional Criteria</w:t>
        </w:r>
        <w:r w:rsidR="004D43E4" w:rsidRPr="00366232">
          <w:rPr>
            <w:webHidden/>
          </w:rPr>
          <w:tab/>
        </w:r>
        <w:r w:rsidR="004D43E4" w:rsidRPr="00366232">
          <w:rPr>
            <w:webHidden/>
          </w:rPr>
          <w:fldChar w:fldCharType="begin"/>
        </w:r>
        <w:r w:rsidR="004D43E4" w:rsidRPr="00366232">
          <w:rPr>
            <w:webHidden/>
          </w:rPr>
          <w:instrText xml:space="preserve"> PAGEREF _Toc140322630 \h </w:instrText>
        </w:r>
        <w:r w:rsidR="004D43E4" w:rsidRPr="00366232">
          <w:rPr>
            <w:webHidden/>
          </w:rPr>
        </w:r>
        <w:r w:rsidR="004D43E4" w:rsidRPr="00366232">
          <w:rPr>
            <w:webHidden/>
          </w:rPr>
          <w:fldChar w:fldCharType="separate"/>
        </w:r>
        <w:r w:rsidR="004D43E4" w:rsidRPr="00366232">
          <w:rPr>
            <w:webHidden/>
          </w:rPr>
          <w:t>6</w:t>
        </w:r>
        <w:r w:rsidR="004D43E4" w:rsidRPr="00366232">
          <w:rPr>
            <w:webHidden/>
          </w:rPr>
          <w:fldChar w:fldCharType="end"/>
        </w:r>
      </w:hyperlink>
    </w:p>
    <w:p w14:paraId="7932BD36" w14:textId="4333B4AF"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1" w:history="1">
        <w:r w:rsidR="004D43E4" w:rsidRPr="00366232">
          <w:rPr>
            <w:rStyle w:val="Hyperlink"/>
          </w:rPr>
          <w:t>2.1.7</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Domestic Preference</w:t>
        </w:r>
        <w:r w:rsidR="004D43E4" w:rsidRPr="00366232">
          <w:rPr>
            <w:webHidden/>
          </w:rPr>
          <w:tab/>
        </w:r>
        <w:r w:rsidR="004D43E4" w:rsidRPr="00366232">
          <w:rPr>
            <w:webHidden/>
          </w:rPr>
          <w:fldChar w:fldCharType="begin"/>
        </w:r>
        <w:r w:rsidR="004D43E4" w:rsidRPr="00366232">
          <w:rPr>
            <w:webHidden/>
          </w:rPr>
          <w:instrText xml:space="preserve"> PAGEREF _Toc140322631 \h </w:instrText>
        </w:r>
        <w:r w:rsidR="004D43E4" w:rsidRPr="00366232">
          <w:rPr>
            <w:webHidden/>
          </w:rPr>
        </w:r>
        <w:r w:rsidR="004D43E4" w:rsidRPr="00366232">
          <w:rPr>
            <w:webHidden/>
          </w:rPr>
          <w:fldChar w:fldCharType="separate"/>
        </w:r>
        <w:r w:rsidR="004D43E4" w:rsidRPr="00366232">
          <w:rPr>
            <w:webHidden/>
          </w:rPr>
          <w:t>7</w:t>
        </w:r>
        <w:r w:rsidR="004D43E4" w:rsidRPr="00366232">
          <w:rPr>
            <w:webHidden/>
          </w:rPr>
          <w:fldChar w:fldCharType="end"/>
        </w:r>
      </w:hyperlink>
    </w:p>
    <w:p w14:paraId="2A91B548" w14:textId="3F35F531"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32" w:history="1">
        <w:r w:rsidR="004D43E4" w:rsidRPr="00366232">
          <w:rPr>
            <w:rStyle w:val="Hyperlink"/>
          </w:rPr>
          <w:t>2.2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Multiple Contracts</w:t>
        </w:r>
        <w:r w:rsidR="004D43E4" w:rsidRPr="00366232">
          <w:rPr>
            <w:webHidden/>
          </w:rPr>
          <w:tab/>
        </w:r>
        <w:r w:rsidR="004D43E4" w:rsidRPr="00366232">
          <w:rPr>
            <w:webHidden/>
          </w:rPr>
          <w:fldChar w:fldCharType="begin"/>
        </w:r>
        <w:r w:rsidR="004D43E4" w:rsidRPr="00366232">
          <w:rPr>
            <w:webHidden/>
          </w:rPr>
          <w:instrText xml:space="preserve"> PAGEREF _Toc140322632 \h </w:instrText>
        </w:r>
        <w:r w:rsidR="004D43E4" w:rsidRPr="00366232">
          <w:rPr>
            <w:webHidden/>
          </w:rPr>
        </w:r>
        <w:r w:rsidR="004D43E4" w:rsidRPr="00366232">
          <w:rPr>
            <w:webHidden/>
          </w:rPr>
          <w:fldChar w:fldCharType="separate"/>
        </w:r>
        <w:r w:rsidR="004D43E4" w:rsidRPr="00366232">
          <w:rPr>
            <w:webHidden/>
          </w:rPr>
          <w:t>7</w:t>
        </w:r>
        <w:r w:rsidR="004D43E4" w:rsidRPr="00366232">
          <w:rPr>
            <w:webHidden/>
          </w:rPr>
          <w:fldChar w:fldCharType="end"/>
        </w:r>
      </w:hyperlink>
    </w:p>
    <w:p w14:paraId="32E45DF4" w14:textId="65DA6CF3" w:rsidR="004D43E4" w:rsidRPr="00366232" w:rsidRDefault="00366232">
      <w:pPr>
        <w:pStyle w:val="TOC1"/>
        <w:rPr>
          <w:rFonts w:asciiTheme="minorHAnsi" w:eastAsiaTheme="minorEastAsia" w:hAnsiTheme="minorHAnsi" w:cstheme="minorBidi"/>
          <w:caps w:val="0"/>
          <w:kern w:val="2"/>
          <w:sz w:val="22"/>
          <w:lang w:val="en-US" w:eastAsia="en-US"/>
          <w14:ligatures w14:val="standardContextual"/>
        </w:rPr>
      </w:pPr>
      <w:hyperlink w:anchor="_Toc140322633" w:history="1">
        <w:r w:rsidR="004D43E4" w:rsidRPr="00366232">
          <w:rPr>
            <w:rStyle w:val="Hyperlink"/>
          </w:rPr>
          <w:t>3</w:t>
        </w:r>
        <w:r w:rsidR="004D43E4" w:rsidRPr="00366232">
          <w:rPr>
            <w:rFonts w:asciiTheme="minorHAnsi" w:eastAsiaTheme="minorEastAsia" w:hAnsiTheme="minorHAnsi" w:cstheme="minorBidi"/>
            <w:caps w:val="0"/>
            <w:kern w:val="2"/>
            <w:sz w:val="22"/>
            <w:lang w:val="en-US" w:eastAsia="en-US"/>
            <w14:ligatures w14:val="standardContextual"/>
          </w:rPr>
          <w:tab/>
        </w:r>
        <w:r w:rsidR="004D43E4" w:rsidRPr="00366232">
          <w:rPr>
            <w:rStyle w:val="Hyperlink"/>
          </w:rPr>
          <w:t>Qualification</w:t>
        </w:r>
        <w:r w:rsidR="004D43E4" w:rsidRPr="00366232">
          <w:rPr>
            <w:webHidden/>
          </w:rPr>
          <w:tab/>
        </w:r>
        <w:r w:rsidR="004D43E4" w:rsidRPr="00366232">
          <w:rPr>
            <w:webHidden/>
          </w:rPr>
          <w:fldChar w:fldCharType="begin"/>
        </w:r>
        <w:r w:rsidR="004D43E4" w:rsidRPr="00366232">
          <w:rPr>
            <w:webHidden/>
          </w:rPr>
          <w:instrText xml:space="preserve"> PAGEREF _Toc140322633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7DF52876" w14:textId="0C8423F5"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34" w:history="1">
        <w:r w:rsidR="004D43E4" w:rsidRPr="00366232">
          <w:rPr>
            <w:rStyle w:val="Hyperlink"/>
          </w:rPr>
          <w:t>3.1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Eligibility</w:t>
        </w:r>
        <w:r w:rsidR="004D43E4" w:rsidRPr="00366232">
          <w:rPr>
            <w:webHidden/>
          </w:rPr>
          <w:tab/>
        </w:r>
        <w:r w:rsidR="004D43E4" w:rsidRPr="00366232">
          <w:rPr>
            <w:webHidden/>
          </w:rPr>
          <w:fldChar w:fldCharType="begin"/>
        </w:r>
        <w:r w:rsidR="004D43E4" w:rsidRPr="00366232">
          <w:rPr>
            <w:webHidden/>
          </w:rPr>
          <w:instrText xml:space="preserve"> PAGEREF _Toc140322634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411E3A5E" w14:textId="271A37FE"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5" w:history="1">
        <w:r w:rsidR="004D43E4" w:rsidRPr="00366232">
          <w:rPr>
            <w:rStyle w:val="Hyperlink"/>
          </w:rPr>
          <w:t>3.1.1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Nationality</w:t>
        </w:r>
        <w:r w:rsidR="004D43E4" w:rsidRPr="00366232">
          <w:rPr>
            <w:webHidden/>
          </w:rPr>
          <w:tab/>
        </w:r>
        <w:r w:rsidR="004D43E4" w:rsidRPr="00366232">
          <w:rPr>
            <w:webHidden/>
          </w:rPr>
          <w:fldChar w:fldCharType="begin"/>
        </w:r>
        <w:r w:rsidR="004D43E4" w:rsidRPr="00366232">
          <w:rPr>
            <w:webHidden/>
          </w:rPr>
          <w:instrText xml:space="preserve"> PAGEREF _Toc140322635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3FB1F999" w14:textId="3D7B413F"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6" w:history="1">
        <w:r w:rsidR="004D43E4" w:rsidRPr="00366232">
          <w:rPr>
            <w:rStyle w:val="Hyperlink"/>
          </w:rPr>
          <w:t>3.1.2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Conflict of Interest</w:t>
        </w:r>
        <w:r w:rsidR="004D43E4" w:rsidRPr="00366232">
          <w:rPr>
            <w:webHidden/>
          </w:rPr>
          <w:tab/>
        </w:r>
        <w:r w:rsidR="004D43E4" w:rsidRPr="00366232">
          <w:rPr>
            <w:webHidden/>
          </w:rPr>
          <w:fldChar w:fldCharType="begin"/>
        </w:r>
        <w:r w:rsidR="004D43E4" w:rsidRPr="00366232">
          <w:rPr>
            <w:webHidden/>
          </w:rPr>
          <w:instrText xml:space="preserve"> PAGEREF _Toc140322636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29C12711" w14:textId="151148EB"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7" w:history="1">
        <w:r w:rsidR="004D43E4" w:rsidRPr="00366232">
          <w:rPr>
            <w:rStyle w:val="Hyperlink"/>
          </w:rPr>
          <w:t>3.1.3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Eligibility</w:t>
        </w:r>
        <w:r w:rsidR="004D43E4" w:rsidRPr="00366232">
          <w:rPr>
            <w:webHidden/>
          </w:rPr>
          <w:tab/>
        </w:r>
        <w:r w:rsidR="004D43E4" w:rsidRPr="00366232">
          <w:rPr>
            <w:webHidden/>
          </w:rPr>
          <w:fldChar w:fldCharType="begin"/>
        </w:r>
        <w:r w:rsidR="004D43E4" w:rsidRPr="00366232">
          <w:rPr>
            <w:webHidden/>
          </w:rPr>
          <w:instrText xml:space="preserve"> PAGEREF _Toc140322637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720491C3" w14:textId="58B5CE36"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8" w:history="1">
        <w:r w:rsidR="004D43E4" w:rsidRPr="00366232">
          <w:rPr>
            <w:rStyle w:val="Hyperlink"/>
            <w:rFonts w:eastAsia="Arial Unicode MS"/>
          </w:rPr>
          <w:t>3.1.4</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Government-Owned Enterprise</w:t>
        </w:r>
        <w:r w:rsidR="004D43E4" w:rsidRPr="00366232">
          <w:rPr>
            <w:webHidden/>
          </w:rPr>
          <w:tab/>
        </w:r>
        <w:r w:rsidR="004D43E4" w:rsidRPr="00366232">
          <w:rPr>
            <w:webHidden/>
          </w:rPr>
          <w:fldChar w:fldCharType="begin"/>
        </w:r>
        <w:r w:rsidR="004D43E4" w:rsidRPr="00366232">
          <w:rPr>
            <w:webHidden/>
          </w:rPr>
          <w:instrText xml:space="preserve"> PAGEREF _Toc140322638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3458D6D5" w14:textId="1CC6E377"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39" w:history="1">
        <w:r w:rsidR="004D43E4" w:rsidRPr="00366232">
          <w:rPr>
            <w:rStyle w:val="Hyperlink"/>
          </w:rPr>
          <w:t>3.1.5</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United Nations Eligibility</w:t>
        </w:r>
        <w:r w:rsidR="004D43E4" w:rsidRPr="00366232">
          <w:rPr>
            <w:webHidden/>
          </w:rPr>
          <w:tab/>
        </w:r>
        <w:r w:rsidR="004D43E4" w:rsidRPr="00366232">
          <w:rPr>
            <w:webHidden/>
          </w:rPr>
          <w:fldChar w:fldCharType="begin"/>
        </w:r>
        <w:r w:rsidR="004D43E4" w:rsidRPr="00366232">
          <w:rPr>
            <w:webHidden/>
          </w:rPr>
          <w:instrText xml:space="preserve"> PAGEREF _Toc140322639 \h </w:instrText>
        </w:r>
        <w:r w:rsidR="004D43E4" w:rsidRPr="00366232">
          <w:rPr>
            <w:webHidden/>
          </w:rPr>
        </w:r>
        <w:r w:rsidR="004D43E4" w:rsidRPr="00366232">
          <w:rPr>
            <w:webHidden/>
          </w:rPr>
          <w:fldChar w:fldCharType="separate"/>
        </w:r>
        <w:r w:rsidR="004D43E4" w:rsidRPr="00366232">
          <w:rPr>
            <w:webHidden/>
          </w:rPr>
          <w:t>8</w:t>
        </w:r>
        <w:r w:rsidR="004D43E4" w:rsidRPr="00366232">
          <w:rPr>
            <w:webHidden/>
          </w:rPr>
          <w:fldChar w:fldCharType="end"/>
        </w:r>
      </w:hyperlink>
    </w:p>
    <w:p w14:paraId="4F367FEC" w14:textId="39D5D38A"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40" w:history="1">
        <w:r w:rsidR="004D43E4" w:rsidRPr="00366232">
          <w:rPr>
            <w:rStyle w:val="Hyperlink"/>
          </w:rPr>
          <w:t>3.2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Historical contract non-performanCe</w:t>
        </w:r>
        <w:r w:rsidR="004D43E4" w:rsidRPr="00366232">
          <w:rPr>
            <w:webHidden/>
          </w:rPr>
          <w:tab/>
        </w:r>
        <w:r w:rsidR="004D43E4" w:rsidRPr="00366232">
          <w:rPr>
            <w:webHidden/>
          </w:rPr>
          <w:fldChar w:fldCharType="begin"/>
        </w:r>
        <w:r w:rsidR="004D43E4" w:rsidRPr="00366232">
          <w:rPr>
            <w:webHidden/>
          </w:rPr>
          <w:instrText xml:space="preserve"> PAGEREF _Toc140322640 \h </w:instrText>
        </w:r>
        <w:r w:rsidR="004D43E4" w:rsidRPr="00366232">
          <w:rPr>
            <w:webHidden/>
          </w:rPr>
        </w:r>
        <w:r w:rsidR="004D43E4" w:rsidRPr="00366232">
          <w:rPr>
            <w:webHidden/>
          </w:rPr>
          <w:fldChar w:fldCharType="separate"/>
        </w:r>
        <w:r w:rsidR="004D43E4" w:rsidRPr="00366232">
          <w:rPr>
            <w:webHidden/>
          </w:rPr>
          <w:t>9</w:t>
        </w:r>
        <w:r w:rsidR="004D43E4" w:rsidRPr="00366232">
          <w:rPr>
            <w:webHidden/>
          </w:rPr>
          <w:fldChar w:fldCharType="end"/>
        </w:r>
      </w:hyperlink>
    </w:p>
    <w:p w14:paraId="78D652B4" w14:textId="6509C110"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1" w:history="1">
        <w:r w:rsidR="004D43E4" w:rsidRPr="00366232">
          <w:rPr>
            <w:rStyle w:val="Hyperlink"/>
          </w:rPr>
          <w:t>3.2.1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History of Nonperforming Contracts</w:t>
        </w:r>
        <w:r w:rsidR="004D43E4" w:rsidRPr="00366232">
          <w:rPr>
            <w:webHidden/>
          </w:rPr>
          <w:tab/>
        </w:r>
        <w:r w:rsidR="004D43E4" w:rsidRPr="00366232">
          <w:rPr>
            <w:webHidden/>
          </w:rPr>
          <w:fldChar w:fldCharType="begin"/>
        </w:r>
        <w:r w:rsidR="004D43E4" w:rsidRPr="00366232">
          <w:rPr>
            <w:webHidden/>
          </w:rPr>
          <w:instrText xml:space="preserve"> PAGEREF _Toc140322641 \h </w:instrText>
        </w:r>
        <w:r w:rsidR="004D43E4" w:rsidRPr="00366232">
          <w:rPr>
            <w:webHidden/>
          </w:rPr>
        </w:r>
        <w:r w:rsidR="004D43E4" w:rsidRPr="00366232">
          <w:rPr>
            <w:webHidden/>
          </w:rPr>
          <w:fldChar w:fldCharType="separate"/>
        </w:r>
        <w:r w:rsidR="004D43E4" w:rsidRPr="00366232">
          <w:rPr>
            <w:webHidden/>
          </w:rPr>
          <w:t>9</w:t>
        </w:r>
        <w:r w:rsidR="004D43E4" w:rsidRPr="00366232">
          <w:rPr>
            <w:webHidden/>
          </w:rPr>
          <w:fldChar w:fldCharType="end"/>
        </w:r>
      </w:hyperlink>
    </w:p>
    <w:p w14:paraId="512FB8A7" w14:textId="0B0BB665"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2" w:history="1">
        <w:r w:rsidR="004D43E4" w:rsidRPr="00366232">
          <w:rPr>
            <w:rStyle w:val="Hyperlink"/>
          </w:rPr>
          <w:t>3.2.2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Suspension Based on Execution of Bid-Securing Declaration</w:t>
        </w:r>
        <w:r w:rsidR="004D43E4" w:rsidRPr="00366232">
          <w:rPr>
            <w:webHidden/>
          </w:rPr>
          <w:tab/>
        </w:r>
        <w:r w:rsidR="004D43E4" w:rsidRPr="00366232">
          <w:rPr>
            <w:webHidden/>
          </w:rPr>
          <w:fldChar w:fldCharType="begin"/>
        </w:r>
        <w:r w:rsidR="004D43E4" w:rsidRPr="00366232">
          <w:rPr>
            <w:webHidden/>
          </w:rPr>
          <w:instrText xml:space="preserve"> PAGEREF _Toc140322642 \h </w:instrText>
        </w:r>
        <w:r w:rsidR="004D43E4" w:rsidRPr="00366232">
          <w:rPr>
            <w:webHidden/>
          </w:rPr>
        </w:r>
        <w:r w:rsidR="004D43E4" w:rsidRPr="00366232">
          <w:rPr>
            <w:webHidden/>
          </w:rPr>
          <w:fldChar w:fldCharType="separate"/>
        </w:r>
        <w:r w:rsidR="004D43E4" w:rsidRPr="00366232">
          <w:rPr>
            <w:webHidden/>
          </w:rPr>
          <w:t>9</w:t>
        </w:r>
        <w:r w:rsidR="004D43E4" w:rsidRPr="00366232">
          <w:rPr>
            <w:webHidden/>
          </w:rPr>
          <w:fldChar w:fldCharType="end"/>
        </w:r>
      </w:hyperlink>
    </w:p>
    <w:p w14:paraId="2ECBC2D9" w14:textId="463DB989"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3" w:history="1">
        <w:r w:rsidR="004D43E4" w:rsidRPr="00366232">
          <w:rPr>
            <w:rStyle w:val="Hyperlink"/>
          </w:rPr>
          <w:t>3.2.3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Pending Litigation and Arbitration</w:t>
        </w:r>
        <w:r w:rsidR="004D43E4" w:rsidRPr="00366232">
          <w:rPr>
            <w:webHidden/>
          </w:rPr>
          <w:tab/>
        </w:r>
        <w:r w:rsidR="004D43E4" w:rsidRPr="00366232">
          <w:rPr>
            <w:webHidden/>
          </w:rPr>
          <w:fldChar w:fldCharType="begin"/>
        </w:r>
        <w:r w:rsidR="004D43E4" w:rsidRPr="00366232">
          <w:rPr>
            <w:webHidden/>
          </w:rPr>
          <w:instrText xml:space="preserve"> PAGEREF _Toc140322643 \h </w:instrText>
        </w:r>
        <w:r w:rsidR="004D43E4" w:rsidRPr="00366232">
          <w:rPr>
            <w:webHidden/>
          </w:rPr>
        </w:r>
        <w:r w:rsidR="004D43E4" w:rsidRPr="00366232">
          <w:rPr>
            <w:webHidden/>
          </w:rPr>
          <w:fldChar w:fldCharType="separate"/>
        </w:r>
        <w:r w:rsidR="004D43E4" w:rsidRPr="00366232">
          <w:rPr>
            <w:webHidden/>
          </w:rPr>
          <w:t>9</w:t>
        </w:r>
        <w:r w:rsidR="004D43E4" w:rsidRPr="00366232">
          <w:rPr>
            <w:webHidden/>
          </w:rPr>
          <w:fldChar w:fldCharType="end"/>
        </w:r>
      </w:hyperlink>
    </w:p>
    <w:p w14:paraId="59FED30D" w14:textId="10F403D8"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4" w:history="1">
        <w:r w:rsidR="004D43E4" w:rsidRPr="00366232">
          <w:rPr>
            <w:rStyle w:val="Hyperlink"/>
          </w:rPr>
          <w:t>3.2.4</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Declaration: Environmental, and Health and Safety Past Performance</w:t>
        </w:r>
        <w:r w:rsidR="004D43E4" w:rsidRPr="00366232">
          <w:rPr>
            <w:webHidden/>
          </w:rPr>
          <w:tab/>
        </w:r>
        <w:r w:rsidR="004D43E4" w:rsidRPr="00366232">
          <w:rPr>
            <w:webHidden/>
          </w:rPr>
          <w:fldChar w:fldCharType="begin"/>
        </w:r>
        <w:r w:rsidR="004D43E4" w:rsidRPr="00366232">
          <w:rPr>
            <w:webHidden/>
          </w:rPr>
          <w:instrText xml:space="preserve"> PAGEREF _Toc140322644 \h </w:instrText>
        </w:r>
        <w:r w:rsidR="004D43E4" w:rsidRPr="00366232">
          <w:rPr>
            <w:webHidden/>
          </w:rPr>
        </w:r>
        <w:r w:rsidR="004D43E4" w:rsidRPr="00366232">
          <w:rPr>
            <w:webHidden/>
          </w:rPr>
          <w:fldChar w:fldCharType="separate"/>
        </w:r>
        <w:r w:rsidR="004D43E4" w:rsidRPr="00366232">
          <w:rPr>
            <w:webHidden/>
          </w:rPr>
          <w:t>9</w:t>
        </w:r>
        <w:r w:rsidR="004D43E4" w:rsidRPr="00366232">
          <w:rPr>
            <w:webHidden/>
          </w:rPr>
          <w:fldChar w:fldCharType="end"/>
        </w:r>
      </w:hyperlink>
    </w:p>
    <w:p w14:paraId="1FF379DC" w14:textId="79F03C69"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45" w:history="1">
        <w:r w:rsidR="004D43E4" w:rsidRPr="00366232">
          <w:rPr>
            <w:rStyle w:val="Hyperlink"/>
          </w:rPr>
          <w:t>3.3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Financial Situation</w:t>
        </w:r>
        <w:r w:rsidR="004D43E4" w:rsidRPr="00366232">
          <w:rPr>
            <w:webHidden/>
          </w:rPr>
          <w:tab/>
        </w:r>
        <w:r w:rsidR="004D43E4" w:rsidRPr="00366232">
          <w:rPr>
            <w:webHidden/>
          </w:rPr>
          <w:fldChar w:fldCharType="begin"/>
        </w:r>
        <w:r w:rsidR="004D43E4" w:rsidRPr="00366232">
          <w:rPr>
            <w:webHidden/>
          </w:rPr>
          <w:instrText xml:space="preserve"> PAGEREF _Toc140322645 \h </w:instrText>
        </w:r>
        <w:r w:rsidR="004D43E4" w:rsidRPr="00366232">
          <w:rPr>
            <w:webHidden/>
          </w:rPr>
        </w:r>
        <w:r w:rsidR="004D43E4" w:rsidRPr="00366232">
          <w:rPr>
            <w:webHidden/>
          </w:rPr>
          <w:fldChar w:fldCharType="separate"/>
        </w:r>
        <w:r w:rsidR="004D43E4" w:rsidRPr="00366232">
          <w:rPr>
            <w:webHidden/>
          </w:rPr>
          <w:t>10</w:t>
        </w:r>
        <w:r w:rsidR="004D43E4" w:rsidRPr="00366232">
          <w:rPr>
            <w:webHidden/>
          </w:rPr>
          <w:fldChar w:fldCharType="end"/>
        </w:r>
      </w:hyperlink>
    </w:p>
    <w:p w14:paraId="5A96A21F" w14:textId="4059AEF8"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6" w:history="1">
        <w:r w:rsidR="004D43E4" w:rsidRPr="00366232">
          <w:rPr>
            <w:rStyle w:val="Hyperlink"/>
          </w:rPr>
          <w:t>3.3.1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Historical Financial Performance</w:t>
        </w:r>
        <w:r w:rsidR="004D43E4" w:rsidRPr="00366232">
          <w:rPr>
            <w:webHidden/>
          </w:rPr>
          <w:tab/>
        </w:r>
        <w:r w:rsidR="004D43E4" w:rsidRPr="00366232">
          <w:rPr>
            <w:webHidden/>
          </w:rPr>
          <w:fldChar w:fldCharType="begin"/>
        </w:r>
        <w:r w:rsidR="004D43E4" w:rsidRPr="00366232">
          <w:rPr>
            <w:webHidden/>
          </w:rPr>
          <w:instrText xml:space="preserve"> PAGEREF _Toc140322646 \h </w:instrText>
        </w:r>
        <w:r w:rsidR="004D43E4" w:rsidRPr="00366232">
          <w:rPr>
            <w:webHidden/>
          </w:rPr>
        </w:r>
        <w:r w:rsidR="004D43E4" w:rsidRPr="00366232">
          <w:rPr>
            <w:webHidden/>
          </w:rPr>
          <w:fldChar w:fldCharType="separate"/>
        </w:r>
        <w:r w:rsidR="004D43E4" w:rsidRPr="00366232">
          <w:rPr>
            <w:webHidden/>
          </w:rPr>
          <w:t>10</w:t>
        </w:r>
        <w:r w:rsidR="004D43E4" w:rsidRPr="00366232">
          <w:rPr>
            <w:webHidden/>
          </w:rPr>
          <w:fldChar w:fldCharType="end"/>
        </w:r>
      </w:hyperlink>
    </w:p>
    <w:p w14:paraId="5FD657C0" w14:textId="1C2A54F0"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7" w:history="1">
        <w:r w:rsidR="004D43E4" w:rsidRPr="00366232">
          <w:rPr>
            <w:rStyle w:val="Hyperlink"/>
          </w:rPr>
          <w:t>3.3.2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Average Annual Turnover</w:t>
        </w:r>
        <w:r w:rsidR="004D43E4" w:rsidRPr="00366232">
          <w:rPr>
            <w:webHidden/>
          </w:rPr>
          <w:tab/>
        </w:r>
        <w:r w:rsidR="004D43E4" w:rsidRPr="00366232">
          <w:rPr>
            <w:webHidden/>
          </w:rPr>
          <w:fldChar w:fldCharType="begin"/>
        </w:r>
        <w:r w:rsidR="004D43E4" w:rsidRPr="00366232">
          <w:rPr>
            <w:webHidden/>
          </w:rPr>
          <w:instrText xml:space="preserve"> PAGEREF _Toc140322647 \h </w:instrText>
        </w:r>
        <w:r w:rsidR="004D43E4" w:rsidRPr="00366232">
          <w:rPr>
            <w:webHidden/>
          </w:rPr>
        </w:r>
        <w:r w:rsidR="004D43E4" w:rsidRPr="00366232">
          <w:rPr>
            <w:webHidden/>
          </w:rPr>
          <w:fldChar w:fldCharType="separate"/>
        </w:r>
        <w:r w:rsidR="004D43E4" w:rsidRPr="00366232">
          <w:rPr>
            <w:webHidden/>
          </w:rPr>
          <w:t>10</w:t>
        </w:r>
        <w:r w:rsidR="004D43E4" w:rsidRPr="00366232">
          <w:rPr>
            <w:webHidden/>
          </w:rPr>
          <w:fldChar w:fldCharType="end"/>
        </w:r>
      </w:hyperlink>
    </w:p>
    <w:p w14:paraId="3CF14E72" w14:textId="15BF393E"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48" w:history="1">
        <w:r w:rsidR="004D43E4" w:rsidRPr="00366232">
          <w:rPr>
            <w:rStyle w:val="Hyperlink"/>
          </w:rPr>
          <w:t>3.3.3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Financial Resources</w:t>
        </w:r>
        <w:r w:rsidR="004D43E4" w:rsidRPr="00366232">
          <w:rPr>
            <w:webHidden/>
          </w:rPr>
          <w:tab/>
        </w:r>
        <w:r w:rsidR="004D43E4" w:rsidRPr="00366232">
          <w:rPr>
            <w:webHidden/>
          </w:rPr>
          <w:fldChar w:fldCharType="begin"/>
        </w:r>
        <w:r w:rsidR="004D43E4" w:rsidRPr="00366232">
          <w:rPr>
            <w:webHidden/>
          </w:rPr>
          <w:instrText xml:space="preserve"> PAGEREF _Toc140322648 \h </w:instrText>
        </w:r>
        <w:r w:rsidR="004D43E4" w:rsidRPr="00366232">
          <w:rPr>
            <w:webHidden/>
          </w:rPr>
        </w:r>
        <w:r w:rsidR="004D43E4" w:rsidRPr="00366232">
          <w:rPr>
            <w:webHidden/>
          </w:rPr>
          <w:fldChar w:fldCharType="separate"/>
        </w:r>
        <w:r w:rsidR="004D43E4" w:rsidRPr="00366232">
          <w:rPr>
            <w:webHidden/>
          </w:rPr>
          <w:t>11</w:t>
        </w:r>
        <w:r w:rsidR="004D43E4" w:rsidRPr="00366232">
          <w:rPr>
            <w:webHidden/>
          </w:rPr>
          <w:fldChar w:fldCharType="end"/>
        </w:r>
      </w:hyperlink>
    </w:p>
    <w:p w14:paraId="105B4242" w14:textId="0EDF4536"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49" w:history="1">
        <w:r w:rsidR="004D43E4" w:rsidRPr="00366232">
          <w:rPr>
            <w:rStyle w:val="Hyperlink"/>
          </w:rPr>
          <w:t>3.4</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Bidder’s Experience</w:t>
        </w:r>
        <w:r w:rsidR="004D43E4" w:rsidRPr="00366232">
          <w:rPr>
            <w:webHidden/>
          </w:rPr>
          <w:tab/>
        </w:r>
        <w:r w:rsidR="004D43E4" w:rsidRPr="00366232">
          <w:rPr>
            <w:webHidden/>
          </w:rPr>
          <w:fldChar w:fldCharType="begin"/>
        </w:r>
        <w:r w:rsidR="004D43E4" w:rsidRPr="00366232">
          <w:rPr>
            <w:webHidden/>
          </w:rPr>
          <w:instrText xml:space="preserve"> PAGEREF _Toc140322649 \h </w:instrText>
        </w:r>
        <w:r w:rsidR="004D43E4" w:rsidRPr="00366232">
          <w:rPr>
            <w:webHidden/>
          </w:rPr>
        </w:r>
        <w:r w:rsidR="004D43E4" w:rsidRPr="00366232">
          <w:rPr>
            <w:webHidden/>
          </w:rPr>
          <w:fldChar w:fldCharType="separate"/>
        </w:r>
        <w:r w:rsidR="004D43E4" w:rsidRPr="00366232">
          <w:rPr>
            <w:webHidden/>
          </w:rPr>
          <w:t>13</w:t>
        </w:r>
        <w:r w:rsidR="004D43E4" w:rsidRPr="00366232">
          <w:rPr>
            <w:webHidden/>
          </w:rPr>
          <w:fldChar w:fldCharType="end"/>
        </w:r>
      </w:hyperlink>
    </w:p>
    <w:p w14:paraId="1809A576" w14:textId="2648E51B"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0" w:history="1">
        <w:r w:rsidR="004D43E4" w:rsidRPr="00366232">
          <w:rPr>
            <w:rStyle w:val="Hyperlink"/>
          </w:rPr>
          <w:t>3.4.1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Contracts of Similar Size and Nature</w:t>
        </w:r>
        <w:r w:rsidR="004D43E4" w:rsidRPr="00366232">
          <w:rPr>
            <w:webHidden/>
          </w:rPr>
          <w:tab/>
        </w:r>
        <w:r w:rsidR="004D43E4" w:rsidRPr="00366232">
          <w:rPr>
            <w:webHidden/>
          </w:rPr>
          <w:fldChar w:fldCharType="begin"/>
        </w:r>
        <w:r w:rsidR="004D43E4" w:rsidRPr="00366232">
          <w:rPr>
            <w:webHidden/>
          </w:rPr>
          <w:instrText xml:space="preserve"> PAGEREF _Toc140322650 \h </w:instrText>
        </w:r>
        <w:r w:rsidR="004D43E4" w:rsidRPr="00366232">
          <w:rPr>
            <w:webHidden/>
          </w:rPr>
        </w:r>
        <w:r w:rsidR="004D43E4" w:rsidRPr="00366232">
          <w:rPr>
            <w:webHidden/>
          </w:rPr>
          <w:fldChar w:fldCharType="separate"/>
        </w:r>
        <w:r w:rsidR="004D43E4" w:rsidRPr="00366232">
          <w:rPr>
            <w:webHidden/>
          </w:rPr>
          <w:t>13</w:t>
        </w:r>
        <w:r w:rsidR="004D43E4" w:rsidRPr="00366232">
          <w:rPr>
            <w:webHidden/>
          </w:rPr>
          <w:fldChar w:fldCharType="end"/>
        </w:r>
      </w:hyperlink>
    </w:p>
    <w:p w14:paraId="451D5E48" w14:textId="3BC88507"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1" w:history="1">
        <w:r w:rsidR="004D43E4" w:rsidRPr="00366232">
          <w:rPr>
            <w:rStyle w:val="Hyperlink"/>
          </w:rPr>
          <w:t>3.4.2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Experience in Key Activities</w:t>
        </w:r>
        <w:r w:rsidR="004D43E4" w:rsidRPr="00366232">
          <w:rPr>
            <w:webHidden/>
          </w:rPr>
          <w:tab/>
        </w:r>
        <w:r w:rsidR="004D43E4" w:rsidRPr="00366232">
          <w:rPr>
            <w:webHidden/>
          </w:rPr>
          <w:fldChar w:fldCharType="begin"/>
        </w:r>
        <w:r w:rsidR="004D43E4" w:rsidRPr="00366232">
          <w:rPr>
            <w:webHidden/>
          </w:rPr>
          <w:instrText xml:space="preserve"> PAGEREF _Toc140322651 \h </w:instrText>
        </w:r>
        <w:r w:rsidR="004D43E4" w:rsidRPr="00366232">
          <w:rPr>
            <w:webHidden/>
          </w:rPr>
        </w:r>
        <w:r w:rsidR="004D43E4" w:rsidRPr="00366232">
          <w:rPr>
            <w:webHidden/>
          </w:rPr>
          <w:fldChar w:fldCharType="separate"/>
        </w:r>
        <w:r w:rsidR="004D43E4" w:rsidRPr="00366232">
          <w:rPr>
            <w:webHidden/>
          </w:rPr>
          <w:t>13</w:t>
        </w:r>
        <w:r w:rsidR="004D43E4" w:rsidRPr="00366232">
          <w:rPr>
            <w:webHidden/>
          </w:rPr>
          <w:fldChar w:fldCharType="end"/>
        </w:r>
      </w:hyperlink>
    </w:p>
    <w:p w14:paraId="12B6D5C3" w14:textId="356AC6E9"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2" w:history="1">
        <w:r w:rsidR="004D43E4" w:rsidRPr="00366232">
          <w:rPr>
            <w:rStyle w:val="Hyperlink"/>
          </w:rPr>
          <w:t>3.4.3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Specific Experience in Managing Environmental, Health and Safety Aspect</w:t>
        </w:r>
        <w:r w:rsidR="004D43E4" w:rsidRPr="00366232">
          <w:rPr>
            <w:webHidden/>
          </w:rPr>
          <w:tab/>
        </w:r>
        <w:r w:rsidR="004D43E4" w:rsidRPr="00366232">
          <w:rPr>
            <w:webHidden/>
          </w:rPr>
          <w:fldChar w:fldCharType="begin"/>
        </w:r>
        <w:r w:rsidR="004D43E4" w:rsidRPr="00366232">
          <w:rPr>
            <w:webHidden/>
          </w:rPr>
          <w:instrText xml:space="preserve"> PAGEREF _Toc140322652 \h </w:instrText>
        </w:r>
        <w:r w:rsidR="004D43E4" w:rsidRPr="00366232">
          <w:rPr>
            <w:webHidden/>
          </w:rPr>
        </w:r>
        <w:r w:rsidR="004D43E4" w:rsidRPr="00366232">
          <w:rPr>
            <w:webHidden/>
          </w:rPr>
          <w:fldChar w:fldCharType="separate"/>
        </w:r>
        <w:r w:rsidR="004D43E4" w:rsidRPr="00366232">
          <w:rPr>
            <w:webHidden/>
          </w:rPr>
          <w:t>16</w:t>
        </w:r>
        <w:r w:rsidR="004D43E4" w:rsidRPr="00366232">
          <w:rPr>
            <w:webHidden/>
          </w:rPr>
          <w:fldChar w:fldCharType="end"/>
        </w:r>
      </w:hyperlink>
    </w:p>
    <w:p w14:paraId="0B335902" w14:textId="051BDBA9"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53" w:history="1">
        <w:r w:rsidR="004D43E4" w:rsidRPr="00366232">
          <w:rPr>
            <w:rStyle w:val="Hyperlink"/>
          </w:rPr>
          <w:t>3.5</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Organizational Environmental, Health and Safety System</w:t>
        </w:r>
        <w:r w:rsidR="004D43E4" w:rsidRPr="00366232">
          <w:rPr>
            <w:webHidden/>
          </w:rPr>
          <w:tab/>
        </w:r>
        <w:r w:rsidR="004D43E4" w:rsidRPr="00366232">
          <w:rPr>
            <w:webHidden/>
          </w:rPr>
          <w:fldChar w:fldCharType="begin"/>
        </w:r>
        <w:r w:rsidR="004D43E4" w:rsidRPr="00366232">
          <w:rPr>
            <w:webHidden/>
          </w:rPr>
          <w:instrText xml:space="preserve"> PAGEREF _Toc140322653 \h </w:instrText>
        </w:r>
        <w:r w:rsidR="004D43E4" w:rsidRPr="00366232">
          <w:rPr>
            <w:webHidden/>
          </w:rPr>
        </w:r>
        <w:r w:rsidR="004D43E4" w:rsidRPr="00366232">
          <w:rPr>
            <w:webHidden/>
          </w:rPr>
          <w:fldChar w:fldCharType="separate"/>
        </w:r>
        <w:r w:rsidR="004D43E4" w:rsidRPr="00366232">
          <w:rPr>
            <w:webHidden/>
          </w:rPr>
          <w:t>16</w:t>
        </w:r>
        <w:r w:rsidR="004D43E4" w:rsidRPr="00366232">
          <w:rPr>
            <w:webHidden/>
          </w:rPr>
          <w:fldChar w:fldCharType="end"/>
        </w:r>
      </w:hyperlink>
    </w:p>
    <w:p w14:paraId="4BEA59EC" w14:textId="4E43DC04"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4" w:history="1">
        <w:r w:rsidR="004D43E4" w:rsidRPr="00366232">
          <w:rPr>
            <w:rStyle w:val="Hyperlink"/>
          </w:rPr>
          <w:t>3.5.1</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Environmental, Health and Safety Certification</w:t>
        </w:r>
        <w:r w:rsidR="004D43E4" w:rsidRPr="00366232">
          <w:rPr>
            <w:webHidden/>
          </w:rPr>
          <w:tab/>
        </w:r>
        <w:r w:rsidR="004D43E4" w:rsidRPr="00366232">
          <w:rPr>
            <w:webHidden/>
          </w:rPr>
          <w:fldChar w:fldCharType="begin"/>
        </w:r>
        <w:r w:rsidR="004D43E4" w:rsidRPr="00366232">
          <w:rPr>
            <w:webHidden/>
          </w:rPr>
          <w:instrText xml:space="preserve"> PAGEREF _Toc140322654 \h </w:instrText>
        </w:r>
        <w:r w:rsidR="004D43E4" w:rsidRPr="00366232">
          <w:rPr>
            <w:webHidden/>
          </w:rPr>
        </w:r>
        <w:r w:rsidR="004D43E4" w:rsidRPr="00366232">
          <w:rPr>
            <w:webHidden/>
          </w:rPr>
          <w:fldChar w:fldCharType="separate"/>
        </w:r>
        <w:r w:rsidR="004D43E4" w:rsidRPr="00366232">
          <w:rPr>
            <w:webHidden/>
          </w:rPr>
          <w:t>16</w:t>
        </w:r>
        <w:r w:rsidR="004D43E4" w:rsidRPr="00366232">
          <w:rPr>
            <w:webHidden/>
          </w:rPr>
          <w:fldChar w:fldCharType="end"/>
        </w:r>
      </w:hyperlink>
    </w:p>
    <w:p w14:paraId="78889569" w14:textId="67F4F909"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5" w:history="1">
        <w:r w:rsidR="004D43E4" w:rsidRPr="00366232">
          <w:rPr>
            <w:rStyle w:val="Hyperlink"/>
          </w:rPr>
          <w:t>3.5.2</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Environmental, Health and Safety Documentation</w:t>
        </w:r>
        <w:r w:rsidR="004D43E4" w:rsidRPr="00366232">
          <w:rPr>
            <w:webHidden/>
          </w:rPr>
          <w:tab/>
        </w:r>
        <w:r w:rsidR="004D43E4" w:rsidRPr="00366232">
          <w:rPr>
            <w:webHidden/>
          </w:rPr>
          <w:fldChar w:fldCharType="begin"/>
        </w:r>
        <w:r w:rsidR="004D43E4" w:rsidRPr="00366232">
          <w:rPr>
            <w:webHidden/>
          </w:rPr>
          <w:instrText xml:space="preserve"> PAGEREF _Toc140322655 \h </w:instrText>
        </w:r>
        <w:r w:rsidR="004D43E4" w:rsidRPr="00366232">
          <w:rPr>
            <w:webHidden/>
          </w:rPr>
        </w:r>
        <w:r w:rsidR="004D43E4" w:rsidRPr="00366232">
          <w:rPr>
            <w:webHidden/>
          </w:rPr>
          <w:fldChar w:fldCharType="separate"/>
        </w:r>
        <w:r w:rsidR="004D43E4" w:rsidRPr="00366232">
          <w:rPr>
            <w:webHidden/>
          </w:rPr>
          <w:t>17</w:t>
        </w:r>
        <w:r w:rsidR="004D43E4" w:rsidRPr="00366232">
          <w:rPr>
            <w:webHidden/>
          </w:rPr>
          <w:fldChar w:fldCharType="end"/>
        </w:r>
      </w:hyperlink>
    </w:p>
    <w:p w14:paraId="2AD8E5D1" w14:textId="3D14B226" w:rsidR="004D43E4" w:rsidRPr="00366232" w:rsidRDefault="00366232">
      <w:pPr>
        <w:pStyle w:val="TOC3"/>
        <w:rPr>
          <w:rFonts w:asciiTheme="minorHAnsi" w:eastAsiaTheme="minorEastAsia" w:hAnsiTheme="minorHAnsi" w:cstheme="minorBidi"/>
          <w:kern w:val="2"/>
          <w:sz w:val="22"/>
          <w:szCs w:val="22"/>
          <w:lang w:val="en-US" w:eastAsia="en-US"/>
          <w14:ligatures w14:val="standardContextual"/>
        </w:rPr>
      </w:pPr>
      <w:hyperlink w:anchor="_Toc140322656" w:history="1">
        <w:r w:rsidR="004D43E4" w:rsidRPr="00366232">
          <w:rPr>
            <w:rStyle w:val="Hyperlink"/>
          </w:rPr>
          <w:t>3.5.3</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Environmental, Health and Safety Dedicated Personnel</w:t>
        </w:r>
        <w:r w:rsidR="004D43E4" w:rsidRPr="00366232">
          <w:rPr>
            <w:webHidden/>
          </w:rPr>
          <w:tab/>
        </w:r>
        <w:r w:rsidR="004D43E4" w:rsidRPr="00366232">
          <w:rPr>
            <w:webHidden/>
          </w:rPr>
          <w:fldChar w:fldCharType="begin"/>
        </w:r>
        <w:r w:rsidR="004D43E4" w:rsidRPr="00366232">
          <w:rPr>
            <w:webHidden/>
          </w:rPr>
          <w:instrText xml:space="preserve"> PAGEREF _Toc140322656 \h </w:instrText>
        </w:r>
        <w:r w:rsidR="004D43E4" w:rsidRPr="00366232">
          <w:rPr>
            <w:webHidden/>
          </w:rPr>
        </w:r>
        <w:r w:rsidR="004D43E4" w:rsidRPr="00366232">
          <w:rPr>
            <w:webHidden/>
          </w:rPr>
          <w:fldChar w:fldCharType="separate"/>
        </w:r>
        <w:r w:rsidR="004D43E4" w:rsidRPr="00366232">
          <w:rPr>
            <w:webHidden/>
          </w:rPr>
          <w:t>17</w:t>
        </w:r>
        <w:r w:rsidR="004D43E4" w:rsidRPr="00366232">
          <w:rPr>
            <w:webHidden/>
          </w:rPr>
          <w:fldChar w:fldCharType="end"/>
        </w:r>
      </w:hyperlink>
    </w:p>
    <w:p w14:paraId="5DF54263" w14:textId="289537C9" w:rsidR="004D43E4" w:rsidRPr="00366232" w:rsidRDefault="00366232">
      <w:pPr>
        <w:pStyle w:val="TOC2"/>
        <w:rPr>
          <w:rFonts w:asciiTheme="minorHAnsi" w:eastAsiaTheme="minorEastAsia" w:hAnsiTheme="minorHAnsi" w:cstheme="minorBidi"/>
          <w:kern w:val="2"/>
          <w:sz w:val="22"/>
          <w:szCs w:val="22"/>
          <w:lang w:val="en-US" w:eastAsia="en-US"/>
          <w14:ligatures w14:val="standardContextual"/>
        </w:rPr>
      </w:pPr>
      <w:hyperlink w:anchor="_Toc140322657" w:history="1">
        <w:r w:rsidR="004D43E4" w:rsidRPr="00366232">
          <w:rPr>
            <w:rStyle w:val="Hyperlink"/>
          </w:rPr>
          <w:t>3.6</w:t>
        </w:r>
        <w:r w:rsidR="004D43E4" w:rsidRPr="00366232">
          <w:rPr>
            <w:rFonts w:asciiTheme="minorHAnsi" w:eastAsiaTheme="minorEastAsia" w:hAnsiTheme="minorHAnsi" w:cstheme="minorBidi"/>
            <w:kern w:val="2"/>
            <w:sz w:val="22"/>
            <w:szCs w:val="22"/>
            <w:lang w:val="en-US" w:eastAsia="en-US"/>
            <w14:ligatures w14:val="standardContextual"/>
          </w:rPr>
          <w:tab/>
        </w:r>
        <w:r w:rsidR="004D43E4" w:rsidRPr="00366232">
          <w:rPr>
            <w:rStyle w:val="Hyperlink"/>
          </w:rPr>
          <w:t>Subcontractors</w:t>
        </w:r>
        <w:r w:rsidR="004D43E4" w:rsidRPr="00366232">
          <w:rPr>
            <w:webHidden/>
          </w:rPr>
          <w:tab/>
        </w:r>
        <w:r w:rsidR="004D43E4" w:rsidRPr="00366232">
          <w:rPr>
            <w:webHidden/>
          </w:rPr>
          <w:fldChar w:fldCharType="begin"/>
        </w:r>
        <w:r w:rsidR="004D43E4" w:rsidRPr="00366232">
          <w:rPr>
            <w:webHidden/>
          </w:rPr>
          <w:instrText xml:space="preserve"> PAGEREF _Toc140322657 \h </w:instrText>
        </w:r>
        <w:r w:rsidR="004D43E4" w:rsidRPr="00366232">
          <w:rPr>
            <w:webHidden/>
          </w:rPr>
        </w:r>
        <w:r w:rsidR="004D43E4" w:rsidRPr="00366232">
          <w:rPr>
            <w:webHidden/>
          </w:rPr>
          <w:fldChar w:fldCharType="separate"/>
        </w:r>
        <w:r w:rsidR="004D43E4" w:rsidRPr="00366232">
          <w:rPr>
            <w:webHidden/>
          </w:rPr>
          <w:t>18</w:t>
        </w:r>
        <w:r w:rsidR="004D43E4" w:rsidRPr="00366232">
          <w:rPr>
            <w:webHidden/>
          </w:rPr>
          <w:fldChar w:fldCharType="end"/>
        </w:r>
      </w:hyperlink>
    </w:p>
    <w:p w14:paraId="40C3F9BA" w14:textId="2500CA66" w:rsidR="00E4654E" w:rsidRPr="00366232" w:rsidRDefault="00B30ABC" w:rsidP="000B074B">
      <w:r w:rsidRPr="00366232">
        <w:rPr>
          <w:rFonts w:ascii="Calibri" w:hAnsi="Calibri" w:cs="Arial"/>
          <w:caps/>
          <w:smallCaps/>
        </w:rPr>
        <w:fldChar w:fldCharType="end"/>
      </w:r>
    </w:p>
    <w:p w14:paraId="40C3F9BB" w14:textId="77777777" w:rsidR="00746455" w:rsidRPr="00366232" w:rsidRDefault="00E4654E" w:rsidP="00746455">
      <w:pPr>
        <w:pStyle w:val="Footer"/>
        <w:rPr>
          <w:noProof/>
        </w:rPr>
      </w:pPr>
      <w:bookmarkStart w:id="6" w:name="_Toc450052730"/>
      <w:r w:rsidRPr="00366232">
        <w:rPr>
          <w:noProof/>
        </w:rPr>
        <w:tab/>
      </w:r>
    </w:p>
    <w:p w14:paraId="40C3F9BC" w14:textId="77777777" w:rsidR="00E4654E" w:rsidRPr="00366232" w:rsidRDefault="00746455" w:rsidP="00AD4605">
      <w:pPr>
        <w:pStyle w:val="Heading1"/>
        <w:spacing w:before="120" w:after="120"/>
        <w:ind w:right="288"/>
      </w:pPr>
      <w:r w:rsidRPr="00366232">
        <w:br w:type="page"/>
      </w:r>
      <w:bookmarkStart w:id="7" w:name="_Toc140322620"/>
      <w:r w:rsidR="00E4654E" w:rsidRPr="00366232">
        <w:rPr>
          <w:rFonts w:ascii="Times New Roman" w:hAnsi="Times New Roman"/>
          <w:kern w:val="0"/>
          <w:sz w:val="24"/>
          <w:szCs w:val="24"/>
        </w:rPr>
        <w:lastRenderedPageBreak/>
        <w:t>Evaluation</w:t>
      </w:r>
      <w:bookmarkEnd w:id="6"/>
      <w:bookmarkEnd w:id="7"/>
    </w:p>
    <w:p w14:paraId="40C3F9BD" w14:textId="77777777" w:rsidR="00E4654E" w:rsidRPr="00366232" w:rsidRDefault="00E4654E" w:rsidP="00AA70EB">
      <w:pPr>
        <w:pStyle w:val="Heading2"/>
        <w:rPr>
          <w:noProof/>
        </w:rPr>
      </w:pPr>
      <w:bookmarkStart w:id="8" w:name="_Toc450052731"/>
      <w:bookmarkStart w:id="9" w:name="_Toc140322621"/>
      <w:r w:rsidRPr="00366232">
        <w:rPr>
          <w:noProof/>
        </w:rPr>
        <w:t xml:space="preserve">Technical </w:t>
      </w:r>
      <w:r w:rsidR="009223DC" w:rsidRPr="00366232">
        <w:rPr>
          <w:noProof/>
        </w:rPr>
        <w:t>Evaluation</w:t>
      </w:r>
      <w:bookmarkEnd w:id="8"/>
      <w:bookmarkEnd w:id="9"/>
    </w:p>
    <w:p w14:paraId="40C3F9BE" w14:textId="77777777" w:rsidR="00622FE2" w:rsidRPr="00366232" w:rsidRDefault="004006C1" w:rsidP="00AA70EB">
      <w:pPr>
        <w:pStyle w:val="E1"/>
      </w:pPr>
      <w:r w:rsidRPr="00366232">
        <w:t>In addition to the criteria listed in ITB 3</w:t>
      </w:r>
      <w:r w:rsidR="00622FE2" w:rsidRPr="00366232">
        <w:t>4.1</w:t>
      </w:r>
      <w:r w:rsidRPr="00366232">
        <w:t xml:space="preserve"> (a) – (</w:t>
      </w:r>
      <w:r w:rsidR="00622FE2" w:rsidRPr="00366232">
        <w:t>b</w:t>
      </w:r>
      <w:r w:rsidRPr="00366232">
        <w:t>)</w:t>
      </w:r>
      <w:r w:rsidR="00812155" w:rsidRPr="00366232">
        <w:t xml:space="preserve">, other relevant </w:t>
      </w:r>
      <w:r w:rsidRPr="00366232">
        <w:t>factors</w:t>
      </w:r>
      <w:r w:rsidR="00812155" w:rsidRPr="00366232">
        <w:t xml:space="preserve"> are</w:t>
      </w:r>
      <w:r w:rsidR="00BB3A69" w:rsidRPr="00366232">
        <w:t xml:space="preserve"> as follows</w:t>
      </w:r>
      <w:r w:rsidRPr="00366232">
        <w:t>:</w:t>
      </w:r>
      <w:r w:rsidR="00594E6E" w:rsidRPr="00366232">
        <w:t xml:space="preserve"> </w:t>
      </w:r>
    </w:p>
    <w:p w14:paraId="40C3F9BF" w14:textId="77777777" w:rsidR="001D18F6" w:rsidRPr="00366232" w:rsidRDefault="001D18F6" w:rsidP="00AA70EB">
      <w:pPr>
        <w:pStyle w:val="E1"/>
        <w:rPr>
          <w:spacing w:val="-4"/>
        </w:rPr>
      </w:pPr>
      <w:r w:rsidRPr="00366232">
        <w:t xml:space="preserve">If the Bidder´s offer has deviations to the Employer´s requirements, they shall be listed and described using the corresponding Form in the Section 4, List of non-compliance. </w:t>
      </w:r>
      <w:r w:rsidRPr="00366232">
        <w:rPr>
          <w:spacing w:val="-4"/>
        </w:rPr>
        <w:t>The Employer shall examine the technical aspects of the non-compliance</w:t>
      </w:r>
      <w:r w:rsidRPr="00366232">
        <w:t xml:space="preserve">, </w:t>
      </w:r>
      <w:r w:rsidRPr="00366232">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1F355ABB" w:rsidR="00725AC4" w:rsidRPr="00366232" w:rsidRDefault="00725AC4" w:rsidP="00D4180D">
      <w:pPr>
        <w:pStyle w:val="E1"/>
      </w:pPr>
      <w:r w:rsidRPr="00366232">
        <w:t xml:space="preserve">Evaluation of the Bidder’s Technical Proposal will include an assessment of the Bidder’s technical capacity to </w:t>
      </w:r>
      <w:r w:rsidR="00D4180D" w:rsidRPr="00366232">
        <w:t>successfully implement the contract considering its proposed 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w:t>
      </w:r>
    </w:p>
    <w:p w14:paraId="40C3F9C1" w14:textId="77777777" w:rsidR="004006C1" w:rsidRPr="00366232" w:rsidRDefault="00725AC4" w:rsidP="00AA70EB">
      <w:pPr>
        <w:pStyle w:val="E1"/>
      </w:pPr>
      <w:r w:rsidRPr="00366232">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rsidRPr="00366232">
        <w:t>.</w:t>
      </w:r>
    </w:p>
    <w:p w14:paraId="40C3F9C2" w14:textId="77777777" w:rsidR="00A95A05" w:rsidRPr="00366232" w:rsidRDefault="00A95A05" w:rsidP="00AA70EB">
      <w:pPr>
        <w:pStyle w:val="Heading2"/>
      </w:pPr>
      <w:bookmarkStart w:id="10" w:name="_Toc450052732"/>
      <w:bookmarkStart w:id="11" w:name="_Toc140322622"/>
      <w:r w:rsidRPr="00366232">
        <w:rPr>
          <w:noProof/>
        </w:rPr>
        <w:t>A</w:t>
      </w:r>
      <w:r w:rsidR="002F66B8" w:rsidRPr="00366232">
        <w:rPr>
          <w:noProof/>
        </w:rPr>
        <w:t>lternative</w:t>
      </w:r>
      <w:r w:rsidRPr="00366232">
        <w:rPr>
          <w:noProof/>
        </w:rPr>
        <w:t xml:space="preserve"> Technical </w:t>
      </w:r>
      <w:r w:rsidR="002F66B8" w:rsidRPr="00366232">
        <w:rPr>
          <w:noProof/>
        </w:rPr>
        <w:t>Solutions</w:t>
      </w:r>
      <w:bookmarkEnd w:id="10"/>
      <w:bookmarkEnd w:id="11"/>
    </w:p>
    <w:p w14:paraId="40C3F9C3" w14:textId="5CE67E71" w:rsidR="00A95A05" w:rsidRPr="00366232" w:rsidRDefault="00660C73" w:rsidP="00AA70EB">
      <w:pPr>
        <w:pStyle w:val="E1"/>
      </w:pPr>
      <w:r w:rsidRPr="00366232">
        <w:t xml:space="preserve">Alternative technical solutions are not </w:t>
      </w:r>
      <w:r w:rsidR="00A05730" w:rsidRPr="00366232">
        <w:t>permitted.</w:t>
      </w:r>
    </w:p>
    <w:p w14:paraId="40C3F9C4" w14:textId="77777777" w:rsidR="009223DC" w:rsidRPr="00366232" w:rsidRDefault="009223DC" w:rsidP="00AA70EB">
      <w:pPr>
        <w:pStyle w:val="Heading2"/>
        <w:rPr>
          <w:noProof/>
        </w:rPr>
      </w:pPr>
      <w:bookmarkStart w:id="12" w:name="_Toc450052733"/>
      <w:bookmarkStart w:id="13" w:name="_Toc140322623"/>
      <w:r w:rsidRPr="00366232">
        <w:rPr>
          <w:noProof/>
        </w:rPr>
        <w:t>Economic Evaluation</w:t>
      </w:r>
      <w:bookmarkEnd w:id="12"/>
      <w:bookmarkEnd w:id="13"/>
    </w:p>
    <w:p w14:paraId="1BFAF7BF" w14:textId="4ACD238B" w:rsidR="00A47029" w:rsidRPr="00366232" w:rsidRDefault="00A47029" w:rsidP="00B876F2">
      <w:pPr>
        <w:pStyle w:val="E1"/>
      </w:pPr>
      <w:r w:rsidRPr="00366232">
        <w:t>In addition to the criteria listed in ITB 39.2 I (a)–(f), other relevant factors are as follows:</w:t>
      </w:r>
    </w:p>
    <w:p w14:paraId="6B49C503" w14:textId="77777777" w:rsidR="00B45620" w:rsidRPr="00366232" w:rsidRDefault="00B45620" w:rsidP="00B45620">
      <w:pPr>
        <w:pStyle w:val="E1"/>
      </w:pPr>
      <w:r w:rsidRPr="00366232">
        <w:rPr>
          <w:rFonts w:hint="eastAsia"/>
        </w:rPr>
        <w:t xml:space="preserve">The economic evaluation shall be conducted NOT by </w:t>
      </w:r>
      <w:r w:rsidRPr="00366232">
        <w:t xml:space="preserve">the comparison of </w:t>
      </w:r>
      <w:r w:rsidRPr="00366232">
        <w:rPr>
          <w:rFonts w:hint="eastAsia"/>
        </w:rPr>
        <w:t xml:space="preserve">Bid Price </w:t>
      </w:r>
      <w:r w:rsidRPr="00366232">
        <w:t>but with the Life</w:t>
      </w:r>
      <w:r w:rsidRPr="00366232">
        <w:rPr>
          <w:rFonts w:hint="eastAsia"/>
        </w:rPr>
        <w:t>c</w:t>
      </w:r>
      <w:r w:rsidRPr="00366232">
        <w:t>ycle Unit Cost</w:t>
      </w:r>
      <w:r w:rsidRPr="00366232">
        <w:rPr>
          <w:rFonts w:hint="eastAsia"/>
        </w:rPr>
        <w:t xml:space="preserve"> (LUC)</w:t>
      </w:r>
      <w:r w:rsidRPr="00366232">
        <w:t>, as calculated with the following formula.</w:t>
      </w:r>
    </w:p>
    <w:p w14:paraId="576DE760" w14:textId="77777777" w:rsidR="00B7723C" w:rsidRPr="00366232" w:rsidRDefault="00B7723C" w:rsidP="00B7723C">
      <w:pPr>
        <w:ind w:right="288"/>
        <w:jc w:val="both"/>
        <w:rPr>
          <w:rFonts w:ascii="Times New Roman" w:hAnsi="Times New Roman"/>
          <w:sz w:val="24"/>
          <w:szCs w:val="24"/>
          <w:lang w:eastAsia="ja-JP"/>
        </w:rPr>
      </w:pPr>
    </w:p>
    <w:p w14:paraId="2E523A86" w14:textId="77777777" w:rsidR="00B7723C" w:rsidRPr="00366232" w:rsidRDefault="00B7723C" w:rsidP="00B45620">
      <w:pPr>
        <w:pStyle w:val="E1"/>
      </w:pPr>
      <m:oMathPara>
        <m:oMath>
          <m:r>
            <w:rPr>
              <w:rFonts w:ascii="Cambria Math" w:hAnsi="Cambria Math"/>
              <w:sz w:val="24"/>
              <w:szCs w:val="24"/>
            </w:rPr>
            <m:t>LUC</m:t>
          </m:r>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bid</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br</m:t>
                  </m:r>
                </m:sub>
              </m:sSub>
              <m:r>
                <m:rPr>
                  <m:sty m:val="p"/>
                </m:rPr>
                <w:rPr>
                  <w:rFonts w:ascii="Cambria Math" w:hAnsi="Cambria Math"/>
                  <w:sz w:val="24"/>
                  <w:szCs w:val="24"/>
                </w:rPr>
                <m:t xml:space="preserve"> </m:t>
              </m:r>
              <m:r>
                <w:rPr>
                  <w:rFonts w:ascii="Cambria Math" w:hAnsi="Cambria Math"/>
                  <w:sz w:val="24"/>
                  <w:szCs w:val="24"/>
                </w:rPr>
                <m:t>x</m:t>
              </m:r>
              <m:r>
                <m:rPr>
                  <m:sty m:val="p"/>
                </m:rP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BESS</m:t>
                  </m:r>
                </m:sub>
              </m:sSub>
            </m:num>
            <m:den>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BESS</m:t>
                  </m:r>
                  <m:r>
                    <m:rPr>
                      <m:sty m:val="p"/>
                    </m:rPr>
                    <w:rPr>
                      <w:rFonts w:ascii="Cambria Math" w:hAnsi="Cambria Math"/>
                      <w:sz w:val="24"/>
                      <w:szCs w:val="24"/>
                    </w:rPr>
                    <m:t xml:space="preserve"> </m:t>
                  </m:r>
                </m:sub>
              </m:sSub>
              <m:r>
                <w:rPr>
                  <w:rFonts w:ascii="Cambria Math" w:hAnsi="Cambria Math"/>
                  <w:sz w:val="24"/>
                  <w:szCs w:val="24"/>
                </w:rPr>
                <m:t>x</m:t>
              </m:r>
              <m:r>
                <m:rPr>
                  <m:sty m:val="p"/>
                </m:rP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c</m:t>
                  </m:r>
                </m:sub>
              </m:sSub>
              <m:r>
                <m:rPr>
                  <m:sty m:val="p"/>
                </m:rPr>
                <w:rPr>
                  <w:rFonts w:ascii="Cambria Math" w:hAnsi="Cambria Math"/>
                  <w:sz w:val="24"/>
                  <w:szCs w:val="24"/>
                </w:rPr>
                <m:t xml:space="preserve"> </m:t>
              </m:r>
              <m:r>
                <w:rPr>
                  <w:rFonts w:ascii="Cambria Math" w:hAnsi="Cambria Math"/>
                  <w:sz w:val="24"/>
                  <w:szCs w:val="24"/>
                </w:rPr>
                <m:t>x</m:t>
              </m:r>
              <m:f>
                <m:fPr>
                  <m:ctrlPr>
                    <w:rPr>
                      <w:rFonts w:ascii="Cambria Math" w:hAnsi="Cambria Math"/>
                      <w:sz w:val="24"/>
                      <w:szCs w:val="24"/>
                    </w:rPr>
                  </m:ctrlPr>
                </m:fPr>
                <m:num>
                  <m:r>
                    <w:rPr>
                      <w:rFonts w:ascii="Cambria Math" w:hAnsi="Cambria Math"/>
                      <w:sz w:val="24"/>
                      <w:szCs w:val="24"/>
                    </w:rPr>
                    <m:t>SoC</m:t>
                  </m:r>
                </m:num>
                <m:den>
                  <m:r>
                    <m:rPr>
                      <m:sty m:val="p"/>
                    </m:rPr>
                    <w:rPr>
                      <w:rFonts w:ascii="Cambria Math" w:hAnsi="Cambria Math"/>
                      <w:sz w:val="24"/>
                      <w:szCs w:val="24"/>
                    </w:rPr>
                    <m:t>100</m:t>
                  </m:r>
                </m:den>
              </m:f>
            </m:den>
          </m:f>
          <m:r>
            <m:rPr>
              <m:sty m:val="p"/>
            </m:rPr>
            <w:rPr>
              <w:rFonts w:ascii="Cambria Math" w:hAnsi="Cambria Math" w:hint="eastAsia"/>
              <w:sz w:val="24"/>
              <w:szCs w:val="24"/>
            </w:rPr>
            <w:br/>
          </m:r>
        </m:oMath>
      </m:oMathPara>
      <w:r w:rsidRPr="00366232">
        <w:t>W</w:t>
      </w:r>
      <w:r w:rsidRPr="00366232">
        <w:rPr>
          <w:rFonts w:hint="eastAsia"/>
        </w:rPr>
        <w:t>here:</w:t>
      </w:r>
    </w:p>
    <w:tbl>
      <w:tblPr>
        <w:tblW w:w="4556" w:type="pct"/>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501"/>
        <w:gridCol w:w="5995"/>
      </w:tblGrid>
      <w:tr w:rsidR="004D24D1" w:rsidRPr="00366232" w14:paraId="4054F9A0" w14:textId="77777777" w:rsidTr="004D24D1">
        <w:tc>
          <w:tcPr>
            <w:tcW w:w="730" w:type="pct"/>
            <w:shd w:val="clear" w:color="auto" w:fill="auto"/>
            <w:vAlign w:val="center"/>
          </w:tcPr>
          <w:p w14:paraId="0E54D262" w14:textId="77777777" w:rsidR="004D24D1" w:rsidRPr="00366232" w:rsidRDefault="004D24D1" w:rsidP="000272F7">
            <w:pPr>
              <w:pStyle w:val="E1"/>
              <w:ind w:left="296"/>
              <w:rPr>
                <w:b/>
                <w:bCs/>
              </w:rPr>
            </w:pPr>
            <w:r w:rsidRPr="00366232">
              <w:rPr>
                <w:lang w:eastAsia="ja-JP"/>
              </w:rPr>
              <w:t>LUC</w:t>
            </w:r>
          </w:p>
        </w:tc>
        <w:tc>
          <w:tcPr>
            <w:tcW w:w="811" w:type="pct"/>
            <w:shd w:val="clear" w:color="auto" w:fill="auto"/>
            <w:vAlign w:val="center"/>
          </w:tcPr>
          <w:p w14:paraId="6717A997" w14:textId="3E02D747" w:rsidR="004D24D1" w:rsidRPr="00366232" w:rsidRDefault="004D24D1" w:rsidP="000272F7">
            <w:pPr>
              <w:pStyle w:val="E1"/>
              <w:ind w:left="296"/>
              <w:rPr>
                <w:b/>
                <w:bCs/>
                <w:lang w:eastAsia="ja-JP"/>
              </w:rPr>
            </w:pPr>
            <w:r w:rsidRPr="00366232">
              <w:rPr>
                <w:lang w:eastAsia="ja-JP"/>
              </w:rPr>
              <w:t>[USD/</w:t>
            </w:r>
            <w:r w:rsidR="005F60F8" w:rsidRPr="00366232">
              <w:rPr>
                <w:lang w:eastAsia="ja-JP"/>
              </w:rPr>
              <w:t>k</w:t>
            </w:r>
            <w:r w:rsidRPr="00366232">
              <w:rPr>
                <w:lang w:eastAsia="ja-JP"/>
              </w:rPr>
              <w:t>W</w:t>
            </w:r>
            <w:r w:rsidR="005F60F8" w:rsidRPr="00366232">
              <w:rPr>
                <w:lang w:eastAsia="ja-JP"/>
              </w:rPr>
              <w:t>h</w:t>
            </w:r>
            <w:r w:rsidRPr="00366232">
              <w:rPr>
                <w:lang w:eastAsia="ja-JP"/>
              </w:rPr>
              <w:t>]</w:t>
            </w:r>
          </w:p>
        </w:tc>
        <w:tc>
          <w:tcPr>
            <w:tcW w:w="3459" w:type="pct"/>
            <w:shd w:val="clear" w:color="auto" w:fill="auto"/>
            <w:vAlign w:val="center"/>
          </w:tcPr>
          <w:p w14:paraId="11D1FFF4" w14:textId="77777777" w:rsidR="004D24D1" w:rsidRPr="00366232" w:rsidRDefault="004D24D1" w:rsidP="00124B83">
            <w:pPr>
              <w:spacing w:line="276" w:lineRule="auto"/>
              <w:ind w:right="289"/>
              <w:rPr>
                <w:rFonts w:cs="Arial"/>
                <w:sz w:val="20"/>
              </w:rPr>
            </w:pPr>
            <w:r w:rsidRPr="00366232">
              <w:rPr>
                <w:rFonts w:cs="Arial"/>
                <w:sz w:val="20"/>
              </w:rPr>
              <w:t>Lifecycle unit cost in USD/kWh</w:t>
            </w:r>
          </w:p>
        </w:tc>
      </w:tr>
      <w:tr w:rsidR="004D24D1" w:rsidRPr="00366232" w14:paraId="7691DC67" w14:textId="77777777" w:rsidTr="004D24D1">
        <w:tc>
          <w:tcPr>
            <w:tcW w:w="730" w:type="pct"/>
            <w:shd w:val="clear" w:color="auto" w:fill="auto"/>
            <w:vAlign w:val="center"/>
          </w:tcPr>
          <w:p w14:paraId="16F93BA1" w14:textId="77777777" w:rsidR="004D24D1" w:rsidRPr="00366232" w:rsidRDefault="004D24D1" w:rsidP="000272F7">
            <w:pPr>
              <w:pStyle w:val="E1"/>
              <w:ind w:left="296"/>
              <w:rPr>
                <w:b/>
                <w:bCs/>
                <w:lang w:eastAsia="ja-JP"/>
              </w:rPr>
            </w:pPr>
            <w:r w:rsidRPr="00366232">
              <w:rPr>
                <w:lang w:eastAsia="ja-JP"/>
              </w:rPr>
              <w:t>C</w:t>
            </w:r>
            <w:r w:rsidRPr="00366232">
              <w:rPr>
                <w:vertAlign w:val="subscript"/>
                <w:lang w:eastAsia="ja-JP"/>
              </w:rPr>
              <w:t>BESS</w:t>
            </w:r>
          </w:p>
        </w:tc>
        <w:tc>
          <w:tcPr>
            <w:tcW w:w="811" w:type="pct"/>
            <w:shd w:val="clear" w:color="auto" w:fill="auto"/>
            <w:vAlign w:val="center"/>
          </w:tcPr>
          <w:p w14:paraId="7271546B" w14:textId="0BDCCD3A" w:rsidR="004D24D1" w:rsidRPr="00366232" w:rsidRDefault="004D24D1" w:rsidP="000272F7">
            <w:pPr>
              <w:pStyle w:val="E1"/>
              <w:ind w:left="296"/>
              <w:rPr>
                <w:b/>
                <w:bCs/>
                <w:lang w:eastAsia="ja-JP"/>
              </w:rPr>
            </w:pPr>
            <w:r w:rsidRPr="00366232">
              <w:rPr>
                <w:lang w:eastAsia="ja-JP"/>
              </w:rPr>
              <w:t>[</w:t>
            </w:r>
            <w:r w:rsidR="005F60F8" w:rsidRPr="00366232">
              <w:rPr>
                <w:lang w:eastAsia="ja-JP"/>
              </w:rPr>
              <w:t>kWh</w:t>
            </w:r>
            <w:r w:rsidRPr="00366232">
              <w:rPr>
                <w:lang w:eastAsia="ja-JP"/>
              </w:rPr>
              <w:t>]</w:t>
            </w:r>
          </w:p>
        </w:tc>
        <w:tc>
          <w:tcPr>
            <w:tcW w:w="3459" w:type="pct"/>
            <w:shd w:val="clear" w:color="auto" w:fill="auto"/>
            <w:vAlign w:val="center"/>
          </w:tcPr>
          <w:p w14:paraId="00C09146" w14:textId="77777777" w:rsidR="004D24D1" w:rsidRPr="00366232" w:rsidRDefault="004D24D1" w:rsidP="00124B83">
            <w:pPr>
              <w:spacing w:line="276" w:lineRule="auto"/>
              <w:ind w:right="289"/>
              <w:rPr>
                <w:rFonts w:cs="Arial"/>
                <w:sz w:val="20"/>
              </w:rPr>
            </w:pPr>
            <w:r w:rsidRPr="00366232">
              <w:rPr>
                <w:rFonts w:cs="Arial"/>
                <w:sz w:val="20"/>
              </w:rPr>
              <w:t>Overall capacity of BESS specified in specification submitted by the bidder</w:t>
            </w:r>
          </w:p>
        </w:tc>
      </w:tr>
      <w:tr w:rsidR="004D24D1" w:rsidRPr="00366232" w14:paraId="607DB0E2" w14:textId="77777777" w:rsidTr="004D24D1">
        <w:tc>
          <w:tcPr>
            <w:tcW w:w="730" w:type="pct"/>
            <w:shd w:val="clear" w:color="auto" w:fill="auto"/>
            <w:vAlign w:val="center"/>
          </w:tcPr>
          <w:p w14:paraId="54C1618A" w14:textId="77777777" w:rsidR="004D24D1" w:rsidRPr="00366232" w:rsidRDefault="004D24D1" w:rsidP="000272F7">
            <w:pPr>
              <w:pStyle w:val="E1"/>
              <w:ind w:left="296"/>
              <w:rPr>
                <w:b/>
                <w:bCs/>
                <w:lang w:eastAsia="ja-JP"/>
              </w:rPr>
            </w:pPr>
            <w:r w:rsidRPr="00366232">
              <w:rPr>
                <w:lang w:eastAsia="ja-JP"/>
              </w:rPr>
              <w:t>N</w:t>
            </w:r>
            <w:r w:rsidRPr="00366232">
              <w:rPr>
                <w:vertAlign w:val="subscript"/>
                <w:lang w:eastAsia="ja-JP"/>
              </w:rPr>
              <w:t>c</w:t>
            </w:r>
          </w:p>
        </w:tc>
        <w:tc>
          <w:tcPr>
            <w:tcW w:w="811" w:type="pct"/>
            <w:shd w:val="clear" w:color="auto" w:fill="auto"/>
            <w:vAlign w:val="center"/>
          </w:tcPr>
          <w:p w14:paraId="19C7D5C2" w14:textId="77777777" w:rsidR="004D24D1" w:rsidRPr="00366232" w:rsidRDefault="004D24D1" w:rsidP="000272F7">
            <w:pPr>
              <w:pStyle w:val="E1"/>
              <w:ind w:left="296"/>
              <w:rPr>
                <w:b/>
                <w:bCs/>
                <w:lang w:eastAsia="ja-JP"/>
              </w:rPr>
            </w:pPr>
            <w:r w:rsidRPr="00366232">
              <w:rPr>
                <w:lang w:eastAsia="ja-JP"/>
              </w:rPr>
              <w:t>[ - ]</w:t>
            </w:r>
          </w:p>
        </w:tc>
        <w:tc>
          <w:tcPr>
            <w:tcW w:w="3459" w:type="pct"/>
            <w:shd w:val="clear" w:color="auto" w:fill="auto"/>
            <w:vAlign w:val="center"/>
          </w:tcPr>
          <w:p w14:paraId="22603929" w14:textId="77777777" w:rsidR="004D24D1" w:rsidRPr="00366232" w:rsidRDefault="004D24D1" w:rsidP="00124B83">
            <w:pPr>
              <w:spacing w:line="276" w:lineRule="auto"/>
              <w:ind w:right="289"/>
              <w:rPr>
                <w:rFonts w:cs="Arial"/>
                <w:sz w:val="20"/>
              </w:rPr>
            </w:pPr>
            <w:r w:rsidRPr="00366232">
              <w:rPr>
                <w:rFonts w:cs="Arial"/>
                <w:sz w:val="20"/>
              </w:rPr>
              <w:t>Number of battery cycle tested and guaranteed from the test report with capacity above SoC%</w:t>
            </w:r>
          </w:p>
        </w:tc>
      </w:tr>
      <w:tr w:rsidR="004D24D1" w:rsidRPr="00366232" w14:paraId="73E4B728" w14:textId="77777777" w:rsidTr="004D24D1">
        <w:tc>
          <w:tcPr>
            <w:tcW w:w="730" w:type="pct"/>
            <w:shd w:val="clear" w:color="auto" w:fill="auto"/>
            <w:vAlign w:val="center"/>
          </w:tcPr>
          <w:p w14:paraId="50F7C9E2" w14:textId="77777777" w:rsidR="004D24D1" w:rsidRPr="00366232" w:rsidRDefault="004D24D1" w:rsidP="000272F7">
            <w:pPr>
              <w:pStyle w:val="E1"/>
              <w:ind w:left="296"/>
              <w:rPr>
                <w:b/>
                <w:bCs/>
                <w:lang w:eastAsia="ja-JP"/>
              </w:rPr>
            </w:pPr>
            <w:r w:rsidRPr="00366232">
              <w:rPr>
                <w:lang w:eastAsia="ja-JP"/>
              </w:rPr>
              <w:t>SoC</w:t>
            </w:r>
          </w:p>
        </w:tc>
        <w:tc>
          <w:tcPr>
            <w:tcW w:w="811" w:type="pct"/>
            <w:shd w:val="clear" w:color="auto" w:fill="auto"/>
            <w:vAlign w:val="center"/>
          </w:tcPr>
          <w:p w14:paraId="4D08BFA3" w14:textId="77777777" w:rsidR="004D24D1" w:rsidRPr="00366232" w:rsidRDefault="004D24D1" w:rsidP="000272F7">
            <w:pPr>
              <w:pStyle w:val="E1"/>
              <w:ind w:left="296"/>
              <w:rPr>
                <w:b/>
                <w:bCs/>
                <w:lang w:eastAsia="ja-JP"/>
              </w:rPr>
            </w:pPr>
            <w:r w:rsidRPr="00366232">
              <w:rPr>
                <w:lang w:eastAsia="ja-JP"/>
              </w:rPr>
              <w:t>%</w:t>
            </w:r>
          </w:p>
        </w:tc>
        <w:tc>
          <w:tcPr>
            <w:tcW w:w="3459" w:type="pct"/>
            <w:shd w:val="clear" w:color="auto" w:fill="auto"/>
            <w:vAlign w:val="center"/>
          </w:tcPr>
          <w:p w14:paraId="63ACB691" w14:textId="77777777" w:rsidR="004D24D1" w:rsidRPr="00366232" w:rsidRDefault="004D24D1" w:rsidP="00124B83">
            <w:pPr>
              <w:spacing w:line="276" w:lineRule="auto"/>
              <w:ind w:right="289"/>
              <w:rPr>
                <w:rFonts w:cs="Arial"/>
                <w:sz w:val="20"/>
              </w:rPr>
            </w:pPr>
            <w:r w:rsidRPr="00366232">
              <w:rPr>
                <w:rFonts w:cs="Arial"/>
                <w:sz w:val="20"/>
              </w:rPr>
              <w:t xml:space="preserve">State of Charge, corresponding to remaining usable capacity of battery in % in kWh against initial capacity of battery in </w:t>
            </w:r>
            <w:r w:rsidRPr="00366232">
              <w:rPr>
                <w:rFonts w:cs="Arial"/>
                <w:sz w:val="20"/>
              </w:rPr>
              <w:lastRenderedPageBreak/>
              <w:t>kWh, guaranteed after battery is charged and discharged Nc number of times</w:t>
            </w:r>
          </w:p>
        </w:tc>
      </w:tr>
      <w:tr w:rsidR="004D24D1" w:rsidRPr="00366232" w14:paraId="0BCE40B7" w14:textId="77777777" w:rsidTr="005F4861">
        <w:trPr>
          <w:trHeight w:val="1115"/>
        </w:trPr>
        <w:tc>
          <w:tcPr>
            <w:tcW w:w="730" w:type="pct"/>
            <w:shd w:val="clear" w:color="auto" w:fill="auto"/>
            <w:vAlign w:val="center"/>
          </w:tcPr>
          <w:p w14:paraId="28537B9C" w14:textId="77777777" w:rsidR="004D24D1" w:rsidRPr="00366232" w:rsidRDefault="004D24D1" w:rsidP="000272F7">
            <w:pPr>
              <w:pStyle w:val="E1"/>
              <w:ind w:left="296"/>
              <w:rPr>
                <w:b/>
                <w:bCs/>
                <w:lang w:eastAsia="ja-JP"/>
              </w:rPr>
            </w:pPr>
            <w:proofErr w:type="spellStart"/>
            <w:r w:rsidRPr="00366232">
              <w:rPr>
                <w:lang w:eastAsia="ja-JP"/>
              </w:rPr>
              <w:lastRenderedPageBreak/>
              <w:t>N</w:t>
            </w:r>
            <w:r w:rsidRPr="00366232">
              <w:rPr>
                <w:vertAlign w:val="subscript"/>
                <w:lang w:eastAsia="ja-JP"/>
              </w:rPr>
              <w:t>br</w:t>
            </w:r>
            <w:proofErr w:type="spellEnd"/>
          </w:p>
        </w:tc>
        <w:tc>
          <w:tcPr>
            <w:tcW w:w="811" w:type="pct"/>
            <w:shd w:val="clear" w:color="auto" w:fill="auto"/>
            <w:vAlign w:val="center"/>
          </w:tcPr>
          <w:p w14:paraId="25B9CFBD" w14:textId="77777777" w:rsidR="004D24D1" w:rsidRPr="00366232" w:rsidRDefault="004D24D1" w:rsidP="000272F7">
            <w:pPr>
              <w:pStyle w:val="E1"/>
              <w:ind w:left="296"/>
              <w:rPr>
                <w:b/>
                <w:bCs/>
              </w:rPr>
            </w:pPr>
            <w:r w:rsidRPr="00366232">
              <w:rPr>
                <w:lang w:eastAsia="ja-JP"/>
              </w:rPr>
              <w:t>[ - ]</w:t>
            </w:r>
          </w:p>
        </w:tc>
        <w:tc>
          <w:tcPr>
            <w:tcW w:w="3459" w:type="pct"/>
            <w:shd w:val="clear" w:color="auto" w:fill="auto"/>
            <w:vAlign w:val="center"/>
          </w:tcPr>
          <w:p w14:paraId="646344BF" w14:textId="5D12C35C" w:rsidR="004D24D1" w:rsidRPr="00366232" w:rsidRDefault="00AB1551" w:rsidP="00124B83">
            <w:pPr>
              <w:spacing w:line="276" w:lineRule="auto"/>
              <w:ind w:right="289"/>
              <w:rPr>
                <w:rFonts w:cs="Arial"/>
                <w:sz w:val="20"/>
              </w:rPr>
            </w:pPr>
            <w:r w:rsidRPr="00366232">
              <w:rPr>
                <w:rFonts w:cs="Arial"/>
                <w:sz w:val="20"/>
              </w:rPr>
              <w:t>The number</w:t>
            </w:r>
            <w:r w:rsidR="004D24D1" w:rsidRPr="00366232">
              <w:rPr>
                <w:rFonts w:cs="Arial"/>
                <w:sz w:val="20"/>
              </w:rPr>
              <w:t xml:space="preserve"> of times of required battery replacement</w:t>
            </w:r>
            <w:r w:rsidRPr="00366232">
              <w:rPr>
                <w:rStyle w:val="CommentReference"/>
              </w:rPr>
              <w:t xml:space="preserve"> </w:t>
            </w:r>
            <w:r w:rsidR="004D24D1" w:rsidRPr="00366232">
              <w:rPr>
                <w:rFonts w:cs="Arial"/>
                <w:sz w:val="20"/>
              </w:rPr>
              <w:t xml:space="preserve">assuming the battery is fully charged and discharged </w:t>
            </w:r>
            <w:r w:rsidR="00BB681C" w:rsidRPr="00366232">
              <w:rPr>
                <w:rFonts w:cs="Arial"/>
                <w:sz w:val="20"/>
              </w:rPr>
              <w:t>6</w:t>
            </w:r>
            <w:r w:rsidRPr="00366232">
              <w:rPr>
                <w:rFonts w:cs="Arial"/>
                <w:sz w:val="20"/>
              </w:rPr>
              <w:t>000</w:t>
            </w:r>
            <w:r w:rsidR="002542C3" w:rsidRPr="00366232">
              <w:rPr>
                <w:rFonts w:cs="Arial"/>
                <w:sz w:val="20"/>
              </w:rPr>
              <w:t xml:space="preserve"> </w:t>
            </w:r>
            <w:r w:rsidR="004D24D1" w:rsidRPr="00366232">
              <w:rPr>
                <w:rFonts w:cs="Arial"/>
                <w:sz w:val="20"/>
              </w:rPr>
              <w:t xml:space="preserve">times in </w:t>
            </w:r>
            <w:r w:rsidRPr="00366232">
              <w:rPr>
                <w:rFonts w:cs="Arial"/>
                <w:sz w:val="20"/>
              </w:rPr>
              <w:t>15 years</w:t>
            </w:r>
            <w:r w:rsidR="004D24D1" w:rsidRPr="00366232">
              <w:rPr>
                <w:rFonts w:cs="Arial"/>
                <w:sz w:val="20"/>
              </w:rPr>
              <w:t>.</w:t>
            </w:r>
          </w:p>
          <w:p w14:paraId="7DAA5D67" w14:textId="002717B1" w:rsidR="004D24D1" w:rsidRPr="00366232" w:rsidRDefault="004D24D1" w:rsidP="00124B83">
            <w:pPr>
              <w:spacing w:line="276" w:lineRule="auto"/>
              <w:ind w:right="289"/>
              <w:rPr>
                <w:rFonts w:cs="Arial"/>
                <w:sz w:val="20"/>
              </w:rPr>
            </w:pPr>
            <w:proofErr w:type="spellStart"/>
            <w:r w:rsidRPr="00366232">
              <w:rPr>
                <w:rFonts w:cs="Arial"/>
                <w:sz w:val="20"/>
              </w:rPr>
              <w:t>N</w:t>
            </w:r>
            <w:r w:rsidRPr="00366232">
              <w:rPr>
                <w:rFonts w:cs="Arial"/>
                <w:sz w:val="20"/>
                <w:vertAlign w:val="subscript"/>
              </w:rPr>
              <w:t>br</w:t>
            </w:r>
            <w:proofErr w:type="spellEnd"/>
            <w:r w:rsidRPr="00366232">
              <w:rPr>
                <w:rFonts w:cs="Arial"/>
                <w:sz w:val="20"/>
              </w:rPr>
              <w:t xml:space="preserve"> </w:t>
            </w:r>
            <w:r w:rsidR="007A25FF" w:rsidRPr="00366232">
              <w:rPr>
                <w:rFonts w:cs="Arial"/>
                <w:sz w:val="20"/>
              </w:rPr>
              <w:t xml:space="preserve">= </w:t>
            </w:r>
            <w:r w:rsidR="00BB681C" w:rsidRPr="00366232">
              <w:rPr>
                <w:rFonts w:cs="Arial"/>
                <w:sz w:val="20"/>
              </w:rPr>
              <w:t>6</w:t>
            </w:r>
            <w:r w:rsidRPr="00366232">
              <w:rPr>
                <w:rFonts w:cs="Arial"/>
                <w:sz w:val="20"/>
              </w:rPr>
              <w:t>000/N</w:t>
            </w:r>
            <w:r w:rsidRPr="00366232">
              <w:rPr>
                <w:rFonts w:cs="Arial"/>
                <w:sz w:val="20"/>
                <w:vertAlign w:val="subscript"/>
              </w:rPr>
              <w:t>c</w:t>
            </w:r>
          </w:p>
        </w:tc>
      </w:tr>
      <w:tr w:rsidR="004D24D1" w:rsidRPr="00366232" w14:paraId="56FFC490" w14:textId="77777777" w:rsidTr="004D24D1">
        <w:trPr>
          <w:trHeight w:val="484"/>
        </w:trPr>
        <w:tc>
          <w:tcPr>
            <w:tcW w:w="730" w:type="pct"/>
            <w:shd w:val="clear" w:color="auto" w:fill="auto"/>
            <w:vAlign w:val="center"/>
          </w:tcPr>
          <w:p w14:paraId="02956F8C" w14:textId="77777777" w:rsidR="004D24D1" w:rsidRPr="00366232" w:rsidRDefault="004D24D1" w:rsidP="000272F7">
            <w:pPr>
              <w:pStyle w:val="E1"/>
              <w:ind w:left="296"/>
              <w:rPr>
                <w:b/>
                <w:bCs/>
                <w:lang w:eastAsia="ja-JP"/>
              </w:rPr>
            </w:pPr>
            <w:r w:rsidRPr="00366232">
              <w:rPr>
                <w:lang w:eastAsia="ja-JP"/>
              </w:rPr>
              <w:t>P</w:t>
            </w:r>
            <w:r w:rsidRPr="00366232">
              <w:rPr>
                <w:vertAlign w:val="subscript"/>
                <w:lang w:eastAsia="ja-JP"/>
              </w:rPr>
              <w:t>BESS</w:t>
            </w:r>
          </w:p>
        </w:tc>
        <w:tc>
          <w:tcPr>
            <w:tcW w:w="811" w:type="pct"/>
            <w:shd w:val="clear" w:color="auto" w:fill="auto"/>
            <w:vAlign w:val="center"/>
          </w:tcPr>
          <w:p w14:paraId="39E4F0C7" w14:textId="77777777" w:rsidR="004D24D1" w:rsidRPr="00366232" w:rsidRDefault="004D24D1" w:rsidP="000272F7">
            <w:pPr>
              <w:pStyle w:val="E1"/>
              <w:ind w:left="296"/>
              <w:rPr>
                <w:b/>
                <w:bCs/>
                <w:lang w:eastAsia="ja-JP"/>
              </w:rPr>
            </w:pPr>
            <w:r w:rsidRPr="00366232">
              <w:rPr>
                <w:lang w:eastAsia="ja-JP"/>
              </w:rPr>
              <w:t>[USD]</w:t>
            </w:r>
          </w:p>
        </w:tc>
        <w:tc>
          <w:tcPr>
            <w:tcW w:w="3459" w:type="pct"/>
            <w:shd w:val="clear" w:color="auto" w:fill="auto"/>
            <w:vAlign w:val="center"/>
          </w:tcPr>
          <w:p w14:paraId="1EF5CE80" w14:textId="77777777" w:rsidR="004D24D1" w:rsidRPr="00366232" w:rsidRDefault="004D24D1" w:rsidP="00124B83">
            <w:pPr>
              <w:spacing w:line="276" w:lineRule="auto"/>
              <w:ind w:right="289"/>
              <w:rPr>
                <w:rFonts w:cs="Arial"/>
                <w:sz w:val="20"/>
                <w:lang w:eastAsia="ja-JP"/>
              </w:rPr>
            </w:pPr>
            <w:r w:rsidRPr="00366232">
              <w:rPr>
                <w:rFonts w:cs="Arial"/>
                <w:sz w:val="20"/>
                <w:lang w:eastAsia="ja-JP"/>
              </w:rPr>
              <w:t>The total price of “BESS and related equipment” in USD, put by the bidder including cost of Installation of BESS and related equipment and BESS housing</w:t>
            </w:r>
          </w:p>
        </w:tc>
      </w:tr>
      <w:tr w:rsidR="004D24D1" w:rsidRPr="00366232" w14:paraId="4FEC6DCA" w14:textId="77777777" w:rsidTr="004D24D1">
        <w:trPr>
          <w:trHeight w:val="484"/>
        </w:trPr>
        <w:tc>
          <w:tcPr>
            <w:tcW w:w="730" w:type="pct"/>
            <w:shd w:val="clear" w:color="auto" w:fill="auto"/>
            <w:vAlign w:val="center"/>
          </w:tcPr>
          <w:p w14:paraId="2D24ADC4" w14:textId="77777777" w:rsidR="004D24D1" w:rsidRPr="00366232" w:rsidRDefault="004D24D1" w:rsidP="000272F7">
            <w:pPr>
              <w:pStyle w:val="E1"/>
              <w:ind w:left="296"/>
              <w:rPr>
                <w:b/>
                <w:bCs/>
                <w:lang w:eastAsia="ja-JP"/>
              </w:rPr>
            </w:pPr>
            <w:proofErr w:type="spellStart"/>
            <w:r w:rsidRPr="00366232">
              <w:rPr>
                <w:lang w:eastAsia="ja-JP"/>
              </w:rPr>
              <w:t>P</w:t>
            </w:r>
            <w:r w:rsidRPr="00366232">
              <w:rPr>
                <w:vertAlign w:val="subscript"/>
                <w:lang w:eastAsia="ja-JP"/>
              </w:rPr>
              <w:t>bid</w:t>
            </w:r>
            <w:proofErr w:type="spellEnd"/>
          </w:p>
        </w:tc>
        <w:tc>
          <w:tcPr>
            <w:tcW w:w="811" w:type="pct"/>
            <w:shd w:val="clear" w:color="auto" w:fill="auto"/>
            <w:vAlign w:val="center"/>
          </w:tcPr>
          <w:p w14:paraId="732B0FCB" w14:textId="77777777" w:rsidR="004D24D1" w:rsidRPr="00366232" w:rsidRDefault="004D24D1" w:rsidP="000272F7">
            <w:pPr>
              <w:pStyle w:val="E1"/>
              <w:ind w:left="296"/>
              <w:rPr>
                <w:b/>
                <w:bCs/>
                <w:lang w:eastAsia="ja-JP"/>
              </w:rPr>
            </w:pPr>
            <w:r w:rsidRPr="00366232">
              <w:rPr>
                <w:lang w:eastAsia="ja-JP"/>
              </w:rPr>
              <w:t>[USD]</w:t>
            </w:r>
          </w:p>
        </w:tc>
        <w:tc>
          <w:tcPr>
            <w:tcW w:w="3459" w:type="pct"/>
            <w:shd w:val="clear" w:color="auto" w:fill="auto"/>
            <w:vAlign w:val="center"/>
          </w:tcPr>
          <w:p w14:paraId="5609C58C" w14:textId="77777777" w:rsidR="004D24D1" w:rsidRPr="00366232" w:rsidRDefault="004D24D1" w:rsidP="00124B83">
            <w:pPr>
              <w:spacing w:line="276" w:lineRule="auto"/>
              <w:ind w:right="289"/>
              <w:rPr>
                <w:rFonts w:cs="Arial"/>
                <w:sz w:val="20"/>
                <w:lang w:eastAsia="ja-JP"/>
              </w:rPr>
            </w:pPr>
            <w:r w:rsidRPr="00366232">
              <w:rPr>
                <w:rFonts w:cs="Arial"/>
                <w:sz w:val="20"/>
                <w:lang w:eastAsia="ja-JP"/>
              </w:rPr>
              <w:t>Total bid price in USD</w:t>
            </w:r>
          </w:p>
        </w:tc>
      </w:tr>
    </w:tbl>
    <w:p w14:paraId="75114BC2" w14:textId="77777777" w:rsidR="00B7723C" w:rsidRPr="00366232" w:rsidRDefault="00B7723C" w:rsidP="005F60F8">
      <w:pPr>
        <w:pStyle w:val="E1"/>
      </w:pPr>
    </w:p>
    <w:p w14:paraId="33943EB9" w14:textId="77777777" w:rsidR="00B7723C" w:rsidRPr="00366232" w:rsidRDefault="00B7723C" w:rsidP="005F60F8">
      <w:pPr>
        <w:pStyle w:val="E1"/>
      </w:pPr>
      <w:r w:rsidRPr="00366232">
        <w:t>N</w:t>
      </w:r>
      <w:r w:rsidRPr="00366232">
        <w:rPr>
          <w:vertAlign w:val="subscript"/>
        </w:rPr>
        <w:t>c</w:t>
      </w:r>
      <w:r w:rsidRPr="00366232">
        <w:t xml:space="preserve"> and </w:t>
      </w:r>
      <w:r w:rsidRPr="00366232">
        <w:rPr>
          <w:rFonts w:hint="eastAsia"/>
        </w:rPr>
        <w:t>SoC</w:t>
      </w:r>
      <w:r w:rsidRPr="00366232">
        <w:t xml:space="preserve"> shall be evaluated by the test report submitted by the Bidder in Technical Bid. </w:t>
      </w:r>
    </w:p>
    <w:p w14:paraId="593712C0" w14:textId="77777777" w:rsidR="00B7723C" w:rsidRPr="00366232" w:rsidRDefault="00B7723C" w:rsidP="00B7723C"/>
    <w:p w14:paraId="30D73DE5" w14:textId="21D033B0" w:rsidR="00B7723C" w:rsidRPr="00366232" w:rsidRDefault="00BB681C" w:rsidP="00B7723C">
      <w:pPr>
        <w:jc w:val="center"/>
      </w:pPr>
      <w:r w:rsidRPr="00366232">
        <w:rPr>
          <w:noProof/>
          <w:lang w:val="en-US" w:eastAsia="en-US"/>
        </w:rPr>
        <w:drawing>
          <wp:inline distT="0" distB="0" distL="0" distR="0" wp14:anchorId="523BCCCD" wp14:editId="2E0DC0A6">
            <wp:extent cx="6087745" cy="3392170"/>
            <wp:effectExtent l="0" t="0" r="0" b="0"/>
            <wp:docPr id="1577394279" name="Picture 1577394279">
              <a:extLst xmlns:a="http://schemas.openxmlformats.org/drawingml/2006/main">
                <a:ext uri="{FF2B5EF4-FFF2-40B4-BE49-F238E27FC236}">
                  <a16:creationId xmlns:a16="http://schemas.microsoft.com/office/drawing/2014/main" id="{6C0ED324-4104-D72D-AD36-8CA4A8231C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6C0ED324-4104-D72D-AD36-8CA4A8231C05}"/>
                        </a:ext>
                      </a:extLst>
                    </pic:cNvPr>
                    <pic:cNvPicPr>
                      <a:picLocks noChangeAspect="1"/>
                    </pic:cNvPicPr>
                  </pic:nvPicPr>
                  <pic:blipFill>
                    <a:blip r:embed="rId11"/>
                    <a:stretch>
                      <a:fillRect/>
                    </a:stretch>
                  </pic:blipFill>
                  <pic:spPr>
                    <a:xfrm>
                      <a:off x="0" y="0"/>
                      <a:ext cx="6087745" cy="3392170"/>
                    </a:xfrm>
                    <a:prstGeom prst="rect">
                      <a:avLst/>
                    </a:prstGeom>
                  </pic:spPr>
                </pic:pic>
              </a:graphicData>
            </a:graphic>
          </wp:inline>
        </w:drawing>
      </w:r>
    </w:p>
    <w:p w14:paraId="4C6E547B" w14:textId="77777777" w:rsidR="00B7723C" w:rsidRPr="00366232" w:rsidRDefault="00B7723C" w:rsidP="00B7723C">
      <w:pPr>
        <w:jc w:val="center"/>
        <w:rPr>
          <w:sz w:val="20"/>
          <w:lang w:eastAsia="ja-JP"/>
        </w:rPr>
      </w:pPr>
      <w:r w:rsidRPr="00366232">
        <w:rPr>
          <w:rFonts w:hint="eastAsia"/>
          <w:sz w:val="20"/>
          <w:lang w:eastAsia="ja-JP"/>
        </w:rPr>
        <w:t>Figure: Concept of SoC and N</w:t>
      </w:r>
      <w:r w:rsidRPr="00366232">
        <w:rPr>
          <w:rFonts w:hint="eastAsia"/>
          <w:sz w:val="20"/>
          <w:vertAlign w:val="subscript"/>
          <w:lang w:eastAsia="ja-JP"/>
        </w:rPr>
        <w:t>c</w:t>
      </w:r>
    </w:p>
    <w:p w14:paraId="3FABC7CD" w14:textId="77777777" w:rsidR="00B7723C" w:rsidRPr="00366232" w:rsidRDefault="00B7723C" w:rsidP="00B7723C">
      <w:pPr>
        <w:ind w:right="288"/>
        <w:jc w:val="both"/>
        <w:rPr>
          <w:rFonts w:cs="Arial"/>
        </w:rPr>
      </w:pPr>
    </w:p>
    <w:p w14:paraId="3C1CEA80" w14:textId="77777777" w:rsidR="00B7723C" w:rsidRPr="00366232" w:rsidRDefault="00B7723C" w:rsidP="00B7723C"/>
    <w:p w14:paraId="3C5D00F9" w14:textId="7A4B80F3" w:rsidR="00B7723C" w:rsidRPr="00366232" w:rsidRDefault="00B7723C" w:rsidP="00B7723C">
      <w:pPr>
        <w:ind w:left="1080" w:right="288"/>
        <w:jc w:val="both"/>
      </w:pPr>
    </w:p>
    <w:p w14:paraId="3D9EE982" w14:textId="1470E431" w:rsidR="00AD4605" w:rsidRPr="00366232" w:rsidRDefault="00AD4605" w:rsidP="00B7723C">
      <w:pPr>
        <w:ind w:left="1080" w:right="288"/>
        <w:jc w:val="both"/>
      </w:pPr>
    </w:p>
    <w:p w14:paraId="49EED59C" w14:textId="6A85A925" w:rsidR="00AD4605" w:rsidRPr="00366232" w:rsidRDefault="00AD4605" w:rsidP="00B7723C">
      <w:pPr>
        <w:ind w:left="1080" w:right="288"/>
        <w:jc w:val="both"/>
      </w:pPr>
    </w:p>
    <w:p w14:paraId="24B6EABA" w14:textId="1857A5D5" w:rsidR="00AD4605" w:rsidRPr="00366232" w:rsidRDefault="00AD4605" w:rsidP="00B7723C">
      <w:pPr>
        <w:ind w:left="1080" w:right="288"/>
        <w:jc w:val="both"/>
      </w:pPr>
    </w:p>
    <w:p w14:paraId="7581A20F" w14:textId="093316CF" w:rsidR="00AD4605" w:rsidRPr="00366232" w:rsidRDefault="00AD4605" w:rsidP="00B7723C">
      <w:pPr>
        <w:ind w:left="1080" w:right="288"/>
        <w:jc w:val="both"/>
      </w:pPr>
    </w:p>
    <w:p w14:paraId="07FEB255" w14:textId="510C2405" w:rsidR="00AD4605" w:rsidRPr="00366232" w:rsidRDefault="00AD4605" w:rsidP="00B7723C">
      <w:pPr>
        <w:ind w:left="1080" w:right="288"/>
        <w:jc w:val="both"/>
      </w:pPr>
    </w:p>
    <w:p w14:paraId="59CEB60C" w14:textId="6A2AC937" w:rsidR="00AD4605" w:rsidRPr="00366232" w:rsidRDefault="00AD4605" w:rsidP="00B7723C">
      <w:pPr>
        <w:ind w:left="1080" w:right="288"/>
        <w:jc w:val="both"/>
      </w:pPr>
    </w:p>
    <w:p w14:paraId="0676418A" w14:textId="01BCF698" w:rsidR="00AD4605" w:rsidRPr="00366232" w:rsidRDefault="00AD4605" w:rsidP="00B7723C">
      <w:pPr>
        <w:ind w:left="1080" w:right="288"/>
        <w:jc w:val="both"/>
      </w:pPr>
    </w:p>
    <w:p w14:paraId="494CE62E" w14:textId="26275F10" w:rsidR="00AD4605" w:rsidRPr="00366232" w:rsidRDefault="00AD4605" w:rsidP="00B7723C">
      <w:pPr>
        <w:ind w:left="1080" w:right="288"/>
        <w:jc w:val="both"/>
      </w:pPr>
    </w:p>
    <w:p w14:paraId="4F76A5F4" w14:textId="15C963E0" w:rsidR="00AD4605" w:rsidRPr="00366232" w:rsidRDefault="00AD4605" w:rsidP="00B7723C">
      <w:pPr>
        <w:ind w:left="1080" w:right="288"/>
        <w:jc w:val="both"/>
      </w:pPr>
    </w:p>
    <w:p w14:paraId="6A0940DE" w14:textId="77777777" w:rsidR="00AD4605" w:rsidRPr="00366232" w:rsidRDefault="00AD4605" w:rsidP="00B7723C">
      <w:pPr>
        <w:ind w:left="1080" w:right="288"/>
        <w:jc w:val="both"/>
      </w:pPr>
    </w:p>
    <w:p w14:paraId="5EBE9395" w14:textId="77777777" w:rsidR="00A7198D" w:rsidRPr="00366232" w:rsidRDefault="00A7198D" w:rsidP="00B7723C">
      <w:pPr>
        <w:ind w:left="1080" w:right="288"/>
        <w:jc w:val="both"/>
      </w:pPr>
    </w:p>
    <w:p w14:paraId="5030A813" w14:textId="77777777" w:rsidR="00A7198D" w:rsidRPr="00366232" w:rsidRDefault="00A7198D" w:rsidP="00B7723C">
      <w:pPr>
        <w:ind w:left="1080" w:right="288"/>
        <w:jc w:val="both"/>
      </w:pPr>
    </w:p>
    <w:p w14:paraId="56FB2D71" w14:textId="77777777" w:rsidR="00B7723C" w:rsidRPr="00366232" w:rsidRDefault="00B7723C" w:rsidP="00B7723C">
      <w:pPr>
        <w:pStyle w:val="Heading1"/>
        <w:spacing w:before="120" w:after="120"/>
        <w:ind w:right="288"/>
        <w:rPr>
          <w:rFonts w:ascii="Times New Roman" w:hAnsi="Times New Roman"/>
          <w:bCs/>
          <w:kern w:val="0"/>
          <w:sz w:val="24"/>
          <w:szCs w:val="24"/>
        </w:rPr>
      </w:pPr>
      <w:bookmarkStart w:id="14" w:name="_Toc140322624"/>
      <w:r w:rsidRPr="00366232">
        <w:rPr>
          <w:rFonts w:ascii="Times New Roman" w:hAnsi="Times New Roman"/>
          <w:kern w:val="0"/>
          <w:sz w:val="24"/>
          <w:szCs w:val="24"/>
        </w:rPr>
        <w:lastRenderedPageBreak/>
        <w:t>Personnel Requirements:</w:t>
      </w:r>
      <w:bookmarkEnd w:id="14"/>
    </w:p>
    <w:p w14:paraId="7D0B31D9" w14:textId="77777777" w:rsidR="00B7723C" w:rsidRPr="00366232" w:rsidRDefault="00B7723C" w:rsidP="00B7723C">
      <w:pPr>
        <w:pStyle w:val="NormalWeb"/>
        <w:spacing w:before="0" w:beforeAutospacing="0" w:after="0" w:afterAutospacing="0"/>
        <w:rPr>
          <w:rFonts w:ascii="Arial" w:hAnsi="Arial"/>
        </w:rPr>
      </w:pPr>
    </w:p>
    <w:p w14:paraId="31843DF4" w14:textId="77777777" w:rsidR="00B7723C" w:rsidRPr="00366232" w:rsidRDefault="00B7723C" w:rsidP="00AD4605">
      <w:pPr>
        <w:pStyle w:val="E1"/>
      </w:pPr>
      <w:r w:rsidRPr="00366232">
        <w:t>Bidder must demonstrate that it has personnel who meet the following requirements:</w:t>
      </w:r>
    </w:p>
    <w:p w14:paraId="394997AD" w14:textId="77777777" w:rsidR="00B7723C" w:rsidRPr="00366232" w:rsidRDefault="00B7723C" w:rsidP="00B7723C">
      <w:pPr>
        <w:ind w:left="187" w:right="288"/>
        <w:jc w:val="both"/>
        <w:rPr>
          <w:i/>
          <w:iCs/>
        </w:rPr>
      </w:pPr>
    </w:p>
    <w:tbl>
      <w:tblPr>
        <w:tblpPr w:leftFromText="180" w:rightFromText="180" w:vertAnchor="text" w:tblpXSpec="center" w:tblpY="1"/>
        <w:tblOverlap w:val="never"/>
        <w:tblW w:w="8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394"/>
        <w:gridCol w:w="1559"/>
        <w:gridCol w:w="1708"/>
      </w:tblGrid>
      <w:tr w:rsidR="00B7723C" w:rsidRPr="00366232" w14:paraId="3DC074B6" w14:textId="77777777" w:rsidTr="00FB7893">
        <w:tc>
          <w:tcPr>
            <w:tcW w:w="851" w:type="dxa"/>
            <w:vAlign w:val="center"/>
          </w:tcPr>
          <w:p w14:paraId="574CA01D" w14:textId="77777777" w:rsidR="00B7723C" w:rsidRPr="00366232" w:rsidRDefault="00B7723C" w:rsidP="00124B83">
            <w:pPr>
              <w:jc w:val="center"/>
              <w:rPr>
                <w:rFonts w:cs="Arial"/>
                <w:b/>
                <w:bCs/>
                <w:sz w:val="20"/>
              </w:rPr>
            </w:pPr>
            <w:r w:rsidRPr="00366232">
              <w:rPr>
                <w:rFonts w:cs="Arial"/>
                <w:b/>
                <w:bCs/>
                <w:sz w:val="20"/>
              </w:rPr>
              <w:t>No.</w:t>
            </w:r>
          </w:p>
        </w:tc>
        <w:tc>
          <w:tcPr>
            <w:tcW w:w="4394" w:type="dxa"/>
            <w:vAlign w:val="center"/>
          </w:tcPr>
          <w:p w14:paraId="31A75154" w14:textId="77777777" w:rsidR="00B7723C" w:rsidRPr="00366232" w:rsidRDefault="00B7723C" w:rsidP="00124B83">
            <w:pPr>
              <w:tabs>
                <w:tab w:val="num" w:pos="936"/>
              </w:tabs>
              <w:spacing w:before="120" w:after="120"/>
              <w:jc w:val="center"/>
              <w:rPr>
                <w:rFonts w:cs="Arial"/>
                <w:b/>
                <w:bCs/>
                <w:sz w:val="20"/>
              </w:rPr>
            </w:pPr>
            <w:r w:rsidRPr="00366232">
              <w:rPr>
                <w:rFonts w:cs="Arial"/>
                <w:b/>
                <w:bCs/>
                <w:sz w:val="20"/>
              </w:rPr>
              <w:t>Position</w:t>
            </w:r>
          </w:p>
        </w:tc>
        <w:tc>
          <w:tcPr>
            <w:tcW w:w="1559" w:type="dxa"/>
            <w:vAlign w:val="center"/>
          </w:tcPr>
          <w:p w14:paraId="7AE7C05B" w14:textId="77777777" w:rsidR="00B7723C" w:rsidRPr="00366232" w:rsidRDefault="00B7723C" w:rsidP="00124B83">
            <w:pPr>
              <w:jc w:val="center"/>
              <w:rPr>
                <w:rFonts w:cs="Arial"/>
                <w:b/>
                <w:bCs/>
                <w:sz w:val="20"/>
              </w:rPr>
            </w:pPr>
            <w:r w:rsidRPr="00366232">
              <w:rPr>
                <w:rFonts w:cs="Arial"/>
                <w:b/>
                <w:bCs/>
                <w:sz w:val="20"/>
              </w:rPr>
              <w:t>Total Work Experience [years]</w:t>
            </w:r>
          </w:p>
        </w:tc>
        <w:tc>
          <w:tcPr>
            <w:tcW w:w="1708" w:type="dxa"/>
            <w:vAlign w:val="center"/>
          </w:tcPr>
          <w:p w14:paraId="27CB4FC8" w14:textId="77777777" w:rsidR="00B7723C" w:rsidRPr="00366232" w:rsidRDefault="00B7723C" w:rsidP="00124B83">
            <w:pPr>
              <w:ind w:left="180"/>
              <w:jc w:val="center"/>
              <w:rPr>
                <w:rFonts w:cs="Arial"/>
                <w:b/>
                <w:bCs/>
                <w:sz w:val="20"/>
              </w:rPr>
            </w:pPr>
            <w:r w:rsidRPr="00366232">
              <w:rPr>
                <w:rFonts w:cs="Arial"/>
                <w:b/>
                <w:bCs/>
                <w:sz w:val="20"/>
              </w:rPr>
              <w:t xml:space="preserve">Experience </w:t>
            </w:r>
            <w:proofErr w:type="gramStart"/>
            <w:r w:rsidRPr="00366232">
              <w:rPr>
                <w:rFonts w:cs="Arial"/>
                <w:b/>
                <w:bCs/>
                <w:sz w:val="20"/>
              </w:rPr>
              <w:t>In</w:t>
            </w:r>
            <w:proofErr w:type="gramEnd"/>
            <w:r w:rsidRPr="00366232">
              <w:rPr>
                <w:rFonts w:cs="Arial"/>
                <w:b/>
                <w:bCs/>
                <w:sz w:val="20"/>
              </w:rPr>
              <w:t xml:space="preserve"> Similar Work [years]</w:t>
            </w:r>
          </w:p>
        </w:tc>
      </w:tr>
      <w:tr w:rsidR="00B7723C" w:rsidRPr="00366232" w14:paraId="0C78448A" w14:textId="77777777" w:rsidTr="00FB7893">
        <w:tc>
          <w:tcPr>
            <w:tcW w:w="851" w:type="dxa"/>
          </w:tcPr>
          <w:p w14:paraId="1B4A47C8" w14:textId="77777777" w:rsidR="00B7723C" w:rsidRPr="00366232" w:rsidRDefault="00B7723C" w:rsidP="00124B83">
            <w:pPr>
              <w:pStyle w:val="ClauseSubListSubList"/>
              <w:tabs>
                <w:tab w:val="clear" w:pos="360"/>
              </w:tabs>
              <w:spacing w:before="60" w:after="60"/>
              <w:ind w:left="0" w:firstLine="0"/>
              <w:rPr>
                <w:rFonts w:ascii="Arial" w:hAnsi="Arial" w:cs="Arial"/>
                <w:sz w:val="20"/>
                <w:szCs w:val="20"/>
                <w:lang w:val="es-ES_tradnl"/>
              </w:rPr>
            </w:pPr>
            <w:r w:rsidRPr="00366232">
              <w:rPr>
                <w:rFonts w:ascii="Arial" w:hAnsi="Arial" w:cs="Arial"/>
                <w:sz w:val="20"/>
                <w:szCs w:val="20"/>
                <w:lang w:val="en-US"/>
              </w:rPr>
              <w:t xml:space="preserve">   </w:t>
            </w:r>
            <w:r w:rsidRPr="00366232">
              <w:rPr>
                <w:rFonts w:ascii="Arial" w:hAnsi="Arial" w:cs="Arial"/>
                <w:sz w:val="20"/>
                <w:szCs w:val="20"/>
                <w:lang w:val="es-ES_tradnl"/>
              </w:rPr>
              <w:t>1</w:t>
            </w:r>
          </w:p>
        </w:tc>
        <w:tc>
          <w:tcPr>
            <w:tcW w:w="4394" w:type="dxa"/>
          </w:tcPr>
          <w:p w14:paraId="0BB07915" w14:textId="77777777" w:rsidR="00B7723C" w:rsidRPr="00366232" w:rsidRDefault="00B7723C" w:rsidP="00124B83">
            <w:pPr>
              <w:spacing w:before="60" w:after="60"/>
              <w:ind w:left="187"/>
              <w:rPr>
                <w:rFonts w:cs="Arial"/>
                <w:sz w:val="20"/>
                <w:lang w:eastAsia="ja-JP"/>
              </w:rPr>
            </w:pPr>
            <w:r w:rsidRPr="00366232">
              <w:rPr>
                <w:rFonts w:cs="Arial" w:hint="eastAsia"/>
                <w:sz w:val="20"/>
                <w:lang w:eastAsia="ja-JP"/>
              </w:rPr>
              <w:t>Project Manager (Electrical Engineer)</w:t>
            </w:r>
          </w:p>
        </w:tc>
        <w:tc>
          <w:tcPr>
            <w:tcW w:w="1559" w:type="dxa"/>
          </w:tcPr>
          <w:p w14:paraId="0C21E1AA"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15</w:t>
            </w:r>
          </w:p>
        </w:tc>
        <w:tc>
          <w:tcPr>
            <w:tcW w:w="1708" w:type="dxa"/>
          </w:tcPr>
          <w:p w14:paraId="0ADAF1BB"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7</w:t>
            </w:r>
          </w:p>
        </w:tc>
      </w:tr>
      <w:tr w:rsidR="00B7723C" w:rsidRPr="00366232" w14:paraId="2ECBB78D" w14:textId="77777777" w:rsidTr="00FB7893">
        <w:tc>
          <w:tcPr>
            <w:tcW w:w="851" w:type="dxa"/>
          </w:tcPr>
          <w:p w14:paraId="7CEA1F0C" w14:textId="77777777" w:rsidR="00B7723C" w:rsidRPr="00366232" w:rsidRDefault="00B7723C" w:rsidP="00124B83">
            <w:pPr>
              <w:spacing w:before="60" w:after="60"/>
              <w:ind w:left="187"/>
              <w:rPr>
                <w:rFonts w:cs="Arial"/>
                <w:sz w:val="20"/>
              </w:rPr>
            </w:pPr>
            <w:r w:rsidRPr="00366232">
              <w:rPr>
                <w:rFonts w:cs="Arial"/>
                <w:sz w:val="20"/>
              </w:rPr>
              <w:t>2</w:t>
            </w:r>
          </w:p>
        </w:tc>
        <w:tc>
          <w:tcPr>
            <w:tcW w:w="4394" w:type="dxa"/>
          </w:tcPr>
          <w:p w14:paraId="3CB6030D" w14:textId="77777777" w:rsidR="00B7723C" w:rsidRPr="00366232" w:rsidRDefault="00B7723C" w:rsidP="00124B83">
            <w:pPr>
              <w:spacing w:before="60" w:after="60"/>
              <w:ind w:left="187"/>
              <w:rPr>
                <w:rFonts w:cs="Arial"/>
                <w:sz w:val="20"/>
                <w:lang w:eastAsia="ja-JP"/>
              </w:rPr>
            </w:pPr>
            <w:r w:rsidRPr="00366232">
              <w:rPr>
                <w:rFonts w:cs="Arial" w:hint="eastAsia"/>
                <w:sz w:val="20"/>
                <w:lang w:eastAsia="ja-JP"/>
              </w:rPr>
              <w:t>EMS Specialist</w:t>
            </w:r>
          </w:p>
        </w:tc>
        <w:tc>
          <w:tcPr>
            <w:tcW w:w="1559" w:type="dxa"/>
          </w:tcPr>
          <w:p w14:paraId="2D9FCE95"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10</w:t>
            </w:r>
          </w:p>
        </w:tc>
        <w:tc>
          <w:tcPr>
            <w:tcW w:w="1708" w:type="dxa"/>
          </w:tcPr>
          <w:p w14:paraId="66C50132"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5</w:t>
            </w:r>
          </w:p>
        </w:tc>
      </w:tr>
      <w:tr w:rsidR="00B7723C" w:rsidRPr="00366232" w14:paraId="2E2225C0" w14:textId="77777777" w:rsidTr="00FB7893">
        <w:tc>
          <w:tcPr>
            <w:tcW w:w="851" w:type="dxa"/>
          </w:tcPr>
          <w:p w14:paraId="584D74A3" w14:textId="77777777" w:rsidR="00B7723C" w:rsidRPr="00366232" w:rsidRDefault="00B7723C" w:rsidP="00124B83">
            <w:pPr>
              <w:spacing w:before="60" w:after="60"/>
              <w:ind w:left="187"/>
              <w:rPr>
                <w:rFonts w:cs="Arial"/>
                <w:sz w:val="20"/>
              </w:rPr>
            </w:pPr>
            <w:r w:rsidRPr="00366232">
              <w:rPr>
                <w:rFonts w:cs="Arial"/>
                <w:sz w:val="20"/>
              </w:rPr>
              <w:t>3</w:t>
            </w:r>
          </w:p>
        </w:tc>
        <w:tc>
          <w:tcPr>
            <w:tcW w:w="4394" w:type="dxa"/>
          </w:tcPr>
          <w:p w14:paraId="2E8077F1" w14:textId="77777777" w:rsidR="00B7723C" w:rsidRPr="00366232" w:rsidRDefault="00B7723C" w:rsidP="00124B83">
            <w:pPr>
              <w:spacing w:before="60" w:after="60"/>
              <w:ind w:left="187"/>
              <w:rPr>
                <w:rFonts w:cs="Arial"/>
                <w:sz w:val="20"/>
                <w:lang w:eastAsia="ja-JP"/>
              </w:rPr>
            </w:pPr>
            <w:r w:rsidRPr="00366232">
              <w:rPr>
                <w:rFonts w:cs="Arial" w:hint="eastAsia"/>
                <w:sz w:val="20"/>
                <w:lang w:eastAsia="ja-JP"/>
              </w:rPr>
              <w:t>BESS Specialist</w:t>
            </w:r>
          </w:p>
        </w:tc>
        <w:tc>
          <w:tcPr>
            <w:tcW w:w="1559" w:type="dxa"/>
          </w:tcPr>
          <w:p w14:paraId="11863384"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10</w:t>
            </w:r>
          </w:p>
        </w:tc>
        <w:tc>
          <w:tcPr>
            <w:tcW w:w="1708" w:type="dxa"/>
          </w:tcPr>
          <w:p w14:paraId="6473160F"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5</w:t>
            </w:r>
          </w:p>
        </w:tc>
      </w:tr>
      <w:tr w:rsidR="00B7723C" w:rsidRPr="00366232" w14:paraId="2BF7213D" w14:textId="77777777" w:rsidTr="00FB7893">
        <w:tc>
          <w:tcPr>
            <w:tcW w:w="851" w:type="dxa"/>
          </w:tcPr>
          <w:p w14:paraId="6F0F0A98" w14:textId="77777777" w:rsidR="00B7723C" w:rsidRPr="00366232" w:rsidRDefault="00B7723C" w:rsidP="00124B83">
            <w:pPr>
              <w:spacing w:before="60" w:after="60"/>
              <w:ind w:left="187"/>
              <w:rPr>
                <w:rFonts w:cs="Arial"/>
                <w:sz w:val="20"/>
              </w:rPr>
            </w:pPr>
            <w:r w:rsidRPr="00366232">
              <w:rPr>
                <w:rFonts w:cs="Arial"/>
                <w:sz w:val="20"/>
              </w:rPr>
              <w:t>4</w:t>
            </w:r>
          </w:p>
        </w:tc>
        <w:tc>
          <w:tcPr>
            <w:tcW w:w="4394" w:type="dxa"/>
          </w:tcPr>
          <w:p w14:paraId="2F164CE0" w14:textId="77777777" w:rsidR="00B7723C" w:rsidRPr="00366232" w:rsidRDefault="00B7723C" w:rsidP="00124B83">
            <w:pPr>
              <w:spacing w:before="60" w:after="60"/>
              <w:ind w:left="187"/>
              <w:rPr>
                <w:rFonts w:cs="Arial"/>
                <w:sz w:val="20"/>
                <w:lang w:eastAsia="ja-JP"/>
              </w:rPr>
            </w:pPr>
            <w:r w:rsidRPr="00366232">
              <w:rPr>
                <w:rFonts w:cs="Arial" w:hint="eastAsia"/>
                <w:sz w:val="20"/>
                <w:lang w:eastAsia="ja-JP"/>
              </w:rPr>
              <w:t xml:space="preserve">Electrical Engineer </w:t>
            </w:r>
          </w:p>
        </w:tc>
        <w:tc>
          <w:tcPr>
            <w:tcW w:w="1559" w:type="dxa"/>
          </w:tcPr>
          <w:p w14:paraId="058FF755"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10</w:t>
            </w:r>
          </w:p>
        </w:tc>
        <w:tc>
          <w:tcPr>
            <w:tcW w:w="1708" w:type="dxa"/>
          </w:tcPr>
          <w:p w14:paraId="7F103611" w14:textId="77777777" w:rsidR="00B7723C" w:rsidRPr="00366232" w:rsidRDefault="00B7723C" w:rsidP="00124B83">
            <w:pPr>
              <w:spacing w:before="60" w:after="60"/>
              <w:ind w:left="187"/>
              <w:jc w:val="center"/>
              <w:rPr>
                <w:rFonts w:cs="Arial"/>
                <w:sz w:val="20"/>
                <w:lang w:eastAsia="ja-JP"/>
              </w:rPr>
            </w:pPr>
            <w:r w:rsidRPr="00366232">
              <w:rPr>
                <w:rFonts w:cs="Arial" w:hint="eastAsia"/>
                <w:sz w:val="20"/>
                <w:lang w:eastAsia="ja-JP"/>
              </w:rPr>
              <w:t>5</w:t>
            </w:r>
          </w:p>
        </w:tc>
      </w:tr>
      <w:tr w:rsidR="009B5007" w:rsidRPr="00366232" w14:paraId="2621A452" w14:textId="77777777" w:rsidTr="00FB7893">
        <w:tc>
          <w:tcPr>
            <w:tcW w:w="851" w:type="dxa"/>
          </w:tcPr>
          <w:p w14:paraId="3AECBF6A" w14:textId="26BE7FB1" w:rsidR="009B5007" w:rsidRPr="00366232" w:rsidRDefault="009B5007" w:rsidP="009B5007">
            <w:pPr>
              <w:spacing w:before="60" w:after="60"/>
              <w:ind w:left="187"/>
              <w:rPr>
                <w:rFonts w:cs="Arial"/>
                <w:sz w:val="20"/>
              </w:rPr>
            </w:pPr>
            <w:r w:rsidRPr="00366232">
              <w:rPr>
                <w:rFonts w:cs="Arial"/>
                <w:sz w:val="20"/>
              </w:rPr>
              <w:t>5</w:t>
            </w:r>
          </w:p>
        </w:tc>
        <w:tc>
          <w:tcPr>
            <w:tcW w:w="4394" w:type="dxa"/>
          </w:tcPr>
          <w:p w14:paraId="2778092B" w14:textId="3496C176" w:rsidR="009B5007" w:rsidRPr="00366232" w:rsidRDefault="009B5007" w:rsidP="009B5007">
            <w:pPr>
              <w:spacing w:before="60" w:after="60"/>
              <w:ind w:left="187"/>
              <w:rPr>
                <w:rFonts w:cs="Arial"/>
                <w:sz w:val="20"/>
                <w:lang w:eastAsia="ja-JP"/>
              </w:rPr>
            </w:pPr>
            <w:r w:rsidRPr="00366232">
              <w:rPr>
                <w:rFonts w:cs="Arial"/>
                <w:sz w:val="20"/>
                <w:lang w:eastAsia="ja-JP"/>
              </w:rPr>
              <w:t>Environment, Health and Safety Expert related to electrical and BESS</w:t>
            </w:r>
          </w:p>
        </w:tc>
        <w:tc>
          <w:tcPr>
            <w:tcW w:w="1559" w:type="dxa"/>
          </w:tcPr>
          <w:p w14:paraId="43049149" w14:textId="1688A316" w:rsidR="009B5007" w:rsidRPr="00366232" w:rsidRDefault="009B5007" w:rsidP="009B5007">
            <w:pPr>
              <w:spacing w:before="60" w:after="60"/>
              <w:ind w:left="187"/>
              <w:jc w:val="center"/>
              <w:rPr>
                <w:rFonts w:cs="Arial"/>
                <w:sz w:val="20"/>
                <w:lang w:eastAsia="ja-JP"/>
              </w:rPr>
            </w:pPr>
            <w:r w:rsidRPr="00366232">
              <w:rPr>
                <w:rFonts w:cs="Arial"/>
                <w:sz w:val="20"/>
                <w:lang w:eastAsia="ja-JP"/>
              </w:rPr>
              <w:t>10</w:t>
            </w:r>
          </w:p>
        </w:tc>
        <w:tc>
          <w:tcPr>
            <w:tcW w:w="1708" w:type="dxa"/>
          </w:tcPr>
          <w:p w14:paraId="21466F1E" w14:textId="12E546F5" w:rsidR="009B5007" w:rsidRPr="00366232" w:rsidRDefault="009B5007" w:rsidP="009B5007">
            <w:pPr>
              <w:spacing w:before="60" w:after="60"/>
              <w:ind w:left="187"/>
              <w:jc w:val="center"/>
              <w:rPr>
                <w:rFonts w:cs="Arial"/>
                <w:sz w:val="20"/>
                <w:lang w:eastAsia="ja-JP"/>
              </w:rPr>
            </w:pPr>
            <w:r w:rsidRPr="00366232">
              <w:rPr>
                <w:rFonts w:cs="Arial"/>
                <w:sz w:val="20"/>
                <w:lang w:eastAsia="ja-JP"/>
              </w:rPr>
              <w:t>5</w:t>
            </w:r>
          </w:p>
        </w:tc>
      </w:tr>
      <w:tr w:rsidR="009B5007" w:rsidRPr="00366232" w14:paraId="09206198" w14:textId="77777777" w:rsidTr="00FB7893">
        <w:tc>
          <w:tcPr>
            <w:tcW w:w="851" w:type="dxa"/>
          </w:tcPr>
          <w:p w14:paraId="42C2ECC3" w14:textId="5FD63363" w:rsidR="009B5007" w:rsidRPr="00366232" w:rsidRDefault="009B5007" w:rsidP="009B5007">
            <w:pPr>
              <w:spacing w:before="60" w:after="60"/>
              <w:ind w:left="187"/>
              <w:rPr>
                <w:rFonts w:cs="Arial"/>
                <w:sz w:val="20"/>
              </w:rPr>
            </w:pPr>
            <w:r w:rsidRPr="00366232">
              <w:rPr>
                <w:rFonts w:cs="Arial"/>
                <w:sz w:val="20"/>
              </w:rPr>
              <w:t>6</w:t>
            </w:r>
          </w:p>
        </w:tc>
        <w:tc>
          <w:tcPr>
            <w:tcW w:w="4394" w:type="dxa"/>
          </w:tcPr>
          <w:p w14:paraId="4B01D93E" w14:textId="77777777" w:rsidR="009B5007" w:rsidRPr="00366232" w:rsidRDefault="009B5007" w:rsidP="009B5007">
            <w:pPr>
              <w:spacing w:before="60" w:after="60"/>
              <w:ind w:left="187"/>
              <w:rPr>
                <w:rFonts w:cs="Arial"/>
                <w:sz w:val="20"/>
                <w:lang w:eastAsia="ja-JP"/>
              </w:rPr>
            </w:pPr>
            <w:r w:rsidRPr="00366232">
              <w:rPr>
                <w:rFonts w:cs="Arial" w:hint="eastAsia"/>
                <w:sz w:val="20"/>
                <w:lang w:eastAsia="ja-JP"/>
              </w:rPr>
              <w:t>Construction Engineer</w:t>
            </w:r>
            <w:r w:rsidRPr="00366232">
              <w:rPr>
                <w:rFonts w:cs="Arial"/>
                <w:sz w:val="20"/>
                <w:lang w:eastAsia="ja-JP"/>
              </w:rPr>
              <w:t xml:space="preserve"> (civil and cabling)</w:t>
            </w:r>
          </w:p>
        </w:tc>
        <w:tc>
          <w:tcPr>
            <w:tcW w:w="1559" w:type="dxa"/>
          </w:tcPr>
          <w:p w14:paraId="20F808A6" w14:textId="377E4557" w:rsidR="009B5007" w:rsidRPr="00366232" w:rsidRDefault="009B5007" w:rsidP="009B5007">
            <w:pPr>
              <w:spacing w:before="60" w:after="60"/>
              <w:ind w:left="187"/>
              <w:jc w:val="center"/>
              <w:rPr>
                <w:rFonts w:cs="Arial"/>
                <w:sz w:val="20"/>
                <w:lang w:eastAsia="ja-JP"/>
              </w:rPr>
            </w:pPr>
            <w:r w:rsidRPr="00366232">
              <w:rPr>
                <w:rFonts w:cs="Arial"/>
                <w:sz w:val="20"/>
                <w:lang w:eastAsia="ja-JP"/>
              </w:rPr>
              <w:t>7</w:t>
            </w:r>
          </w:p>
        </w:tc>
        <w:tc>
          <w:tcPr>
            <w:tcW w:w="1708" w:type="dxa"/>
          </w:tcPr>
          <w:p w14:paraId="66709C13" w14:textId="0236F56C" w:rsidR="009B5007" w:rsidRPr="00366232" w:rsidRDefault="009B5007" w:rsidP="009B5007">
            <w:pPr>
              <w:spacing w:before="60" w:after="60"/>
              <w:ind w:left="187"/>
              <w:jc w:val="center"/>
              <w:rPr>
                <w:rFonts w:cs="Arial"/>
                <w:sz w:val="20"/>
                <w:lang w:eastAsia="ja-JP"/>
              </w:rPr>
            </w:pPr>
            <w:r w:rsidRPr="00366232">
              <w:rPr>
                <w:rFonts w:cs="Arial"/>
                <w:sz w:val="20"/>
                <w:lang w:eastAsia="ja-JP"/>
              </w:rPr>
              <w:t>3</w:t>
            </w:r>
          </w:p>
        </w:tc>
      </w:tr>
    </w:tbl>
    <w:p w14:paraId="42C12EAB" w14:textId="77777777" w:rsidR="00B7723C" w:rsidRPr="00366232" w:rsidRDefault="00B7723C" w:rsidP="00B7723C">
      <w:pPr>
        <w:jc w:val="center"/>
        <w:rPr>
          <w:rFonts w:cs="Arial"/>
        </w:rPr>
      </w:pPr>
    </w:p>
    <w:p w14:paraId="2454DFC2" w14:textId="118D8BF9" w:rsidR="00B7723C" w:rsidRPr="00366232" w:rsidRDefault="00B7723C" w:rsidP="00FB7893">
      <w:pPr>
        <w:pStyle w:val="E1"/>
      </w:pPr>
      <w:r w:rsidRPr="00366232">
        <w:t xml:space="preserve">Undertaking to be signed by each individual that their services will be available for the assignment. No replacement or exchange of personnel will be allowed without written permission from the employer. Any specialist/ expert not available for a personal reason during the time of implement, has to be replaced by the bidder with a person of equivalent </w:t>
      </w:r>
      <w:r w:rsidR="00864925" w:rsidRPr="00366232">
        <w:t xml:space="preserve">or higher </w:t>
      </w:r>
      <w:r w:rsidRPr="00366232">
        <w:t xml:space="preserve">qualification and experience only after approval from the employer. </w:t>
      </w:r>
    </w:p>
    <w:p w14:paraId="40C3F9C6" w14:textId="77777777" w:rsidR="004006C1" w:rsidRPr="00366232" w:rsidRDefault="004006C1" w:rsidP="00B876F2">
      <w:pPr>
        <w:pStyle w:val="Heading3"/>
      </w:pPr>
      <w:bookmarkStart w:id="15" w:name="_Toc106166550"/>
      <w:bookmarkStart w:id="16" w:name="_Toc450052734"/>
      <w:bookmarkStart w:id="17" w:name="_Toc140322625"/>
      <w:r w:rsidRPr="00366232">
        <w:t>Quantifiable Deviations and Omissions</w:t>
      </w:r>
      <w:bookmarkEnd w:id="15"/>
      <w:bookmarkEnd w:id="16"/>
      <w:bookmarkEnd w:id="17"/>
    </w:p>
    <w:p w14:paraId="40C3F9C7" w14:textId="40ADD958" w:rsidR="00E076DA" w:rsidRPr="00366232" w:rsidRDefault="009E0EE9" w:rsidP="00B876F2">
      <w:pPr>
        <w:pStyle w:val="E1"/>
      </w:pPr>
      <w:r w:rsidRPr="00366232">
        <w:t>Quantifiable Deviations and Omissions from the contractual obligations: the evaluation shall be based on the evaluated cost of fulfilling the contract in compliance with all contractual obligations under this Bidding Document.</w:t>
      </w:r>
      <w:r w:rsidR="00124A6F" w:rsidRPr="00366232">
        <w:t xml:space="preserve"> </w:t>
      </w:r>
    </w:p>
    <w:p w14:paraId="6877E7A6" w14:textId="701F2AAE" w:rsidR="008C1138" w:rsidRPr="00366232" w:rsidRDefault="008C1138" w:rsidP="008C1138">
      <w:pPr>
        <w:pStyle w:val="E1"/>
        <w:rPr>
          <w:bCs/>
          <w:szCs w:val="22"/>
        </w:rPr>
      </w:pPr>
      <w:r w:rsidRPr="00366232">
        <w:rPr>
          <w:bCs/>
          <w:szCs w:val="22"/>
        </w:rPr>
        <w:t>Pursuant to ITB 32.3, the cost of all quantifiable nonmaterial nonconformities or omissions from the contractual and commercial conditions shall be evaluated. The Employer will make its own assessment of the cost of any nonmaterial nonconformities and omissions for the purpose of ensuring fair comparison of Bids.</w:t>
      </w:r>
    </w:p>
    <w:p w14:paraId="664C1BB5" w14:textId="6C5B09E4" w:rsidR="009E0EE9" w:rsidRPr="00366232" w:rsidRDefault="00E076DA" w:rsidP="00E076DA">
      <w:pPr>
        <w:tabs>
          <w:tab w:val="left" w:pos="7140"/>
        </w:tabs>
      </w:pPr>
      <w:r w:rsidRPr="00366232">
        <w:tab/>
      </w:r>
    </w:p>
    <w:p w14:paraId="40C3F9C8" w14:textId="77777777" w:rsidR="004006C1" w:rsidRPr="00366232" w:rsidRDefault="00B876F2" w:rsidP="009D2241">
      <w:pPr>
        <w:pStyle w:val="Heading3"/>
        <w:spacing w:before="120"/>
      </w:pPr>
      <w:bookmarkStart w:id="18" w:name="_Toc106166551"/>
      <w:bookmarkStart w:id="19" w:name="_Toc450052735"/>
      <w:bookmarkStart w:id="20" w:name="_Toc140322626"/>
      <w:r w:rsidRPr="00366232">
        <w:t>T</w:t>
      </w:r>
      <w:r w:rsidR="004006C1" w:rsidRPr="00366232">
        <w:t>ime Schedule</w:t>
      </w:r>
      <w:bookmarkEnd w:id="18"/>
      <w:bookmarkEnd w:id="19"/>
      <w:bookmarkEnd w:id="20"/>
    </w:p>
    <w:p w14:paraId="40C3F9C9" w14:textId="1F112EE2" w:rsidR="004006C1" w:rsidRPr="00366232" w:rsidRDefault="004006C1" w:rsidP="00B876F2">
      <w:pPr>
        <w:pStyle w:val="E1"/>
      </w:pPr>
      <w:r w:rsidRPr="00366232">
        <w:t xml:space="preserve">Time to complete the plant and services from the effective date specified in Article 3 of the Contract Agreement for determining </w:t>
      </w:r>
      <w:r w:rsidR="008956A4" w:rsidRPr="00366232">
        <w:t xml:space="preserve">the </w:t>
      </w:r>
      <w:r w:rsidRPr="00366232">
        <w:t xml:space="preserve">time for completion of pre-commissioning activities is: </w:t>
      </w:r>
      <w:r w:rsidR="00F609EC" w:rsidRPr="00366232">
        <w:t xml:space="preserve"> </w:t>
      </w:r>
      <w:r w:rsidR="00B76D7B" w:rsidRPr="00366232">
        <w:t>360</w:t>
      </w:r>
      <w:r w:rsidR="00403131" w:rsidRPr="00366232">
        <w:t xml:space="preserve"> </w:t>
      </w:r>
      <w:r w:rsidR="0098731F" w:rsidRPr="00366232">
        <w:t>days</w:t>
      </w:r>
      <w:r w:rsidRPr="00366232">
        <w:t xml:space="preserve">. No credit will be given for earlier completion. </w:t>
      </w:r>
      <w:r w:rsidR="00ED71AE" w:rsidRPr="00366232">
        <w:t>Bids offering a completion date beyond the maximum designated period shall be rejected.</w:t>
      </w:r>
    </w:p>
    <w:p w14:paraId="40C3F9CA" w14:textId="77777777" w:rsidR="004006C1" w:rsidRPr="00366232" w:rsidRDefault="004006C1" w:rsidP="009D2241">
      <w:pPr>
        <w:pStyle w:val="Heading3"/>
        <w:spacing w:before="120"/>
      </w:pPr>
      <w:bookmarkStart w:id="21" w:name="_Toc106166552"/>
      <w:bookmarkStart w:id="22" w:name="_Toc450052736"/>
      <w:bookmarkStart w:id="23" w:name="_Toc140322627"/>
      <w:r w:rsidRPr="00366232">
        <w:t>Operating and Maintenance Costs</w:t>
      </w:r>
      <w:bookmarkEnd w:id="21"/>
      <w:bookmarkEnd w:id="22"/>
      <w:bookmarkEnd w:id="23"/>
      <w:r w:rsidRPr="00366232">
        <w:t xml:space="preserve"> </w:t>
      </w:r>
    </w:p>
    <w:p w14:paraId="320E4788" w14:textId="53AB2DCD" w:rsidR="00124B83" w:rsidRPr="00366232" w:rsidRDefault="00C83D92" w:rsidP="009D2241">
      <w:pPr>
        <w:pStyle w:val="E1"/>
      </w:pPr>
      <w:r w:rsidRPr="00366232">
        <w:t>Scope of work for operation and maintenance is</w:t>
      </w:r>
      <w:r w:rsidR="00904F86" w:rsidRPr="00366232">
        <w:t xml:space="preserve"> elaborated in Section 6 of the bidding document and price schedule is given in Section 4. </w:t>
      </w:r>
      <w:r w:rsidRPr="00366232">
        <w:t xml:space="preserve"> </w:t>
      </w:r>
    </w:p>
    <w:p w14:paraId="40C3F9CC" w14:textId="77777777" w:rsidR="004006C1" w:rsidRPr="00366232" w:rsidRDefault="004006C1" w:rsidP="00B876F2">
      <w:pPr>
        <w:pStyle w:val="Heading3"/>
      </w:pPr>
      <w:bookmarkStart w:id="24" w:name="_Toc106166553"/>
      <w:bookmarkStart w:id="25" w:name="_Toc450052737"/>
      <w:bookmarkStart w:id="26" w:name="_Toc140322628"/>
      <w:r w:rsidRPr="00366232">
        <w:lastRenderedPageBreak/>
        <w:t xml:space="preserve">Functional Guarantees of the </w:t>
      </w:r>
      <w:r w:rsidR="00572E24" w:rsidRPr="00366232">
        <w:t>F</w:t>
      </w:r>
      <w:r w:rsidRPr="00366232">
        <w:t>acilities</w:t>
      </w:r>
      <w:bookmarkEnd w:id="24"/>
      <w:bookmarkEnd w:id="25"/>
      <w:bookmarkEnd w:id="26"/>
    </w:p>
    <w:p w14:paraId="40C3F9D7" w14:textId="12A1795A" w:rsidR="008539F3" w:rsidRPr="00366232" w:rsidRDefault="002E740D" w:rsidP="00774993">
      <w:pPr>
        <w:pStyle w:val="E1"/>
      </w:pPr>
      <w:r w:rsidRPr="00366232">
        <w:t>The minimum and/or maximum requirements stated in the Specification for functional guarantees required in the Specification are</w:t>
      </w:r>
      <w:r w:rsidR="008539F3" w:rsidRPr="00366232">
        <w:t>:</w:t>
      </w:r>
    </w:p>
    <w:p w14:paraId="2BE05ECF" w14:textId="77777777" w:rsidR="003B23A0" w:rsidRPr="00366232" w:rsidRDefault="003B23A0" w:rsidP="003B23A0">
      <w:pPr>
        <w:ind w:left="1080" w:right="288"/>
        <w:jc w:val="both"/>
        <w:rPr>
          <w:rFonts w:cs="Arial"/>
        </w:rPr>
      </w:pPr>
    </w:p>
    <w:tbl>
      <w:tblPr>
        <w:tblW w:w="456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5612"/>
      </w:tblGrid>
      <w:tr w:rsidR="003B23A0" w:rsidRPr="00366232" w14:paraId="35531832" w14:textId="77777777" w:rsidTr="00774993">
        <w:trPr>
          <w:jc w:val="right"/>
        </w:trPr>
        <w:tc>
          <w:tcPr>
            <w:tcW w:w="1788" w:type="pct"/>
          </w:tcPr>
          <w:p w14:paraId="59A1E531" w14:textId="77777777" w:rsidR="003B23A0" w:rsidRPr="00366232" w:rsidRDefault="003B23A0" w:rsidP="00124B83">
            <w:pPr>
              <w:tabs>
                <w:tab w:val="right" w:pos="7254"/>
              </w:tabs>
              <w:suppressAutoHyphens/>
              <w:spacing w:before="60" w:after="60"/>
              <w:ind w:left="2" w:hanging="2"/>
              <w:jc w:val="center"/>
              <w:rPr>
                <w:rFonts w:cs="Arial"/>
              </w:rPr>
            </w:pPr>
            <w:r w:rsidRPr="00366232">
              <w:rPr>
                <w:rFonts w:cs="Arial"/>
              </w:rPr>
              <w:t xml:space="preserve">Functional Guarantee </w:t>
            </w:r>
          </w:p>
        </w:tc>
        <w:tc>
          <w:tcPr>
            <w:tcW w:w="3212" w:type="pct"/>
          </w:tcPr>
          <w:p w14:paraId="32E27945" w14:textId="77777777" w:rsidR="003B23A0" w:rsidRPr="00366232" w:rsidRDefault="003B23A0" w:rsidP="00124B83">
            <w:pPr>
              <w:tabs>
                <w:tab w:val="right" w:pos="7254"/>
              </w:tabs>
              <w:suppressAutoHyphens/>
              <w:spacing w:before="60" w:after="60"/>
              <w:jc w:val="center"/>
              <w:rPr>
                <w:rFonts w:cs="Arial"/>
              </w:rPr>
            </w:pPr>
            <w:r w:rsidRPr="00366232">
              <w:rPr>
                <w:rFonts w:cs="Arial"/>
              </w:rPr>
              <w:t xml:space="preserve">Minimum and/or Maximum Requirements </w:t>
            </w:r>
            <w:r w:rsidRPr="00366232">
              <w:rPr>
                <w:rFonts w:cs="Arial"/>
                <w:i/>
              </w:rPr>
              <w:t>[as required in the Specification]</w:t>
            </w:r>
          </w:p>
        </w:tc>
      </w:tr>
      <w:tr w:rsidR="003B23A0" w:rsidRPr="00366232" w14:paraId="517CA494" w14:textId="77777777" w:rsidTr="00774993">
        <w:trPr>
          <w:jc w:val="right"/>
        </w:trPr>
        <w:tc>
          <w:tcPr>
            <w:tcW w:w="1788" w:type="pct"/>
          </w:tcPr>
          <w:p w14:paraId="4FD3FE9E" w14:textId="77777777" w:rsidR="003B23A0" w:rsidRPr="00366232" w:rsidRDefault="003B23A0" w:rsidP="00124B83">
            <w:pPr>
              <w:tabs>
                <w:tab w:val="right" w:pos="7254"/>
              </w:tabs>
              <w:suppressAutoHyphens/>
              <w:spacing w:before="60" w:after="60"/>
              <w:rPr>
                <w:rFonts w:cs="Arial"/>
              </w:rPr>
            </w:pPr>
            <w:r w:rsidRPr="00366232">
              <w:rPr>
                <w:rFonts w:cs="Arial"/>
              </w:rPr>
              <w:t>1. Battery lifecycle guarantee</w:t>
            </w:r>
          </w:p>
        </w:tc>
        <w:tc>
          <w:tcPr>
            <w:tcW w:w="3212" w:type="pct"/>
          </w:tcPr>
          <w:p w14:paraId="12DBE60B" w14:textId="3200A747" w:rsidR="003B23A0" w:rsidRPr="00366232" w:rsidRDefault="003B23A0" w:rsidP="00124B83">
            <w:pPr>
              <w:tabs>
                <w:tab w:val="right" w:pos="7254"/>
              </w:tabs>
              <w:suppressAutoHyphens/>
              <w:spacing w:before="60" w:after="60"/>
              <w:rPr>
                <w:rFonts w:cs="Arial"/>
                <w:lang w:eastAsia="ja-JP"/>
              </w:rPr>
            </w:pPr>
            <w:r w:rsidRPr="00366232">
              <w:rPr>
                <w:rFonts w:cs="Arial" w:hint="eastAsia"/>
                <w:lang w:eastAsia="ja-JP"/>
              </w:rPr>
              <w:t xml:space="preserve">- </w:t>
            </w:r>
            <w:r w:rsidRPr="00366232">
              <w:rPr>
                <w:rFonts w:cs="Arial"/>
                <w:lang w:eastAsia="ja-JP"/>
              </w:rPr>
              <w:t>Cycle of lithium-ion battery cells applied in BESS shall be a minimum</w:t>
            </w:r>
            <w:r w:rsidRPr="00366232">
              <w:rPr>
                <w:rFonts w:cs="Arial"/>
                <w:b/>
                <w:lang w:eastAsia="ja-JP"/>
              </w:rPr>
              <w:t xml:space="preserve"> of </w:t>
            </w:r>
            <w:r w:rsidR="00B558D1" w:rsidRPr="00366232">
              <w:rPr>
                <w:rFonts w:cs="Arial"/>
                <w:b/>
                <w:lang w:eastAsia="ja-JP"/>
              </w:rPr>
              <w:t>6</w:t>
            </w:r>
            <w:r w:rsidRPr="00366232">
              <w:rPr>
                <w:rFonts w:cs="Arial"/>
                <w:b/>
                <w:lang w:eastAsia="ja-JP"/>
              </w:rPr>
              <w:t>,000 cycles,</w:t>
            </w:r>
            <w:r w:rsidRPr="00366232">
              <w:rPr>
                <w:rFonts w:cs="Arial" w:hint="eastAsia"/>
                <w:b/>
                <w:lang w:eastAsia="ja-JP"/>
              </w:rPr>
              <w:t xml:space="preserve"> </w:t>
            </w:r>
            <w:r w:rsidRPr="00366232">
              <w:rPr>
                <w:rFonts w:cs="Arial"/>
                <w:b/>
                <w:lang w:eastAsia="ja-JP"/>
              </w:rPr>
              <w:t xml:space="preserve">at </w:t>
            </w:r>
            <w:r w:rsidRPr="00366232">
              <w:rPr>
                <w:rFonts w:cs="Arial" w:hint="eastAsia"/>
                <w:b/>
                <w:lang w:eastAsia="ja-JP"/>
              </w:rPr>
              <w:t xml:space="preserve">DOD </w:t>
            </w:r>
            <w:r w:rsidRPr="00366232">
              <w:rPr>
                <w:rFonts w:cs="Arial"/>
                <w:b/>
                <w:lang w:eastAsia="ja-JP"/>
              </w:rPr>
              <w:t>(depth of discharge) 8</w:t>
            </w:r>
            <w:r w:rsidRPr="00366232">
              <w:rPr>
                <w:rFonts w:cs="Arial" w:hint="eastAsia"/>
                <w:b/>
                <w:lang w:eastAsia="ja-JP"/>
              </w:rPr>
              <w:t>0%</w:t>
            </w:r>
            <w:r w:rsidRPr="00366232">
              <w:rPr>
                <w:rFonts w:cs="Arial"/>
                <w:b/>
                <w:lang w:eastAsia="ja-JP"/>
              </w:rPr>
              <w:t xml:space="preserve"> or above</w:t>
            </w:r>
            <w:r w:rsidRPr="00366232">
              <w:rPr>
                <w:rFonts w:cs="Arial"/>
                <w:lang w:eastAsia="ja-JP"/>
              </w:rPr>
              <w:t xml:space="preserve"> at rated power, and the remaining battery capacity (SOC, State of Charge) shall be </w:t>
            </w:r>
            <w:r w:rsidRPr="00366232">
              <w:rPr>
                <w:rFonts w:cs="Arial" w:hint="eastAsia"/>
                <w:lang w:eastAsia="ja-JP"/>
              </w:rPr>
              <w:t xml:space="preserve">equivalent or </w:t>
            </w:r>
            <w:r w:rsidRPr="00366232">
              <w:rPr>
                <w:rFonts w:cs="Arial"/>
                <w:lang w:eastAsia="ja-JP"/>
              </w:rPr>
              <w:t xml:space="preserve">above </w:t>
            </w:r>
            <w:r w:rsidRPr="00366232">
              <w:rPr>
                <w:rFonts w:cs="Arial"/>
                <w:b/>
                <w:bCs/>
                <w:lang w:eastAsia="ja-JP"/>
              </w:rPr>
              <w:t>80%</w:t>
            </w:r>
            <w:r w:rsidRPr="00366232">
              <w:rPr>
                <w:rFonts w:cs="Arial"/>
                <w:lang w:eastAsia="ja-JP"/>
              </w:rPr>
              <w:t xml:space="preserve"> at the end of the above life cycle.</w:t>
            </w:r>
          </w:p>
          <w:p w14:paraId="1914E407" w14:textId="77777777" w:rsidR="003B23A0" w:rsidRPr="00366232" w:rsidRDefault="003B23A0" w:rsidP="00124B83">
            <w:pPr>
              <w:tabs>
                <w:tab w:val="right" w:pos="7254"/>
              </w:tabs>
              <w:suppressAutoHyphens/>
              <w:spacing w:before="60" w:after="60"/>
              <w:rPr>
                <w:rFonts w:cs="Arial"/>
                <w:lang w:eastAsia="ja-JP"/>
              </w:rPr>
            </w:pPr>
            <w:r w:rsidRPr="00366232">
              <w:rPr>
                <w:rFonts w:cs="Arial"/>
                <w:lang w:eastAsia="ja-JP"/>
              </w:rPr>
              <w:t>- A copy of</w:t>
            </w:r>
            <w:r w:rsidRPr="00366232">
              <w:rPr>
                <w:rFonts w:cs="Arial"/>
              </w:rPr>
              <w:t xml:space="preserve"> the manufacturer</w:t>
            </w:r>
            <w:r w:rsidRPr="00366232">
              <w:rPr>
                <w:rFonts w:cs="Arial" w:hint="eastAsia"/>
                <w:lang w:eastAsia="ja-JP"/>
              </w:rPr>
              <w:t>'s test report</w:t>
            </w:r>
            <w:r w:rsidRPr="00366232">
              <w:rPr>
                <w:rFonts w:cs="Arial"/>
              </w:rPr>
              <w:t xml:space="preserve"> opened to the public, submitted to an external official agency, or published in a reputable international journal shall be submitted in Technical Bid</w:t>
            </w:r>
          </w:p>
        </w:tc>
      </w:tr>
      <w:tr w:rsidR="003B23A0" w:rsidRPr="00366232" w14:paraId="7A911653" w14:textId="77777777" w:rsidTr="00774993">
        <w:trPr>
          <w:jc w:val="right"/>
        </w:trPr>
        <w:tc>
          <w:tcPr>
            <w:tcW w:w="1788" w:type="pct"/>
          </w:tcPr>
          <w:p w14:paraId="35C298E8" w14:textId="77777777" w:rsidR="003B23A0" w:rsidRPr="00366232" w:rsidRDefault="003B23A0" w:rsidP="00124B83">
            <w:pPr>
              <w:tabs>
                <w:tab w:val="right" w:pos="7254"/>
              </w:tabs>
              <w:suppressAutoHyphens/>
              <w:spacing w:before="60" w:after="60"/>
              <w:rPr>
                <w:rFonts w:cs="Arial"/>
                <w:lang w:eastAsia="ja-JP"/>
              </w:rPr>
            </w:pPr>
            <w:r w:rsidRPr="00366232">
              <w:rPr>
                <w:rFonts w:cs="Arial" w:hint="eastAsia"/>
                <w:lang w:eastAsia="ja-JP"/>
              </w:rPr>
              <w:t xml:space="preserve">2. </w:t>
            </w:r>
            <w:r w:rsidRPr="00366232">
              <w:rPr>
                <w:rFonts w:cs="Arial"/>
                <w:lang w:eastAsia="ja-JP"/>
              </w:rPr>
              <w:t>Discharge speed</w:t>
            </w:r>
          </w:p>
        </w:tc>
        <w:tc>
          <w:tcPr>
            <w:tcW w:w="3212" w:type="pct"/>
          </w:tcPr>
          <w:p w14:paraId="0570DFA4" w14:textId="7080426D" w:rsidR="003B23A0" w:rsidRPr="00366232" w:rsidRDefault="003B23A0" w:rsidP="00124B83">
            <w:pPr>
              <w:tabs>
                <w:tab w:val="right" w:pos="7254"/>
              </w:tabs>
              <w:suppressAutoHyphens/>
              <w:spacing w:before="60" w:after="60"/>
              <w:rPr>
                <w:rFonts w:cs="Arial"/>
                <w:lang w:eastAsia="ja-JP"/>
              </w:rPr>
            </w:pPr>
            <w:r w:rsidRPr="00366232">
              <w:rPr>
                <w:rFonts w:cs="Arial" w:hint="eastAsia"/>
                <w:lang w:eastAsia="ja-JP"/>
              </w:rPr>
              <w:t xml:space="preserve">- </w:t>
            </w:r>
            <w:r w:rsidRPr="00366232">
              <w:rPr>
                <w:rFonts w:cs="Arial"/>
                <w:lang w:eastAsia="ja-JP"/>
              </w:rPr>
              <w:t>The Discharge C-rate of BESS shall be equivalent to</w:t>
            </w:r>
            <w:r w:rsidR="00B067D2" w:rsidRPr="00366232">
              <w:rPr>
                <w:rFonts w:cs="Arial"/>
                <w:lang w:eastAsia="ja-JP"/>
              </w:rPr>
              <w:t xml:space="preserve"> 1C</w:t>
            </w:r>
            <w:r w:rsidRPr="00366232">
              <w:rPr>
                <w:rFonts w:cs="Arial"/>
                <w:lang w:eastAsia="ja-JP"/>
              </w:rPr>
              <w:t xml:space="preserve"> or </w:t>
            </w:r>
            <w:r w:rsidRPr="00366232">
              <w:rPr>
                <w:rFonts w:cs="Arial"/>
                <w:b/>
                <w:bCs/>
                <w:lang w:eastAsia="ja-JP"/>
              </w:rPr>
              <w:t>above</w:t>
            </w:r>
            <w:r w:rsidRPr="00366232">
              <w:rPr>
                <w:rFonts w:cs="Arial"/>
                <w:lang w:eastAsia="ja-JP"/>
              </w:rPr>
              <w:t>.</w:t>
            </w:r>
          </w:p>
          <w:p w14:paraId="56404482" w14:textId="77777777" w:rsidR="003B23A0" w:rsidRPr="00366232" w:rsidRDefault="003B23A0" w:rsidP="00124B83">
            <w:pPr>
              <w:tabs>
                <w:tab w:val="right" w:pos="7254"/>
              </w:tabs>
              <w:suppressAutoHyphens/>
              <w:spacing w:before="60" w:after="60"/>
              <w:rPr>
                <w:rFonts w:cs="Arial"/>
                <w:lang w:eastAsia="ja-JP"/>
              </w:rPr>
            </w:pPr>
            <w:r w:rsidRPr="00366232">
              <w:rPr>
                <w:rFonts w:cs="Arial"/>
                <w:lang w:eastAsia="ja-JP"/>
              </w:rPr>
              <w:t>- Copy of</w:t>
            </w:r>
            <w:r w:rsidRPr="00366232">
              <w:rPr>
                <w:rFonts w:cs="Arial"/>
              </w:rPr>
              <w:t xml:space="preserve"> the manufacturer’s test report or specification opened to the public, submitted to an external official agency, or published in a reputable international journal shall be submitted in Technical Bid</w:t>
            </w:r>
          </w:p>
        </w:tc>
      </w:tr>
      <w:tr w:rsidR="003B23A0" w:rsidRPr="00366232" w14:paraId="517DDEEE" w14:textId="77777777" w:rsidTr="00774993">
        <w:trPr>
          <w:jc w:val="right"/>
        </w:trPr>
        <w:tc>
          <w:tcPr>
            <w:tcW w:w="1788" w:type="pct"/>
          </w:tcPr>
          <w:p w14:paraId="2B126BF5" w14:textId="77777777" w:rsidR="003B23A0" w:rsidRPr="00366232" w:rsidRDefault="003B23A0" w:rsidP="00124B83">
            <w:pPr>
              <w:tabs>
                <w:tab w:val="right" w:pos="7254"/>
              </w:tabs>
              <w:suppressAutoHyphens/>
              <w:spacing w:before="60" w:after="60"/>
              <w:rPr>
                <w:rFonts w:cs="Arial"/>
                <w:lang w:eastAsia="ja-JP"/>
              </w:rPr>
            </w:pPr>
            <w:r w:rsidRPr="00366232">
              <w:rPr>
                <w:rFonts w:cs="Arial" w:hint="eastAsia"/>
                <w:lang w:eastAsia="ja-JP"/>
              </w:rPr>
              <w:t>3. Safety</w:t>
            </w:r>
          </w:p>
        </w:tc>
        <w:tc>
          <w:tcPr>
            <w:tcW w:w="3212" w:type="pct"/>
          </w:tcPr>
          <w:p w14:paraId="7CC46EF1" w14:textId="77777777" w:rsidR="003B23A0" w:rsidRPr="00366232" w:rsidRDefault="003B23A0" w:rsidP="00124B83">
            <w:pPr>
              <w:tabs>
                <w:tab w:val="right" w:pos="7254"/>
              </w:tabs>
              <w:suppressAutoHyphens/>
              <w:spacing w:before="60" w:after="60"/>
              <w:rPr>
                <w:rFonts w:cs="Arial"/>
                <w:lang w:eastAsia="ja-JP"/>
              </w:rPr>
            </w:pPr>
            <w:r w:rsidRPr="00366232">
              <w:rPr>
                <w:rFonts w:cs="Arial" w:hint="eastAsia"/>
                <w:lang w:eastAsia="ja-JP"/>
              </w:rPr>
              <w:t xml:space="preserve">- </w:t>
            </w:r>
            <w:r w:rsidRPr="00366232">
              <w:rPr>
                <w:rFonts w:cs="Arial"/>
                <w:lang w:eastAsia="ja-JP"/>
              </w:rPr>
              <w:t>Safety test has been conducted and no burst nor fire shall be observed in the test according to IEC 62619, IEC62660-2, or UL1973</w:t>
            </w:r>
          </w:p>
          <w:p w14:paraId="16E104B2" w14:textId="77777777" w:rsidR="003B23A0" w:rsidRPr="00366232" w:rsidRDefault="003B23A0" w:rsidP="00124B83">
            <w:pPr>
              <w:tabs>
                <w:tab w:val="right" w:pos="7254"/>
              </w:tabs>
              <w:suppressAutoHyphens/>
              <w:spacing w:before="60" w:after="60"/>
              <w:rPr>
                <w:rFonts w:cs="Arial"/>
                <w:lang w:eastAsia="ja-JP"/>
              </w:rPr>
            </w:pPr>
            <w:r w:rsidRPr="00366232">
              <w:rPr>
                <w:rFonts w:cs="Arial"/>
                <w:lang w:eastAsia="ja-JP"/>
              </w:rPr>
              <w:t>- Copy of</w:t>
            </w:r>
            <w:r w:rsidRPr="00366232">
              <w:rPr>
                <w:rFonts w:cs="Arial"/>
              </w:rPr>
              <w:t xml:space="preserve"> </w:t>
            </w:r>
            <w:r w:rsidRPr="00366232">
              <w:rPr>
                <w:rFonts w:cs="Arial" w:hint="eastAsia"/>
                <w:lang w:eastAsia="ja-JP"/>
              </w:rPr>
              <w:t xml:space="preserve">certificate from </w:t>
            </w:r>
            <w:r w:rsidRPr="00366232">
              <w:rPr>
                <w:rFonts w:cs="Arial"/>
                <w:lang w:eastAsia="ja-JP"/>
              </w:rPr>
              <w:t xml:space="preserve">certification body </w:t>
            </w:r>
            <w:r w:rsidRPr="00366232">
              <w:rPr>
                <w:rFonts w:cs="Arial"/>
              </w:rPr>
              <w:t>shall be submitted in Technical Bid</w:t>
            </w:r>
          </w:p>
        </w:tc>
      </w:tr>
    </w:tbl>
    <w:p w14:paraId="64882A6D" w14:textId="4449114B" w:rsidR="003B23A0" w:rsidRPr="00366232" w:rsidRDefault="003B23A0" w:rsidP="008539F3">
      <w:pPr>
        <w:ind w:left="1080" w:right="288"/>
        <w:jc w:val="both"/>
      </w:pPr>
    </w:p>
    <w:p w14:paraId="40C3F9E5" w14:textId="2BB706FB" w:rsidR="004006C1" w:rsidRPr="00366232" w:rsidRDefault="004006C1" w:rsidP="00011113">
      <w:pPr>
        <w:pStyle w:val="Heading3"/>
      </w:pPr>
      <w:bookmarkStart w:id="27" w:name="_Toc106166554"/>
      <w:bookmarkStart w:id="28" w:name="_Toc450052738"/>
      <w:bookmarkStart w:id="29" w:name="_Toc140322629"/>
      <w:r w:rsidRPr="00366232">
        <w:t xml:space="preserve">Work, </w:t>
      </w:r>
      <w:r w:rsidR="00572E24" w:rsidRPr="00366232">
        <w:t>S</w:t>
      </w:r>
      <w:r w:rsidRPr="00366232">
        <w:t xml:space="preserve">ervices, </w:t>
      </w:r>
      <w:r w:rsidR="00572E24" w:rsidRPr="00366232">
        <w:t>F</w:t>
      </w:r>
      <w:r w:rsidRPr="00366232">
        <w:t xml:space="preserve">acilities, etc., to be </w:t>
      </w:r>
      <w:r w:rsidR="00011113" w:rsidRPr="00366232">
        <w:t>p</w:t>
      </w:r>
      <w:r w:rsidRPr="00366232">
        <w:t>rovided by the Employer</w:t>
      </w:r>
      <w:bookmarkEnd w:id="27"/>
      <w:bookmarkEnd w:id="28"/>
      <w:bookmarkEnd w:id="29"/>
    </w:p>
    <w:p w14:paraId="40C3F9E6" w14:textId="77777777" w:rsidR="008A5FE6" w:rsidRPr="00366232" w:rsidRDefault="008A5FE6" w:rsidP="00B876F2">
      <w:pPr>
        <w:pStyle w:val="E1"/>
      </w:pPr>
      <w:r w:rsidRPr="00366232">
        <w:t>Where bids include the undertaking of work or the provision of services or facilities by the Employer in excess of the provisions allowed for in the Bidding Document, the Employer shall assess the costs of such additional work, services and/or facilities during the duration of the contract. Such costs shall be added to the bid price for evaluation.</w:t>
      </w:r>
    </w:p>
    <w:p w14:paraId="40C3F9E7" w14:textId="77777777" w:rsidR="004006C1" w:rsidRPr="00366232" w:rsidRDefault="004006C1" w:rsidP="00B876F2">
      <w:pPr>
        <w:pStyle w:val="Heading3"/>
      </w:pPr>
      <w:bookmarkStart w:id="30" w:name="_Toc106166555"/>
      <w:bookmarkStart w:id="31" w:name="_Toc450052739"/>
      <w:bookmarkStart w:id="32" w:name="_Toc140322630"/>
      <w:r w:rsidRPr="00366232">
        <w:t xml:space="preserve">Specific </w:t>
      </w:r>
      <w:r w:rsidR="00D85630" w:rsidRPr="00366232">
        <w:t>A</w:t>
      </w:r>
      <w:r w:rsidRPr="00366232">
        <w:t xml:space="preserve">dditional </w:t>
      </w:r>
      <w:r w:rsidR="00D85630" w:rsidRPr="00366232">
        <w:t>C</w:t>
      </w:r>
      <w:r w:rsidRPr="00366232">
        <w:t>riteria</w:t>
      </w:r>
      <w:bookmarkEnd w:id="30"/>
      <w:bookmarkEnd w:id="31"/>
      <w:bookmarkEnd w:id="32"/>
    </w:p>
    <w:p w14:paraId="169F6972" w14:textId="1E228C1D" w:rsidR="00B61517" w:rsidRPr="00366232" w:rsidRDefault="00085D36" w:rsidP="00B1275C">
      <w:pPr>
        <w:pStyle w:val="E1"/>
      </w:pPr>
      <w:r w:rsidRPr="00366232">
        <w:t>2.</w:t>
      </w:r>
      <w:r w:rsidR="00B61517" w:rsidRPr="00366232">
        <w:t>1.6.1 Environmental, Health and Safety Management Plan (EHSMP)</w:t>
      </w:r>
    </w:p>
    <w:p w14:paraId="0B8F3A28" w14:textId="75ACBEC9" w:rsidR="009A5932" w:rsidRPr="00366232" w:rsidRDefault="00B61517" w:rsidP="00A7198D">
      <w:pPr>
        <w:pStyle w:val="E1"/>
      </w:pPr>
      <w:r w:rsidRPr="00366232">
        <w:t>Any bid not accompanied by the EHSMP may be rejected by the Employer as non</w:t>
      </w:r>
      <w:r w:rsidR="00655BFF" w:rsidRPr="00366232">
        <w:t>-</w:t>
      </w:r>
      <w:r w:rsidRPr="00366232">
        <w:t>responsive. If a</w:t>
      </w:r>
      <w:r w:rsidR="00085D36" w:rsidRPr="00366232">
        <w:t xml:space="preserve"> </w:t>
      </w:r>
      <w:r w:rsidRPr="00366232">
        <w:t>Bidder submits an EHSMP that is not commensurate with the risks and impacts of the proposed</w:t>
      </w:r>
      <w:r w:rsidR="00085D36" w:rsidRPr="00366232">
        <w:t xml:space="preserve"> </w:t>
      </w:r>
      <w:r w:rsidRPr="00366232">
        <w:t>works and activities in the bidding document, the Employer shall issue a clarification to request for</w:t>
      </w:r>
      <w:r w:rsidR="00085D36" w:rsidRPr="00366232">
        <w:t xml:space="preserve"> </w:t>
      </w:r>
      <w:r w:rsidRPr="00366232">
        <w:t xml:space="preserve">further information from the Bidder. The Bidder must submit the requested information within </w:t>
      </w:r>
      <w:r w:rsidR="00166093" w:rsidRPr="00366232">
        <w:t xml:space="preserve">5 </w:t>
      </w:r>
      <w:r w:rsidRPr="00366232">
        <w:t>number of days of receiving such a request. Failure to provide a satisfactory</w:t>
      </w:r>
      <w:r w:rsidR="00085D36" w:rsidRPr="00366232">
        <w:t xml:space="preserve"> </w:t>
      </w:r>
      <w:r w:rsidRPr="00366232">
        <w:t>response to the request for further information within the prescribed period of receiving such a</w:t>
      </w:r>
      <w:r w:rsidR="00085D36" w:rsidRPr="00366232">
        <w:t xml:space="preserve"> </w:t>
      </w:r>
      <w:r w:rsidRPr="00366232">
        <w:t>request may cause the rejection of the Bid.</w:t>
      </w:r>
    </w:p>
    <w:p w14:paraId="25E227F0" w14:textId="17D54F5E" w:rsidR="00D031A6" w:rsidRPr="00366232" w:rsidRDefault="00D031A6" w:rsidP="00D031A6">
      <w:pPr>
        <w:pStyle w:val="E1"/>
      </w:pPr>
      <w:r w:rsidRPr="00366232">
        <w:lastRenderedPageBreak/>
        <w:t>2.1.6.2 Sustainable Procurement</w:t>
      </w:r>
    </w:p>
    <w:p w14:paraId="318C1B1A" w14:textId="36640F50" w:rsidR="00D031A6" w:rsidRPr="00366232" w:rsidRDefault="00AA6D69" w:rsidP="00D031A6">
      <w:pPr>
        <w:pStyle w:val="E1"/>
      </w:pPr>
      <w:r w:rsidRPr="00366232">
        <w:t>No specific requirement.</w:t>
      </w:r>
    </w:p>
    <w:p w14:paraId="40C3F9E9" w14:textId="77777777" w:rsidR="004006C1" w:rsidRPr="00366232" w:rsidRDefault="004006C1" w:rsidP="00B876F2">
      <w:pPr>
        <w:pStyle w:val="Heading3"/>
      </w:pPr>
      <w:bookmarkStart w:id="33" w:name="_Toc450052740"/>
      <w:bookmarkStart w:id="34" w:name="_Toc140322631"/>
      <w:r w:rsidRPr="00366232">
        <w:t>Domestic Preference</w:t>
      </w:r>
      <w:bookmarkEnd w:id="33"/>
      <w:bookmarkEnd w:id="34"/>
    </w:p>
    <w:p w14:paraId="40C3F9EA" w14:textId="77777777" w:rsidR="006E42FB" w:rsidRPr="00366232" w:rsidRDefault="0098731F" w:rsidP="00B876F2">
      <w:pPr>
        <w:pStyle w:val="E1"/>
      </w:pPr>
      <w:r w:rsidRPr="00366232">
        <w:t>Not applicable.</w:t>
      </w:r>
    </w:p>
    <w:p w14:paraId="40C3F9EB" w14:textId="77777777" w:rsidR="00AA7F96" w:rsidRPr="00366232" w:rsidRDefault="00CD6D0A" w:rsidP="00B876F2">
      <w:pPr>
        <w:pStyle w:val="Heading2"/>
        <w:rPr>
          <w:noProof/>
        </w:rPr>
      </w:pPr>
      <w:bookmarkStart w:id="35" w:name="_Toc105992447"/>
      <w:bookmarkStart w:id="36" w:name="_Toc450052741"/>
      <w:bookmarkStart w:id="37" w:name="_Toc140322632"/>
      <w:r w:rsidRPr="00366232">
        <w:rPr>
          <w:noProof/>
        </w:rPr>
        <w:t>Multiple Contracts</w:t>
      </w:r>
      <w:bookmarkStart w:id="38" w:name="_Toc78774491"/>
      <w:bookmarkEnd w:id="35"/>
      <w:bookmarkEnd w:id="36"/>
      <w:bookmarkEnd w:id="37"/>
    </w:p>
    <w:bookmarkEnd w:id="38"/>
    <w:p w14:paraId="40C3F9EC" w14:textId="4CC04C9A" w:rsidR="00CD6D0A" w:rsidRPr="00366232" w:rsidRDefault="0033118A" w:rsidP="00B876F2">
      <w:pPr>
        <w:pStyle w:val="E1"/>
      </w:pPr>
      <w:r w:rsidRPr="00366232">
        <w:t>Not applicable</w:t>
      </w:r>
    </w:p>
    <w:p w14:paraId="40C3F9ED" w14:textId="77777777" w:rsidR="00E4654E" w:rsidRPr="00366232" w:rsidRDefault="00E4654E" w:rsidP="0070469B">
      <w:pPr>
        <w:pStyle w:val="Heading1"/>
      </w:pPr>
      <w:r w:rsidRPr="00366232">
        <w:br w:type="page"/>
      </w:r>
      <w:bookmarkStart w:id="39" w:name="_Toc105992448"/>
      <w:bookmarkStart w:id="40" w:name="_Toc450052742"/>
      <w:bookmarkStart w:id="41" w:name="_Toc140322633"/>
      <w:r w:rsidRPr="00366232">
        <w:lastRenderedPageBreak/>
        <w:t>Qualification</w:t>
      </w:r>
      <w:bookmarkEnd w:id="39"/>
      <w:bookmarkEnd w:id="40"/>
      <w:bookmarkEnd w:id="41"/>
    </w:p>
    <w:p w14:paraId="2A490BD0" w14:textId="442BBB34" w:rsidR="00EB3A35" w:rsidRPr="00366232" w:rsidRDefault="00B13E0A" w:rsidP="00B876F2">
      <w:pPr>
        <w:pStyle w:val="E1"/>
      </w:pPr>
      <w:r w:rsidRPr="00366232">
        <w:t>I</w:t>
      </w:r>
      <w:r w:rsidR="0017122E" w:rsidRPr="00366232">
        <w:t>t is the legal entity or entities comprising the Bidder, and not the Bidder’s parent companies, subsidiaries</w:t>
      </w:r>
      <w:r w:rsidR="00D84FA8" w:rsidRPr="00366232">
        <w:t>,</w:t>
      </w:r>
      <w:r w:rsidR="0017122E" w:rsidRPr="00366232">
        <w:t xml:space="preserve"> or affiliates, that must satisfy the qualification criteria described below. </w:t>
      </w:r>
    </w:p>
    <w:p w14:paraId="40C3F9EF" w14:textId="77777777" w:rsidR="00E4654E" w:rsidRPr="00366232" w:rsidRDefault="00E4654E" w:rsidP="00B876F2">
      <w:pPr>
        <w:pStyle w:val="Heading2"/>
        <w:rPr>
          <w:noProof/>
        </w:rPr>
      </w:pPr>
      <w:bookmarkStart w:id="42" w:name="_Toc105992449"/>
      <w:bookmarkStart w:id="43" w:name="_Toc450052743"/>
      <w:bookmarkStart w:id="44" w:name="_Toc140322634"/>
      <w:r w:rsidRPr="00366232">
        <w:rPr>
          <w:noProof/>
        </w:rPr>
        <w:t>Eligibility</w:t>
      </w:r>
      <w:bookmarkEnd w:id="42"/>
      <w:bookmarkEnd w:id="43"/>
      <w:bookmarkEnd w:id="44"/>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366232"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366232" w:rsidRDefault="00E4654E">
            <w:pPr>
              <w:jc w:val="center"/>
              <w:rPr>
                <w:rFonts w:eastAsia="Arial Unicode MS" w:cs="Arial"/>
                <w:b/>
                <w:bCs/>
                <w:color w:val="FFFFFF"/>
                <w:sz w:val="16"/>
              </w:rPr>
            </w:pPr>
            <w:r w:rsidRPr="00366232">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366232" w:rsidRDefault="00E4654E">
            <w:pPr>
              <w:jc w:val="center"/>
              <w:rPr>
                <w:rFonts w:eastAsia="Arial Unicode MS" w:cs="Arial"/>
                <w:b/>
                <w:bCs/>
                <w:color w:val="FFFFFF"/>
                <w:sz w:val="16"/>
              </w:rPr>
            </w:pPr>
            <w:r w:rsidRPr="00366232">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366232" w:rsidRDefault="00E4654E">
            <w:pPr>
              <w:jc w:val="center"/>
              <w:rPr>
                <w:rFonts w:eastAsia="Arial Unicode MS" w:cs="Arial"/>
                <w:b/>
                <w:bCs/>
                <w:color w:val="FFFFFF"/>
                <w:sz w:val="16"/>
              </w:rPr>
            </w:pPr>
            <w:r w:rsidRPr="00366232">
              <w:rPr>
                <w:rFonts w:cs="Arial"/>
                <w:b/>
                <w:bCs/>
                <w:color w:val="FFFFFF"/>
                <w:sz w:val="16"/>
              </w:rPr>
              <w:t>Documents</w:t>
            </w:r>
          </w:p>
        </w:tc>
      </w:tr>
      <w:tr w:rsidR="00E4654E" w:rsidRPr="00366232"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366232" w:rsidRDefault="00E4654E">
            <w:pPr>
              <w:jc w:val="center"/>
              <w:rPr>
                <w:rFonts w:eastAsia="Arial Unicode MS" w:cs="Arial"/>
                <w:b/>
                <w:bCs/>
              </w:rPr>
            </w:pPr>
            <w:r w:rsidRPr="00366232">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366232" w:rsidRDefault="00E4654E">
            <w:pPr>
              <w:jc w:val="center"/>
              <w:rPr>
                <w:rFonts w:eastAsia="Arial Unicode MS" w:cs="Arial"/>
                <w:b/>
                <w:bCs/>
              </w:rPr>
            </w:pPr>
            <w:r w:rsidRPr="00366232">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366232" w:rsidRDefault="00E4654E">
            <w:pPr>
              <w:jc w:val="center"/>
              <w:rPr>
                <w:rFonts w:eastAsia="Arial Unicode MS" w:cs="Arial"/>
                <w:b/>
                <w:bCs/>
              </w:rPr>
            </w:pPr>
            <w:r w:rsidRPr="00366232">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366232" w:rsidRDefault="00E4654E">
            <w:pPr>
              <w:jc w:val="center"/>
              <w:rPr>
                <w:rFonts w:eastAsia="Arial Unicode MS" w:cs="Arial"/>
                <w:b/>
                <w:bCs/>
              </w:rPr>
            </w:pPr>
            <w:r w:rsidRPr="00366232">
              <w:rPr>
                <w:rFonts w:cs="Arial"/>
                <w:b/>
                <w:bCs/>
              </w:rPr>
              <w:t>Submission Requirements</w:t>
            </w:r>
          </w:p>
        </w:tc>
      </w:tr>
      <w:tr w:rsidR="00E4654E" w:rsidRPr="00366232"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366232"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366232"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366232" w:rsidRDefault="00E4654E">
            <w:pPr>
              <w:jc w:val="center"/>
              <w:rPr>
                <w:rFonts w:eastAsia="Arial Unicode MS" w:cs="Arial"/>
                <w:b/>
                <w:bCs/>
                <w:sz w:val="16"/>
                <w:szCs w:val="16"/>
              </w:rPr>
            </w:pPr>
            <w:r w:rsidRPr="00366232">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366232" w:rsidRDefault="00E4654E">
            <w:pPr>
              <w:jc w:val="center"/>
              <w:rPr>
                <w:rFonts w:eastAsia="Arial Unicode MS" w:cs="Arial"/>
                <w:b/>
                <w:bCs/>
                <w:sz w:val="16"/>
                <w:szCs w:val="16"/>
              </w:rPr>
            </w:pPr>
            <w:r w:rsidRPr="00366232">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366232" w:rsidRDefault="00BF5073" w:rsidP="0017122E">
            <w:pPr>
              <w:jc w:val="center"/>
              <w:rPr>
                <w:rFonts w:eastAsia="Arial Unicode MS" w:cs="Arial"/>
                <w:b/>
                <w:bCs/>
                <w:sz w:val="16"/>
                <w:szCs w:val="16"/>
              </w:rPr>
            </w:pPr>
            <w:r w:rsidRPr="00366232">
              <w:rPr>
                <w:rFonts w:cs="Arial"/>
                <w:b/>
                <w:bCs/>
                <w:sz w:val="16"/>
                <w:szCs w:val="16"/>
              </w:rPr>
              <w:t>O</w:t>
            </w:r>
            <w:r w:rsidR="00E4654E" w:rsidRPr="00366232">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366232" w:rsidRDefault="00E4654E">
            <w:pPr>
              <w:rPr>
                <w:rFonts w:eastAsia="Arial Unicode MS" w:cs="Arial"/>
                <w:b/>
                <w:bCs/>
                <w:sz w:val="16"/>
              </w:rPr>
            </w:pPr>
          </w:p>
        </w:tc>
      </w:tr>
    </w:tbl>
    <w:p w14:paraId="40C3FA00" w14:textId="77777777" w:rsidR="00E4654E" w:rsidRPr="00366232" w:rsidRDefault="00E4654E" w:rsidP="00B876F2">
      <w:pPr>
        <w:pStyle w:val="Heading3"/>
      </w:pPr>
      <w:bookmarkStart w:id="45" w:name="_Toc105992450"/>
      <w:bookmarkStart w:id="46" w:name="_Toc450052744"/>
      <w:bookmarkStart w:id="47" w:name="_Toc140322635"/>
      <w:r w:rsidRPr="00366232">
        <w:t>Nationality</w:t>
      </w:r>
      <w:bookmarkEnd w:id="45"/>
      <w:bookmarkEnd w:id="46"/>
      <w:bookmarkEnd w:id="47"/>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366232"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48FF25E8" w:rsidR="00E4654E" w:rsidRPr="00366232" w:rsidRDefault="00E4654E" w:rsidP="00644E90">
            <w:pPr>
              <w:spacing w:before="60" w:after="60"/>
              <w:ind w:left="72" w:right="72"/>
              <w:rPr>
                <w:rFonts w:eastAsia="Arial Unicode MS" w:cs="Arial"/>
              </w:rPr>
            </w:pPr>
            <w:r w:rsidRPr="00366232">
              <w:rPr>
                <w:rFonts w:cs="Arial"/>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366232" w:rsidRDefault="00E4654E">
            <w:pPr>
              <w:spacing w:before="60" w:after="60"/>
              <w:ind w:left="72" w:right="72"/>
              <w:jc w:val="center"/>
              <w:rPr>
                <w:rFonts w:cs="Arial"/>
                <w:sz w:val="16"/>
                <w:szCs w:val="16"/>
              </w:rPr>
            </w:pPr>
            <w:r w:rsidRPr="00366232">
              <w:rPr>
                <w:rFonts w:cs="Arial"/>
                <w:sz w:val="16"/>
                <w:szCs w:val="16"/>
              </w:rPr>
              <w:t>Forms</w:t>
            </w:r>
          </w:p>
          <w:p w14:paraId="40C3FA07" w14:textId="77777777" w:rsidR="00E4654E" w:rsidRPr="00366232" w:rsidRDefault="00E4654E">
            <w:pPr>
              <w:spacing w:before="60" w:after="60"/>
              <w:ind w:left="72" w:right="72"/>
              <w:jc w:val="center"/>
              <w:rPr>
                <w:rFonts w:cs="Arial"/>
                <w:sz w:val="16"/>
                <w:szCs w:val="16"/>
              </w:rPr>
            </w:pPr>
            <w:r w:rsidRPr="00366232">
              <w:rPr>
                <w:rFonts w:cs="Arial"/>
                <w:sz w:val="16"/>
                <w:szCs w:val="16"/>
              </w:rPr>
              <w:t xml:space="preserve"> ELI - 1; ELI - 2</w:t>
            </w:r>
          </w:p>
          <w:p w14:paraId="40C3FA08"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with attachments</w:t>
            </w:r>
          </w:p>
        </w:tc>
      </w:tr>
    </w:tbl>
    <w:p w14:paraId="40C3FA0A" w14:textId="77777777" w:rsidR="00E4654E" w:rsidRPr="00366232" w:rsidRDefault="00E4654E" w:rsidP="00B876F2">
      <w:pPr>
        <w:pStyle w:val="Heading3"/>
      </w:pPr>
      <w:bookmarkStart w:id="48" w:name="_Toc105992451"/>
      <w:bookmarkStart w:id="49" w:name="_Toc450052745"/>
      <w:bookmarkStart w:id="50" w:name="_Toc140322636"/>
      <w:r w:rsidRPr="00366232">
        <w:t>Conflict of Interest</w:t>
      </w:r>
      <w:bookmarkEnd w:id="48"/>
      <w:bookmarkEnd w:id="49"/>
      <w:bookmarkEnd w:id="50"/>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366232"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115006E0" w:rsidR="00E4654E" w:rsidRPr="00366232" w:rsidRDefault="00E4654E" w:rsidP="0070469B">
            <w:pPr>
              <w:spacing w:before="60" w:after="60"/>
              <w:ind w:left="72" w:right="72"/>
              <w:rPr>
                <w:rFonts w:eastAsia="Arial Unicode MS" w:cs="Arial"/>
              </w:rPr>
            </w:pPr>
            <w:r w:rsidRPr="00366232">
              <w:rPr>
                <w:rFonts w:cs="Arial"/>
              </w:rPr>
              <w:t>No conflicts of interest in ac</w:t>
            </w:r>
            <w:r w:rsidR="00B90E91" w:rsidRPr="00366232">
              <w:rPr>
                <w:rFonts w:cs="Arial"/>
              </w:rPr>
              <w:t>cordance with ITB 4.3</w:t>
            </w:r>
            <w:r w:rsidRPr="00366232">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366232" w:rsidRDefault="00DD7EA3" w:rsidP="0070469B">
            <w:pPr>
              <w:spacing w:before="60" w:after="60"/>
              <w:ind w:left="72" w:right="72"/>
              <w:rPr>
                <w:rFonts w:eastAsia="Arial Unicode MS" w:cs="Arial"/>
                <w:sz w:val="16"/>
                <w:szCs w:val="16"/>
              </w:rPr>
            </w:pPr>
            <w:r w:rsidRPr="00366232">
              <w:rPr>
                <w:rFonts w:cs="Arial"/>
                <w:sz w:val="16"/>
                <w:szCs w:val="16"/>
              </w:rPr>
              <w:t>Letter of Technical Bid</w:t>
            </w:r>
          </w:p>
        </w:tc>
      </w:tr>
    </w:tbl>
    <w:p w14:paraId="40C3FA12" w14:textId="77777777" w:rsidR="00E4654E" w:rsidRPr="00366232" w:rsidRDefault="00E4654E" w:rsidP="00B876F2">
      <w:pPr>
        <w:pStyle w:val="Heading3"/>
      </w:pPr>
      <w:bookmarkStart w:id="51" w:name="_Toc105992452"/>
      <w:bookmarkStart w:id="52" w:name="_Toc450052746"/>
      <w:bookmarkStart w:id="53" w:name="_Toc140322637"/>
      <w:r w:rsidRPr="00366232">
        <w:t>Eligibility</w:t>
      </w:r>
      <w:bookmarkEnd w:id="51"/>
      <w:bookmarkEnd w:id="52"/>
      <w:bookmarkEnd w:id="5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366232"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78A08569" w:rsidR="00E4654E" w:rsidRPr="00366232" w:rsidRDefault="00E4654E" w:rsidP="000F4BE9">
            <w:pPr>
              <w:spacing w:before="60" w:after="60"/>
              <w:ind w:left="72" w:right="72"/>
              <w:rPr>
                <w:rFonts w:eastAsia="Arial Unicode MS" w:cs="Arial"/>
              </w:rPr>
            </w:pPr>
            <w:r w:rsidRPr="00366232">
              <w:rPr>
                <w:rFonts w:cs="Arial"/>
              </w:rPr>
              <w:t xml:space="preserve">Not having been declared ineligible by </w:t>
            </w:r>
            <w:r w:rsidR="00527E7B" w:rsidRPr="00366232">
              <w:rPr>
                <w:rFonts w:cs="Arial"/>
              </w:rPr>
              <w:t>ADB</w:t>
            </w:r>
            <w:r w:rsidRPr="00366232">
              <w:rPr>
                <w:rFonts w:cs="Arial"/>
              </w:rPr>
              <w:t>,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366232" w:rsidRDefault="00E4654E" w:rsidP="0070469B">
            <w:pPr>
              <w:spacing w:before="60" w:after="60"/>
              <w:ind w:left="72" w:right="72"/>
              <w:rPr>
                <w:rFonts w:eastAsia="Arial Unicode MS" w:cs="Arial"/>
                <w:sz w:val="16"/>
                <w:szCs w:val="16"/>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366232" w:rsidRDefault="00DD7EA3" w:rsidP="0070469B">
            <w:pPr>
              <w:spacing w:before="60" w:after="60"/>
              <w:ind w:left="72" w:right="72"/>
              <w:rPr>
                <w:rFonts w:eastAsia="Arial Unicode MS" w:cs="Arial"/>
                <w:sz w:val="16"/>
                <w:szCs w:val="16"/>
              </w:rPr>
            </w:pPr>
            <w:r w:rsidRPr="00366232">
              <w:rPr>
                <w:rFonts w:cs="Arial"/>
                <w:sz w:val="16"/>
                <w:szCs w:val="16"/>
              </w:rPr>
              <w:t>Letter of Technical Bid</w:t>
            </w:r>
          </w:p>
        </w:tc>
      </w:tr>
    </w:tbl>
    <w:p w14:paraId="40C3FA1A" w14:textId="77777777" w:rsidR="00E4654E" w:rsidRPr="00366232" w:rsidRDefault="00E4654E" w:rsidP="00B876F2">
      <w:pPr>
        <w:pStyle w:val="Heading3"/>
        <w:rPr>
          <w:rFonts w:eastAsia="Arial Unicode MS"/>
        </w:rPr>
      </w:pPr>
      <w:bookmarkStart w:id="54" w:name="_Toc105992453"/>
      <w:bookmarkStart w:id="55" w:name="_Toc450052747"/>
      <w:bookmarkStart w:id="56" w:name="_Toc140322638"/>
      <w:r w:rsidRPr="00366232">
        <w:t>Government-</w:t>
      </w:r>
      <w:r w:rsidR="00DF3CF8" w:rsidRPr="00366232">
        <w:t>O</w:t>
      </w:r>
      <w:r w:rsidRPr="00366232">
        <w:t xml:space="preserve">wned </w:t>
      </w:r>
      <w:r w:rsidR="00B13E0A" w:rsidRPr="00366232">
        <w:t>Enterprise</w:t>
      </w:r>
      <w:bookmarkEnd w:id="54"/>
      <w:bookmarkEnd w:id="55"/>
      <w:bookmarkEnd w:id="5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366232"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054FBA57" w:rsidR="00E4654E" w:rsidRPr="00366232" w:rsidRDefault="00E4654E" w:rsidP="00644E90">
            <w:pPr>
              <w:spacing w:before="60" w:after="60"/>
              <w:ind w:left="72" w:right="72"/>
              <w:rPr>
                <w:rFonts w:eastAsia="Arial Unicode MS" w:cs="Arial"/>
              </w:rPr>
            </w:pPr>
            <w:r w:rsidRPr="00366232">
              <w:rPr>
                <w:rFonts w:cs="Arial"/>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366232" w:rsidRDefault="00E4654E">
            <w:pPr>
              <w:spacing w:before="60" w:after="60"/>
              <w:ind w:left="72" w:right="72"/>
              <w:jc w:val="center"/>
              <w:rPr>
                <w:rFonts w:cs="Arial"/>
                <w:sz w:val="16"/>
                <w:szCs w:val="16"/>
              </w:rPr>
            </w:pPr>
            <w:r w:rsidRPr="00366232">
              <w:rPr>
                <w:rFonts w:cs="Arial"/>
                <w:sz w:val="16"/>
                <w:szCs w:val="16"/>
              </w:rPr>
              <w:t>Forms                  ELI - 1; ELI - 2</w:t>
            </w:r>
          </w:p>
          <w:p w14:paraId="40C3FA21" w14:textId="77777777" w:rsidR="00E4654E" w:rsidRPr="00366232" w:rsidRDefault="00E4654E">
            <w:pPr>
              <w:spacing w:before="60" w:after="60"/>
              <w:ind w:left="72" w:right="72"/>
              <w:jc w:val="center"/>
              <w:rPr>
                <w:rFonts w:eastAsia="Arial Unicode MS" w:cs="Arial"/>
                <w:sz w:val="16"/>
                <w:szCs w:val="16"/>
              </w:rPr>
            </w:pPr>
            <w:r w:rsidRPr="00366232">
              <w:rPr>
                <w:rFonts w:cs="Arial"/>
                <w:sz w:val="16"/>
                <w:szCs w:val="16"/>
              </w:rPr>
              <w:t>with attachments</w:t>
            </w:r>
          </w:p>
        </w:tc>
      </w:tr>
    </w:tbl>
    <w:p w14:paraId="40C3FA23" w14:textId="77777777" w:rsidR="00B90E91" w:rsidRPr="00366232" w:rsidRDefault="00B90E91" w:rsidP="00B876F2">
      <w:pPr>
        <w:pStyle w:val="Heading3"/>
      </w:pPr>
      <w:bookmarkStart w:id="57" w:name="_Toc105992454"/>
      <w:bookmarkStart w:id="58" w:name="_Toc450052748"/>
      <w:bookmarkStart w:id="59" w:name="_Toc140322639"/>
      <w:r w:rsidRPr="00366232">
        <w:t>U</w:t>
      </w:r>
      <w:r w:rsidR="00DF3CF8" w:rsidRPr="00366232">
        <w:t xml:space="preserve">nited </w:t>
      </w:r>
      <w:r w:rsidRPr="00366232">
        <w:t>N</w:t>
      </w:r>
      <w:r w:rsidR="00DF3CF8" w:rsidRPr="00366232">
        <w:t>ations</w:t>
      </w:r>
      <w:r w:rsidRPr="00366232">
        <w:t xml:space="preserve"> Eligibility</w:t>
      </w:r>
      <w:bookmarkEnd w:id="57"/>
      <w:bookmarkEnd w:id="58"/>
      <w:bookmarkEnd w:id="5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366232"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6E74D51E" w:rsidR="00B90E91" w:rsidRPr="00366232" w:rsidRDefault="00B90E91" w:rsidP="00644E90">
            <w:pPr>
              <w:spacing w:before="60" w:after="60"/>
              <w:ind w:left="72" w:right="72"/>
              <w:rPr>
                <w:rFonts w:eastAsia="Arial Unicode MS" w:cs="Arial"/>
              </w:rPr>
            </w:pPr>
            <w:r w:rsidRPr="00366232">
              <w:rPr>
                <w:rFonts w:cs="Arial"/>
              </w:rPr>
              <w:t xml:space="preserve">Not having been excluded by an act of compliance with </w:t>
            </w:r>
            <w:r w:rsidR="00384403" w:rsidRPr="00366232">
              <w:rPr>
                <w:rFonts w:cs="Arial"/>
              </w:rPr>
              <w:t xml:space="preserve">a </w:t>
            </w:r>
            <w:r w:rsidRPr="00366232">
              <w:rPr>
                <w:rFonts w:cs="Arial"/>
              </w:rPr>
              <w:t>UN Security Council resolution in accordance with ITB 4.</w:t>
            </w:r>
            <w:r w:rsidR="00527E7B" w:rsidRPr="00366232">
              <w:rPr>
                <w:rFonts w:cs="Arial"/>
              </w:rPr>
              <w:t>8</w:t>
            </w:r>
            <w:r w:rsidRPr="00366232">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366232" w:rsidRDefault="00B90E91" w:rsidP="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366232" w:rsidRDefault="00B90E91" w:rsidP="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366232" w:rsidRDefault="00B90E91" w:rsidP="00E4654E">
            <w:pPr>
              <w:spacing w:before="60" w:after="60"/>
              <w:ind w:left="72" w:right="72"/>
              <w:jc w:val="center"/>
              <w:rPr>
                <w:rFonts w:eastAsia="Arial Unicode MS" w:cs="Arial"/>
                <w:sz w:val="16"/>
                <w:szCs w:val="16"/>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366232" w:rsidRDefault="00B90E91" w:rsidP="00E4654E">
            <w:pPr>
              <w:spacing w:before="60" w:after="60"/>
              <w:ind w:left="72" w:right="72"/>
              <w:jc w:val="center"/>
              <w:rPr>
                <w:rFonts w:eastAsia="Arial Unicode MS" w:cs="Arial"/>
                <w:sz w:val="16"/>
                <w:szCs w:val="16"/>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366232" w:rsidRDefault="00DD7EA3" w:rsidP="00E4654E">
            <w:pPr>
              <w:spacing w:before="60" w:after="60"/>
              <w:ind w:left="72" w:right="72"/>
              <w:jc w:val="center"/>
              <w:rPr>
                <w:rFonts w:eastAsia="Arial Unicode MS" w:cs="Arial"/>
                <w:sz w:val="16"/>
                <w:szCs w:val="16"/>
              </w:rPr>
            </w:pPr>
            <w:r w:rsidRPr="00366232">
              <w:rPr>
                <w:rFonts w:cs="Arial"/>
                <w:sz w:val="16"/>
                <w:szCs w:val="16"/>
              </w:rPr>
              <w:t>Letter of Technical Bid</w:t>
            </w:r>
          </w:p>
        </w:tc>
      </w:tr>
    </w:tbl>
    <w:p w14:paraId="40C3FA2C" w14:textId="34D8E87A" w:rsidR="00E4654E" w:rsidRPr="00366232" w:rsidRDefault="000B074B" w:rsidP="00D44FC2">
      <w:pPr>
        <w:pStyle w:val="Heading2"/>
        <w:tabs>
          <w:tab w:val="clear" w:pos="851"/>
          <w:tab w:val="num" w:pos="630"/>
        </w:tabs>
        <w:rPr>
          <w:noProof/>
        </w:rPr>
      </w:pPr>
      <w:bookmarkStart w:id="60" w:name="_Toc105992455"/>
      <w:bookmarkStart w:id="61" w:name="_Toc450052749"/>
      <w:r w:rsidRPr="00366232">
        <w:rPr>
          <w:noProof/>
        </w:rPr>
        <w:br w:type="page"/>
      </w:r>
      <w:bookmarkStart w:id="62" w:name="_Toc140322640"/>
      <w:bookmarkEnd w:id="60"/>
      <w:bookmarkEnd w:id="61"/>
      <w:r w:rsidR="00527E7B" w:rsidRPr="00366232">
        <w:rPr>
          <w:noProof/>
        </w:rPr>
        <w:lastRenderedPageBreak/>
        <w:t xml:space="preserve">Historical </w:t>
      </w:r>
      <w:r w:rsidR="006556E5" w:rsidRPr="00366232">
        <w:rPr>
          <w:noProof/>
        </w:rPr>
        <w:t>contract non-performan</w:t>
      </w:r>
      <w:r w:rsidR="00815E39" w:rsidRPr="00366232">
        <w:rPr>
          <w:noProof/>
        </w:rPr>
        <w:t>C</w:t>
      </w:r>
      <w:r w:rsidR="006556E5" w:rsidRPr="00366232">
        <w:rPr>
          <w:noProof/>
        </w:rPr>
        <w:t>e</w:t>
      </w:r>
      <w:bookmarkEnd w:id="62"/>
    </w:p>
    <w:p w14:paraId="1F6B24D5" w14:textId="3389A414" w:rsidR="006556E5" w:rsidRPr="00366232" w:rsidRDefault="006556E5" w:rsidP="006556E5">
      <w:pPr>
        <w:pStyle w:val="Heading3"/>
        <w:tabs>
          <w:tab w:val="clear" w:pos="851"/>
          <w:tab w:val="num" w:pos="630"/>
        </w:tabs>
        <w:rPr>
          <w:noProof/>
        </w:rPr>
      </w:pPr>
      <w:bookmarkStart w:id="63" w:name="_Toc140322641"/>
      <w:r w:rsidRPr="00366232">
        <w:rPr>
          <w:noProof/>
        </w:rPr>
        <w:t>History of Nonperforming Contracts</w:t>
      </w:r>
      <w:bookmarkEnd w:id="63"/>
    </w:p>
    <w:tbl>
      <w:tblPr>
        <w:tblpPr w:leftFromText="180" w:rightFromText="180" w:vertAnchor="text" w:horzAnchor="margin" w:tblpY="42"/>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6556E5" w:rsidRPr="00366232" w14:paraId="397B868C" w14:textId="77777777" w:rsidTr="00124B8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75762B6" w14:textId="77777777" w:rsidR="006556E5" w:rsidRPr="00366232" w:rsidRDefault="006556E5" w:rsidP="00124B83">
            <w:pPr>
              <w:jc w:val="center"/>
              <w:rPr>
                <w:rFonts w:eastAsia="Arial Unicode MS" w:cs="Arial"/>
                <w:b/>
                <w:bCs/>
                <w:color w:val="FFFFFF"/>
              </w:rPr>
            </w:pPr>
            <w:r w:rsidRPr="00366232">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E72AF78" w14:textId="77777777" w:rsidR="006556E5" w:rsidRPr="00366232" w:rsidRDefault="006556E5" w:rsidP="00124B83">
            <w:pPr>
              <w:jc w:val="center"/>
              <w:rPr>
                <w:rFonts w:eastAsia="Arial Unicode MS" w:cs="Arial"/>
                <w:b/>
                <w:bCs/>
                <w:color w:val="FFFFFF"/>
              </w:rPr>
            </w:pPr>
            <w:r w:rsidRPr="00366232">
              <w:rPr>
                <w:rFonts w:cs="Arial"/>
                <w:b/>
                <w:bCs/>
                <w:color w:val="FFFFFF"/>
              </w:rPr>
              <w:t>Compliance Requirements</w:t>
            </w:r>
          </w:p>
        </w:tc>
        <w:tc>
          <w:tcPr>
            <w:tcW w:w="1805"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0C24FC9" w14:textId="77777777" w:rsidR="006556E5" w:rsidRPr="00366232" w:rsidRDefault="006556E5" w:rsidP="00124B83">
            <w:pPr>
              <w:jc w:val="center"/>
              <w:rPr>
                <w:rFonts w:eastAsia="Arial Unicode MS" w:cs="Arial"/>
                <w:b/>
                <w:bCs/>
                <w:color w:val="FFFFFF"/>
              </w:rPr>
            </w:pPr>
            <w:r w:rsidRPr="00366232">
              <w:rPr>
                <w:rFonts w:cs="Arial"/>
                <w:b/>
                <w:bCs/>
                <w:color w:val="FFFFFF"/>
              </w:rPr>
              <w:t>Documents</w:t>
            </w:r>
          </w:p>
        </w:tc>
      </w:tr>
      <w:tr w:rsidR="006556E5" w:rsidRPr="00366232" w14:paraId="3445674B" w14:textId="77777777" w:rsidTr="00124B8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2E56900" w14:textId="77777777" w:rsidR="006556E5" w:rsidRPr="00366232" w:rsidRDefault="006556E5" w:rsidP="00124B83">
            <w:pPr>
              <w:jc w:val="center"/>
              <w:rPr>
                <w:rFonts w:eastAsia="Arial Unicode MS" w:cs="Arial"/>
                <w:b/>
                <w:bCs/>
              </w:rPr>
            </w:pPr>
            <w:r w:rsidRPr="00366232">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5F9F686" w14:textId="77777777" w:rsidR="006556E5" w:rsidRPr="00366232" w:rsidRDefault="006556E5" w:rsidP="00124B83">
            <w:pPr>
              <w:jc w:val="center"/>
              <w:rPr>
                <w:rFonts w:eastAsia="Arial Unicode MS" w:cs="Arial"/>
                <w:b/>
                <w:bCs/>
              </w:rPr>
            </w:pPr>
            <w:r w:rsidRPr="00366232">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1733E22" w14:textId="77777777" w:rsidR="006556E5" w:rsidRPr="00366232" w:rsidRDefault="006556E5" w:rsidP="00124B83">
            <w:pPr>
              <w:jc w:val="center"/>
              <w:rPr>
                <w:rFonts w:eastAsia="Arial Unicode MS" w:cs="Arial"/>
                <w:b/>
                <w:bCs/>
              </w:rPr>
            </w:pPr>
            <w:r w:rsidRPr="00366232">
              <w:rPr>
                <w:rFonts w:cs="Arial"/>
                <w:b/>
                <w:bCs/>
              </w:rPr>
              <w:t>Joint Venture</w:t>
            </w:r>
          </w:p>
        </w:tc>
        <w:tc>
          <w:tcPr>
            <w:tcW w:w="1805"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D2374D1" w14:textId="77777777" w:rsidR="006556E5" w:rsidRPr="00366232" w:rsidRDefault="006556E5" w:rsidP="00124B83">
            <w:pPr>
              <w:jc w:val="center"/>
              <w:rPr>
                <w:rFonts w:eastAsia="Arial Unicode MS" w:cs="Arial"/>
                <w:b/>
                <w:bCs/>
              </w:rPr>
            </w:pPr>
            <w:r w:rsidRPr="00366232">
              <w:rPr>
                <w:rFonts w:cs="Arial"/>
                <w:b/>
                <w:bCs/>
              </w:rPr>
              <w:t>Submission Requirements</w:t>
            </w:r>
          </w:p>
        </w:tc>
      </w:tr>
      <w:tr w:rsidR="006556E5" w:rsidRPr="00366232" w14:paraId="4CBDB83B" w14:textId="77777777" w:rsidTr="00124B83">
        <w:trPr>
          <w:cantSplit/>
          <w:trHeight w:val="465"/>
        </w:trPr>
        <w:tc>
          <w:tcPr>
            <w:tcW w:w="3080" w:type="dxa"/>
            <w:vMerge/>
            <w:tcBorders>
              <w:top w:val="nil"/>
              <w:left w:val="single" w:sz="4" w:space="0" w:color="auto"/>
              <w:bottom w:val="single" w:sz="4" w:space="0" w:color="auto"/>
              <w:right w:val="nil"/>
            </w:tcBorders>
            <w:vAlign w:val="center"/>
          </w:tcPr>
          <w:p w14:paraId="65987B44" w14:textId="77777777" w:rsidR="006556E5" w:rsidRPr="00366232" w:rsidRDefault="006556E5" w:rsidP="00124B83">
            <w:pPr>
              <w:jc w:val="both"/>
              <w:rPr>
                <w:rFonts w:eastAsia="Arial Unicode MS" w:cs="Arial"/>
                <w:b/>
                <w:bCs/>
              </w:rPr>
            </w:pPr>
          </w:p>
        </w:tc>
        <w:tc>
          <w:tcPr>
            <w:tcW w:w="1100" w:type="dxa"/>
            <w:vMerge/>
            <w:tcBorders>
              <w:top w:val="nil"/>
              <w:left w:val="single" w:sz="12" w:space="0" w:color="auto"/>
              <w:bottom w:val="single" w:sz="4" w:space="0" w:color="auto"/>
              <w:right w:val="double" w:sz="6" w:space="0" w:color="auto"/>
            </w:tcBorders>
            <w:vAlign w:val="center"/>
          </w:tcPr>
          <w:p w14:paraId="25BDC36F" w14:textId="77777777" w:rsidR="006556E5" w:rsidRPr="00366232" w:rsidRDefault="006556E5" w:rsidP="00124B83">
            <w:pPr>
              <w:jc w:val="both"/>
              <w:rPr>
                <w:rFonts w:eastAsia="Arial Unicode MS" w:cs="Arial"/>
                <w:b/>
                <w:bCs/>
              </w:rPr>
            </w:pPr>
          </w:p>
        </w:tc>
        <w:tc>
          <w:tcPr>
            <w:tcW w:w="1145" w:type="dxa"/>
            <w:tcBorders>
              <w:top w:val="nil"/>
              <w:left w:val="nil"/>
              <w:bottom w:val="single" w:sz="4" w:space="0" w:color="auto"/>
              <w:right w:val="single" w:sz="4" w:space="0" w:color="auto"/>
            </w:tcBorders>
            <w:tcMar>
              <w:top w:w="15" w:type="dxa"/>
              <w:left w:w="15" w:type="dxa"/>
              <w:bottom w:w="0" w:type="dxa"/>
              <w:right w:w="15" w:type="dxa"/>
            </w:tcMar>
            <w:vAlign w:val="center"/>
          </w:tcPr>
          <w:p w14:paraId="7BFF4A18" w14:textId="77777777" w:rsidR="006556E5" w:rsidRPr="00366232" w:rsidRDefault="006556E5" w:rsidP="00124B83">
            <w:pPr>
              <w:jc w:val="center"/>
              <w:rPr>
                <w:rFonts w:eastAsia="Arial Unicode MS" w:cs="Arial"/>
                <w:b/>
                <w:bCs/>
                <w:sz w:val="16"/>
                <w:szCs w:val="16"/>
              </w:rPr>
            </w:pPr>
            <w:r w:rsidRPr="00366232">
              <w:rPr>
                <w:rFonts w:cs="Arial"/>
                <w:b/>
                <w:bCs/>
                <w:sz w:val="16"/>
                <w:szCs w:val="16"/>
              </w:rPr>
              <w:t>All Partners Combined</w:t>
            </w: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0BCA7395" w14:textId="77777777" w:rsidR="006556E5" w:rsidRPr="00366232" w:rsidRDefault="006556E5" w:rsidP="00124B83">
            <w:pPr>
              <w:jc w:val="center"/>
              <w:rPr>
                <w:rFonts w:eastAsia="Arial Unicode MS" w:cs="Arial"/>
                <w:b/>
                <w:bCs/>
                <w:sz w:val="16"/>
                <w:szCs w:val="16"/>
              </w:rPr>
            </w:pPr>
            <w:r w:rsidRPr="00366232">
              <w:rPr>
                <w:rFonts w:cs="Arial"/>
                <w:b/>
                <w:bCs/>
                <w:sz w:val="16"/>
                <w:szCs w:val="16"/>
              </w:rPr>
              <w:t>Each</w:t>
            </w:r>
            <w:r w:rsidRPr="00366232">
              <w:rPr>
                <w:rFonts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0C0CE27" w14:textId="77777777" w:rsidR="006556E5" w:rsidRPr="00366232" w:rsidRDefault="006556E5" w:rsidP="00124B83">
            <w:pPr>
              <w:jc w:val="center"/>
              <w:rPr>
                <w:rFonts w:eastAsia="Arial Unicode MS" w:cs="Arial"/>
                <w:b/>
                <w:bCs/>
                <w:sz w:val="16"/>
                <w:szCs w:val="16"/>
              </w:rPr>
            </w:pPr>
            <w:r w:rsidRPr="00366232">
              <w:rPr>
                <w:rFonts w:cs="Arial"/>
                <w:b/>
                <w:bCs/>
                <w:sz w:val="16"/>
                <w:szCs w:val="16"/>
              </w:rPr>
              <w:t>One</w:t>
            </w:r>
            <w:r w:rsidRPr="00366232">
              <w:rPr>
                <w:rFonts w:cs="Arial"/>
                <w:b/>
                <w:bCs/>
                <w:sz w:val="16"/>
                <w:szCs w:val="16"/>
              </w:rPr>
              <w:br/>
              <w:t>Partner</w:t>
            </w:r>
          </w:p>
        </w:tc>
        <w:tc>
          <w:tcPr>
            <w:tcW w:w="1805" w:type="dxa"/>
            <w:vMerge/>
            <w:tcBorders>
              <w:top w:val="nil"/>
              <w:left w:val="single" w:sz="12" w:space="0" w:color="auto"/>
              <w:bottom w:val="single" w:sz="4" w:space="0" w:color="auto"/>
              <w:right w:val="single" w:sz="4" w:space="0" w:color="auto"/>
            </w:tcBorders>
            <w:vAlign w:val="center"/>
          </w:tcPr>
          <w:p w14:paraId="2FB1A2C2" w14:textId="77777777" w:rsidR="006556E5" w:rsidRPr="00366232" w:rsidRDefault="006556E5" w:rsidP="00124B83">
            <w:pPr>
              <w:jc w:val="both"/>
              <w:rPr>
                <w:rFonts w:eastAsia="Arial Unicode MS" w:cs="Arial"/>
                <w:b/>
                <w:bCs/>
              </w:rPr>
            </w:pPr>
          </w:p>
        </w:tc>
      </w:tr>
    </w:tbl>
    <w:tbl>
      <w:tblPr>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6556E5" w:rsidRPr="00366232" w14:paraId="25F7DD8D" w14:textId="77777777" w:rsidTr="00124B8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5517B6A" w14:textId="10D84252" w:rsidR="006556E5" w:rsidRPr="00366232" w:rsidRDefault="006556E5" w:rsidP="00124B83">
            <w:pPr>
              <w:spacing w:before="60" w:after="60"/>
              <w:ind w:left="72" w:right="72"/>
              <w:rPr>
                <w:rFonts w:ascii="Ideal Sans Light" w:eastAsia="Arial Unicode MS" w:hAnsi="Ideal Sans Light" w:cs="Arial"/>
                <w:sz w:val="21"/>
                <w:szCs w:val="21"/>
              </w:rPr>
            </w:pPr>
            <w:bookmarkStart w:id="64" w:name="_Toc325722841"/>
            <w:r w:rsidRPr="00366232">
              <w:rPr>
                <w:rFonts w:eastAsia="Arial Unicode MS" w:cs="Arial"/>
                <w:szCs w:val="18"/>
              </w:rPr>
              <w:t>Non</w:t>
            </w:r>
            <w:r w:rsidR="00E457B8" w:rsidRPr="00366232">
              <w:rPr>
                <w:rFonts w:eastAsia="Arial Unicode MS" w:cs="Arial"/>
                <w:szCs w:val="18"/>
              </w:rPr>
              <w:t>-</w:t>
            </w:r>
            <w:r w:rsidRPr="00366232">
              <w:rPr>
                <w:rFonts w:eastAsia="Arial Unicode MS" w:cs="Arial"/>
                <w:szCs w:val="18"/>
              </w:rPr>
              <w:t xml:space="preserve">performance of a </w:t>
            </w:r>
            <w:proofErr w:type="spellStart"/>
            <w:r w:rsidRPr="00366232">
              <w:rPr>
                <w:rFonts w:eastAsia="Arial Unicode MS" w:cs="Arial"/>
                <w:szCs w:val="18"/>
              </w:rPr>
              <w:t>contract</w:t>
            </w:r>
            <w:r w:rsidRPr="00366232">
              <w:rPr>
                <w:rFonts w:eastAsia="Arial Unicode MS" w:cs="Arial"/>
                <w:szCs w:val="18"/>
                <w:vertAlign w:val="superscript"/>
              </w:rPr>
              <w:t>a</w:t>
            </w:r>
            <w:proofErr w:type="spellEnd"/>
            <w:r w:rsidRPr="00366232">
              <w:rPr>
                <w:rFonts w:eastAsia="Arial Unicode MS" w:cs="Arial"/>
                <w:szCs w:val="18"/>
              </w:rPr>
              <w:t xml:space="preserve"> did not occur as a result of contractor default since 1 January </w:t>
            </w:r>
            <w:bookmarkEnd w:id="64"/>
            <w:r w:rsidR="00E34C1A" w:rsidRPr="00366232">
              <w:rPr>
                <w:rFonts w:eastAsia="Arial Unicode MS" w:cs="Arial"/>
                <w:szCs w:val="18"/>
              </w:rPr>
              <w:t>2020</w:t>
            </w:r>
            <w:r w:rsidRPr="00366232">
              <w:rPr>
                <w:rFonts w:ascii="Ideal Sans Light" w:eastAsia="Calibri" w:hAnsi="Ideal Sans Light"/>
                <w:sz w:val="21"/>
                <w:szCs w:val="21"/>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1F84C07" w14:textId="77777777" w:rsidR="006556E5" w:rsidRPr="00366232" w:rsidRDefault="006556E5" w:rsidP="00124B83">
            <w:pPr>
              <w:spacing w:before="60" w:after="60"/>
              <w:ind w:left="72" w:right="72"/>
              <w:jc w:val="center"/>
              <w:rPr>
                <w:rFonts w:cs="Arial"/>
                <w:sz w:val="16"/>
                <w:szCs w:val="16"/>
              </w:rPr>
            </w:pPr>
            <w:r w:rsidRPr="00366232">
              <w:rPr>
                <w:rFonts w:cs="Arial"/>
                <w:sz w:val="16"/>
                <w:szCs w:val="16"/>
              </w:rPr>
              <w:t>Must meet requirement</w:t>
            </w:r>
          </w:p>
        </w:tc>
        <w:tc>
          <w:tcPr>
            <w:tcW w:w="114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D897D0F" w14:textId="77777777" w:rsidR="006556E5" w:rsidRPr="00366232" w:rsidRDefault="006556E5" w:rsidP="00124B83">
            <w:pPr>
              <w:spacing w:before="60" w:after="60"/>
              <w:ind w:left="72" w:right="72"/>
              <w:jc w:val="center"/>
              <w:rPr>
                <w:rFonts w:cs="Arial"/>
                <w:sz w:val="16"/>
                <w:szCs w:val="16"/>
              </w:rPr>
            </w:pPr>
            <w:r w:rsidRPr="00366232">
              <w:rPr>
                <w:rFonts w:cs="Arial"/>
                <w:sz w:val="16"/>
                <w:szCs w:val="16"/>
              </w:rPr>
              <w:t>Must meet requirement</w:t>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8FA474" w14:textId="77777777" w:rsidR="006556E5" w:rsidRPr="00366232" w:rsidRDefault="006556E5" w:rsidP="00124B83">
            <w:pPr>
              <w:spacing w:before="60" w:after="60"/>
              <w:ind w:left="72" w:right="72"/>
              <w:jc w:val="center"/>
              <w:rPr>
                <w:rFonts w:cs="Arial"/>
                <w:sz w:val="16"/>
                <w:szCs w:val="16"/>
              </w:rPr>
            </w:pPr>
            <w:r w:rsidRPr="00366232">
              <w:rPr>
                <w:rFonts w:cs="Arial"/>
                <w:sz w:val="16"/>
                <w:szCs w:val="16"/>
              </w:rPr>
              <w:t xml:space="preserve">Must meet </w:t>
            </w:r>
            <w:proofErr w:type="spellStart"/>
            <w:r w:rsidRPr="00366232">
              <w:rPr>
                <w:rFonts w:cs="Arial"/>
                <w:sz w:val="16"/>
                <w:szCs w:val="16"/>
              </w:rPr>
              <w:t>requirement</w:t>
            </w:r>
            <w:r w:rsidRPr="00366232">
              <w:rPr>
                <w:rFonts w:cs="Arial"/>
                <w:szCs w:val="16"/>
                <w:vertAlign w:val="superscript"/>
              </w:rPr>
              <w:t>b</w:t>
            </w:r>
            <w:proofErr w:type="spellEnd"/>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77A4E7A7" w14:textId="77777777" w:rsidR="006556E5" w:rsidRPr="00366232" w:rsidRDefault="006556E5" w:rsidP="00124B83">
            <w:pPr>
              <w:spacing w:before="60" w:after="60"/>
              <w:ind w:left="72" w:right="72"/>
              <w:jc w:val="center"/>
              <w:rPr>
                <w:rFonts w:cs="Arial"/>
                <w:sz w:val="16"/>
                <w:szCs w:val="16"/>
              </w:rPr>
            </w:pPr>
            <w:r w:rsidRPr="00366232">
              <w:rPr>
                <w:rFonts w:cs="Arial"/>
                <w:sz w:val="16"/>
                <w:szCs w:val="16"/>
              </w:rPr>
              <w:t>Not applicable</w:t>
            </w:r>
          </w:p>
        </w:tc>
        <w:tc>
          <w:tcPr>
            <w:tcW w:w="180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57F8FE" w14:textId="77777777" w:rsidR="006556E5" w:rsidRPr="00366232" w:rsidRDefault="006556E5" w:rsidP="00124B83">
            <w:pPr>
              <w:spacing w:before="60" w:after="60"/>
              <w:ind w:left="72" w:right="72"/>
              <w:jc w:val="center"/>
              <w:rPr>
                <w:rFonts w:cs="Arial"/>
                <w:sz w:val="16"/>
                <w:szCs w:val="16"/>
              </w:rPr>
            </w:pPr>
            <w:bookmarkStart w:id="65" w:name="_Toc325722846"/>
            <w:r w:rsidRPr="00366232">
              <w:rPr>
                <w:rFonts w:cs="Arial"/>
                <w:sz w:val="16"/>
                <w:szCs w:val="16"/>
              </w:rPr>
              <w:t>Form CON-1</w:t>
            </w:r>
            <w:bookmarkEnd w:id="65"/>
          </w:p>
        </w:tc>
      </w:tr>
    </w:tbl>
    <w:p w14:paraId="30FB2352" w14:textId="35BF4905" w:rsidR="006556E5" w:rsidRPr="00366232" w:rsidRDefault="006556E5" w:rsidP="006556E5">
      <w:pPr>
        <w:spacing w:before="60" w:after="60"/>
        <w:ind w:left="180" w:right="378" w:hanging="108"/>
        <w:jc w:val="both"/>
        <w:rPr>
          <w:rFonts w:eastAsia="Arial Unicode MS" w:cs="Arial"/>
          <w:szCs w:val="18"/>
        </w:rPr>
      </w:pPr>
      <w:r w:rsidRPr="00366232">
        <w:rPr>
          <w:rFonts w:eastAsia="Arial Unicode MS" w:cs="Arial"/>
          <w:szCs w:val="18"/>
          <w:vertAlign w:val="superscript"/>
        </w:rPr>
        <w:t xml:space="preserve">a </w:t>
      </w:r>
      <w:r w:rsidRPr="00366232">
        <w:rPr>
          <w:rFonts w:ascii="Comic Sans MS" w:eastAsia="Arial Unicode MS" w:hAnsi="Comic Sans MS" w:cs="Arial"/>
          <w:i/>
          <w:sz w:val="16"/>
          <w:szCs w:val="16"/>
        </w:rPr>
        <w:t>Non</w:t>
      </w:r>
      <w:r w:rsidR="00E457B8" w:rsidRPr="00366232">
        <w:rPr>
          <w:rFonts w:ascii="Comic Sans MS" w:eastAsia="Arial Unicode MS" w:hAnsi="Comic Sans MS" w:cs="Arial"/>
          <w:i/>
          <w:sz w:val="16"/>
          <w:szCs w:val="16"/>
        </w:rPr>
        <w:t>-</w:t>
      </w:r>
      <w:r w:rsidRPr="00366232">
        <w:rPr>
          <w:rFonts w:ascii="Comic Sans MS" w:eastAsia="Arial Unicode MS" w:hAnsi="Comic Sans MS" w:cs="Arial"/>
          <w:i/>
          <w:sz w:val="16"/>
          <w:szCs w:val="16"/>
        </w:rPr>
        <w:t>performance, as decided by the Employer, shall include all contracts where (a) non</w:t>
      </w:r>
      <w:r w:rsidR="00E457B8" w:rsidRPr="00366232">
        <w:rPr>
          <w:rFonts w:ascii="Comic Sans MS" w:eastAsia="Arial Unicode MS" w:hAnsi="Comic Sans MS" w:cs="Arial"/>
          <w:i/>
          <w:sz w:val="16"/>
          <w:szCs w:val="16"/>
        </w:rPr>
        <w:t>-</w:t>
      </w:r>
      <w:r w:rsidRPr="00366232">
        <w:rPr>
          <w:rFonts w:ascii="Comic Sans MS" w:eastAsia="Arial Unicode MS" w:hAnsi="Comic Sans MS" w:cs="Arial"/>
          <w:i/>
          <w:sz w:val="16"/>
          <w:szCs w:val="16"/>
        </w:rPr>
        <w:t>performance was not challenged by the contractor, including through referral to the dispute resolution mechanism under the respective contract, and (b) contracts that were so challenged but fully settled against the contractor. Non</w:t>
      </w:r>
      <w:r w:rsidR="00E457B8" w:rsidRPr="00366232">
        <w:rPr>
          <w:rFonts w:ascii="Comic Sans MS" w:eastAsia="Arial Unicode MS" w:hAnsi="Comic Sans MS" w:cs="Arial"/>
          <w:i/>
          <w:sz w:val="16"/>
          <w:szCs w:val="16"/>
        </w:rPr>
        <w:t>-</w:t>
      </w:r>
      <w:r w:rsidRPr="00366232">
        <w:rPr>
          <w:rFonts w:ascii="Comic Sans MS" w:eastAsia="Arial Unicode MS" w:hAnsi="Comic Sans MS" w:cs="Arial"/>
          <w:i/>
          <w:sz w:val="16"/>
          <w:szCs w:val="16"/>
        </w:rPr>
        <w:t>performance shall not include contracts where Employers decision was overruled by the dispute resolution mechanism. Non</w:t>
      </w:r>
      <w:r w:rsidR="00E457B8" w:rsidRPr="00366232">
        <w:rPr>
          <w:rFonts w:ascii="Comic Sans MS" w:eastAsia="Arial Unicode MS" w:hAnsi="Comic Sans MS" w:cs="Arial"/>
          <w:i/>
          <w:sz w:val="16"/>
          <w:szCs w:val="16"/>
        </w:rPr>
        <w:t>-</w:t>
      </w:r>
      <w:r w:rsidRPr="00366232">
        <w:rPr>
          <w:rFonts w:ascii="Comic Sans MS" w:eastAsia="Arial Unicode MS" w:hAnsi="Comic Sans MS" w:cs="Arial"/>
          <w:i/>
          <w:sz w:val="16"/>
          <w:szCs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261A0B38" w14:textId="233A01C0" w:rsidR="006556E5" w:rsidRPr="00366232" w:rsidRDefault="006556E5" w:rsidP="00122553">
      <w:pPr>
        <w:spacing w:before="60" w:after="60"/>
        <w:ind w:left="72" w:right="72"/>
        <w:jc w:val="both"/>
        <w:rPr>
          <w:rFonts w:ascii="Comic Sans MS" w:eastAsia="Arial Unicode MS" w:hAnsi="Comic Sans MS" w:cs="Arial"/>
          <w:i/>
          <w:sz w:val="16"/>
          <w:szCs w:val="16"/>
        </w:rPr>
      </w:pPr>
      <w:r w:rsidRPr="00366232">
        <w:rPr>
          <w:rFonts w:eastAsia="Arial Unicode MS" w:cs="Arial"/>
          <w:szCs w:val="18"/>
          <w:vertAlign w:val="superscript"/>
        </w:rPr>
        <w:t xml:space="preserve">b </w:t>
      </w:r>
      <w:r w:rsidRPr="00366232">
        <w:rPr>
          <w:rFonts w:ascii="Comic Sans MS" w:eastAsia="Arial Unicode MS" w:hAnsi="Comic Sans MS" w:cs="Arial"/>
          <w:i/>
          <w:sz w:val="16"/>
          <w:szCs w:val="16"/>
        </w:rPr>
        <w:t>This requirement also applies to contracts executed by the Bidder as Joint Venture partner.</w:t>
      </w:r>
    </w:p>
    <w:p w14:paraId="4268537B" w14:textId="127D8890" w:rsidR="006556E5" w:rsidRPr="00366232" w:rsidRDefault="006556E5" w:rsidP="006556E5">
      <w:pPr>
        <w:pStyle w:val="Heading3"/>
        <w:tabs>
          <w:tab w:val="clear" w:pos="851"/>
          <w:tab w:val="num" w:pos="630"/>
        </w:tabs>
        <w:rPr>
          <w:noProof/>
        </w:rPr>
      </w:pPr>
      <w:bookmarkStart w:id="66" w:name="_Toc140322642"/>
      <w:r w:rsidRPr="00366232">
        <w:rPr>
          <w:noProof/>
        </w:rPr>
        <w:t>Suspension Based on Execution of Bid-Securing Declaration</w:t>
      </w:r>
      <w:bookmarkEnd w:id="66"/>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556E5" w:rsidRPr="00366232" w14:paraId="29DFB862" w14:textId="77777777" w:rsidTr="00124B8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D53F61" w14:textId="77777777" w:rsidR="006556E5" w:rsidRPr="00366232" w:rsidRDefault="006556E5" w:rsidP="00124B83">
            <w:pPr>
              <w:jc w:val="center"/>
              <w:rPr>
                <w:rFonts w:eastAsia="Arial Unicode MS" w:cs="Arial"/>
                <w:b/>
                <w:bCs/>
                <w:color w:val="FFFFFF"/>
              </w:rPr>
            </w:pPr>
            <w:r w:rsidRPr="00366232">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1ED3465" w14:textId="77777777" w:rsidR="006556E5" w:rsidRPr="00366232" w:rsidRDefault="006556E5" w:rsidP="00124B83">
            <w:pPr>
              <w:jc w:val="center"/>
              <w:rPr>
                <w:rFonts w:eastAsia="Arial Unicode MS" w:cs="Arial"/>
                <w:b/>
                <w:bCs/>
                <w:color w:val="FFFFFF"/>
              </w:rPr>
            </w:pPr>
            <w:r w:rsidRPr="00366232">
              <w:rPr>
                <w:rFonts w:cs="Arial"/>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3FFDD76" w14:textId="77777777" w:rsidR="006556E5" w:rsidRPr="00366232" w:rsidRDefault="006556E5" w:rsidP="00124B83">
            <w:pPr>
              <w:jc w:val="center"/>
              <w:rPr>
                <w:rFonts w:eastAsia="Arial Unicode MS" w:cs="Arial"/>
                <w:b/>
                <w:bCs/>
                <w:color w:val="FFFFFF"/>
              </w:rPr>
            </w:pPr>
            <w:r w:rsidRPr="00366232">
              <w:rPr>
                <w:rFonts w:cs="Arial"/>
                <w:b/>
                <w:bCs/>
                <w:color w:val="FFFFFF"/>
              </w:rPr>
              <w:t>Documents</w:t>
            </w:r>
          </w:p>
        </w:tc>
      </w:tr>
      <w:tr w:rsidR="006556E5" w:rsidRPr="00366232" w14:paraId="6693AF44" w14:textId="77777777" w:rsidTr="00124B8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6B14A24" w14:textId="77777777" w:rsidR="006556E5" w:rsidRPr="00366232" w:rsidRDefault="006556E5" w:rsidP="00124B83">
            <w:pPr>
              <w:jc w:val="center"/>
              <w:rPr>
                <w:rFonts w:eastAsia="Arial Unicode MS" w:cs="Arial"/>
                <w:b/>
                <w:bCs/>
              </w:rPr>
            </w:pPr>
            <w:r w:rsidRPr="00366232">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A7605F1" w14:textId="77777777" w:rsidR="006556E5" w:rsidRPr="00366232" w:rsidRDefault="006556E5" w:rsidP="00124B83">
            <w:pPr>
              <w:jc w:val="center"/>
              <w:rPr>
                <w:rFonts w:eastAsia="Arial Unicode MS" w:cs="Arial"/>
                <w:b/>
                <w:bCs/>
              </w:rPr>
            </w:pPr>
            <w:r w:rsidRPr="00366232">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CED799" w14:textId="77777777" w:rsidR="006556E5" w:rsidRPr="00366232" w:rsidRDefault="006556E5" w:rsidP="00124B83">
            <w:pPr>
              <w:jc w:val="center"/>
              <w:rPr>
                <w:rFonts w:eastAsia="Arial Unicode MS" w:cs="Arial"/>
                <w:b/>
                <w:bCs/>
              </w:rPr>
            </w:pPr>
            <w:r w:rsidRPr="00366232">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631FBC0" w14:textId="77777777" w:rsidR="006556E5" w:rsidRPr="00366232" w:rsidRDefault="006556E5" w:rsidP="00124B83">
            <w:pPr>
              <w:jc w:val="center"/>
              <w:rPr>
                <w:rFonts w:eastAsia="Arial Unicode MS" w:cs="Arial"/>
                <w:b/>
                <w:bCs/>
              </w:rPr>
            </w:pPr>
            <w:r w:rsidRPr="00366232">
              <w:rPr>
                <w:rFonts w:cs="Arial"/>
                <w:b/>
                <w:bCs/>
              </w:rPr>
              <w:t>Submission Requirements</w:t>
            </w:r>
          </w:p>
        </w:tc>
      </w:tr>
      <w:tr w:rsidR="006556E5" w:rsidRPr="00366232" w14:paraId="4BB85EEF" w14:textId="77777777" w:rsidTr="00124B83">
        <w:trPr>
          <w:cantSplit/>
          <w:trHeight w:val="465"/>
        </w:trPr>
        <w:tc>
          <w:tcPr>
            <w:tcW w:w="3080" w:type="dxa"/>
            <w:vMerge/>
            <w:tcBorders>
              <w:top w:val="nil"/>
              <w:left w:val="single" w:sz="4" w:space="0" w:color="auto"/>
              <w:bottom w:val="single" w:sz="4" w:space="0" w:color="auto"/>
              <w:right w:val="nil"/>
            </w:tcBorders>
            <w:vAlign w:val="center"/>
          </w:tcPr>
          <w:p w14:paraId="4AB7BE96" w14:textId="77777777" w:rsidR="006556E5" w:rsidRPr="00366232" w:rsidRDefault="006556E5" w:rsidP="00124B83">
            <w:pPr>
              <w:jc w:val="both"/>
              <w:rPr>
                <w:rFonts w:eastAsia="Arial Unicode MS" w:cs="Arial"/>
                <w:b/>
                <w:bCs/>
              </w:rPr>
            </w:pPr>
          </w:p>
        </w:tc>
        <w:tc>
          <w:tcPr>
            <w:tcW w:w="1100" w:type="dxa"/>
            <w:vMerge/>
            <w:tcBorders>
              <w:top w:val="nil"/>
              <w:left w:val="single" w:sz="12" w:space="0" w:color="auto"/>
              <w:bottom w:val="single" w:sz="4" w:space="0" w:color="auto"/>
              <w:right w:val="double" w:sz="6" w:space="0" w:color="auto"/>
            </w:tcBorders>
            <w:vAlign w:val="center"/>
          </w:tcPr>
          <w:p w14:paraId="06175624" w14:textId="77777777" w:rsidR="006556E5" w:rsidRPr="00366232" w:rsidRDefault="006556E5" w:rsidP="00124B83">
            <w:pPr>
              <w:jc w:val="both"/>
              <w:rPr>
                <w:rFonts w:eastAsia="Arial Unicode MS" w:cs="Arial"/>
                <w:b/>
                <w:bCs/>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85047CB" w14:textId="77777777" w:rsidR="006556E5" w:rsidRPr="00366232" w:rsidRDefault="006556E5" w:rsidP="00124B83">
            <w:pPr>
              <w:jc w:val="center"/>
              <w:rPr>
                <w:rFonts w:eastAsia="Arial Unicode MS" w:cs="Arial"/>
                <w:b/>
                <w:bCs/>
                <w:sz w:val="16"/>
                <w:szCs w:val="16"/>
              </w:rPr>
            </w:pPr>
            <w:r w:rsidRPr="00366232">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ADF10BC" w14:textId="77777777" w:rsidR="006556E5" w:rsidRPr="00366232" w:rsidRDefault="006556E5" w:rsidP="00124B83">
            <w:pPr>
              <w:jc w:val="center"/>
              <w:rPr>
                <w:rFonts w:eastAsia="Arial Unicode MS" w:cs="Arial"/>
                <w:b/>
                <w:bCs/>
                <w:sz w:val="16"/>
                <w:szCs w:val="16"/>
              </w:rPr>
            </w:pPr>
            <w:r w:rsidRPr="00366232">
              <w:rPr>
                <w:rFonts w:cs="Arial"/>
                <w:b/>
                <w:bCs/>
                <w:sz w:val="16"/>
                <w:szCs w:val="16"/>
              </w:rPr>
              <w:t>Each</w:t>
            </w:r>
            <w:r w:rsidRPr="00366232">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6A91DBE7" w14:textId="77777777" w:rsidR="006556E5" w:rsidRPr="00366232" w:rsidRDefault="006556E5" w:rsidP="00124B83">
            <w:pPr>
              <w:jc w:val="center"/>
              <w:rPr>
                <w:rFonts w:eastAsia="Arial Unicode MS" w:cs="Arial"/>
                <w:b/>
                <w:bCs/>
                <w:sz w:val="16"/>
                <w:szCs w:val="16"/>
              </w:rPr>
            </w:pPr>
            <w:r w:rsidRPr="00366232">
              <w:rPr>
                <w:rFonts w:cs="Arial"/>
                <w:b/>
                <w:bCs/>
                <w:sz w:val="16"/>
                <w:szCs w:val="16"/>
              </w:rPr>
              <w:t>One</w:t>
            </w:r>
            <w:r w:rsidRPr="00366232">
              <w:rPr>
                <w:rFonts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8AE246D" w14:textId="77777777" w:rsidR="006556E5" w:rsidRPr="00366232" w:rsidRDefault="006556E5" w:rsidP="00124B83">
            <w:pPr>
              <w:jc w:val="both"/>
              <w:rPr>
                <w:rFonts w:eastAsia="Arial Unicode MS" w:cs="Arial"/>
                <w:b/>
                <w:bCs/>
              </w:rPr>
            </w:pPr>
          </w:p>
        </w:tc>
      </w:tr>
    </w:tbl>
    <w:p w14:paraId="7B1EE20B" w14:textId="77777777" w:rsidR="006556E5" w:rsidRPr="00366232" w:rsidRDefault="006556E5" w:rsidP="006556E5">
      <w:pPr>
        <w:jc w:val="both"/>
        <w:rPr>
          <w:vanish/>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556E5" w:rsidRPr="00366232" w14:paraId="227DD4B2" w14:textId="77777777" w:rsidTr="00124B8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AD2BD6C" w14:textId="77777777" w:rsidR="006556E5" w:rsidRPr="00366232" w:rsidRDefault="006556E5" w:rsidP="00124B83">
            <w:pPr>
              <w:spacing w:before="60" w:after="60"/>
              <w:ind w:left="72" w:right="72"/>
              <w:rPr>
                <w:rFonts w:eastAsia="Arial Unicode MS" w:cs="Arial"/>
                <w:szCs w:val="18"/>
              </w:rPr>
            </w:pPr>
            <w:r w:rsidRPr="00366232">
              <w:rPr>
                <w:rFonts w:eastAsia="Arial Unicode MS" w:cs="Arial"/>
                <w:szCs w:val="18"/>
              </w:rPr>
              <w:t>Not under suspension based on execution of a Bid 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1B9DB23" w14:textId="77777777" w:rsidR="006556E5" w:rsidRPr="00366232" w:rsidRDefault="006556E5" w:rsidP="00124B83">
            <w:pPr>
              <w:spacing w:before="60" w:after="60"/>
              <w:ind w:left="72" w:right="72"/>
              <w:jc w:val="center"/>
              <w:rPr>
                <w:rFonts w:eastAsia="Calibri" w:cs="Arial"/>
                <w:sz w:val="16"/>
                <w:szCs w:val="21"/>
              </w:rPr>
            </w:pPr>
            <w:r w:rsidRPr="00366232">
              <w:rPr>
                <w:rFonts w:cs="Arial"/>
                <w:sz w:val="16"/>
                <w:szCs w:val="16"/>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2188DC7" w14:textId="77777777" w:rsidR="006556E5" w:rsidRPr="00366232" w:rsidRDefault="006556E5" w:rsidP="00124B83">
            <w:pPr>
              <w:spacing w:before="60" w:after="60"/>
              <w:ind w:left="72" w:right="72"/>
              <w:jc w:val="center"/>
              <w:rPr>
                <w:rFonts w:eastAsia="Calibri" w:cs="Arial"/>
                <w:sz w:val="16"/>
                <w:szCs w:val="21"/>
              </w:rPr>
            </w:pPr>
            <w:r w:rsidRPr="00366232">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303F0BF" w14:textId="77777777" w:rsidR="006556E5" w:rsidRPr="00366232" w:rsidRDefault="006556E5" w:rsidP="00124B83">
            <w:pPr>
              <w:spacing w:before="60" w:after="60"/>
              <w:ind w:left="72" w:right="72"/>
              <w:jc w:val="center"/>
              <w:rPr>
                <w:rFonts w:eastAsia="Calibri" w:cs="Arial"/>
                <w:sz w:val="16"/>
                <w:szCs w:val="21"/>
              </w:rPr>
            </w:pPr>
            <w:r w:rsidRPr="00366232">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937A6FB" w14:textId="77777777" w:rsidR="006556E5" w:rsidRPr="00366232" w:rsidRDefault="006556E5" w:rsidP="00124B83">
            <w:pPr>
              <w:spacing w:before="60" w:after="60"/>
              <w:ind w:left="72" w:right="72"/>
              <w:jc w:val="center"/>
              <w:rPr>
                <w:rFonts w:eastAsia="Calibri" w:cs="Arial"/>
                <w:sz w:val="16"/>
                <w:szCs w:val="21"/>
              </w:rPr>
            </w:pPr>
            <w:r w:rsidRPr="00366232">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70DAB9F" w14:textId="77777777" w:rsidR="006556E5" w:rsidRPr="00366232" w:rsidRDefault="006556E5" w:rsidP="00124B83">
            <w:pPr>
              <w:spacing w:before="60" w:after="60"/>
              <w:ind w:left="72" w:right="72"/>
              <w:jc w:val="center"/>
              <w:rPr>
                <w:rFonts w:eastAsia="Calibri" w:cs="Arial"/>
                <w:sz w:val="16"/>
                <w:szCs w:val="21"/>
              </w:rPr>
            </w:pPr>
            <w:r w:rsidRPr="00366232">
              <w:rPr>
                <w:rFonts w:eastAsia="Calibri" w:cs="Arial"/>
                <w:sz w:val="16"/>
                <w:szCs w:val="21"/>
              </w:rPr>
              <w:t>Letter of Technical Bid</w:t>
            </w:r>
          </w:p>
        </w:tc>
      </w:tr>
    </w:tbl>
    <w:p w14:paraId="74ECC883" w14:textId="4498A0CE" w:rsidR="006556E5" w:rsidRPr="00366232" w:rsidRDefault="006556E5" w:rsidP="006556E5">
      <w:pPr>
        <w:pStyle w:val="Heading3"/>
        <w:tabs>
          <w:tab w:val="clear" w:pos="851"/>
          <w:tab w:val="num" w:pos="630"/>
        </w:tabs>
        <w:rPr>
          <w:noProof/>
        </w:rPr>
      </w:pPr>
      <w:bookmarkStart w:id="67" w:name="_Toc140322643"/>
      <w:r w:rsidRPr="00366232">
        <w:rPr>
          <w:noProof/>
        </w:rPr>
        <w:t>Pending Litigation and Arbitration</w:t>
      </w:r>
      <w:bookmarkEnd w:id="67"/>
    </w:p>
    <w:p w14:paraId="29B9C03D" w14:textId="3BC7A5FB" w:rsidR="006556E5" w:rsidRPr="00366232" w:rsidRDefault="00C056E5" w:rsidP="00A7198D">
      <w:pPr>
        <w:pStyle w:val="E1"/>
        <w:ind w:left="0"/>
      </w:pPr>
      <w:r w:rsidRPr="00366232">
        <w:t>Pending litigation and arbitration criterion shall not apply.</w:t>
      </w:r>
    </w:p>
    <w:p w14:paraId="4F16AEC4" w14:textId="1EC60E8E" w:rsidR="006556E5" w:rsidRPr="00366232" w:rsidRDefault="006556E5" w:rsidP="005E4FF2">
      <w:pPr>
        <w:pStyle w:val="Heading3"/>
        <w:tabs>
          <w:tab w:val="clear" w:pos="851"/>
          <w:tab w:val="num" w:pos="630"/>
        </w:tabs>
        <w:rPr>
          <w:noProof/>
        </w:rPr>
      </w:pPr>
      <w:bookmarkStart w:id="68" w:name="_Toc140322644"/>
      <w:r w:rsidRPr="00366232">
        <w:rPr>
          <w:noProof/>
        </w:rPr>
        <w:t>Declaration: Environmental, and Health and Safety Past Performance</w:t>
      </w:r>
      <w:bookmarkEnd w:id="68"/>
    </w:p>
    <w:tbl>
      <w:tblPr>
        <w:tblStyle w:val="TableGrid"/>
        <w:tblW w:w="0" w:type="auto"/>
        <w:tblInd w:w="-5" w:type="dxa"/>
        <w:tblLook w:val="04A0" w:firstRow="1" w:lastRow="0" w:firstColumn="1" w:lastColumn="0" w:noHBand="0" w:noVBand="1"/>
      </w:tblPr>
      <w:tblGrid>
        <w:gridCol w:w="2934"/>
        <w:gridCol w:w="1529"/>
        <w:gridCol w:w="1066"/>
        <w:gridCol w:w="1417"/>
        <w:gridCol w:w="952"/>
        <w:gridCol w:w="1684"/>
      </w:tblGrid>
      <w:tr w:rsidR="006556E5" w:rsidRPr="00366232" w14:paraId="11927AAC" w14:textId="77777777" w:rsidTr="00A7198D">
        <w:tc>
          <w:tcPr>
            <w:tcW w:w="2934" w:type="dxa"/>
          </w:tcPr>
          <w:p w14:paraId="006A4D96" w14:textId="77777777" w:rsidR="006556E5" w:rsidRPr="00366232" w:rsidRDefault="006556E5" w:rsidP="00124B83">
            <w:pPr>
              <w:jc w:val="center"/>
              <w:rPr>
                <w:bCs/>
                <w:noProof/>
              </w:rPr>
            </w:pPr>
            <w:r w:rsidRPr="00366232">
              <w:rPr>
                <w:b/>
                <w:bCs/>
                <w:noProof/>
              </w:rPr>
              <w:t>Criteria</w:t>
            </w:r>
          </w:p>
        </w:tc>
        <w:tc>
          <w:tcPr>
            <w:tcW w:w="1529" w:type="dxa"/>
          </w:tcPr>
          <w:p w14:paraId="092F1B22" w14:textId="77777777" w:rsidR="006556E5" w:rsidRPr="00366232" w:rsidRDefault="006556E5" w:rsidP="00124B83">
            <w:pPr>
              <w:rPr>
                <w:bCs/>
                <w:noProof/>
              </w:rPr>
            </w:pPr>
          </w:p>
        </w:tc>
        <w:tc>
          <w:tcPr>
            <w:tcW w:w="3435" w:type="dxa"/>
            <w:gridSpan w:val="3"/>
          </w:tcPr>
          <w:p w14:paraId="6F309E33" w14:textId="77777777" w:rsidR="006556E5" w:rsidRPr="00366232" w:rsidRDefault="006556E5" w:rsidP="00124B83">
            <w:pPr>
              <w:rPr>
                <w:bCs/>
                <w:noProof/>
              </w:rPr>
            </w:pPr>
            <w:r w:rsidRPr="00366232">
              <w:rPr>
                <w:b/>
                <w:bCs/>
                <w:noProof/>
              </w:rPr>
              <w:t>Compliance Requirements</w:t>
            </w:r>
          </w:p>
        </w:tc>
        <w:tc>
          <w:tcPr>
            <w:tcW w:w="1684" w:type="dxa"/>
          </w:tcPr>
          <w:p w14:paraId="3731EE5F" w14:textId="77777777" w:rsidR="006556E5" w:rsidRPr="00366232" w:rsidRDefault="006556E5" w:rsidP="00124B83">
            <w:pPr>
              <w:rPr>
                <w:bCs/>
                <w:noProof/>
              </w:rPr>
            </w:pPr>
            <w:r w:rsidRPr="00366232">
              <w:rPr>
                <w:b/>
                <w:bCs/>
                <w:noProof/>
              </w:rPr>
              <w:t>Submission Requirements</w:t>
            </w:r>
          </w:p>
        </w:tc>
      </w:tr>
      <w:tr w:rsidR="006556E5" w:rsidRPr="00366232" w14:paraId="13586CD5" w14:textId="77777777" w:rsidTr="00A7198D">
        <w:tc>
          <w:tcPr>
            <w:tcW w:w="2934" w:type="dxa"/>
          </w:tcPr>
          <w:p w14:paraId="3B78C8E3" w14:textId="77777777" w:rsidR="006556E5" w:rsidRPr="00366232" w:rsidRDefault="006556E5" w:rsidP="00124B83">
            <w:pPr>
              <w:jc w:val="center"/>
              <w:rPr>
                <w:bCs/>
                <w:noProof/>
              </w:rPr>
            </w:pPr>
            <w:r w:rsidRPr="00366232">
              <w:rPr>
                <w:b/>
                <w:bCs/>
                <w:noProof/>
              </w:rPr>
              <w:t>Requirement</w:t>
            </w:r>
          </w:p>
        </w:tc>
        <w:tc>
          <w:tcPr>
            <w:tcW w:w="1529" w:type="dxa"/>
          </w:tcPr>
          <w:p w14:paraId="23BF9358" w14:textId="77777777" w:rsidR="006556E5" w:rsidRPr="00366232" w:rsidRDefault="006556E5" w:rsidP="00124B83">
            <w:pPr>
              <w:jc w:val="center"/>
              <w:rPr>
                <w:b/>
                <w:bCs/>
                <w:noProof/>
              </w:rPr>
            </w:pPr>
            <w:r w:rsidRPr="00366232">
              <w:rPr>
                <w:b/>
                <w:bCs/>
                <w:noProof/>
              </w:rPr>
              <w:t>Single</w:t>
            </w:r>
          </w:p>
          <w:p w14:paraId="07845982" w14:textId="77777777" w:rsidR="006556E5" w:rsidRPr="00366232" w:rsidRDefault="006556E5" w:rsidP="00124B83">
            <w:pPr>
              <w:jc w:val="center"/>
              <w:rPr>
                <w:bCs/>
                <w:noProof/>
              </w:rPr>
            </w:pPr>
            <w:r w:rsidRPr="00366232">
              <w:rPr>
                <w:b/>
                <w:bCs/>
                <w:noProof/>
              </w:rPr>
              <w:t>Entity</w:t>
            </w:r>
          </w:p>
        </w:tc>
        <w:tc>
          <w:tcPr>
            <w:tcW w:w="1066" w:type="dxa"/>
          </w:tcPr>
          <w:p w14:paraId="7B6A8F17" w14:textId="77777777" w:rsidR="006556E5" w:rsidRPr="00366232" w:rsidRDefault="006556E5" w:rsidP="00124B83">
            <w:pPr>
              <w:jc w:val="center"/>
              <w:rPr>
                <w:b/>
                <w:noProof/>
                <w:sz w:val="16"/>
                <w:szCs w:val="16"/>
              </w:rPr>
            </w:pPr>
            <w:r w:rsidRPr="00366232">
              <w:rPr>
                <w:b/>
                <w:noProof/>
                <w:sz w:val="16"/>
                <w:szCs w:val="16"/>
              </w:rPr>
              <w:t>All Partners Combined</w:t>
            </w:r>
          </w:p>
        </w:tc>
        <w:tc>
          <w:tcPr>
            <w:tcW w:w="1417" w:type="dxa"/>
          </w:tcPr>
          <w:p w14:paraId="42004E68" w14:textId="77777777" w:rsidR="006556E5" w:rsidRPr="00366232" w:rsidRDefault="006556E5" w:rsidP="00124B83">
            <w:pPr>
              <w:jc w:val="center"/>
              <w:rPr>
                <w:b/>
                <w:noProof/>
                <w:sz w:val="16"/>
                <w:szCs w:val="16"/>
              </w:rPr>
            </w:pPr>
            <w:r w:rsidRPr="00366232">
              <w:rPr>
                <w:b/>
                <w:noProof/>
                <w:sz w:val="16"/>
                <w:szCs w:val="16"/>
              </w:rPr>
              <w:t xml:space="preserve">Each </w:t>
            </w:r>
          </w:p>
          <w:p w14:paraId="20CCB8BC" w14:textId="77777777" w:rsidR="006556E5" w:rsidRPr="00366232" w:rsidRDefault="006556E5" w:rsidP="00124B83">
            <w:pPr>
              <w:jc w:val="center"/>
              <w:rPr>
                <w:b/>
                <w:noProof/>
                <w:sz w:val="16"/>
                <w:szCs w:val="16"/>
              </w:rPr>
            </w:pPr>
            <w:r w:rsidRPr="00366232">
              <w:rPr>
                <w:b/>
                <w:noProof/>
                <w:sz w:val="16"/>
                <w:szCs w:val="16"/>
              </w:rPr>
              <w:t>Partner</w:t>
            </w:r>
          </w:p>
        </w:tc>
        <w:tc>
          <w:tcPr>
            <w:tcW w:w="952" w:type="dxa"/>
          </w:tcPr>
          <w:p w14:paraId="68D7CCAD" w14:textId="77777777" w:rsidR="006556E5" w:rsidRPr="00366232" w:rsidRDefault="006556E5" w:rsidP="00124B83">
            <w:pPr>
              <w:jc w:val="center"/>
              <w:rPr>
                <w:b/>
                <w:noProof/>
                <w:sz w:val="16"/>
                <w:szCs w:val="16"/>
              </w:rPr>
            </w:pPr>
            <w:r w:rsidRPr="00366232">
              <w:rPr>
                <w:b/>
                <w:noProof/>
                <w:sz w:val="16"/>
                <w:szCs w:val="16"/>
              </w:rPr>
              <w:t>One Partner</w:t>
            </w:r>
          </w:p>
        </w:tc>
        <w:tc>
          <w:tcPr>
            <w:tcW w:w="1684" w:type="dxa"/>
          </w:tcPr>
          <w:p w14:paraId="39D3F485" w14:textId="77777777" w:rsidR="006556E5" w:rsidRPr="00366232" w:rsidRDefault="006556E5" w:rsidP="00124B83">
            <w:pPr>
              <w:rPr>
                <w:bCs/>
                <w:noProof/>
              </w:rPr>
            </w:pPr>
          </w:p>
        </w:tc>
      </w:tr>
      <w:tr w:rsidR="006556E5" w:rsidRPr="00366232" w14:paraId="6B81E844" w14:textId="77777777" w:rsidTr="00A7198D">
        <w:tc>
          <w:tcPr>
            <w:tcW w:w="2934" w:type="dxa"/>
          </w:tcPr>
          <w:p w14:paraId="4253EB0A" w14:textId="77777777" w:rsidR="006556E5" w:rsidRPr="00366232" w:rsidRDefault="006556E5" w:rsidP="00124B83">
            <w:pPr>
              <w:rPr>
                <w:bCs/>
                <w:noProof/>
              </w:rPr>
            </w:pPr>
            <w:r w:rsidRPr="00366232">
              <w:rPr>
                <w:rFonts w:cs="Arial"/>
                <w:sz w:val="20"/>
                <w:szCs w:val="18"/>
              </w:rPr>
              <w:t>Declare any contracts that have been suspended or terminated and/or performance security called by an employer for reasons related to the non-compliance of any environmental, health and safety contractual obligations in the past five years.</w:t>
            </w:r>
          </w:p>
        </w:tc>
        <w:tc>
          <w:tcPr>
            <w:tcW w:w="1529" w:type="dxa"/>
          </w:tcPr>
          <w:p w14:paraId="286CB94C" w14:textId="1EA724C7" w:rsidR="006556E5" w:rsidRPr="00366232" w:rsidRDefault="006556E5" w:rsidP="00124B83">
            <w:pPr>
              <w:rPr>
                <w:bCs/>
                <w:noProof/>
                <w:sz w:val="16"/>
                <w:szCs w:val="16"/>
              </w:rPr>
            </w:pPr>
            <w:r w:rsidRPr="00366232">
              <w:rPr>
                <w:bCs/>
                <w:noProof/>
                <w:sz w:val="16"/>
                <w:szCs w:val="16"/>
              </w:rPr>
              <w:t xml:space="preserve">Must make the declaration. If the bidder proposes Specialist  Sub-contractor/s to meet EQC </w:t>
            </w:r>
            <w:r w:rsidR="00F83755" w:rsidRPr="00366232">
              <w:rPr>
                <w:bCs/>
                <w:noProof/>
                <w:sz w:val="16"/>
                <w:szCs w:val="16"/>
              </w:rPr>
              <w:t>3</w:t>
            </w:r>
            <w:r w:rsidRPr="00366232">
              <w:rPr>
                <w:bCs/>
                <w:noProof/>
                <w:sz w:val="16"/>
                <w:szCs w:val="16"/>
              </w:rPr>
              <w:t>.4.2, those Specialist Sub-contractor/s must also make the declaration</w:t>
            </w:r>
          </w:p>
        </w:tc>
        <w:tc>
          <w:tcPr>
            <w:tcW w:w="1066" w:type="dxa"/>
          </w:tcPr>
          <w:p w14:paraId="6E0D6A34" w14:textId="77777777" w:rsidR="006556E5" w:rsidRPr="00366232" w:rsidRDefault="006556E5" w:rsidP="00124B83">
            <w:pPr>
              <w:jc w:val="center"/>
              <w:rPr>
                <w:bCs/>
                <w:noProof/>
                <w:sz w:val="16"/>
                <w:szCs w:val="16"/>
              </w:rPr>
            </w:pPr>
            <w:r w:rsidRPr="00366232">
              <w:rPr>
                <w:bCs/>
                <w:noProof/>
                <w:sz w:val="16"/>
                <w:szCs w:val="16"/>
              </w:rPr>
              <w:t>Not</w:t>
            </w:r>
          </w:p>
          <w:p w14:paraId="13B045AE" w14:textId="77777777" w:rsidR="006556E5" w:rsidRPr="00366232" w:rsidRDefault="006556E5" w:rsidP="00124B83">
            <w:pPr>
              <w:jc w:val="center"/>
              <w:rPr>
                <w:bCs/>
                <w:noProof/>
                <w:sz w:val="16"/>
                <w:szCs w:val="16"/>
              </w:rPr>
            </w:pPr>
            <w:r w:rsidRPr="00366232">
              <w:rPr>
                <w:bCs/>
                <w:noProof/>
                <w:sz w:val="16"/>
                <w:szCs w:val="16"/>
              </w:rPr>
              <w:t>applicable</w:t>
            </w:r>
          </w:p>
        </w:tc>
        <w:tc>
          <w:tcPr>
            <w:tcW w:w="1417" w:type="dxa"/>
          </w:tcPr>
          <w:p w14:paraId="6C6DD031" w14:textId="0D3A9EDE" w:rsidR="006556E5" w:rsidRPr="00366232" w:rsidRDefault="006556E5" w:rsidP="00124B83">
            <w:pPr>
              <w:rPr>
                <w:bCs/>
                <w:noProof/>
                <w:sz w:val="16"/>
                <w:szCs w:val="16"/>
              </w:rPr>
            </w:pPr>
            <w:r w:rsidRPr="00366232">
              <w:rPr>
                <w:bCs/>
                <w:noProof/>
                <w:sz w:val="16"/>
                <w:szCs w:val="16"/>
              </w:rPr>
              <w:t xml:space="preserve">Each partner must make the declaration. If the bidder proposes Specialist Sub-contractor/s to meet EQC </w:t>
            </w:r>
            <w:r w:rsidR="00F83755" w:rsidRPr="00366232">
              <w:rPr>
                <w:bCs/>
                <w:noProof/>
                <w:sz w:val="16"/>
                <w:szCs w:val="16"/>
              </w:rPr>
              <w:t>3</w:t>
            </w:r>
            <w:r w:rsidRPr="00366232">
              <w:rPr>
                <w:bCs/>
                <w:noProof/>
                <w:sz w:val="16"/>
                <w:szCs w:val="16"/>
              </w:rPr>
              <w:t>.4.2, those Specialist Sub-contractor/s must also make the declaration.</w:t>
            </w:r>
          </w:p>
        </w:tc>
        <w:tc>
          <w:tcPr>
            <w:tcW w:w="952" w:type="dxa"/>
          </w:tcPr>
          <w:p w14:paraId="4BD8D98B" w14:textId="77777777" w:rsidR="006556E5" w:rsidRPr="00366232" w:rsidRDefault="006556E5" w:rsidP="00124B83">
            <w:pPr>
              <w:jc w:val="center"/>
              <w:rPr>
                <w:bCs/>
                <w:noProof/>
                <w:sz w:val="16"/>
                <w:szCs w:val="16"/>
              </w:rPr>
            </w:pPr>
            <w:r w:rsidRPr="00366232">
              <w:rPr>
                <w:bCs/>
                <w:noProof/>
                <w:sz w:val="16"/>
                <w:szCs w:val="16"/>
              </w:rPr>
              <w:t>Not</w:t>
            </w:r>
          </w:p>
          <w:p w14:paraId="591E7925" w14:textId="77777777" w:rsidR="006556E5" w:rsidRPr="00366232" w:rsidRDefault="006556E5" w:rsidP="00124B83">
            <w:pPr>
              <w:jc w:val="center"/>
              <w:rPr>
                <w:bCs/>
                <w:noProof/>
                <w:sz w:val="16"/>
                <w:szCs w:val="16"/>
              </w:rPr>
            </w:pPr>
            <w:r w:rsidRPr="00366232">
              <w:rPr>
                <w:bCs/>
                <w:noProof/>
                <w:sz w:val="16"/>
                <w:szCs w:val="16"/>
              </w:rPr>
              <w:t>applicable</w:t>
            </w:r>
          </w:p>
        </w:tc>
        <w:tc>
          <w:tcPr>
            <w:tcW w:w="1684" w:type="dxa"/>
          </w:tcPr>
          <w:p w14:paraId="011A5D82" w14:textId="77777777" w:rsidR="006556E5" w:rsidRPr="00366232" w:rsidRDefault="006556E5" w:rsidP="00124B83">
            <w:pPr>
              <w:rPr>
                <w:bCs/>
                <w:noProof/>
                <w:sz w:val="16"/>
                <w:szCs w:val="16"/>
              </w:rPr>
            </w:pPr>
            <w:r w:rsidRPr="00366232">
              <w:rPr>
                <w:bCs/>
                <w:noProof/>
                <w:sz w:val="16"/>
                <w:szCs w:val="16"/>
              </w:rPr>
              <w:t>Form CON-2</w:t>
            </w:r>
          </w:p>
        </w:tc>
      </w:tr>
    </w:tbl>
    <w:p w14:paraId="40C3FA46" w14:textId="5527B489" w:rsidR="00E4654E" w:rsidRPr="00366232" w:rsidRDefault="00E4654E" w:rsidP="00D44FC2">
      <w:pPr>
        <w:pStyle w:val="Heading2"/>
        <w:tabs>
          <w:tab w:val="clear" w:pos="851"/>
          <w:tab w:val="num" w:pos="630"/>
        </w:tabs>
        <w:rPr>
          <w:noProof/>
        </w:rPr>
      </w:pPr>
      <w:bookmarkStart w:id="69" w:name="_Toc105992456"/>
      <w:bookmarkStart w:id="70" w:name="_Toc450052750"/>
      <w:bookmarkStart w:id="71" w:name="_Toc140322645"/>
      <w:r w:rsidRPr="00366232">
        <w:rPr>
          <w:noProof/>
        </w:rPr>
        <w:lastRenderedPageBreak/>
        <w:t>Financial Situation</w:t>
      </w:r>
      <w:bookmarkEnd w:id="69"/>
      <w:bookmarkEnd w:id="70"/>
      <w:bookmarkEnd w:id="71"/>
    </w:p>
    <w:p w14:paraId="40C3FA47" w14:textId="240FA514" w:rsidR="00876643" w:rsidRPr="00366232" w:rsidRDefault="00876643" w:rsidP="00D44FC2">
      <w:pPr>
        <w:pStyle w:val="Heading3"/>
        <w:tabs>
          <w:tab w:val="clear" w:pos="851"/>
          <w:tab w:val="num" w:pos="630"/>
        </w:tabs>
      </w:pPr>
      <w:bookmarkStart w:id="72" w:name="_Toc78774501"/>
      <w:bookmarkStart w:id="73" w:name="_Toc450052751"/>
      <w:bookmarkStart w:id="74" w:name="_Toc140322646"/>
      <w:r w:rsidRPr="00366232">
        <w:rPr>
          <w:noProof/>
        </w:rPr>
        <w:t>Historical Financial Performance</w:t>
      </w:r>
      <w:bookmarkEnd w:id="72"/>
      <w:bookmarkEnd w:id="73"/>
      <w:bookmarkEnd w:id="74"/>
      <w:r w:rsidR="0033118A" w:rsidRPr="00366232">
        <w:rPr>
          <w:noProof/>
        </w:rPr>
        <w:tab/>
      </w:r>
      <w:r w:rsidR="0033118A" w:rsidRPr="00366232">
        <w:rPr>
          <w:noProof/>
        </w:rPr>
        <w:tab/>
      </w:r>
      <w:r w:rsidR="0033118A" w:rsidRPr="00366232">
        <w:rPr>
          <w:noProof/>
        </w:rPr>
        <w:tab/>
      </w:r>
      <w:r w:rsidR="0033118A" w:rsidRPr="00366232">
        <w:rPr>
          <w:noProof/>
        </w:rPr>
        <w:tab/>
      </w:r>
      <w:r w:rsidR="0033118A" w:rsidRPr="00366232">
        <w:rPr>
          <w:noProof/>
        </w:rPr>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0"/>
        <w:gridCol w:w="1350"/>
      </w:tblGrid>
      <w:tr w:rsidR="00876643" w:rsidRPr="00366232" w14:paraId="40C3FA4B"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Criteria</w:t>
            </w:r>
          </w:p>
        </w:tc>
        <w:tc>
          <w:tcPr>
            <w:tcW w:w="468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Compliance Requirements</w:t>
            </w:r>
          </w:p>
        </w:tc>
        <w:tc>
          <w:tcPr>
            <w:tcW w:w="135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Documents</w:t>
            </w:r>
          </w:p>
        </w:tc>
      </w:tr>
      <w:tr w:rsidR="00876643" w:rsidRPr="00366232" w14:paraId="40C3FA50"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366232" w:rsidRDefault="00876643" w:rsidP="003B0AC0">
            <w:pPr>
              <w:jc w:val="center"/>
              <w:rPr>
                <w:rFonts w:eastAsia="Arial Unicode MS" w:cs="Arial"/>
                <w:b/>
                <w:bCs/>
                <w:sz w:val="18"/>
                <w:szCs w:val="16"/>
              </w:rPr>
            </w:pPr>
            <w:r w:rsidRPr="00366232">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366232" w:rsidRDefault="00876643" w:rsidP="003B0AC0">
            <w:pPr>
              <w:jc w:val="center"/>
              <w:rPr>
                <w:rFonts w:eastAsia="Arial Unicode MS" w:cs="Arial"/>
                <w:b/>
                <w:bCs/>
                <w:sz w:val="18"/>
                <w:szCs w:val="16"/>
              </w:rPr>
            </w:pPr>
            <w:r w:rsidRPr="00366232">
              <w:rPr>
                <w:rFonts w:cs="Arial"/>
                <w:b/>
                <w:bCs/>
                <w:sz w:val="18"/>
                <w:szCs w:val="16"/>
              </w:rPr>
              <w:t>Single Entity</w:t>
            </w:r>
          </w:p>
        </w:tc>
        <w:tc>
          <w:tcPr>
            <w:tcW w:w="351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366232" w:rsidRDefault="00876643" w:rsidP="003B0AC0">
            <w:pPr>
              <w:jc w:val="center"/>
              <w:rPr>
                <w:rFonts w:eastAsia="Arial Unicode MS" w:cs="Arial"/>
                <w:b/>
                <w:bCs/>
                <w:sz w:val="18"/>
                <w:szCs w:val="16"/>
              </w:rPr>
            </w:pPr>
            <w:r w:rsidRPr="00366232">
              <w:rPr>
                <w:rFonts w:cs="Arial"/>
                <w:b/>
                <w:bCs/>
                <w:sz w:val="18"/>
                <w:szCs w:val="16"/>
              </w:rPr>
              <w:t>Joint Venture</w:t>
            </w:r>
          </w:p>
        </w:tc>
        <w:tc>
          <w:tcPr>
            <w:tcW w:w="135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366232" w:rsidRDefault="00876643" w:rsidP="003B0AC0">
            <w:pPr>
              <w:jc w:val="center"/>
              <w:rPr>
                <w:rFonts w:eastAsia="Arial Unicode MS" w:cs="Arial"/>
                <w:b/>
                <w:bCs/>
                <w:sz w:val="18"/>
                <w:szCs w:val="16"/>
              </w:rPr>
            </w:pPr>
            <w:r w:rsidRPr="00366232">
              <w:rPr>
                <w:rFonts w:cs="Arial"/>
                <w:b/>
                <w:bCs/>
                <w:sz w:val="18"/>
                <w:szCs w:val="16"/>
              </w:rPr>
              <w:t>Submission Requirements</w:t>
            </w:r>
          </w:p>
        </w:tc>
      </w:tr>
      <w:tr w:rsidR="00876643" w:rsidRPr="00366232" w14:paraId="40C3FA57"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51" w14:textId="77777777" w:rsidR="00876643" w:rsidRPr="00366232"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366232"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366232" w:rsidRDefault="00876643" w:rsidP="003B0AC0">
            <w:pPr>
              <w:jc w:val="center"/>
              <w:rPr>
                <w:rFonts w:eastAsia="Arial Unicode MS" w:cs="Arial"/>
                <w:b/>
                <w:bCs/>
                <w:sz w:val="16"/>
                <w:szCs w:val="16"/>
              </w:rPr>
            </w:pPr>
            <w:r w:rsidRPr="00366232">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366232" w:rsidRDefault="00876643" w:rsidP="003B0AC0">
            <w:pPr>
              <w:jc w:val="center"/>
              <w:rPr>
                <w:rFonts w:eastAsia="Arial Unicode MS" w:cs="Arial"/>
                <w:b/>
                <w:bCs/>
                <w:sz w:val="16"/>
                <w:szCs w:val="16"/>
              </w:rPr>
            </w:pPr>
            <w:r w:rsidRPr="00366232">
              <w:rPr>
                <w:rFonts w:cs="Arial"/>
                <w:b/>
                <w:bCs/>
                <w:sz w:val="16"/>
                <w:szCs w:val="16"/>
              </w:rPr>
              <w:t>Each       Partner</w:t>
            </w:r>
          </w:p>
        </w:tc>
        <w:tc>
          <w:tcPr>
            <w:tcW w:w="135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366232" w:rsidRDefault="00876643" w:rsidP="003B0AC0">
            <w:pPr>
              <w:jc w:val="center"/>
              <w:rPr>
                <w:rFonts w:eastAsia="Arial Unicode MS" w:cs="Arial"/>
                <w:b/>
                <w:bCs/>
                <w:sz w:val="16"/>
                <w:szCs w:val="16"/>
              </w:rPr>
            </w:pPr>
            <w:r w:rsidRPr="00366232">
              <w:rPr>
                <w:rFonts w:cs="Arial"/>
                <w:b/>
                <w:bCs/>
                <w:sz w:val="16"/>
                <w:szCs w:val="16"/>
              </w:rPr>
              <w:t>One         Partner</w:t>
            </w:r>
          </w:p>
        </w:tc>
        <w:tc>
          <w:tcPr>
            <w:tcW w:w="1350" w:type="dxa"/>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366232" w:rsidRDefault="00876643" w:rsidP="003B0AC0">
            <w:pPr>
              <w:rPr>
                <w:rFonts w:eastAsia="Arial Unicode MS" w:cs="Arial"/>
                <w:b/>
                <w:bCs/>
                <w:sz w:val="16"/>
              </w:rPr>
            </w:pPr>
          </w:p>
        </w:tc>
      </w:tr>
      <w:tr w:rsidR="00876643" w:rsidRPr="00366232" w14:paraId="40C3FA5E" w14:textId="77777777" w:rsidTr="006872F9">
        <w:trPr>
          <w:trHeight w:val="2640"/>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366232" w:rsidRDefault="00966FBC" w:rsidP="00C65016">
            <w:pPr>
              <w:spacing w:before="60" w:after="60"/>
              <w:ind w:left="72" w:right="72"/>
              <w:rPr>
                <w:rFonts w:eastAsia="Arial Unicode MS" w:cs="Arial"/>
              </w:rPr>
            </w:pPr>
            <w:r w:rsidRPr="00366232">
              <w:rPr>
                <w:rFonts w:cs="Arial"/>
                <w:sz w:val="20"/>
                <w:szCs w:val="18"/>
              </w:rPr>
              <w:t xml:space="preserve">Submission of audited financial statements or, if not required by the law of the Bidder’s country, other financial statements acceptable to the Employer, for the last </w:t>
            </w:r>
            <w:r w:rsidR="00C65016" w:rsidRPr="00366232">
              <w:rPr>
                <w:rFonts w:cs="Arial"/>
                <w:sz w:val="20"/>
                <w:szCs w:val="18"/>
              </w:rPr>
              <w:t>three (3)</w:t>
            </w:r>
            <w:r w:rsidRPr="00366232">
              <w:rPr>
                <w:rFonts w:cs="Arial"/>
                <w:sz w:val="20"/>
                <w:szCs w:val="18"/>
              </w:rPr>
              <w:t xml:space="preserve"> years to demonstrate the current soundness of the Bidder’s financial position. As a minimum, the Bidder’s net worth for the last year calculated as the difference between total assets and total liabilities should be positive.</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6"/>
              </w:rPr>
              <w:t>not applicable</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must meet requirement</w:t>
            </w:r>
          </w:p>
        </w:tc>
        <w:tc>
          <w:tcPr>
            <w:tcW w:w="135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6"/>
              </w:rPr>
              <w:t>not applicable</w:t>
            </w:r>
          </w:p>
        </w:tc>
        <w:tc>
          <w:tcPr>
            <w:tcW w:w="135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Form FIN - 1    with attachments</w:t>
            </w:r>
          </w:p>
        </w:tc>
      </w:tr>
    </w:tbl>
    <w:p w14:paraId="40C3FA5F" w14:textId="073CC756" w:rsidR="00876643" w:rsidRPr="00366232" w:rsidRDefault="00876643" w:rsidP="00AA70EB">
      <w:pPr>
        <w:pStyle w:val="Heading3"/>
      </w:pPr>
      <w:bookmarkStart w:id="75" w:name="_Toc450052752"/>
      <w:bookmarkStart w:id="76" w:name="_Toc140322647"/>
      <w:r w:rsidRPr="00366232">
        <w:t>Average Annual Turnover</w:t>
      </w:r>
      <w:bookmarkEnd w:id="75"/>
      <w:bookmarkEnd w:id="76"/>
      <w:r w:rsidR="0033118A" w:rsidRPr="00366232">
        <w:tab/>
      </w:r>
      <w:r w:rsidR="0033118A" w:rsidRPr="00366232">
        <w:tab/>
      </w:r>
      <w:r w:rsidR="0033118A" w:rsidRPr="00366232">
        <w:tab/>
      </w:r>
      <w:r w:rsidR="0033118A" w:rsidRPr="00366232">
        <w:tab/>
      </w:r>
      <w:r w:rsidR="0033118A" w:rsidRPr="00366232">
        <w:tab/>
      </w:r>
      <w:r w:rsidR="0033118A" w:rsidRPr="00366232">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2"/>
        <w:gridCol w:w="1348"/>
      </w:tblGrid>
      <w:tr w:rsidR="00876643" w:rsidRPr="00366232" w14:paraId="40C3FA63"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Criteria</w:t>
            </w:r>
          </w:p>
        </w:tc>
        <w:tc>
          <w:tcPr>
            <w:tcW w:w="468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Compliance Requirements</w:t>
            </w:r>
          </w:p>
        </w:tc>
        <w:tc>
          <w:tcPr>
            <w:tcW w:w="1348"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366232" w:rsidRDefault="00876643" w:rsidP="003B0AC0">
            <w:pPr>
              <w:jc w:val="center"/>
              <w:rPr>
                <w:rFonts w:eastAsia="Arial Unicode MS" w:cs="Arial"/>
                <w:b/>
                <w:bCs/>
                <w:color w:val="FFFFFF"/>
                <w:sz w:val="20"/>
                <w:szCs w:val="18"/>
              </w:rPr>
            </w:pPr>
            <w:r w:rsidRPr="00366232">
              <w:rPr>
                <w:rFonts w:cs="Arial"/>
                <w:b/>
                <w:bCs/>
                <w:color w:val="FFFFFF"/>
                <w:sz w:val="20"/>
                <w:szCs w:val="18"/>
              </w:rPr>
              <w:t>Documents</w:t>
            </w:r>
          </w:p>
        </w:tc>
      </w:tr>
      <w:tr w:rsidR="00876643" w:rsidRPr="00366232" w14:paraId="40C3FA68"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366232" w:rsidRDefault="00876643" w:rsidP="003B0AC0">
            <w:pPr>
              <w:jc w:val="center"/>
              <w:rPr>
                <w:rFonts w:eastAsia="Arial Unicode MS" w:cs="Arial"/>
                <w:b/>
                <w:bCs/>
                <w:sz w:val="18"/>
                <w:szCs w:val="16"/>
              </w:rPr>
            </w:pPr>
            <w:r w:rsidRPr="00366232">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366232" w:rsidRDefault="00876643" w:rsidP="003B0AC0">
            <w:pPr>
              <w:jc w:val="center"/>
              <w:rPr>
                <w:rFonts w:eastAsia="Arial Unicode MS" w:cs="Arial"/>
                <w:b/>
                <w:bCs/>
                <w:sz w:val="18"/>
                <w:szCs w:val="16"/>
              </w:rPr>
            </w:pPr>
            <w:r w:rsidRPr="00366232">
              <w:rPr>
                <w:rFonts w:cs="Arial"/>
                <w:b/>
                <w:bCs/>
                <w:sz w:val="18"/>
                <w:szCs w:val="16"/>
              </w:rPr>
              <w:t>Single Entity</w:t>
            </w:r>
          </w:p>
        </w:tc>
        <w:tc>
          <w:tcPr>
            <w:tcW w:w="351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366232" w:rsidRDefault="00876643" w:rsidP="003B0AC0">
            <w:pPr>
              <w:jc w:val="center"/>
              <w:rPr>
                <w:rFonts w:eastAsia="Arial Unicode MS" w:cs="Arial"/>
                <w:b/>
                <w:bCs/>
                <w:sz w:val="20"/>
                <w:szCs w:val="18"/>
              </w:rPr>
            </w:pPr>
            <w:r w:rsidRPr="00366232">
              <w:rPr>
                <w:rFonts w:cs="Arial"/>
                <w:b/>
                <w:bCs/>
                <w:sz w:val="18"/>
                <w:szCs w:val="16"/>
              </w:rPr>
              <w:t>Joint Venture</w:t>
            </w:r>
          </w:p>
        </w:tc>
        <w:tc>
          <w:tcPr>
            <w:tcW w:w="1348"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366232" w:rsidRDefault="00876643" w:rsidP="003B0AC0">
            <w:pPr>
              <w:jc w:val="center"/>
              <w:rPr>
                <w:rFonts w:eastAsia="Arial Unicode MS" w:cs="Arial"/>
                <w:b/>
                <w:bCs/>
                <w:sz w:val="20"/>
                <w:szCs w:val="18"/>
              </w:rPr>
            </w:pPr>
            <w:r w:rsidRPr="00366232">
              <w:rPr>
                <w:rFonts w:cs="Arial"/>
                <w:b/>
                <w:bCs/>
                <w:sz w:val="18"/>
                <w:szCs w:val="16"/>
              </w:rPr>
              <w:t>Submission Requirements</w:t>
            </w:r>
          </w:p>
        </w:tc>
      </w:tr>
      <w:tr w:rsidR="00876643" w:rsidRPr="00366232" w14:paraId="40C3FA6F"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69" w14:textId="77777777" w:rsidR="00876643" w:rsidRPr="00366232"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366232"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366232" w:rsidRDefault="00876643" w:rsidP="003B0AC0">
            <w:pPr>
              <w:jc w:val="center"/>
              <w:rPr>
                <w:rFonts w:eastAsia="Arial Unicode MS" w:cs="Arial"/>
                <w:b/>
                <w:bCs/>
                <w:sz w:val="16"/>
                <w:szCs w:val="16"/>
              </w:rPr>
            </w:pPr>
            <w:r w:rsidRPr="00366232">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366232" w:rsidRDefault="00876643" w:rsidP="003B0AC0">
            <w:pPr>
              <w:jc w:val="center"/>
              <w:rPr>
                <w:rFonts w:eastAsia="Arial Unicode MS" w:cs="Arial"/>
                <w:b/>
                <w:bCs/>
                <w:sz w:val="16"/>
                <w:szCs w:val="16"/>
              </w:rPr>
            </w:pPr>
            <w:r w:rsidRPr="00366232">
              <w:rPr>
                <w:rFonts w:cs="Arial"/>
                <w:b/>
                <w:bCs/>
                <w:sz w:val="16"/>
                <w:szCs w:val="16"/>
              </w:rPr>
              <w:t>Each       Partner</w:t>
            </w:r>
          </w:p>
        </w:tc>
        <w:tc>
          <w:tcPr>
            <w:tcW w:w="1352"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366232" w:rsidRDefault="00876643" w:rsidP="003B0AC0">
            <w:pPr>
              <w:jc w:val="center"/>
              <w:rPr>
                <w:rFonts w:eastAsia="Arial Unicode MS" w:cs="Arial"/>
                <w:b/>
                <w:bCs/>
                <w:sz w:val="16"/>
                <w:szCs w:val="16"/>
              </w:rPr>
            </w:pPr>
            <w:r w:rsidRPr="00366232">
              <w:rPr>
                <w:rFonts w:cs="Arial"/>
                <w:b/>
                <w:bCs/>
                <w:sz w:val="16"/>
                <w:szCs w:val="16"/>
              </w:rPr>
              <w:t>One         Partner</w:t>
            </w:r>
          </w:p>
        </w:tc>
        <w:tc>
          <w:tcPr>
            <w:tcW w:w="1348" w:type="dxa"/>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366232" w:rsidRDefault="00876643" w:rsidP="003B0AC0">
            <w:pPr>
              <w:rPr>
                <w:rFonts w:eastAsia="Arial Unicode MS" w:cs="Arial"/>
                <w:b/>
                <w:bCs/>
                <w:sz w:val="16"/>
              </w:rPr>
            </w:pPr>
          </w:p>
        </w:tc>
      </w:tr>
      <w:tr w:rsidR="00876643" w:rsidRPr="00366232" w14:paraId="40C3FA7A" w14:textId="77777777" w:rsidTr="006872F9">
        <w:trPr>
          <w:trHeight w:val="1676"/>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73B9C53C" w:rsidR="00876643" w:rsidRPr="00366232" w:rsidRDefault="00DF5389" w:rsidP="00A63BD8">
            <w:pPr>
              <w:spacing w:before="60" w:after="60"/>
              <w:ind w:left="72" w:right="72"/>
              <w:rPr>
                <w:rFonts w:eastAsia="Arial Unicode MS" w:cs="Arial"/>
              </w:rPr>
            </w:pPr>
            <w:r w:rsidRPr="00366232">
              <w:rPr>
                <w:rFonts w:cs="Arial"/>
                <w:sz w:val="20"/>
                <w:szCs w:val="18"/>
              </w:rPr>
              <w:t xml:space="preserve">Minimum average annual turnover of </w:t>
            </w:r>
            <w:r w:rsidRPr="00366232">
              <w:rPr>
                <w:sz w:val="20"/>
                <w:szCs w:val="18"/>
              </w:rPr>
              <w:t xml:space="preserve">$ </w:t>
            </w:r>
            <w:r w:rsidR="00DF7A97" w:rsidRPr="00366232">
              <w:rPr>
                <w:sz w:val="20"/>
                <w:szCs w:val="18"/>
              </w:rPr>
              <w:t>47</w:t>
            </w:r>
            <w:r w:rsidR="00764AD5" w:rsidRPr="00366232">
              <w:rPr>
                <w:sz w:val="20"/>
                <w:szCs w:val="18"/>
              </w:rPr>
              <w:t>,</w:t>
            </w:r>
            <w:r w:rsidR="00DF7A97" w:rsidRPr="00366232">
              <w:rPr>
                <w:sz w:val="20"/>
                <w:szCs w:val="18"/>
              </w:rPr>
              <w:t>250</w:t>
            </w:r>
            <w:r w:rsidR="00764AD5" w:rsidRPr="00366232">
              <w:rPr>
                <w:sz w:val="20"/>
                <w:szCs w:val="18"/>
              </w:rPr>
              <w:t>,000</w:t>
            </w:r>
            <w:r w:rsidRPr="00366232">
              <w:rPr>
                <w:rFonts w:cs="Arial"/>
                <w:sz w:val="20"/>
                <w:szCs w:val="18"/>
              </w:rPr>
              <w:t xml:space="preserve"> calculated as total certified payments received for contracts in progress or completed, within the last </w:t>
            </w:r>
            <w:r w:rsidR="00C65016" w:rsidRPr="00366232">
              <w:rPr>
                <w:rFonts w:cs="Arial"/>
                <w:sz w:val="20"/>
                <w:szCs w:val="18"/>
              </w:rPr>
              <w:t>three (3)</w:t>
            </w:r>
            <w:r w:rsidRPr="00366232">
              <w:rPr>
                <w:rFonts w:cs="Arial"/>
                <w:iCs/>
                <w:sz w:val="20"/>
                <w:szCs w:val="18"/>
              </w:rPr>
              <w:t xml:space="preserve"> </w:t>
            </w:r>
            <w:r w:rsidRPr="00366232">
              <w:rPr>
                <w:rFonts w:cs="Arial"/>
                <w:sz w:val="20"/>
                <w:szCs w:val="18"/>
              </w:rPr>
              <w:t>years</w:t>
            </w:r>
            <w:r w:rsidR="00876643" w:rsidRPr="00366232">
              <w:rPr>
                <w:rFonts w:cs="Arial"/>
                <w:sz w:val="20"/>
                <w:szCs w:val="18"/>
              </w:rPr>
              <w:t>.</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must meet requirement</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366232" w:rsidRDefault="00876643" w:rsidP="003B0AC0">
            <w:pPr>
              <w:spacing w:before="60" w:after="60"/>
              <w:ind w:left="72" w:right="72"/>
              <w:jc w:val="center"/>
              <w:rPr>
                <w:rFonts w:cs="Arial"/>
                <w:sz w:val="16"/>
                <w:szCs w:val="18"/>
              </w:rPr>
            </w:pPr>
            <w:r w:rsidRPr="00366232">
              <w:rPr>
                <w:rFonts w:cs="Arial"/>
                <w:sz w:val="16"/>
                <w:szCs w:val="18"/>
              </w:rPr>
              <w:t>must meet</w:t>
            </w:r>
          </w:p>
          <w:p w14:paraId="40C3FA74" w14:textId="77777777" w:rsidR="00876643" w:rsidRPr="00366232" w:rsidRDefault="00C63B65" w:rsidP="00C63B65">
            <w:pPr>
              <w:spacing w:after="60"/>
              <w:ind w:left="74" w:right="74"/>
              <w:jc w:val="center"/>
              <w:rPr>
                <w:rFonts w:cs="Arial"/>
                <w:color w:val="000000"/>
                <w:sz w:val="16"/>
                <w:szCs w:val="18"/>
              </w:rPr>
            </w:pPr>
            <w:r w:rsidRPr="00366232">
              <w:rPr>
                <w:rFonts w:cs="Arial"/>
                <w:sz w:val="16"/>
                <w:szCs w:val="18"/>
              </w:rPr>
              <w:t>twenty five percent (25%)</w:t>
            </w:r>
          </w:p>
          <w:p w14:paraId="40C3FA75"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 xml:space="preserve"> of the requirement</w:t>
            </w:r>
          </w:p>
        </w:tc>
        <w:tc>
          <w:tcPr>
            <w:tcW w:w="1352"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366232" w:rsidRDefault="00876643" w:rsidP="003B0AC0">
            <w:pPr>
              <w:spacing w:before="60" w:after="60"/>
              <w:ind w:left="72" w:right="72"/>
              <w:jc w:val="center"/>
              <w:rPr>
                <w:rFonts w:cs="Arial"/>
                <w:color w:val="000000"/>
                <w:sz w:val="16"/>
                <w:szCs w:val="18"/>
              </w:rPr>
            </w:pPr>
            <w:r w:rsidRPr="00366232">
              <w:rPr>
                <w:rFonts w:cs="Arial"/>
                <w:sz w:val="16"/>
                <w:szCs w:val="18"/>
              </w:rPr>
              <w:t xml:space="preserve">must meet </w:t>
            </w:r>
          </w:p>
          <w:p w14:paraId="40C3FA77" w14:textId="77777777" w:rsidR="00876643" w:rsidRPr="00366232" w:rsidRDefault="00764AD5" w:rsidP="003B0AC0">
            <w:pPr>
              <w:spacing w:before="60" w:after="60"/>
              <w:ind w:left="72" w:right="72"/>
              <w:jc w:val="center"/>
              <w:rPr>
                <w:rFonts w:cs="Arial"/>
                <w:color w:val="000000"/>
                <w:sz w:val="16"/>
                <w:szCs w:val="18"/>
              </w:rPr>
            </w:pPr>
            <w:r w:rsidRPr="00366232">
              <w:rPr>
                <w:rFonts w:cs="Arial"/>
                <w:color w:val="000000"/>
                <w:sz w:val="16"/>
                <w:szCs w:val="18"/>
              </w:rPr>
              <w:t xml:space="preserve">forty </w:t>
            </w:r>
            <w:r w:rsidR="00C63B65" w:rsidRPr="00366232">
              <w:rPr>
                <w:rFonts w:cs="Arial"/>
                <w:color w:val="000000"/>
                <w:sz w:val="16"/>
                <w:szCs w:val="18"/>
              </w:rPr>
              <w:t>percent (</w:t>
            </w:r>
            <w:r w:rsidRPr="00366232">
              <w:rPr>
                <w:rFonts w:cs="Arial"/>
                <w:color w:val="000000"/>
                <w:sz w:val="16"/>
                <w:szCs w:val="18"/>
              </w:rPr>
              <w:t>4</w:t>
            </w:r>
            <w:r w:rsidR="009E79CF" w:rsidRPr="00366232">
              <w:rPr>
                <w:rFonts w:cs="Arial"/>
                <w:color w:val="000000"/>
                <w:sz w:val="16"/>
                <w:szCs w:val="18"/>
              </w:rPr>
              <w:t>0%</w:t>
            </w:r>
            <w:r w:rsidR="00C63B65" w:rsidRPr="00366232">
              <w:rPr>
                <w:rFonts w:cs="Arial"/>
                <w:color w:val="000000"/>
                <w:sz w:val="16"/>
                <w:szCs w:val="18"/>
              </w:rPr>
              <w:t>)</w:t>
            </w:r>
          </w:p>
          <w:p w14:paraId="40C3FA78"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of the requirement</w:t>
            </w:r>
          </w:p>
        </w:tc>
        <w:tc>
          <w:tcPr>
            <w:tcW w:w="1348"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366232" w:rsidRDefault="00876643" w:rsidP="003B0AC0">
            <w:pPr>
              <w:spacing w:before="60" w:after="60"/>
              <w:ind w:left="72" w:right="72"/>
              <w:jc w:val="center"/>
              <w:rPr>
                <w:rFonts w:eastAsia="Arial Unicode MS" w:cs="Arial"/>
                <w:sz w:val="16"/>
                <w:szCs w:val="18"/>
              </w:rPr>
            </w:pPr>
            <w:r w:rsidRPr="00366232">
              <w:rPr>
                <w:rFonts w:cs="Arial"/>
                <w:sz w:val="16"/>
                <w:szCs w:val="18"/>
              </w:rPr>
              <w:t>Form FIN - 2</w:t>
            </w:r>
          </w:p>
        </w:tc>
      </w:tr>
    </w:tbl>
    <w:p w14:paraId="7A3F6F8D" w14:textId="145DC0D6" w:rsidR="003F2B74" w:rsidRPr="00366232" w:rsidRDefault="00876643" w:rsidP="0070469B">
      <w:pPr>
        <w:pStyle w:val="Heading3"/>
      </w:pPr>
      <w:bookmarkStart w:id="77" w:name="_Toc78774503"/>
      <w:bookmarkStart w:id="78" w:name="_Toc450052753"/>
      <w:bookmarkStart w:id="79" w:name="_Toc140322648"/>
      <w:r w:rsidRPr="00366232">
        <w:t>Financial Resources</w:t>
      </w:r>
      <w:bookmarkEnd w:id="77"/>
      <w:bookmarkEnd w:id="78"/>
      <w:bookmarkEnd w:id="79"/>
      <w:r w:rsidR="0033118A" w:rsidRPr="00366232">
        <w:tab/>
      </w:r>
    </w:p>
    <w:p w14:paraId="6C632658" w14:textId="32C2F9FA" w:rsidR="003F2B74" w:rsidRPr="00366232" w:rsidRDefault="003F2B74" w:rsidP="005E4FF2">
      <w:pPr>
        <w:pStyle w:val="E1"/>
      </w:pPr>
      <w:r w:rsidRPr="00366232">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7CFCB6F8" w14:textId="06044F6B" w:rsidR="003F2B74" w:rsidRPr="00366232" w:rsidRDefault="003F2B74" w:rsidP="003F2B74">
      <w:pPr>
        <w:ind w:left="630"/>
        <w:rPr>
          <w:rFonts w:eastAsia="Arial Unicode MS" w:cs="Arial"/>
          <w:bCs/>
        </w:rPr>
      </w:pPr>
    </w:p>
    <w:tbl>
      <w:tblPr>
        <w:tblW w:w="9399" w:type="dxa"/>
        <w:jc w:val="center"/>
        <w:tblCellMar>
          <w:left w:w="0" w:type="dxa"/>
          <w:right w:w="0" w:type="dxa"/>
        </w:tblCellMar>
        <w:tblLook w:val="0000" w:firstRow="0" w:lastRow="0" w:firstColumn="0" w:lastColumn="0" w:noHBand="0" w:noVBand="0"/>
      </w:tblPr>
      <w:tblGrid>
        <w:gridCol w:w="3340"/>
        <w:gridCol w:w="1099"/>
        <w:gridCol w:w="1099"/>
        <w:gridCol w:w="1126"/>
        <w:gridCol w:w="1098"/>
        <w:gridCol w:w="1637"/>
      </w:tblGrid>
      <w:tr w:rsidR="003F2B74" w:rsidRPr="00366232" w14:paraId="2DC04798" w14:textId="77777777" w:rsidTr="00A7198D">
        <w:trPr>
          <w:trHeight w:val="360"/>
          <w:jc w:val="center"/>
        </w:trPr>
        <w:tc>
          <w:tcPr>
            <w:tcW w:w="334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10B8735B" w14:textId="77777777" w:rsidR="003F2B74" w:rsidRPr="00366232" w:rsidRDefault="003F2B74" w:rsidP="00124B83">
            <w:pPr>
              <w:jc w:val="center"/>
              <w:rPr>
                <w:rFonts w:eastAsia="Arial Unicode MS" w:cs="Arial"/>
                <w:b/>
                <w:bCs/>
                <w:color w:val="FFFFFF"/>
              </w:rPr>
            </w:pPr>
            <w:bookmarkStart w:id="80" w:name="_Hlk118291512"/>
            <w:r w:rsidRPr="00366232">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F2E36CA" w14:textId="77777777" w:rsidR="003F2B74" w:rsidRPr="00366232" w:rsidRDefault="003F2B74" w:rsidP="00124B83">
            <w:pPr>
              <w:jc w:val="center"/>
              <w:rPr>
                <w:rFonts w:eastAsia="Arial Unicode MS" w:cs="Arial"/>
                <w:b/>
                <w:bCs/>
                <w:color w:val="FFFFFF"/>
              </w:rPr>
            </w:pPr>
            <w:r w:rsidRPr="00366232">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AF896DB" w14:textId="77777777" w:rsidR="003F2B74" w:rsidRPr="00366232" w:rsidRDefault="003F2B74" w:rsidP="00124B83">
            <w:pPr>
              <w:jc w:val="center"/>
              <w:rPr>
                <w:rFonts w:eastAsia="Arial Unicode MS" w:cs="Arial"/>
                <w:b/>
                <w:bCs/>
                <w:color w:val="FFFFFF"/>
              </w:rPr>
            </w:pPr>
            <w:r w:rsidRPr="00366232">
              <w:rPr>
                <w:rFonts w:cs="Arial"/>
                <w:b/>
                <w:bCs/>
                <w:color w:val="FFFFFF"/>
              </w:rPr>
              <w:t>Documents</w:t>
            </w:r>
          </w:p>
        </w:tc>
      </w:tr>
      <w:tr w:rsidR="003F2B74" w:rsidRPr="00366232" w14:paraId="663A3277" w14:textId="77777777" w:rsidTr="00A7198D">
        <w:trPr>
          <w:cantSplit/>
          <w:trHeight w:val="255"/>
          <w:jc w:val="center"/>
        </w:trPr>
        <w:tc>
          <w:tcPr>
            <w:tcW w:w="334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4876BC2" w14:textId="77777777" w:rsidR="003F2B74" w:rsidRPr="00366232" w:rsidRDefault="003F2B74" w:rsidP="00124B83">
            <w:pPr>
              <w:jc w:val="center"/>
              <w:rPr>
                <w:rFonts w:eastAsia="Arial Unicode MS" w:cs="Arial"/>
                <w:b/>
                <w:bCs/>
              </w:rPr>
            </w:pPr>
            <w:r w:rsidRPr="00366232">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1A3DCDA4" w14:textId="77777777" w:rsidR="003F2B74" w:rsidRPr="00366232" w:rsidRDefault="003F2B74" w:rsidP="00124B83">
            <w:pPr>
              <w:jc w:val="center"/>
              <w:rPr>
                <w:rFonts w:eastAsia="Arial Unicode MS" w:cs="Arial"/>
                <w:b/>
                <w:bCs/>
              </w:rPr>
            </w:pPr>
            <w:r w:rsidRPr="00366232">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006D016" w14:textId="77777777" w:rsidR="003F2B74" w:rsidRPr="00366232" w:rsidRDefault="003F2B74" w:rsidP="00124B83">
            <w:pPr>
              <w:jc w:val="center"/>
              <w:rPr>
                <w:rFonts w:eastAsia="Arial Unicode MS" w:cs="Arial"/>
                <w:b/>
                <w:bCs/>
              </w:rPr>
            </w:pPr>
            <w:r w:rsidRPr="00366232">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069CF15" w14:textId="77777777" w:rsidR="003F2B74" w:rsidRPr="00366232" w:rsidRDefault="003F2B74" w:rsidP="00124B83">
            <w:pPr>
              <w:jc w:val="center"/>
              <w:rPr>
                <w:rFonts w:eastAsia="Arial Unicode MS" w:cs="Arial"/>
                <w:b/>
                <w:bCs/>
              </w:rPr>
            </w:pPr>
            <w:r w:rsidRPr="00366232">
              <w:rPr>
                <w:rFonts w:cs="Arial"/>
                <w:b/>
                <w:bCs/>
              </w:rPr>
              <w:t>Submission Requirements</w:t>
            </w:r>
          </w:p>
        </w:tc>
      </w:tr>
      <w:tr w:rsidR="003F2B74" w:rsidRPr="00366232" w14:paraId="26495940" w14:textId="77777777" w:rsidTr="00A7198D">
        <w:trPr>
          <w:cantSplit/>
          <w:trHeight w:val="465"/>
          <w:jc w:val="center"/>
        </w:trPr>
        <w:tc>
          <w:tcPr>
            <w:tcW w:w="3340" w:type="dxa"/>
            <w:vMerge/>
            <w:tcBorders>
              <w:top w:val="single" w:sz="4" w:space="0" w:color="auto"/>
              <w:left w:val="single" w:sz="4" w:space="0" w:color="auto"/>
              <w:bottom w:val="single" w:sz="4" w:space="0" w:color="auto"/>
              <w:right w:val="nil"/>
            </w:tcBorders>
            <w:vAlign w:val="center"/>
          </w:tcPr>
          <w:p w14:paraId="61AEF744" w14:textId="77777777" w:rsidR="003F2B74" w:rsidRPr="00366232" w:rsidRDefault="003F2B74" w:rsidP="00124B83">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1050C519" w14:textId="77777777" w:rsidR="003F2B74" w:rsidRPr="00366232" w:rsidRDefault="003F2B74" w:rsidP="00124B83">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A5F7F3" w14:textId="77777777" w:rsidR="003F2B74" w:rsidRPr="00366232" w:rsidRDefault="003F2B74" w:rsidP="00124B83">
            <w:pPr>
              <w:jc w:val="center"/>
              <w:rPr>
                <w:rFonts w:eastAsia="Arial Unicode MS" w:cs="Arial"/>
                <w:b/>
                <w:bCs/>
                <w:sz w:val="16"/>
                <w:szCs w:val="16"/>
              </w:rPr>
            </w:pPr>
            <w:r w:rsidRPr="00366232">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25CAAB" w14:textId="77777777" w:rsidR="003F2B74" w:rsidRPr="00366232" w:rsidRDefault="003F2B74" w:rsidP="00124B83">
            <w:pPr>
              <w:jc w:val="center"/>
              <w:rPr>
                <w:rFonts w:eastAsia="Arial Unicode MS" w:cs="Arial"/>
                <w:b/>
                <w:bCs/>
                <w:sz w:val="16"/>
                <w:szCs w:val="16"/>
              </w:rPr>
            </w:pPr>
            <w:r w:rsidRPr="00366232">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DCCE1A" w14:textId="77777777" w:rsidR="003F2B74" w:rsidRPr="00366232" w:rsidRDefault="003F2B74" w:rsidP="00124B83">
            <w:pPr>
              <w:jc w:val="center"/>
              <w:rPr>
                <w:rFonts w:eastAsia="Arial Unicode MS" w:cs="Arial"/>
                <w:b/>
                <w:bCs/>
                <w:sz w:val="16"/>
                <w:szCs w:val="16"/>
              </w:rPr>
            </w:pPr>
            <w:r w:rsidRPr="00366232">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8DB75F7" w14:textId="77777777" w:rsidR="003F2B74" w:rsidRPr="00366232" w:rsidRDefault="003F2B74" w:rsidP="00124B83">
            <w:pPr>
              <w:rPr>
                <w:rFonts w:eastAsia="Arial Unicode MS" w:cs="Arial"/>
                <w:b/>
                <w:bCs/>
                <w:sz w:val="16"/>
              </w:rPr>
            </w:pPr>
          </w:p>
        </w:tc>
      </w:tr>
      <w:tr w:rsidR="003F2B74" w:rsidRPr="00366232" w14:paraId="36FE7257" w14:textId="77777777" w:rsidTr="00A7198D">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66F1C1E4" w14:textId="303F552E" w:rsidR="003F2B74" w:rsidRPr="00366232" w:rsidRDefault="00A73237" w:rsidP="00A73237">
            <w:pPr>
              <w:spacing w:before="60" w:after="60"/>
              <w:ind w:left="72" w:right="72"/>
              <w:rPr>
                <w:rFonts w:cs="Arial"/>
                <w:sz w:val="20"/>
                <w:szCs w:val="18"/>
              </w:rPr>
            </w:pPr>
            <w:r w:rsidRPr="00366232">
              <w:rPr>
                <w:rFonts w:cs="Arial"/>
                <w:sz w:val="20"/>
                <w:szCs w:val="18"/>
              </w:rPr>
              <w:lastRenderedPageBreak/>
              <w:t xml:space="preserve">For </w:t>
            </w:r>
            <w:r w:rsidR="003F2B74" w:rsidRPr="00366232">
              <w:rPr>
                <w:rFonts w:cs="Arial"/>
                <w:sz w:val="20"/>
                <w:szCs w:val="18"/>
              </w:rPr>
              <w:t>Single Entities:</w:t>
            </w:r>
          </w:p>
          <w:p w14:paraId="63A83945" w14:textId="19134AF7" w:rsidR="003F2B74" w:rsidRPr="00366232" w:rsidRDefault="003F2B74" w:rsidP="00A73237">
            <w:pPr>
              <w:spacing w:before="60" w:after="60"/>
              <w:ind w:left="72" w:right="72"/>
              <w:rPr>
                <w:rFonts w:cs="Arial"/>
              </w:rPr>
            </w:pPr>
            <w:r w:rsidRPr="00366232">
              <w:rPr>
                <w:rFonts w:cs="Arial"/>
                <w:sz w:val="20"/>
                <w:szCs w:val="18"/>
              </w:rPr>
              <w:t xml:space="preserve">The Bidder must demonstrate that its financial resources defined in FIN - 3, less its financial obligations for its current contract commitments defined in FIN - 4, meet or exceed the total requirement for the Subject Contract </w:t>
            </w:r>
            <w:r w:rsidR="0003272F" w:rsidRPr="00366232">
              <w:rPr>
                <w:rFonts w:cs="Arial"/>
                <w:sz w:val="20"/>
                <w:szCs w:val="18"/>
              </w:rPr>
              <w:t>of $</w:t>
            </w:r>
            <w:r w:rsidR="00003802" w:rsidRPr="00366232">
              <w:rPr>
                <w:rFonts w:cs="Arial"/>
                <w:sz w:val="20"/>
                <w:szCs w:val="18"/>
              </w:rPr>
              <w:t>7</w:t>
            </w:r>
            <w:r w:rsidR="005031A7" w:rsidRPr="00366232">
              <w:rPr>
                <w:rFonts w:cs="Arial"/>
                <w:sz w:val="20"/>
                <w:szCs w:val="18"/>
              </w:rPr>
              <w:t>,</w:t>
            </w:r>
            <w:r w:rsidR="00003802" w:rsidRPr="00366232">
              <w:rPr>
                <w:rFonts w:cs="Arial"/>
                <w:sz w:val="20"/>
                <w:szCs w:val="18"/>
              </w:rPr>
              <w:t>875</w:t>
            </w:r>
            <w:r w:rsidR="005031A7" w:rsidRPr="00366232">
              <w:rPr>
                <w:rFonts w:cs="Arial"/>
                <w:sz w:val="20"/>
                <w:szCs w:val="18"/>
              </w:rPr>
              <w:t>,000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7A9E60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BEB86B1"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59B2BCF" w14:textId="77777777" w:rsidR="003F2B74" w:rsidRPr="00366232" w:rsidRDefault="003F2B74" w:rsidP="00124B83">
            <w:pPr>
              <w:spacing w:before="60" w:after="60"/>
              <w:ind w:left="72" w:right="72"/>
              <w:jc w:val="center"/>
              <w:rPr>
                <w:rFonts w:cs="Arial"/>
                <w:sz w:val="16"/>
                <w:szCs w:val="16"/>
              </w:rPr>
            </w:pPr>
            <w:r w:rsidRPr="00366232">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CEC9989" w14:textId="77777777" w:rsidR="003F2B74" w:rsidRPr="00366232" w:rsidRDefault="003F2B74" w:rsidP="00124B83">
            <w:pPr>
              <w:spacing w:before="60" w:after="60"/>
              <w:ind w:left="72" w:right="72"/>
              <w:jc w:val="center"/>
              <w:rPr>
                <w:rFonts w:cs="Arial"/>
                <w:sz w:val="16"/>
                <w:szCs w:val="16"/>
              </w:rPr>
            </w:pPr>
            <w:r w:rsidRPr="00366232">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CB07FD"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Form FIN – 3 and Form FIN - 4</w:t>
            </w:r>
          </w:p>
        </w:tc>
      </w:tr>
      <w:tr w:rsidR="003F2B74" w:rsidRPr="00366232" w14:paraId="72DAF9D7" w14:textId="77777777" w:rsidTr="00A7198D">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A755024" w14:textId="77777777" w:rsidR="003F2B74" w:rsidRPr="00366232" w:rsidRDefault="003F2B74" w:rsidP="00124B83">
            <w:pPr>
              <w:spacing w:before="60" w:after="60"/>
              <w:ind w:left="81" w:right="72"/>
              <w:rPr>
                <w:rFonts w:cs="Arial"/>
                <w:sz w:val="20"/>
                <w:szCs w:val="18"/>
              </w:rPr>
            </w:pPr>
            <w:r w:rsidRPr="00366232">
              <w:rPr>
                <w:rFonts w:cs="Arial"/>
                <w:sz w:val="20"/>
                <w:szCs w:val="18"/>
              </w:rPr>
              <w:t>For Joint Ventures:</w:t>
            </w:r>
          </w:p>
          <w:p w14:paraId="61905B6E" w14:textId="08863292" w:rsidR="003F2B74" w:rsidRPr="00366232" w:rsidRDefault="003F2B74" w:rsidP="003F2B74">
            <w:pPr>
              <w:numPr>
                <w:ilvl w:val="0"/>
                <w:numId w:val="37"/>
              </w:numPr>
              <w:spacing w:before="60" w:after="60"/>
              <w:ind w:right="72"/>
              <w:rPr>
                <w:rFonts w:cs="Arial"/>
                <w:sz w:val="20"/>
                <w:szCs w:val="18"/>
              </w:rPr>
            </w:pPr>
            <w:r w:rsidRPr="00366232">
              <w:rPr>
                <w:rFonts w:cs="Arial"/>
                <w:sz w:val="20"/>
                <w:szCs w:val="18"/>
              </w:rPr>
              <w:t xml:space="preserve">One partner must demonstrate that its financial resources defined in FIN - 3, less its financial obligations for its own current contract commitments defined in FIN - 4, meet or exceed its required share of </w:t>
            </w:r>
            <w:r w:rsidR="004F5201" w:rsidRPr="00366232">
              <w:rPr>
                <w:rFonts w:cs="Arial"/>
                <w:sz w:val="20"/>
                <w:szCs w:val="18"/>
              </w:rPr>
              <w:t>$</w:t>
            </w:r>
            <w:r w:rsidR="00DF7A97" w:rsidRPr="00366232">
              <w:rPr>
                <w:rFonts w:cs="Arial"/>
                <w:sz w:val="20"/>
                <w:szCs w:val="18"/>
              </w:rPr>
              <w:t>3</w:t>
            </w:r>
            <w:r w:rsidR="004F5201" w:rsidRPr="00366232">
              <w:rPr>
                <w:rFonts w:cs="Arial"/>
                <w:sz w:val="20"/>
                <w:szCs w:val="18"/>
              </w:rPr>
              <w:t>,</w:t>
            </w:r>
            <w:r w:rsidR="00DF7A97" w:rsidRPr="00366232">
              <w:rPr>
                <w:rFonts w:cs="Arial"/>
                <w:sz w:val="20"/>
                <w:szCs w:val="18"/>
              </w:rPr>
              <w:t>1</w:t>
            </w:r>
            <w:r w:rsidR="004F5201" w:rsidRPr="00366232">
              <w:rPr>
                <w:rFonts w:cs="Arial"/>
                <w:sz w:val="20"/>
                <w:szCs w:val="18"/>
              </w:rPr>
              <w:t>50,000</w:t>
            </w:r>
            <w:r w:rsidR="00B558D1" w:rsidRPr="00366232">
              <w:rPr>
                <w:rFonts w:cs="Arial"/>
                <w:sz w:val="20"/>
                <w:szCs w:val="18"/>
              </w:rPr>
              <w:t xml:space="preserve"> </w:t>
            </w:r>
            <w:r w:rsidRPr="00366232">
              <w:rPr>
                <w:rFonts w:cs="Arial"/>
                <w:sz w:val="20"/>
                <w:szCs w:val="18"/>
              </w:rPr>
              <w:t>from the total requirement for the Subject Contract.</w:t>
            </w:r>
          </w:p>
          <w:p w14:paraId="7A106971" w14:textId="77777777" w:rsidR="003F2B74" w:rsidRPr="00366232" w:rsidRDefault="003F2B74" w:rsidP="00124B83">
            <w:pPr>
              <w:ind w:left="441"/>
              <w:rPr>
                <w:rFonts w:cs="Arial"/>
                <w:bCs/>
              </w:rPr>
            </w:pPr>
            <w:r w:rsidRPr="00366232">
              <w:rPr>
                <w:rFonts w:cs="Arial"/>
                <w:sz w:val="20"/>
                <w:szCs w:val="18"/>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AA1620"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 xml:space="preserve"> 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21FB00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4B1C82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33593DF1"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Must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1AA06F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 xml:space="preserve"> Form FIN – 3 and Form FIN - 4</w:t>
            </w:r>
          </w:p>
        </w:tc>
      </w:tr>
      <w:tr w:rsidR="003F2B74" w:rsidRPr="00366232" w14:paraId="03235821" w14:textId="77777777" w:rsidTr="00A7198D">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5AF9674" w14:textId="772EA147" w:rsidR="003F2B74" w:rsidRPr="00366232" w:rsidRDefault="003F2B74" w:rsidP="003F2B74">
            <w:pPr>
              <w:numPr>
                <w:ilvl w:val="0"/>
                <w:numId w:val="37"/>
              </w:numPr>
              <w:spacing w:before="60" w:after="60"/>
              <w:ind w:right="72"/>
              <w:rPr>
                <w:rFonts w:cs="Arial"/>
                <w:sz w:val="20"/>
                <w:szCs w:val="18"/>
              </w:rPr>
            </w:pPr>
            <w:r w:rsidRPr="00366232">
              <w:rPr>
                <w:rFonts w:cs="Arial"/>
                <w:sz w:val="20"/>
                <w:szCs w:val="18"/>
              </w:rPr>
              <w:t xml:space="preserve">Each partner must demonstrate that its financial resources defined in FIN - 3, less its financial obligations for its own current contract commitments defined in FIN - 4, meet or exceed its required share of </w:t>
            </w:r>
            <w:r w:rsidR="00B105A3" w:rsidRPr="00366232">
              <w:rPr>
                <w:rFonts w:cs="Arial"/>
                <w:sz w:val="20"/>
                <w:szCs w:val="18"/>
              </w:rPr>
              <w:t>$</w:t>
            </w:r>
            <w:r w:rsidR="00DF7A97" w:rsidRPr="00366232">
              <w:rPr>
                <w:rFonts w:cs="Arial"/>
                <w:sz w:val="20"/>
                <w:szCs w:val="18"/>
              </w:rPr>
              <w:t>1,968,750</w:t>
            </w:r>
            <w:r w:rsidR="00B558D1" w:rsidRPr="00366232">
              <w:rPr>
                <w:rFonts w:cs="Arial"/>
                <w:sz w:val="20"/>
                <w:szCs w:val="18"/>
              </w:rPr>
              <w:t xml:space="preserve"> </w:t>
            </w:r>
            <w:r w:rsidRPr="00366232">
              <w:rPr>
                <w:rFonts w:cs="Arial"/>
                <w:sz w:val="20"/>
                <w:szCs w:val="18"/>
              </w:rPr>
              <w:t>from the total requirement for the Subject Contract.</w:t>
            </w:r>
          </w:p>
          <w:p w14:paraId="4C2BD45B" w14:textId="77777777" w:rsidR="003F2B74" w:rsidRPr="00366232" w:rsidRDefault="003F2B74" w:rsidP="00124B83">
            <w:pPr>
              <w:ind w:left="441"/>
              <w:rPr>
                <w:rFonts w:cs="Arial"/>
                <w:bCs/>
              </w:rPr>
            </w:pPr>
            <w:r w:rsidRPr="00366232">
              <w:rPr>
                <w:rFonts w:cs="Arial"/>
                <w:sz w:val="20"/>
                <w:szCs w:val="18"/>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87E7655"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68E7B76"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233CE1"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Must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9E34381"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EA17572"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Form FIN – 3 and Form FIN - 4</w:t>
            </w:r>
          </w:p>
        </w:tc>
      </w:tr>
      <w:bookmarkEnd w:id="80"/>
      <w:tr w:rsidR="003F2B74" w:rsidRPr="00366232" w14:paraId="4982AFF3" w14:textId="77777777" w:rsidTr="00A7198D">
        <w:trPr>
          <w:trHeight w:val="605"/>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7757C1E" w14:textId="016C018A" w:rsidR="003F2B74" w:rsidRPr="00366232" w:rsidRDefault="003F2B74" w:rsidP="003F2B74">
            <w:pPr>
              <w:numPr>
                <w:ilvl w:val="0"/>
                <w:numId w:val="37"/>
              </w:numPr>
              <w:spacing w:before="60" w:after="60"/>
              <w:ind w:right="72"/>
              <w:rPr>
                <w:rFonts w:cs="Arial"/>
                <w:bCs/>
              </w:rPr>
            </w:pPr>
            <w:r w:rsidRPr="00366232">
              <w:br w:type="page"/>
            </w:r>
            <w:r w:rsidRPr="00366232">
              <w:rPr>
                <w:rFonts w:cs="Arial"/>
                <w:sz w:val="20"/>
                <w:szCs w:val="18"/>
              </w:rPr>
              <w:t xml:space="preserve">The Joint Venture must demonstrate that the combined financial resources of all partners defined in FIN - 3, less all the partners’ total financial obligations for the current contract commitments defined in FIN - 4, meet or exceed the total requirement for the Subject Contract of </w:t>
            </w:r>
            <w:r w:rsidR="00DF7A97" w:rsidRPr="00366232">
              <w:rPr>
                <w:rFonts w:cs="Arial"/>
                <w:sz w:val="20"/>
                <w:szCs w:val="18"/>
              </w:rPr>
              <w:t>$7,875,000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1276A96"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030AE3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69971BE"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07AD5693"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FDF02FF" w14:textId="77777777" w:rsidR="003F2B74" w:rsidRPr="00366232" w:rsidRDefault="003F2B74" w:rsidP="00124B83">
            <w:pPr>
              <w:spacing w:before="60" w:after="60"/>
              <w:ind w:left="72" w:right="72"/>
              <w:jc w:val="center"/>
              <w:rPr>
                <w:rFonts w:cs="Arial"/>
                <w:sz w:val="16"/>
                <w:szCs w:val="18"/>
              </w:rPr>
            </w:pPr>
            <w:r w:rsidRPr="00366232">
              <w:rPr>
                <w:rFonts w:cs="Arial"/>
                <w:sz w:val="16"/>
                <w:szCs w:val="18"/>
              </w:rPr>
              <w:t>Form FIN – 3 and Form FIN - 4</w:t>
            </w:r>
          </w:p>
        </w:tc>
      </w:tr>
    </w:tbl>
    <w:p w14:paraId="6E677125" w14:textId="77777777" w:rsidR="003F2B74" w:rsidRPr="00366232" w:rsidRDefault="003F2B74" w:rsidP="003F2B74">
      <w:pPr>
        <w:ind w:left="630"/>
        <w:rPr>
          <w:rFonts w:eastAsia="Arial Unicode MS" w:cs="Arial"/>
          <w:bCs/>
        </w:rPr>
      </w:pPr>
    </w:p>
    <w:p w14:paraId="40C3FAA3" w14:textId="12858AB3" w:rsidR="00641C57" w:rsidRPr="00366232" w:rsidRDefault="0033118A" w:rsidP="00A73237">
      <w:pPr>
        <w:ind w:left="630"/>
        <w:rPr>
          <w:rFonts w:eastAsia="Arial Unicode MS" w:cs="Arial"/>
          <w:bCs/>
        </w:rPr>
      </w:pPr>
      <w:r w:rsidRPr="00366232">
        <w:tab/>
      </w:r>
      <w:r w:rsidRPr="00366232">
        <w:tab/>
      </w:r>
      <w:r w:rsidRPr="00366232">
        <w:tab/>
      </w:r>
      <w:r w:rsidRPr="00366232">
        <w:tab/>
      </w:r>
    </w:p>
    <w:p w14:paraId="40C3FAA4" w14:textId="77777777" w:rsidR="00E4654E" w:rsidRPr="00366232" w:rsidRDefault="00E4654E" w:rsidP="0070469B">
      <w:pPr>
        <w:pStyle w:val="Heading2"/>
        <w:rPr>
          <w:noProof/>
        </w:rPr>
      </w:pPr>
      <w:r w:rsidRPr="00366232">
        <w:rPr>
          <w:sz w:val="16"/>
          <w:szCs w:val="28"/>
        </w:rPr>
        <w:br w:type="page"/>
      </w:r>
      <w:bookmarkStart w:id="81" w:name="_Toc105992460"/>
      <w:bookmarkStart w:id="82" w:name="_Toc450052754"/>
      <w:bookmarkStart w:id="83" w:name="_Toc140322649"/>
      <w:bookmarkStart w:id="84" w:name="_Toc438266927"/>
      <w:bookmarkStart w:id="85" w:name="_Toc438267901"/>
      <w:bookmarkStart w:id="86" w:name="_Toc438366667"/>
      <w:bookmarkStart w:id="87" w:name="_Toc470507660"/>
      <w:bookmarkStart w:id="88" w:name="_Toc473868299"/>
      <w:bookmarkStart w:id="89" w:name="_Toc496006436"/>
      <w:bookmarkStart w:id="90" w:name="_Toc496006837"/>
      <w:bookmarkStart w:id="91" w:name="_Toc496113488"/>
      <w:bookmarkStart w:id="92" w:name="_Toc496359160"/>
      <w:bookmarkStart w:id="93" w:name="_Toc496414656"/>
      <w:bookmarkStart w:id="94" w:name="_Toc496618515"/>
      <w:bookmarkStart w:id="95" w:name="_Toc496965962"/>
      <w:bookmarkStart w:id="96" w:name="_Toc496966085"/>
      <w:bookmarkStart w:id="97" w:name="_Toc496966412"/>
      <w:bookmarkStart w:id="98" w:name="_Toc498849202"/>
      <w:bookmarkStart w:id="99" w:name="_Toc498849456"/>
      <w:bookmarkStart w:id="100" w:name="_Toc498850079"/>
      <w:bookmarkStart w:id="101" w:name="_Toc498851684"/>
      <w:bookmarkStart w:id="102" w:name="_Toc499021790"/>
      <w:bookmarkStart w:id="103" w:name="_Toc499023473"/>
      <w:bookmarkStart w:id="104" w:name="_Toc501529955"/>
      <w:bookmarkStart w:id="105" w:name="_Toc503874232"/>
      <w:r w:rsidR="00FC5494" w:rsidRPr="00366232">
        <w:rPr>
          <w:noProof/>
        </w:rPr>
        <w:lastRenderedPageBreak/>
        <w:t xml:space="preserve">Bidder’s </w:t>
      </w:r>
      <w:r w:rsidRPr="00366232">
        <w:rPr>
          <w:noProof/>
        </w:rPr>
        <w:t>Experience</w:t>
      </w:r>
      <w:bookmarkEnd w:id="81"/>
      <w:bookmarkEnd w:id="82"/>
      <w:bookmarkEnd w:id="83"/>
    </w:p>
    <w:p w14:paraId="72434FC3" w14:textId="77777777" w:rsidR="00947A6F" w:rsidRPr="00366232" w:rsidRDefault="00697FBD" w:rsidP="00947A6F">
      <w:pPr>
        <w:pStyle w:val="Heading3"/>
        <w:rPr>
          <w:noProof/>
        </w:rPr>
      </w:pPr>
      <w:bookmarkStart w:id="106" w:name="_Toc450052755"/>
      <w:bookmarkStart w:id="107" w:name="_Toc140322650"/>
      <w:r w:rsidRPr="00366232">
        <w:rPr>
          <w:noProof/>
        </w:rPr>
        <w:t>Contracts of Similar Size and Nature</w:t>
      </w:r>
      <w:bookmarkEnd w:id="106"/>
      <w:bookmarkEnd w:id="107"/>
      <w:r w:rsidR="00A64445" w:rsidRPr="00366232">
        <w:rPr>
          <w:noProof/>
        </w:rPr>
        <w:tab/>
      </w:r>
    </w:p>
    <w:tbl>
      <w:tblPr>
        <w:tblW w:w="9130" w:type="dxa"/>
        <w:jc w:val="center"/>
        <w:tblCellMar>
          <w:left w:w="0" w:type="dxa"/>
          <w:right w:w="0" w:type="dxa"/>
        </w:tblCellMar>
        <w:tblLook w:val="0000" w:firstRow="0" w:lastRow="0" w:firstColumn="0" w:lastColumn="0" w:noHBand="0" w:noVBand="0"/>
      </w:tblPr>
      <w:tblGrid>
        <w:gridCol w:w="10"/>
        <w:gridCol w:w="3070"/>
        <w:gridCol w:w="10"/>
        <w:gridCol w:w="1090"/>
        <w:gridCol w:w="10"/>
        <w:gridCol w:w="1090"/>
        <w:gridCol w:w="10"/>
        <w:gridCol w:w="1090"/>
        <w:gridCol w:w="10"/>
        <w:gridCol w:w="1090"/>
        <w:gridCol w:w="10"/>
        <w:gridCol w:w="1630"/>
        <w:gridCol w:w="10"/>
      </w:tblGrid>
      <w:tr w:rsidR="00947A6F" w:rsidRPr="00366232" w14:paraId="2835D941" w14:textId="77777777" w:rsidTr="00947A6F">
        <w:trPr>
          <w:gridBefore w:val="1"/>
          <w:wBefore w:w="10" w:type="dxa"/>
          <w:trHeight w:val="360"/>
          <w:jc w:val="center"/>
        </w:trPr>
        <w:tc>
          <w:tcPr>
            <w:tcW w:w="3080" w:type="dxa"/>
            <w:gridSpan w:val="2"/>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16C556C" w14:textId="77777777" w:rsidR="00947A6F" w:rsidRPr="00366232" w:rsidRDefault="00947A6F" w:rsidP="00124B83">
            <w:pPr>
              <w:jc w:val="center"/>
              <w:rPr>
                <w:rFonts w:eastAsia="Arial Unicode MS" w:cs="Arial"/>
                <w:b/>
                <w:bCs/>
                <w:color w:val="FFFFFF"/>
              </w:rPr>
            </w:pPr>
            <w:r w:rsidRPr="00366232">
              <w:rPr>
                <w:rFonts w:cs="Arial"/>
                <w:b/>
                <w:bCs/>
                <w:color w:val="FFFFFF"/>
              </w:rPr>
              <w:t>Criteria</w:t>
            </w:r>
          </w:p>
        </w:tc>
        <w:tc>
          <w:tcPr>
            <w:tcW w:w="4400" w:type="dxa"/>
            <w:gridSpan w:val="8"/>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415F8D6" w14:textId="77777777" w:rsidR="00947A6F" w:rsidRPr="00366232" w:rsidRDefault="00947A6F" w:rsidP="00124B83">
            <w:pPr>
              <w:jc w:val="center"/>
              <w:rPr>
                <w:rFonts w:eastAsia="Arial Unicode MS" w:cs="Arial"/>
                <w:b/>
                <w:bCs/>
                <w:color w:val="FFFFFF"/>
              </w:rPr>
            </w:pPr>
            <w:r w:rsidRPr="00366232">
              <w:rPr>
                <w:rFonts w:cs="Arial"/>
                <w:b/>
                <w:bCs/>
                <w:color w:val="FFFFFF"/>
              </w:rPr>
              <w:t>Compliance Requirements</w:t>
            </w:r>
          </w:p>
        </w:tc>
        <w:tc>
          <w:tcPr>
            <w:tcW w:w="1640" w:type="dxa"/>
            <w:gridSpan w:val="2"/>
            <w:tcBorders>
              <w:top w:val="nil"/>
              <w:left w:val="nil"/>
              <w:bottom w:val="single" w:sz="4" w:space="0" w:color="auto"/>
              <w:right w:val="nil"/>
            </w:tcBorders>
            <w:shd w:val="clear" w:color="auto" w:fill="000000"/>
            <w:tcMar>
              <w:top w:w="15" w:type="dxa"/>
              <w:left w:w="15" w:type="dxa"/>
              <w:bottom w:w="0" w:type="dxa"/>
              <w:right w:w="15" w:type="dxa"/>
            </w:tcMar>
            <w:vAlign w:val="center"/>
          </w:tcPr>
          <w:p w14:paraId="29F7F319" w14:textId="77777777" w:rsidR="00947A6F" w:rsidRPr="00366232" w:rsidRDefault="00947A6F" w:rsidP="00124B83">
            <w:pPr>
              <w:jc w:val="center"/>
              <w:rPr>
                <w:rFonts w:eastAsia="Arial Unicode MS" w:cs="Arial"/>
                <w:b/>
                <w:bCs/>
                <w:color w:val="FFFFFF"/>
              </w:rPr>
            </w:pPr>
            <w:r w:rsidRPr="00366232">
              <w:rPr>
                <w:rFonts w:cs="Arial"/>
                <w:b/>
                <w:bCs/>
                <w:color w:val="FFFFFF"/>
              </w:rPr>
              <w:t>Documents</w:t>
            </w:r>
          </w:p>
        </w:tc>
      </w:tr>
      <w:tr w:rsidR="00947A6F" w:rsidRPr="00366232" w14:paraId="1A884FD2" w14:textId="77777777" w:rsidTr="00947A6F">
        <w:trPr>
          <w:gridBefore w:val="1"/>
          <w:wBefore w:w="10" w:type="dxa"/>
          <w:cantSplit/>
          <w:trHeight w:val="255"/>
          <w:jc w:val="center"/>
        </w:trPr>
        <w:tc>
          <w:tcPr>
            <w:tcW w:w="3080" w:type="dxa"/>
            <w:gridSpan w:val="2"/>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4DC5DEB" w14:textId="77777777" w:rsidR="00947A6F" w:rsidRPr="00366232" w:rsidRDefault="00947A6F" w:rsidP="00124B83">
            <w:pPr>
              <w:jc w:val="center"/>
              <w:rPr>
                <w:rFonts w:eastAsia="Arial Unicode MS" w:cs="Arial"/>
                <w:b/>
                <w:bCs/>
              </w:rPr>
            </w:pPr>
            <w:r w:rsidRPr="00366232">
              <w:rPr>
                <w:rFonts w:cs="Arial"/>
                <w:b/>
                <w:bCs/>
              </w:rPr>
              <w:t>Requirement</w:t>
            </w:r>
          </w:p>
        </w:tc>
        <w:tc>
          <w:tcPr>
            <w:tcW w:w="1100" w:type="dxa"/>
            <w:gridSpan w:val="2"/>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50BC8E8" w14:textId="77777777" w:rsidR="00947A6F" w:rsidRPr="00366232" w:rsidRDefault="00947A6F" w:rsidP="00124B83">
            <w:pPr>
              <w:jc w:val="center"/>
              <w:rPr>
                <w:rFonts w:eastAsia="Arial Unicode MS" w:cs="Arial"/>
                <w:b/>
                <w:bCs/>
              </w:rPr>
            </w:pPr>
            <w:r w:rsidRPr="00366232">
              <w:rPr>
                <w:rFonts w:cs="Arial"/>
                <w:b/>
                <w:bCs/>
              </w:rPr>
              <w:t>Single Entity</w:t>
            </w:r>
          </w:p>
        </w:tc>
        <w:tc>
          <w:tcPr>
            <w:tcW w:w="3300" w:type="dxa"/>
            <w:gridSpan w:val="6"/>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027192A" w14:textId="77777777" w:rsidR="00947A6F" w:rsidRPr="00366232" w:rsidRDefault="00947A6F" w:rsidP="00124B83">
            <w:pPr>
              <w:jc w:val="center"/>
              <w:rPr>
                <w:rFonts w:eastAsia="Arial Unicode MS" w:cs="Arial"/>
                <w:b/>
                <w:bCs/>
              </w:rPr>
            </w:pPr>
            <w:r w:rsidRPr="00366232">
              <w:rPr>
                <w:rFonts w:cs="Arial"/>
                <w:b/>
                <w:bCs/>
              </w:rPr>
              <w:t>Joint Venture</w:t>
            </w:r>
          </w:p>
        </w:tc>
        <w:tc>
          <w:tcPr>
            <w:tcW w:w="1640" w:type="dxa"/>
            <w:gridSpan w:val="2"/>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6FD3287" w14:textId="77777777" w:rsidR="00947A6F" w:rsidRPr="00366232" w:rsidRDefault="00947A6F" w:rsidP="00124B83">
            <w:pPr>
              <w:jc w:val="center"/>
              <w:rPr>
                <w:rFonts w:eastAsia="Arial Unicode MS" w:cs="Arial"/>
                <w:b/>
                <w:bCs/>
              </w:rPr>
            </w:pPr>
            <w:r w:rsidRPr="00366232">
              <w:rPr>
                <w:rFonts w:cs="Arial"/>
                <w:b/>
                <w:bCs/>
              </w:rPr>
              <w:t>Submission Requirements</w:t>
            </w:r>
          </w:p>
        </w:tc>
      </w:tr>
      <w:tr w:rsidR="00947A6F" w:rsidRPr="00366232" w14:paraId="034EA3F5" w14:textId="77777777" w:rsidTr="00947A6F">
        <w:trPr>
          <w:gridBefore w:val="1"/>
          <w:wBefore w:w="10" w:type="dxa"/>
          <w:cantSplit/>
          <w:trHeight w:val="465"/>
          <w:jc w:val="center"/>
        </w:trPr>
        <w:tc>
          <w:tcPr>
            <w:tcW w:w="0" w:type="auto"/>
            <w:gridSpan w:val="2"/>
            <w:vMerge/>
            <w:tcBorders>
              <w:top w:val="nil"/>
              <w:left w:val="single" w:sz="4" w:space="0" w:color="auto"/>
              <w:bottom w:val="single" w:sz="4" w:space="0" w:color="auto"/>
              <w:right w:val="nil"/>
            </w:tcBorders>
            <w:vAlign w:val="center"/>
          </w:tcPr>
          <w:p w14:paraId="7A6AD88B" w14:textId="77777777" w:rsidR="00947A6F" w:rsidRPr="00366232" w:rsidRDefault="00947A6F" w:rsidP="00124B83">
            <w:pPr>
              <w:rPr>
                <w:rFonts w:eastAsia="Arial Unicode MS" w:cs="Arial"/>
                <w:b/>
                <w:bCs/>
                <w:sz w:val="16"/>
              </w:rPr>
            </w:pPr>
          </w:p>
        </w:tc>
        <w:tc>
          <w:tcPr>
            <w:tcW w:w="0" w:type="auto"/>
            <w:gridSpan w:val="2"/>
            <w:vMerge/>
            <w:tcBorders>
              <w:top w:val="nil"/>
              <w:left w:val="single" w:sz="12" w:space="0" w:color="auto"/>
              <w:bottom w:val="single" w:sz="4" w:space="0" w:color="auto"/>
              <w:right w:val="double" w:sz="6" w:space="0" w:color="auto"/>
            </w:tcBorders>
            <w:vAlign w:val="center"/>
          </w:tcPr>
          <w:p w14:paraId="7002419B" w14:textId="77777777" w:rsidR="00947A6F" w:rsidRPr="00366232" w:rsidRDefault="00947A6F" w:rsidP="00124B83">
            <w:pPr>
              <w:rPr>
                <w:rFonts w:eastAsia="Arial Unicode MS" w:cs="Arial"/>
                <w:b/>
                <w:bCs/>
                <w:sz w:val="16"/>
              </w:rPr>
            </w:pPr>
          </w:p>
        </w:tc>
        <w:tc>
          <w:tcPr>
            <w:tcW w:w="110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19BD3EB" w14:textId="77777777" w:rsidR="00947A6F" w:rsidRPr="00366232" w:rsidRDefault="00947A6F" w:rsidP="00124B83">
            <w:pPr>
              <w:jc w:val="center"/>
              <w:rPr>
                <w:rFonts w:eastAsia="Arial Unicode MS" w:cs="Arial"/>
                <w:b/>
                <w:bCs/>
                <w:sz w:val="16"/>
                <w:szCs w:val="16"/>
              </w:rPr>
            </w:pPr>
            <w:r w:rsidRPr="00366232">
              <w:rPr>
                <w:rFonts w:cs="Arial"/>
                <w:b/>
                <w:bCs/>
                <w:sz w:val="16"/>
                <w:szCs w:val="16"/>
              </w:rPr>
              <w:t>All Partners Combined</w:t>
            </w:r>
          </w:p>
        </w:tc>
        <w:tc>
          <w:tcPr>
            <w:tcW w:w="110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21D948B" w14:textId="77777777" w:rsidR="00947A6F" w:rsidRPr="00366232" w:rsidRDefault="00947A6F" w:rsidP="00124B83">
            <w:pPr>
              <w:jc w:val="center"/>
              <w:rPr>
                <w:rFonts w:eastAsia="Arial Unicode MS" w:cs="Arial"/>
                <w:b/>
                <w:bCs/>
                <w:sz w:val="16"/>
                <w:szCs w:val="16"/>
              </w:rPr>
            </w:pPr>
            <w:r w:rsidRPr="00366232">
              <w:rPr>
                <w:rFonts w:cs="Arial"/>
                <w:b/>
                <w:bCs/>
                <w:sz w:val="16"/>
                <w:szCs w:val="16"/>
              </w:rPr>
              <w:t>Each       Partner</w:t>
            </w:r>
          </w:p>
        </w:tc>
        <w:tc>
          <w:tcPr>
            <w:tcW w:w="1100" w:type="dxa"/>
            <w:gridSpan w:val="2"/>
            <w:tcBorders>
              <w:top w:val="nil"/>
              <w:left w:val="nil"/>
              <w:bottom w:val="single" w:sz="4" w:space="0" w:color="auto"/>
              <w:right w:val="single" w:sz="12" w:space="0" w:color="auto"/>
            </w:tcBorders>
            <w:tcMar>
              <w:top w:w="15" w:type="dxa"/>
              <w:left w:w="15" w:type="dxa"/>
              <w:bottom w:w="0" w:type="dxa"/>
              <w:right w:w="15" w:type="dxa"/>
            </w:tcMar>
            <w:vAlign w:val="center"/>
          </w:tcPr>
          <w:p w14:paraId="73D87ED8" w14:textId="77777777" w:rsidR="00947A6F" w:rsidRPr="00366232" w:rsidRDefault="00947A6F" w:rsidP="00124B83">
            <w:pPr>
              <w:jc w:val="center"/>
              <w:rPr>
                <w:rFonts w:eastAsia="Arial Unicode MS" w:cs="Arial"/>
                <w:b/>
                <w:bCs/>
                <w:sz w:val="16"/>
                <w:szCs w:val="16"/>
              </w:rPr>
            </w:pPr>
            <w:r w:rsidRPr="00366232">
              <w:rPr>
                <w:rFonts w:cs="Arial"/>
                <w:b/>
                <w:bCs/>
                <w:sz w:val="16"/>
                <w:szCs w:val="16"/>
              </w:rPr>
              <w:t>One         Partner</w:t>
            </w:r>
          </w:p>
        </w:tc>
        <w:tc>
          <w:tcPr>
            <w:tcW w:w="0" w:type="auto"/>
            <w:gridSpan w:val="2"/>
            <w:vMerge/>
            <w:tcBorders>
              <w:top w:val="nil"/>
              <w:left w:val="single" w:sz="12" w:space="0" w:color="auto"/>
              <w:bottom w:val="single" w:sz="4" w:space="0" w:color="auto"/>
              <w:right w:val="single" w:sz="4" w:space="0" w:color="auto"/>
            </w:tcBorders>
            <w:vAlign w:val="center"/>
          </w:tcPr>
          <w:p w14:paraId="53872977" w14:textId="77777777" w:rsidR="00947A6F" w:rsidRPr="00366232" w:rsidRDefault="00947A6F" w:rsidP="00124B83">
            <w:pPr>
              <w:rPr>
                <w:rFonts w:eastAsia="Arial Unicode MS" w:cs="Arial"/>
                <w:b/>
                <w:bCs/>
                <w:sz w:val="16"/>
              </w:rPr>
            </w:pPr>
          </w:p>
        </w:tc>
      </w:tr>
      <w:tr w:rsidR="00947A6F" w:rsidRPr="00366232" w14:paraId="64BE1A33" w14:textId="77777777" w:rsidTr="00947A6F">
        <w:trPr>
          <w:gridAfter w:val="1"/>
          <w:wAfter w:w="10" w:type="dxa"/>
          <w:trHeight w:val="335"/>
          <w:jc w:val="center"/>
        </w:trPr>
        <w:tc>
          <w:tcPr>
            <w:tcW w:w="3080" w:type="dxa"/>
            <w:gridSpan w:val="2"/>
            <w:tcBorders>
              <w:top w:val="single" w:sz="4" w:space="0" w:color="auto"/>
              <w:left w:val="single" w:sz="4" w:space="0" w:color="auto"/>
              <w:bottom w:val="single" w:sz="4" w:space="0" w:color="auto"/>
              <w:right w:val="nil"/>
            </w:tcBorders>
            <w:tcMar>
              <w:top w:w="15" w:type="dxa"/>
              <w:left w:w="15" w:type="dxa"/>
              <w:bottom w:w="0" w:type="dxa"/>
              <w:right w:w="15" w:type="dxa"/>
            </w:tcMar>
          </w:tcPr>
          <w:p w14:paraId="686CB1F0" w14:textId="0B49790B" w:rsidR="00947A6F" w:rsidRPr="00366232" w:rsidRDefault="00947A6F" w:rsidP="00124B83">
            <w:pPr>
              <w:suppressAutoHyphens/>
              <w:autoSpaceDE w:val="0"/>
              <w:autoSpaceDN w:val="0"/>
              <w:adjustRightInd w:val="0"/>
              <w:spacing w:line="288" w:lineRule="auto"/>
              <w:textAlignment w:val="center"/>
              <w:rPr>
                <w:rFonts w:cs="Arial"/>
                <w:sz w:val="20"/>
                <w:szCs w:val="18"/>
              </w:rPr>
            </w:pPr>
            <w:r w:rsidRPr="00366232">
              <w:rPr>
                <w:rFonts w:cs="Arial"/>
                <w:sz w:val="20"/>
                <w:szCs w:val="18"/>
              </w:rPr>
              <w:t xml:space="preserve">Participation as a contractor, Joint Venture partner, or Subcontractor, in at least two contracts that have been satisfactorily and substantially completed within the last 5 years and that are similar to the proposed contract, where the value of the Bidder’s participation under each contract exceeds </w:t>
            </w:r>
            <w:r w:rsidRPr="00366232">
              <w:rPr>
                <w:rFonts w:cs="Arial"/>
                <w:sz w:val="20"/>
                <w:szCs w:val="18"/>
              </w:rPr>
              <w:br/>
              <w:t xml:space="preserve">$ </w:t>
            </w:r>
            <w:r w:rsidR="00CB4AE9" w:rsidRPr="00366232">
              <w:rPr>
                <w:rFonts w:cs="Arial"/>
                <w:sz w:val="20"/>
                <w:szCs w:val="18"/>
              </w:rPr>
              <w:t>25</w:t>
            </w:r>
            <w:r w:rsidRPr="00366232">
              <w:rPr>
                <w:rFonts w:cs="Arial"/>
                <w:sz w:val="20"/>
                <w:szCs w:val="18"/>
              </w:rPr>
              <w:t>,</w:t>
            </w:r>
            <w:r w:rsidR="00CB4AE9" w:rsidRPr="00366232">
              <w:rPr>
                <w:rFonts w:cs="Arial"/>
                <w:sz w:val="20"/>
                <w:szCs w:val="18"/>
              </w:rPr>
              <w:t>2</w:t>
            </w:r>
            <w:r w:rsidRPr="00366232">
              <w:rPr>
                <w:rFonts w:cs="Arial"/>
                <w:sz w:val="20"/>
                <w:szCs w:val="18"/>
              </w:rPr>
              <w:t>00,000</w:t>
            </w:r>
            <w:r w:rsidR="001D5FC7" w:rsidRPr="00366232">
              <w:rPr>
                <w:rFonts w:cs="Arial"/>
                <w:sz w:val="20"/>
                <w:szCs w:val="18"/>
              </w:rPr>
              <w:t>.</w:t>
            </w:r>
            <w:r w:rsidRPr="00366232">
              <w:rPr>
                <w:rFonts w:cs="Arial"/>
                <w:sz w:val="20"/>
                <w:szCs w:val="18"/>
              </w:rPr>
              <w:t xml:space="preserve"> The similarity of the Bidder’s participation shall be based on:</w:t>
            </w:r>
          </w:p>
          <w:p w14:paraId="2CF341EB" w14:textId="77777777" w:rsidR="00947A6F" w:rsidRPr="00366232" w:rsidRDefault="00947A6F" w:rsidP="00124B83">
            <w:pPr>
              <w:spacing w:before="60" w:after="60"/>
              <w:ind w:left="72" w:right="72"/>
              <w:rPr>
                <w:rFonts w:cs="Arial"/>
                <w:sz w:val="20"/>
                <w:szCs w:val="18"/>
              </w:rPr>
            </w:pPr>
            <w:r w:rsidRPr="00366232">
              <w:rPr>
                <w:rFonts w:cs="Arial"/>
                <w:sz w:val="20"/>
                <w:szCs w:val="18"/>
              </w:rPr>
              <w:t xml:space="preserve"> 1. Physical Size of work</w:t>
            </w:r>
          </w:p>
          <w:p w14:paraId="0B34A645" w14:textId="77777777" w:rsidR="00947A6F" w:rsidRPr="00366232" w:rsidRDefault="00947A6F" w:rsidP="00124B83">
            <w:pPr>
              <w:spacing w:before="60" w:after="60"/>
              <w:ind w:left="72" w:right="72"/>
              <w:rPr>
                <w:rFonts w:cs="Arial"/>
                <w:sz w:val="20"/>
                <w:szCs w:val="18"/>
              </w:rPr>
            </w:pPr>
            <w:r w:rsidRPr="00366232">
              <w:rPr>
                <w:rFonts w:cs="Arial"/>
                <w:sz w:val="20"/>
                <w:szCs w:val="18"/>
              </w:rPr>
              <w:t xml:space="preserve"> 2. Nature of Work</w:t>
            </w:r>
          </w:p>
          <w:p w14:paraId="7DDB6CFE" w14:textId="77777777" w:rsidR="00947A6F" w:rsidRPr="00366232" w:rsidRDefault="00947A6F" w:rsidP="00124B83">
            <w:pPr>
              <w:spacing w:before="60" w:after="60"/>
              <w:ind w:left="72" w:right="72"/>
              <w:rPr>
                <w:rFonts w:cs="Arial"/>
                <w:sz w:val="20"/>
                <w:szCs w:val="18"/>
              </w:rPr>
            </w:pPr>
            <w:r w:rsidRPr="00366232">
              <w:rPr>
                <w:rFonts w:cs="Arial"/>
                <w:sz w:val="20"/>
                <w:szCs w:val="18"/>
              </w:rPr>
              <w:t xml:space="preserve"> 3. Complexity of work</w:t>
            </w:r>
          </w:p>
          <w:p w14:paraId="65F15ADC" w14:textId="77777777" w:rsidR="00947A6F" w:rsidRPr="00366232" w:rsidRDefault="00947A6F" w:rsidP="00124B83">
            <w:pPr>
              <w:spacing w:before="60" w:after="60"/>
              <w:ind w:left="72" w:right="72"/>
              <w:rPr>
                <w:rFonts w:cs="Arial"/>
                <w:sz w:val="20"/>
                <w:szCs w:val="18"/>
              </w:rPr>
            </w:pPr>
            <w:r w:rsidRPr="00366232">
              <w:rPr>
                <w:rFonts w:cs="Arial"/>
                <w:sz w:val="20"/>
                <w:szCs w:val="18"/>
              </w:rPr>
              <w:t xml:space="preserve"> 4. Methods</w:t>
            </w:r>
          </w:p>
          <w:p w14:paraId="77379D3C" w14:textId="77777777" w:rsidR="00947A6F" w:rsidRPr="00366232" w:rsidRDefault="00947A6F" w:rsidP="00124B83">
            <w:pPr>
              <w:spacing w:before="60" w:after="60"/>
              <w:ind w:left="72" w:right="72"/>
              <w:rPr>
                <w:rFonts w:cs="Arial"/>
                <w:sz w:val="20"/>
                <w:szCs w:val="18"/>
              </w:rPr>
            </w:pPr>
            <w:r w:rsidRPr="00366232">
              <w:rPr>
                <w:rFonts w:cs="Arial"/>
                <w:sz w:val="20"/>
                <w:szCs w:val="18"/>
              </w:rPr>
              <w:t xml:space="preserve"> 5. Technology or other characteristics as described in Section 6 (Employer`s Requirements). </w:t>
            </w:r>
          </w:p>
          <w:p w14:paraId="2B97F58B" w14:textId="77777777" w:rsidR="00947A6F" w:rsidRPr="00366232" w:rsidRDefault="00947A6F" w:rsidP="00124B83">
            <w:pPr>
              <w:spacing w:before="60" w:after="60"/>
              <w:ind w:left="72" w:right="72"/>
              <w:rPr>
                <w:rFonts w:cs="Arial"/>
                <w:szCs w:val="18"/>
              </w:rPr>
            </w:pPr>
          </w:p>
          <w:p w14:paraId="284C6B18" w14:textId="3C11FB65" w:rsidR="00947A6F" w:rsidRPr="00366232" w:rsidRDefault="00947A6F" w:rsidP="00124B83">
            <w:pPr>
              <w:pBdr>
                <w:top w:val="single" w:sz="4" w:space="1" w:color="auto"/>
                <w:left w:val="single" w:sz="4" w:space="0" w:color="auto"/>
                <w:bottom w:val="single" w:sz="4" w:space="1" w:color="auto"/>
                <w:right w:val="single" w:sz="4" w:space="1" w:color="auto"/>
              </w:pBdr>
              <w:ind w:left="81" w:right="324"/>
              <w:rPr>
                <w:rFonts w:ascii="Comic Sans MS" w:hAnsi="Comic Sans MS" w:cs="Arial"/>
                <w:i/>
                <w:sz w:val="16"/>
                <w:szCs w:val="16"/>
              </w:rPr>
            </w:pPr>
          </w:p>
        </w:tc>
        <w:tc>
          <w:tcPr>
            <w:tcW w:w="1100" w:type="dxa"/>
            <w:gridSpan w:val="2"/>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6B5334A" w14:textId="77777777" w:rsidR="00947A6F" w:rsidRPr="00366232" w:rsidRDefault="00947A6F" w:rsidP="00124B83">
            <w:pPr>
              <w:spacing w:before="60" w:after="60"/>
              <w:ind w:left="72" w:right="72"/>
              <w:jc w:val="center"/>
              <w:rPr>
                <w:rFonts w:eastAsia="Arial Unicode MS" w:cs="Arial"/>
                <w:sz w:val="16"/>
                <w:szCs w:val="18"/>
              </w:rPr>
            </w:pPr>
            <w:r w:rsidRPr="00366232">
              <w:rPr>
                <w:rFonts w:cs="Arial"/>
                <w:sz w:val="16"/>
                <w:szCs w:val="18"/>
              </w:rPr>
              <w:t>Must meet requirement</w:t>
            </w:r>
          </w:p>
        </w:tc>
        <w:tc>
          <w:tcPr>
            <w:tcW w:w="1100" w:type="dxa"/>
            <w:gridSpan w:val="2"/>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7D60DE" w14:textId="77777777" w:rsidR="00947A6F" w:rsidRPr="00366232" w:rsidRDefault="00947A6F" w:rsidP="00124B83">
            <w:pPr>
              <w:spacing w:before="60" w:after="60"/>
              <w:ind w:left="72" w:right="72"/>
              <w:jc w:val="center"/>
              <w:rPr>
                <w:rFonts w:cs="Arial"/>
                <w:sz w:val="16"/>
                <w:szCs w:val="18"/>
              </w:rPr>
            </w:pPr>
            <w:r w:rsidRPr="00366232">
              <w:rPr>
                <w:rFonts w:cs="Arial"/>
                <w:sz w:val="16"/>
                <w:szCs w:val="18"/>
              </w:rPr>
              <w:t>Must meet requirement as follows:</w:t>
            </w:r>
          </w:p>
          <w:p w14:paraId="24FA0D53" w14:textId="77777777" w:rsidR="00947A6F" w:rsidRPr="00366232" w:rsidRDefault="00947A6F" w:rsidP="00124B83">
            <w:pPr>
              <w:spacing w:before="60" w:after="60"/>
              <w:ind w:left="72" w:right="72"/>
              <w:jc w:val="center"/>
              <w:rPr>
                <w:rFonts w:cs="Arial"/>
                <w:sz w:val="16"/>
                <w:szCs w:val="18"/>
              </w:rPr>
            </w:pPr>
            <w:r w:rsidRPr="00366232">
              <w:rPr>
                <w:rFonts w:cs="Arial"/>
                <w:sz w:val="16"/>
                <w:szCs w:val="18"/>
              </w:rPr>
              <w:t>(</w:t>
            </w:r>
            <w:proofErr w:type="spellStart"/>
            <w:r w:rsidRPr="00366232">
              <w:rPr>
                <w:rFonts w:cs="Arial"/>
                <w:sz w:val="16"/>
                <w:szCs w:val="18"/>
              </w:rPr>
              <w:t>i</w:t>
            </w:r>
            <w:proofErr w:type="spellEnd"/>
            <w:r w:rsidRPr="00366232">
              <w:rPr>
                <w:rFonts w:cs="Arial"/>
                <w:sz w:val="16"/>
                <w:szCs w:val="18"/>
              </w:rPr>
              <w:t>) Either one partner must meet requirement Or</w:t>
            </w:r>
          </w:p>
          <w:p w14:paraId="27DDF97A" w14:textId="77777777" w:rsidR="00947A6F" w:rsidRPr="00366232" w:rsidRDefault="00947A6F" w:rsidP="00124B83">
            <w:pPr>
              <w:spacing w:before="60" w:after="60"/>
              <w:ind w:left="72" w:right="72"/>
              <w:jc w:val="center"/>
              <w:rPr>
                <w:rFonts w:eastAsia="Arial Unicode MS" w:cs="Arial"/>
                <w:sz w:val="16"/>
                <w:szCs w:val="18"/>
              </w:rPr>
            </w:pPr>
            <w:r w:rsidRPr="00366232">
              <w:rPr>
                <w:rFonts w:cs="Arial"/>
                <w:sz w:val="16"/>
                <w:szCs w:val="18"/>
              </w:rPr>
              <w:t>(ii) any two partners must each demonstrate one (1) satisfactorily and substantially completed contract of similar size and nature</w:t>
            </w:r>
          </w:p>
        </w:tc>
        <w:tc>
          <w:tcPr>
            <w:tcW w:w="1100"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9B88C60" w14:textId="77777777" w:rsidR="00947A6F" w:rsidRPr="00366232" w:rsidRDefault="00947A6F" w:rsidP="00124B83">
            <w:pPr>
              <w:spacing w:before="60" w:after="60"/>
              <w:ind w:left="72" w:right="72"/>
              <w:jc w:val="center"/>
              <w:rPr>
                <w:rFonts w:eastAsia="Arial Unicode MS" w:cs="Arial"/>
                <w:sz w:val="16"/>
                <w:szCs w:val="18"/>
              </w:rPr>
            </w:pPr>
            <w:r w:rsidRPr="00366232">
              <w:rPr>
                <w:rFonts w:cs="Arial"/>
                <w:sz w:val="16"/>
                <w:szCs w:val="16"/>
              </w:rPr>
              <w:t xml:space="preserve">Not </w:t>
            </w:r>
            <w:proofErr w:type="spellStart"/>
            <w:r w:rsidRPr="00366232">
              <w:rPr>
                <w:rFonts w:cs="Arial"/>
                <w:sz w:val="16"/>
                <w:szCs w:val="16"/>
              </w:rPr>
              <w:t>applicable</w:t>
            </w:r>
            <w:r w:rsidRPr="00366232">
              <w:rPr>
                <w:rFonts w:cs="Arial"/>
                <w:sz w:val="16"/>
                <w:szCs w:val="16"/>
                <w:vertAlign w:val="superscript"/>
              </w:rPr>
              <w:t>c</w:t>
            </w:r>
            <w:proofErr w:type="spellEnd"/>
          </w:p>
        </w:tc>
        <w:tc>
          <w:tcPr>
            <w:tcW w:w="1100" w:type="dxa"/>
            <w:gridSpan w:val="2"/>
            <w:tcBorders>
              <w:top w:val="single" w:sz="4" w:space="0" w:color="auto"/>
              <w:left w:val="nil"/>
              <w:bottom w:val="single" w:sz="4" w:space="0" w:color="auto"/>
              <w:right w:val="nil"/>
            </w:tcBorders>
            <w:tcMar>
              <w:top w:w="15" w:type="dxa"/>
              <w:left w:w="15" w:type="dxa"/>
              <w:bottom w:w="0" w:type="dxa"/>
              <w:right w:w="15" w:type="dxa"/>
            </w:tcMar>
          </w:tcPr>
          <w:p w14:paraId="07EDE431" w14:textId="77777777" w:rsidR="00947A6F" w:rsidRPr="00366232" w:rsidRDefault="00947A6F" w:rsidP="00124B83">
            <w:pPr>
              <w:spacing w:before="60" w:after="60"/>
              <w:ind w:left="72" w:right="72"/>
              <w:jc w:val="center"/>
              <w:rPr>
                <w:rFonts w:eastAsia="Arial Unicode MS" w:cs="Arial"/>
                <w:sz w:val="16"/>
                <w:szCs w:val="18"/>
              </w:rPr>
            </w:pPr>
            <w:r w:rsidRPr="00366232">
              <w:rPr>
                <w:rFonts w:cs="Arial"/>
                <w:sz w:val="16"/>
                <w:szCs w:val="16"/>
              </w:rPr>
              <w:t>Not applicable</w:t>
            </w:r>
          </w:p>
        </w:tc>
        <w:tc>
          <w:tcPr>
            <w:tcW w:w="1640"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C57F0CF" w14:textId="77777777" w:rsidR="00947A6F" w:rsidRPr="00366232" w:rsidRDefault="00947A6F" w:rsidP="00124B83">
            <w:pPr>
              <w:spacing w:before="60" w:after="60"/>
              <w:ind w:left="72" w:right="72"/>
              <w:jc w:val="center"/>
              <w:rPr>
                <w:rFonts w:eastAsia="Arial Unicode MS" w:cs="Arial"/>
                <w:sz w:val="16"/>
                <w:szCs w:val="18"/>
              </w:rPr>
            </w:pPr>
            <w:r w:rsidRPr="00366232">
              <w:rPr>
                <w:rFonts w:cs="Arial"/>
                <w:sz w:val="16"/>
                <w:szCs w:val="18"/>
              </w:rPr>
              <w:t>Form EXP – 1</w:t>
            </w:r>
            <w:r w:rsidRPr="00366232">
              <w:rPr>
                <w:rFonts w:cs="Arial"/>
                <w:sz w:val="16"/>
                <w:szCs w:val="18"/>
                <w:vertAlign w:val="superscript"/>
              </w:rPr>
              <w:t>d</w:t>
            </w:r>
          </w:p>
        </w:tc>
      </w:tr>
    </w:tbl>
    <w:p w14:paraId="6C001108" w14:textId="77777777" w:rsidR="00947A6F" w:rsidRPr="00366232" w:rsidRDefault="00947A6F" w:rsidP="00947A6F">
      <w:pPr>
        <w:spacing w:before="20"/>
        <w:ind w:left="540" w:right="-50" w:hanging="180"/>
        <w:jc w:val="both"/>
        <w:rPr>
          <w:rFonts w:ascii="Comic Sans MS" w:hAnsi="Comic Sans MS" w:cs="Ideal Sans Light"/>
          <w:i/>
          <w:iCs/>
          <w:color w:val="231F20"/>
          <w:sz w:val="16"/>
          <w:szCs w:val="16"/>
        </w:rPr>
      </w:pPr>
    </w:p>
    <w:p w14:paraId="599A5F6F" w14:textId="77777777" w:rsidR="00947A6F" w:rsidRPr="00366232" w:rsidRDefault="00947A6F" w:rsidP="00947A6F">
      <w:pPr>
        <w:spacing w:before="20"/>
        <w:ind w:left="540" w:right="-50" w:hanging="180"/>
        <w:jc w:val="both"/>
        <w:rPr>
          <w:rFonts w:ascii="Comic Sans MS" w:hAnsi="Comic Sans MS" w:cs="Ideal Sans Light"/>
          <w:i/>
          <w:iCs/>
          <w:color w:val="231F20"/>
          <w:sz w:val="16"/>
          <w:szCs w:val="16"/>
        </w:rPr>
      </w:pPr>
      <w:proofErr w:type="spellStart"/>
      <w:r w:rsidRPr="00366232">
        <w:rPr>
          <w:rFonts w:ascii="Comic Sans MS" w:hAnsi="Comic Sans MS" w:cs="Ideal Sans Light"/>
          <w:i/>
          <w:iCs/>
          <w:color w:val="231F20"/>
          <w:sz w:val="16"/>
          <w:szCs w:val="16"/>
          <w:vertAlign w:val="superscript"/>
        </w:rPr>
        <w:t>a</w:t>
      </w:r>
      <w:proofErr w:type="spellEnd"/>
      <w:r w:rsidRPr="00366232">
        <w:rPr>
          <w:rFonts w:ascii="Comic Sans MS" w:hAnsi="Comic Sans MS" w:cs="Ideal Sans Light"/>
          <w:i/>
          <w:iCs/>
          <w:color w:val="231F20"/>
          <w:sz w:val="16"/>
          <w:szCs w:val="16"/>
          <w:vertAlign w:val="superscript"/>
        </w:rPr>
        <w:t xml:space="preserve"> </w:t>
      </w:r>
      <w:r w:rsidRPr="00366232">
        <w:rPr>
          <w:rFonts w:ascii="Comic Sans MS" w:hAnsi="Comic Sans MS" w:cs="Ideal Sans Light"/>
          <w:i/>
          <w:iCs/>
          <w:color w:val="231F20"/>
          <w:sz w:val="16"/>
          <w:szCs w:val="16"/>
        </w:rPr>
        <w:t xml:space="preserve">  </w:t>
      </w:r>
      <w:proofErr w:type="gramStart"/>
      <w:r w:rsidRPr="00366232">
        <w:rPr>
          <w:rFonts w:ascii="Comic Sans MS" w:hAnsi="Comic Sans MS" w:cs="Ideal Sans Light"/>
          <w:i/>
          <w:iCs/>
          <w:color w:val="231F20"/>
          <w:sz w:val="16"/>
          <w:szCs w:val="16"/>
        </w:rPr>
        <w:t>For</w:t>
      </w:r>
      <w:proofErr w:type="gramEnd"/>
      <w:r w:rsidRPr="00366232">
        <w:rPr>
          <w:rFonts w:ascii="Comic Sans MS" w:hAnsi="Comic Sans MS" w:cs="Ideal Sans Light"/>
          <w:i/>
          <w:iCs/>
          <w:color w:val="231F20"/>
          <w:sz w:val="16"/>
          <w:szCs w:val="16"/>
        </w:rPr>
        <w:t xml:space="preserve"> contracts under which the Bidder participated as a Joint Venture partner or Subcontractor, only the Bidder’s share, by value, shall be considered to meet this requirement.</w:t>
      </w:r>
    </w:p>
    <w:p w14:paraId="124C0529" w14:textId="77777777" w:rsidR="00947A6F" w:rsidRPr="00366232" w:rsidRDefault="00947A6F" w:rsidP="00947A6F">
      <w:pPr>
        <w:spacing w:before="20"/>
        <w:ind w:left="540" w:right="-50" w:hanging="180"/>
        <w:jc w:val="both"/>
        <w:rPr>
          <w:rFonts w:ascii="Comic Sans MS" w:hAnsi="Comic Sans MS" w:cs="Ideal Sans Light"/>
          <w:i/>
          <w:iCs/>
          <w:color w:val="231F20"/>
          <w:sz w:val="16"/>
          <w:szCs w:val="16"/>
        </w:rPr>
      </w:pPr>
      <w:proofErr w:type="gramStart"/>
      <w:r w:rsidRPr="00366232">
        <w:rPr>
          <w:rFonts w:ascii="Comic Sans MS" w:hAnsi="Comic Sans MS" w:cs="Ideal Sans Light"/>
          <w:i/>
          <w:iCs/>
          <w:color w:val="231F20"/>
          <w:sz w:val="16"/>
          <w:szCs w:val="16"/>
          <w:vertAlign w:val="superscript"/>
        </w:rPr>
        <w:t>b</w:t>
      </w:r>
      <w:r w:rsidRPr="00366232">
        <w:rPr>
          <w:rFonts w:ascii="Comic Sans MS" w:hAnsi="Comic Sans MS" w:cs="Ideal Sans Light"/>
          <w:i/>
          <w:iCs/>
          <w:color w:val="231F20"/>
          <w:sz w:val="16"/>
          <w:szCs w:val="16"/>
        </w:rPr>
        <w:t xml:space="preserve">  For</w:t>
      </w:r>
      <w:proofErr w:type="gramEnd"/>
      <w:r w:rsidRPr="00366232">
        <w:rPr>
          <w:rFonts w:ascii="Comic Sans MS" w:hAnsi="Comic Sans MS" w:cs="Ideal Sans Light"/>
          <w:i/>
          <w:iCs/>
          <w:color w:val="231F20"/>
          <w:sz w:val="16"/>
          <w:szCs w:val="16"/>
        </w:rPr>
        <w:t xml:space="preserve"> contracts implemented by a Joint Venture contractor, if the Bidder comprises the same Joint Venture, the 'Single Entity‘ requirements will apply.</w:t>
      </w:r>
    </w:p>
    <w:p w14:paraId="096EB596" w14:textId="77777777" w:rsidR="00947A6F" w:rsidRPr="00366232" w:rsidRDefault="00947A6F" w:rsidP="00947A6F">
      <w:pPr>
        <w:spacing w:before="20"/>
        <w:ind w:left="540" w:right="-50" w:hanging="180"/>
        <w:jc w:val="both"/>
        <w:rPr>
          <w:rFonts w:ascii="Comic Sans MS" w:hAnsi="Comic Sans MS" w:cs="Ideal Sans Light"/>
          <w:i/>
          <w:iCs/>
          <w:color w:val="231F20"/>
          <w:sz w:val="16"/>
          <w:szCs w:val="16"/>
        </w:rPr>
      </w:pPr>
      <w:r w:rsidRPr="00366232">
        <w:rPr>
          <w:rFonts w:ascii="Comic Sans MS" w:hAnsi="Comic Sans MS" w:cs="Ideal Sans Light"/>
          <w:i/>
          <w:iCs/>
          <w:color w:val="231F20"/>
          <w:sz w:val="16"/>
          <w:szCs w:val="16"/>
          <w:vertAlign w:val="superscript"/>
        </w:rPr>
        <w:t>c</w:t>
      </w:r>
      <w:r w:rsidRPr="00366232">
        <w:rPr>
          <w:rFonts w:ascii="Comic Sans MS" w:hAnsi="Comic Sans MS" w:cs="Ideal Sans Light"/>
          <w:i/>
          <w:iCs/>
          <w:color w:val="231F20"/>
          <w:sz w:val="16"/>
          <w:szCs w:val="16"/>
        </w:rPr>
        <w:t xml:space="preserve"> </w:t>
      </w:r>
      <w:proofErr w:type="gramStart"/>
      <w:r w:rsidRPr="00366232">
        <w:rPr>
          <w:rFonts w:ascii="Comic Sans MS" w:hAnsi="Comic Sans MS" w:cs="Ideal Sans Light"/>
          <w:i/>
          <w:iCs/>
          <w:color w:val="231F20"/>
          <w:sz w:val="16"/>
          <w:szCs w:val="16"/>
        </w:rPr>
        <w:t>In</w:t>
      </w:r>
      <w:proofErr w:type="gramEnd"/>
      <w:r w:rsidRPr="00366232">
        <w:rPr>
          <w:rFonts w:ascii="Comic Sans MS" w:hAnsi="Comic Sans MS" w:cs="Ideal Sans Light"/>
          <w:i/>
          <w:iCs/>
          <w:color w:val="231F20"/>
          <w:sz w:val="16"/>
          <w:szCs w:val="16"/>
        </w:rPr>
        <w:t xml:space="preserve"> case of complex works, the Employer may require each partner to demonstrate one satisfactorily and substantially completed contract of similar nature where such partner’s value of participation exceeds 25% of the subject contract value.</w:t>
      </w:r>
    </w:p>
    <w:p w14:paraId="7738FE1A" w14:textId="77777777" w:rsidR="00947A6F" w:rsidRPr="00366232" w:rsidRDefault="00947A6F" w:rsidP="00947A6F">
      <w:pPr>
        <w:spacing w:before="20"/>
        <w:ind w:left="360" w:right="-50"/>
        <w:jc w:val="both"/>
        <w:rPr>
          <w:rFonts w:ascii="Comic Sans MS" w:hAnsi="Comic Sans MS" w:cs="Ideal Sans Light"/>
          <w:i/>
          <w:iCs/>
          <w:color w:val="231F20"/>
          <w:sz w:val="16"/>
          <w:szCs w:val="16"/>
        </w:rPr>
      </w:pPr>
      <w:proofErr w:type="gramStart"/>
      <w:r w:rsidRPr="00366232">
        <w:rPr>
          <w:rFonts w:ascii="Comic Sans MS" w:hAnsi="Comic Sans MS" w:cs="Ideal Sans Light"/>
          <w:i/>
          <w:iCs/>
          <w:color w:val="231F20"/>
          <w:sz w:val="16"/>
          <w:szCs w:val="16"/>
          <w:vertAlign w:val="superscript"/>
        </w:rPr>
        <w:t>d</w:t>
      </w:r>
      <w:r w:rsidRPr="00366232">
        <w:rPr>
          <w:rFonts w:ascii="Comic Sans MS" w:hAnsi="Comic Sans MS" w:cs="Ideal Sans Light"/>
          <w:i/>
          <w:iCs/>
          <w:color w:val="231F20"/>
          <w:sz w:val="16"/>
          <w:szCs w:val="16"/>
        </w:rPr>
        <w:t xml:space="preserve">  In</w:t>
      </w:r>
      <w:proofErr w:type="gramEnd"/>
      <w:r w:rsidRPr="00366232">
        <w:rPr>
          <w:rFonts w:ascii="Comic Sans MS" w:hAnsi="Comic Sans MS" w:cs="Ideal Sans Light"/>
          <w:i/>
          <w:iCs/>
          <w:color w:val="231F20"/>
          <w:sz w:val="16"/>
          <w:szCs w:val="16"/>
        </w:rPr>
        <w:t xml:space="preserve"> addition to the submission requirement Form EXP – 1, the bidder shall provide the following supporting documents:</w:t>
      </w:r>
    </w:p>
    <w:p w14:paraId="607917A4" w14:textId="0F0873AD" w:rsidR="00947A6F" w:rsidRPr="00366232" w:rsidRDefault="00947A6F" w:rsidP="00947A6F">
      <w:pPr>
        <w:spacing w:before="20"/>
        <w:ind w:left="270" w:right="-50"/>
        <w:jc w:val="both"/>
        <w:rPr>
          <w:rFonts w:ascii="Comic Sans MS" w:hAnsi="Comic Sans MS" w:cs="Ideal Sans Light"/>
          <w:i/>
          <w:iCs/>
          <w:color w:val="231F20"/>
          <w:sz w:val="16"/>
          <w:szCs w:val="16"/>
        </w:rPr>
      </w:pPr>
    </w:p>
    <w:p w14:paraId="4425D132" w14:textId="77777777" w:rsidR="00C75DE7" w:rsidRPr="00366232" w:rsidRDefault="00C75DE7" w:rsidP="00C75DE7">
      <w:pPr>
        <w:spacing w:before="20"/>
        <w:ind w:left="270" w:right="-50"/>
        <w:rPr>
          <w:rFonts w:ascii="Comic Sans MS" w:hAnsi="Comic Sans MS" w:cs="Ideal Sans Light"/>
          <w:i/>
          <w:iCs/>
          <w:color w:val="231F20"/>
          <w:sz w:val="16"/>
          <w:szCs w:val="16"/>
        </w:rPr>
      </w:pPr>
      <w:r w:rsidRPr="00366232">
        <w:rPr>
          <w:rFonts w:ascii="Comic Sans MS" w:hAnsi="Comic Sans MS" w:cs="Ideal Sans Light"/>
          <w:i/>
          <w:iCs/>
          <w:color w:val="231F20"/>
          <w:sz w:val="16"/>
          <w:szCs w:val="16"/>
        </w:rPr>
        <w:t>1. Signed Contract Agreement, and</w:t>
      </w:r>
    </w:p>
    <w:p w14:paraId="79D75230" w14:textId="77777777" w:rsidR="00C75DE7" w:rsidRPr="00366232" w:rsidRDefault="00C75DE7" w:rsidP="00C75DE7">
      <w:pPr>
        <w:spacing w:before="20"/>
        <w:ind w:left="270" w:right="-50"/>
        <w:rPr>
          <w:rFonts w:ascii="Comic Sans MS" w:hAnsi="Comic Sans MS" w:cs="Ideal Sans Light"/>
          <w:i/>
          <w:iCs/>
          <w:color w:val="231F20"/>
          <w:sz w:val="16"/>
          <w:szCs w:val="16"/>
        </w:rPr>
      </w:pPr>
      <w:r w:rsidRPr="00366232">
        <w:rPr>
          <w:rFonts w:ascii="Comic Sans MS" w:hAnsi="Comic Sans MS" w:cs="Ideal Sans Light"/>
          <w:i/>
          <w:iCs/>
          <w:color w:val="231F20"/>
          <w:sz w:val="16"/>
          <w:szCs w:val="16"/>
        </w:rPr>
        <w:t>2. Contract Completion Certificate or Performance Certificate,</w:t>
      </w:r>
    </w:p>
    <w:p w14:paraId="40C3FAA5" w14:textId="3C8E2111" w:rsidR="00697FBD" w:rsidRPr="00366232" w:rsidRDefault="00C75DE7" w:rsidP="003102E9">
      <w:pPr>
        <w:spacing w:before="20"/>
        <w:ind w:left="270" w:right="-50"/>
        <w:jc w:val="both"/>
        <w:rPr>
          <w:rFonts w:ascii="Comic Sans MS" w:hAnsi="Comic Sans MS" w:cs="Ideal Sans Light"/>
          <w:i/>
          <w:iCs/>
          <w:color w:val="231F20"/>
          <w:sz w:val="16"/>
          <w:szCs w:val="16"/>
        </w:rPr>
      </w:pPr>
      <w:r w:rsidRPr="00366232">
        <w:rPr>
          <w:rFonts w:ascii="Comic Sans MS" w:hAnsi="Comic Sans MS" w:cs="Ideal Sans Light"/>
          <w:i/>
          <w:iCs/>
          <w:color w:val="231F20"/>
          <w:sz w:val="16"/>
          <w:szCs w:val="16"/>
        </w:rPr>
        <w:t>in sufficient detail to verify the contract name, value and completion time. If the documents are other than in English, an accurate certified translation of these documents in English shall be provided.</w:t>
      </w:r>
      <w:r w:rsidRPr="00366232">
        <w:rPr>
          <w:rFonts w:ascii="Comic Sans MS" w:hAnsi="Comic Sans MS" w:cs="Ideal Sans Light"/>
          <w:i/>
          <w:iCs/>
          <w:color w:val="231F20"/>
          <w:sz w:val="16"/>
          <w:szCs w:val="16"/>
        </w:rPr>
        <w:tab/>
      </w:r>
    </w:p>
    <w:p w14:paraId="40C3FABF" w14:textId="53279BA6" w:rsidR="00465D62" w:rsidRPr="00366232" w:rsidRDefault="00697FBD" w:rsidP="0070469B">
      <w:pPr>
        <w:pStyle w:val="Heading3"/>
      </w:pPr>
      <w:bookmarkStart w:id="108" w:name="_Toc78774508"/>
      <w:bookmarkStart w:id="109" w:name="_Toc450052756"/>
      <w:bookmarkStart w:id="110" w:name="_Toc140322651"/>
      <w:r w:rsidRPr="00366232">
        <w:t>Experience in Key Activities</w:t>
      </w:r>
      <w:bookmarkEnd w:id="108"/>
      <w:bookmarkEnd w:id="109"/>
      <w:bookmarkEnd w:id="110"/>
      <w:r w:rsidRPr="00366232">
        <w:t xml:space="preserve"> </w:t>
      </w:r>
      <w:r w:rsidR="009107FC" w:rsidRPr="00366232">
        <w:rPr>
          <w:noProof/>
          <w:szCs w:val="22"/>
        </w:rPr>
        <w:t xml:space="preserve"> </w:t>
      </w:r>
    </w:p>
    <w:p w14:paraId="5E9E19CE" w14:textId="2783B612" w:rsidR="005E4FF2" w:rsidRPr="00366232" w:rsidRDefault="00360213" w:rsidP="00A7198D">
      <w:pPr>
        <w:pStyle w:val="E1"/>
        <w:rPr>
          <w:i/>
          <w:iCs/>
          <w:szCs w:val="16"/>
        </w:rPr>
      </w:pPr>
      <w:r w:rsidRPr="00366232">
        <w:t>3</w:t>
      </w:r>
      <w:r w:rsidR="005E4FF2" w:rsidRPr="00366232">
        <w:t xml:space="preserve">.4.2(a) Must be complied with by the Bidder. In case of a Joint Venture Bidder, the Bidder or at least one of the partners must meet the requirement in the key activity. For contracts under which the Bidder participated as a Joint </w:t>
      </w:r>
      <w:bookmarkStart w:id="111" w:name="_Hlk118303232"/>
      <w:r w:rsidR="005E4FF2" w:rsidRPr="00366232">
        <w:t>Venture partner, only the Bidder’s designated scope of works under the contracts shall be considered to meet this requirement.</w:t>
      </w:r>
      <w:bookmarkEnd w:id="111"/>
    </w:p>
    <w:p w14:paraId="536FB150" w14:textId="77777777" w:rsidR="005E4FF2" w:rsidRPr="00366232" w:rsidRDefault="005E4FF2" w:rsidP="005E4FF2">
      <w:pPr>
        <w:pStyle w:val="SBDBTnospace"/>
        <w:ind w:firstLine="5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lastRenderedPageBreak/>
        <w:t>Table A</w:t>
      </w:r>
    </w:p>
    <w:tbl>
      <w:tblPr>
        <w:tblStyle w:val="TableGrid"/>
        <w:tblW w:w="9180" w:type="dxa"/>
        <w:jc w:val="right"/>
        <w:tblLook w:val="04A0" w:firstRow="1" w:lastRow="0" w:firstColumn="1" w:lastColumn="0" w:noHBand="0" w:noVBand="1"/>
      </w:tblPr>
      <w:tblGrid>
        <w:gridCol w:w="3150"/>
        <w:gridCol w:w="2086"/>
        <w:gridCol w:w="2394"/>
        <w:gridCol w:w="1550"/>
      </w:tblGrid>
      <w:tr w:rsidR="005E4FF2" w:rsidRPr="00366232" w14:paraId="452A0BE8"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EF23774" w14:textId="77777777" w:rsidR="005E4FF2" w:rsidRPr="00366232" w:rsidRDefault="005E4FF2"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Criteria</w:t>
            </w:r>
          </w:p>
        </w:tc>
        <w:tc>
          <w:tcPr>
            <w:tcW w:w="448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D4664D6" w14:textId="77777777" w:rsidR="005E4FF2" w:rsidRPr="00366232" w:rsidRDefault="005E4FF2"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0973DCA" w14:textId="77777777" w:rsidR="005E4FF2" w:rsidRPr="00366232" w:rsidRDefault="005E4FF2"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Documents</w:t>
            </w:r>
          </w:p>
        </w:tc>
      </w:tr>
      <w:tr w:rsidR="005E4FF2" w:rsidRPr="00366232" w14:paraId="3F9AA301"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vAlign w:val="center"/>
            <w:hideMark/>
          </w:tcPr>
          <w:p w14:paraId="79178C7C" w14:textId="77777777" w:rsidR="005E4FF2" w:rsidRPr="00366232" w:rsidRDefault="005E4FF2"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Requirement</w:t>
            </w:r>
          </w:p>
        </w:tc>
        <w:tc>
          <w:tcPr>
            <w:tcW w:w="2086" w:type="dxa"/>
            <w:tcBorders>
              <w:top w:val="single" w:sz="4" w:space="0" w:color="auto"/>
              <w:left w:val="single" w:sz="4" w:space="0" w:color="auto"/>
              <w:bottom w:val="single" w:sz="4" w:space="0" w:color="auto"/>
              <w:right w:val="single" w:sz="4" w:space="0" w:color="auto"/>
            </w:tcBorders>
            <w:vAlign w:val="center"/>
            <w:hideMark/>
          </w:tcPr>
          <w:p w14:paraId="1775681C" w14:textId="77777777" w:rsidR="005E4FF2" w:rsidRPr="00366232" w:rsidRDefault="005E4FF2"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Single Entity</w:t>
            </w:r>
          </w:p>
        </w:tc>
        <w:tc>
          <w:tcPr>
            <w:tcW w:w="2394" w:type="dxa"/>
            <w:tcBorders>
              <w:top w:val="single" w:sz="4" w:space="0" w:color="auto"/>
              <w:left w:val="single" w:sz="4" w:space="0" w:color="auto"/>
              <w:bottom w:val="single" w:sz="4" w:space="0" w:color="auto"/>
              <w:right w:val="single" w:sz="4" w:space="0" w:color="auto"/>
            </w:tcBorders>
            <w:vAlign w:val="center"/>
            <w:hideMark/>
          </w:tcPr>
          <w:p w14:paraId="0E27C5C7" w14:textId="77777777" w:rsidR="005E4FF2" w:rsidRPr="00366232" w:rsidRDefault="005E4FF2"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Joint Venture</w:t>
            </w:r>
          </w:p>
        </w:tc>
        <w:tc>
          <w:tcPr>
            <w:tcW w:w="1550" w:type="dxa"/>
            <w:tcBorders>
              <w:top w:val="single" w:sz="4" w:space="0" w:color="auto"/>
              <w:left w:val="single" w:sz="4" w:space="0" w:color="auto"/>
              <w:bottom w:val="single" w:sz="4" w:space="0" w:color="auto"/>
              <w:right w:val="single" w:sz="4" w:space="0" w:color="auto"/>
            </w:tcBorders>
            <w:vAlign w:val="center"/>
            <w:hideMark/>
          </w:tcPr>
          <w:p w14:paraId="26DB2156" w14:textId="77777777" w:rsidR="005E4FF2" w:rsidRPr="00366232" w:rsidRDefault="005E4FF2"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Submission Requirements</w:t>
            </w:r>
          </w:p>
        </w:tc>
      </w:tr>
      <w:tr w:rsidR="00DF7A97" w:rsidRPr="00366232" w14:paraId="69B1DFCF"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hideMark/>
          </w:tcPr>
          <w:p w14:paraId="2A6C3122" w14:textId="0D90A677" w:rsidR="00DF7A97" w:rsidRPr="00366232" w:rsidRDefault="00DF7A97" w:rsidP="00DF7A97">
            <w:pPr>
              <w:pStyle w:val="SBDBTnospace"/>
              <w:spacing w:before="40" w:after="40"/>
              <w:rPr>
                <w:rFonts w:cs="Arial"/>
                <w:w w:val="100"/>
                <w:sz w:val="20"/>
                <w:szCs w:val="24"/>
              </w:rPr>
            </w:pPr>
            <w:r w:rsidRPr="00366232">
              <w:rPr>
                <w:rFonts w:ascii="Arial" w:eastAsia="Times New Roman" w:hAnsi="Arial" w:cs="Arial"/>
                <w:color w:val="auto"/>
                <w:w w:val="100"/>
                <w:sz w:val="20"/>
                <w:szCs w:val="24"/>
              </w:rPr>
              <w:t>For the above or other contracts executed during the period stipulated in 3.4.1, a minimum experience in the following key activities:</w:t>
            </w:r>
          </w:p>
        </w:tc>
        <w:tc>
          <w:tcPr>
            <w:tcW w:w="2086" w:type="dxa"/>
            <w:tcBorders>
              <w:top w:val="single" w:sz="4" w:space="0" w:color="auto"/>
              <w:left w:val="single" w:sz="4" w:space="0" w:color="auto"/>
              <w:bottom w:val="single" w:sz="4" w:space="0" w:color="auto"/>
              <w:right w:val="single" w:sz="4" w:space="0" w:color="auto"/>
            </w:tcBorders>
            <w:hideMark/>
          </w:tcPr>
          <w:p w14:paraId="13A5C20A" w14:textId="77777777" w:rsidR="00DF7A97" w:rsidRPr="00366232" w:rsidRDefault="00DF7A97" w:rsidP="00DF7A97">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147F2744" w14:textId="5CF01976" w:rsidR="00DF7A97" w:rsidRPr="00366232" w:rsidRDefault="00DF7A97" w:rsidP="00DF7A97">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One partner must meet requirement</w:t>
            </w:r>
          </w:p>
        </w:tc>
        <w:tc>
          <w:tcPr>
            <w:tcW w:w="1550" w:type="dxa"/>
            <w:tcBorders>
              <w:top w:val="single" w:sz="4" w:space="0" w:color="auto"/>
              <w:left w:val="single" w:sz="4" w:space="0" w:color="auto"/>
              <w:bottom w:val="single" w:sz="4" w:space="0" w:color="auto"/>
              <w:right w:val="single" w:sz="4" w:space="0" w:color="auto"/>
            </w:tcBorders>
            <w:hideMark/>
          </w:tcPr>
          <w:p w14:paraId="6D1214B9" w14:textId="77777777" w:rsidR="00DF7A97" w:rsidRPr="00366232" w:rsidRDefault="00DF7A97" w:rsidP="00DF7A97">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Form EXP – 2</w:t>
            </w:r>
            <w:r w:rsidRPr="00366232">
              <w:rPr>
                <w:rFonts w:ascii="Arial" w:eastAsia="Times New Roman" w:hAnsi="Arial" w:cs="Arial"/>
                <w:color w:val="auto"/>
                <w:w w:val="100"/>
                <w:sz w:val="16"/>
                <w:szCs w:val="16"/>
                <w:vertAlign w:val="superscript"/>
              </w:rPr>
              <w:t>a</w:t>
            </w:r>
          </w:p>
        </w:tc>
      </w:tr>
      <w:tr w:rsidR="00DF7A97" w:rsidRPr="00366232" w14:paraId="779BE928"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tcPr>
          <w:p w14:paraId="67E409E6" w14:textId="376834E5"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 xml:space="preserve">1.Design, supply, installation, supervision, commissioning of Grid Scale Battery Energy Storage Systems (BESS) and Energy Management Systems (EMS) (to manage grid stability in case of variation in PV output and/or excess PV power production during periods of high radiation and low demand): </w:t>
            </w:r>
          </w:p>
          <w:p w14:paraId="325CA681" w14:textId="1C243016"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 xml:space="preserve">Minimum size of battery: 500 kWh </w:t>
            </w:r>
          </w:p>
          <w:p w14:paraId="276C768F" w14:textId="77777777"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 at least 2 completed projects</w:t>
            </w:r>
          </w:p>
        </w:tc>
        <w:tc>
          <w:tcPr>
            <w:tcW w:w="2086" w:type="dxa"/>
            <w:tcBorders>
              <w:top w:val="single" w:sz="4" w:space="0" w:color="auto"/>
              <w:left w:val="single" w:sz="4" w:space="0" w:color="auto"/>
              <w:bottom w:val="single" w:sz="4" w:space="0" w:color="auto"/>
              <w:right w:val="single" w:sz="4" w:space="0" w:color="auto"/>
            </w:tcBorders>
          </w:tcPr>
          <w:p w14:paraId="070D21AC" w14:textId="77777777" w:rsidR="00DF7A97" w:rsidRPr="00366232" w:rsidRDefault="00DF7A97" w:rsidP="00DF7A97">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70D8D65" w14:textId="3A9FD17F" w:rsidR="00DF7A97" w:rsidRPr="00366232" w:rsidRDefault="00DF7A97" w:rsidP="00DF7A97">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One partner must meet requirement</w:t>
            </w:r>
          </w:p>
        </w:tc>
        <w:tc>
          <w:tcPr>
            <w:tcW w:w="1550" w:type="dxa"/>
            <w:tcBorders>
              <w:top w:val="single" w:sz="4" w:space="0" w:color="auto"/>
              <w:left w:val="single" w:sz="4" w:space="0" w:color="auto"/>
              <w:bottom w:val="single" w:sz="4" w:space="0" w:color="auto"/>
              <w:right w:val="single" w:sz="4" w:space="0" w:color="auto"/>
            </w:tcBorders>
          </w:tcPr>
          <w:p w14:paraId="4DF62951" w14:textId="77777777" w:rsidR="00DF7A97" w:rsidRPr="00366232" w:rsidRDefault="00DF7A97" w:rsidP="00DF7A97">
            <w:pPr>
              <w:pStyle w:val="SBDBTnospace"/>
              <w:spacing w:before="40" w:after="40"/>
              <w:jc w:val="center"/>
              <w:rPr>
                <w:rFonts w:ascii="Arial" w:eastAsia="Times New Roman" w:hAnsi="Arial" w:cs="Arial"/>
                <w:color w:val="auto"/>
                <w:w w:val="100"/>
                <w:sz w:val="16"/>
                <w:szCs w:val="16"/>
              </w:rPr>
            </w:pPr>
          </w:p>
        </w:tc>
      </w:tr>
      <w:tr w:rsidR="00DF7A97" w:rsidRPr="00366232" w14:paraId="4B2D86E6"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hideMark/>
          </w:tcPr>
          <w:p w14:paraId="334C907A" w14:textId="254D61E7"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2 Design, supply, implementation, commissioning of Lithium-ion battery systems ≥500 kWh</w:t>
            </w:r>
          </w:p>
          <w:p w14:paraId="1B4F765C" w14:textId="77777777" w:rsidR="00DF7A97" w:rsidRPr="00366232" w:rsidRDefault="00DF7A97" w:rsidP="00DF7A97">
            <w:pPr>
              <w:pStyle w:val="SBDBTnospace"/>
              <w:spacing w:before="40" w:after="40"/>
              <w:rPr>
                <w:rFonts w:ascii="Arial" w:hAnsi="Arial" w:cs="Arial"/>
                <w:color w:val="auto"/>
                <w:w w:val="100"/>
                <w:sz w:val="20"/>
                <w:szCs w:val="24"/>
              </w:rPr>
            </w:pPr>
            <w:r w:rsidRPr="00366232">
              <w:rPr>
                <w:rFonts w:ascii="Arial" w:eastAsia="Times New Roman" w:hAnsi="Arial" w:cs="Arial"/>
                <w:color w:val="auto"/>
                <w:w w:val="100"/>
                <w:sz w:val="20"/>
                <w:szCs w:val="24"/>
              </w:rPr>
              <w:t>– at least 1 completed project</w:t>
            </w:r>
          </w:p>
        </w:tc>
        <w:tc>
          <w:tcPr>
            <w:tcW w:w="2086" w:type="dxa"/>
            <w:tcBorders>
              <w:top w:val="single" w:sz="4" w:space="0" w:color="auto"/>
              <w:left w:val="single" w:sz="4" w:space="0" w:color="auto"/>
              <w:bottom w:val="single" w:sz="4" w:space="0" w:color="auto"/>
              <w:right w:val="single" w:sz="4" w:space="0" w:color="auto"/>
            </w:tcBorders>
          </w:tcPr>
          <w:p w14:paraId="527C5953" w14:textId="77777777"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07EE1DD7" w14:textId="25CF94AA" w:rsidR="00DF7A97" w:rsidRPr="00366232" w:rsidRDefault="00DF7A97" w:rsidP="00DF7A97">
            <w:pPr>
              <w:pStyle w:val="SBDBTnospace"/>
              <w:spacing w:before="40" w:after="40"/>
              <w:rPr>
                <w:rFonts w:ascii="Arial" w:hAnsi="Arial" w:cs="Arial"/>
                <w:color w:val="auto"/>
                <w:w w:val="100"/>
                <w:sz w:val="20"/>
                <w:szCs w:val="24"/>
              </w:rPr>
            </w:pPr>
            <w:r w:rsidRPr="00366232">
              <w:rPr>
                <w:rFonts w:ascii="Arial" w:eastAsia="Times New Roman" w:hAnsi="Arial" w:cs="Arial"/>
                <w:color w:val="auto"/>
                <w:w w:val="100"/>
                <w:sz w:val="16"/>
                <w:szCs w:val="16"/>
              </w:rPr>
              <w:t>One partner must meet requirement</w:t>
            </w:r>
          </w:p>
        </w:tc>
        <w:tc>
          <w:tcPr>
            <w:tcW w:w="1550" w:type="dxa"/>
            <w:tcBorders>
              <w:top w:val="single" w:sz="4" w:space="0" w:color="auto"/>
              <w:left w:val="single" w:sz="4" w:space="0" w:color="auto"/>
              <w:bottom w:val="single" w:sz="4" w:space="0" w:color="auto"/>
              <w:right w:val="single" w:sz="4" w:space="0" w:color="auto"/>
            </w:tcBorders>
          </w:tcPr>
          <w:p w14:paraId="54FB63B9" w14:textId="77777777" w:rsidR="00DF7A97" w:rsidRPr="00366232" w:rsidRDefault="00DF7A97" w:rsidP="00DF7A97">
            <w:pPr>
              <w:pStyle w:val="SBDBTnospace"/>
              <w:spacing w:before="40" w:after="40"/>
              <w:rPr>
                <w:rFonts w:ascii="Arial" w:eastAsia="Times New Roman" w:hAnsi="Arial" w:cs="Arial"/>
                <w:color w:val="auto"/>
                <w:w w:val="100"/>
                <w:sz w:val="20"/>
                <w:szCs w:val="24"/>
              </w:rPr>
            </w:pPr>
          </w:p>
        </w:tc>
      </w:tr>
      <w:tr w:rsidR="00DF7A97" w:rsidRPr="00366232" w14:paraId="2EC65092"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hideMark/>
          </w:tcPr>
          <w:p w14:paraId="2C9D0577" w14:textId="75B256E1"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 xml:space="preserve">3      O&amp;M services for Grid Connected BESS systems and energy management system (to manage grid stability in case of variation in PV output and/or excess PV power production during periods of high radiation and low demand): </w:t>
            </w:r>
          </w:p>
          <w:p w14:paraId="1EE76CE4" w14:textId="3355704B"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 xml:space="preserve">Minimum size of battery: 500 kWh </w:t>
            </w:r>
          </w:p>
          <w:p w14:paraId="2F492552" w14:textId="77777777" w:rsidR="00DF7A97" w:rsidRPr="00366232" w:rsidRDefault="00DF7A97" w:rsidP="00DF7A97">
            <w:pPr>
              <w:pStyle w:val="SBDBTnospace"/>
              <w:spacing w:before="40" w:after="40"/>
              <w:rPr>
                <w:rFonts w:ascii="Arial" w:hAnsi="Arial" w:cs="Arial"/>
                <w:color w:val="auto"/>
                <w:w w:val="100"/>
                <w:sz w:val="20"/>
                <w:szCs w:val="24"/>
              </w:rPr>
            </w:pPr>
            <w:r w:rsidRPr="00366232">
              <w:rPr>
                <w:rFonts w:ascii="Arial" w:eastAsia="Times New Roman" w:hAnsi="Arial" w:cs="Arial"/>
                <w:color w:val="auto"/>
                <w:w w:val="100"/>
                <w:sz w:val="20"/>
                <w:szCs w:val="24"/>
              </w:rPr>
              <w:t>– at least 1 completed projects</w:t>
            </w:r>
          </w:p>
        </w:tc>
        <w:tc>
          <w:tcPr>
            <w:tcW w:w="2086" w:type="dxa"/>
            <w:tcBorders>
              <w:top w:val="single" w:sz="4" w:space="0" w:color="auto"/>
              <w:left w:val="single" w:sz="4" w:space="0" w:color="auto"/>
              <w:bottom w:val="single" w:sz="4" w:space="0" w:color="auto"/>
              <w:right w:val="single" w:sz="4" w:space="0" w:color="auto"/>
            </w:tcBorders>
          </w:tcPr>
          <w:p w14:paraId="24298100" w14:textId="77777777" w:rsidR="00DF7A97" w:rsidRPr="00366232" w:rsidRDefault="00DF7A97" w:rsidP="00DF7A97">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33B3D59F" w14:textId="039E65E6" w:rsidR="00DF7A97" w:rsidRPr="00366232" w:rsidRDefault="00DF7A97" w:rsidP="00DF7A97">
            <w:pPr>
              <w:pStyle w:val="SBDBTnospace"/>
              <w:spacing w:before="40" w:after="40"/>
              <w:rPr>
                <w:rFonts w:ascii="Arial" w:hAnsi="Arial" w:cs="Arial"/>
                <w:color w:val="auto"/>
                <w:w w:val="100"/>
                <w:sz w:val="20"/>
                <w:szCs w:val="24"/>
              </w:rPr>
            </w:pPr>
            <w:r w:rsidRPr="00366232">
              <w:rPr>
                <w:rFonts w:ascii="Arial" w:eastAsia="Times New Roman" w:hAnsi="Arial" w:cs="Arial"/>
                <w:color w:val="auto"/>
                <w:w w:val="100"/>
                <w:sz w:val="16"/>
                <w:szCs w:val="16"/>
              </w:rPr>
              <w:t>One partner must meet requirement</w:t>
            </w:r>
          </w:p>
        </w:tc>
        <w:tc>
          <w:tcPr>
            <w:tcW w:w="1550" w:type="dxa"/>
            <w:tcBorders>
              <w:top w:val="single" w:sz="4" w:space="0" w:color="auto"/>
              <w:left w:val="single" w:sz="4" w:space="0" w:color="auto"/>
              <w:bottom w:val="single" w:sz="4" w:space="0" w:color="auto"/>
              <w:right w:val="single" w:sz="4" w:space="0" w:color="auto"/>
            </w:tcBorders>
          </w:tcPr>
          <w:p w14:paraId="15170277" w14:textId="77777777" w:rsidR="00DF7A97" w:rsidRPr="00366232" w:rsidRDefault="00DF7A97" w:rsidP="00DF7A97">
            <w:pPr>
              <w:pStyle w:val="SBDBTnospace"/>
              <w:spacing w:before="40" w:after="40"/>
              <w:rPr>
                <w:rFonts w:ascii="Arial" w:eastAsia="Times New Roman" w:hAnsi="Arial" w:cs="Arial"/>
                <w:color w:val="auto"/>
                <w:w w:val="100"/>
                <w:sz w:val="20"/>
                <w:szCs w:val="24"/>
              </w:rPr>
            </w:pPr>
          </w:p>
        </w:tc>
      </w:tr>
    </w:tbl>
    <w:p w14:paraId="090DB381" w14:textId="77777777" w:rsidR="005E4FF2" w:rsidRPr="00366232" w:rsidRDefault="005E4FF2" w:rsidP="005E4FF2">
      <w:pPr>
        <w:pStyle w:val="SBDBTnospace"/>
      </w:pPr>
    </w:p>
    <w:p w14:paraId="4EA9D8B0" w14:textId="18523D8B" w:rsidR="005E4FF2" w:rsidRPr="00366232" w:rsidRDefault="005E4FF2" w:rsidP="00122553">
      <w:pPr>
        <w:pStyle w:val="SBDBTnospace"/>
        <w:ind w:left="720" w:hanging="180"/>
        <w:rPr>
          <w:rFonts w:ascii="Arial" w:hAnsi="Arial" w:cs="Arial"/>
          <w:sz w:val="16"/>
        </w:rPr>
      </w:pPr>
      <w:r w:rsidRPr="00366232">
        <w:rPr>
          <w:rFonts w:ascii="Comic Sans MS" w:hAnsi="Comic Sans MS" w:cs="Arial"/>
          <w:i/>
          <w:iCs/>
          <w:color w:val="231F20"/>
          <w:sz w:val="16"/>
          <w:szCs w:val="16"/>
          <w:vertAlign w:val="superscript"/>
        </w:rPr>
        <w:t>a</w:t>
      </w:r>
      <w:r w:rsidRPr="00366232">
        <w:rPr>
          <w:rFonts w:ascii="Comic Sans MS" w:hAnsi="Comic Sans MS" w:cs="Arial"/>
          <w:i/>
          <w:iCs/>
          <w:color w:val="231F20"/>
          <w:sz w:val="16"/>
          <w:szCs w:val="16"/>
        </w:rPr>
        <w:t xml:space="preserve"> </w:t>
      </w:r>
      <w:r w:rsidRPr="00366232">
        <w:rPr>
          <w:rFonts w:ascii="Comic Sans MS" w:hAnsi="Comic Sans MS"/>
          <w:i/>
          <w:iCs/>
          <w:color w:val="231F20"/>
          <w:sz w:val="16"/>
          <w:szCs w:val="16"/>
        </w:rPr>
        <w:t xml:space="preserve">  </w:t>
      </w:r>
      <w:proofErr w:type="gramStart"/>
      <w:r w:rsidRPr="00366232">
        <w:rPr>
          <w:rFonts w:ascii="Comic Sans MS" w:hAnsi="Comic Sans MS" w:cs="Arial"/>
          <w:i/>
          <w:iCs/>
          <w:color w:val="231F20"/>
          <w:sz w:val="16"/>
          <w:szCs w:val="16"/>
        </w:rPr>
        <w:t>Submission requirements</w:t>
      </w:r>
      <w:proofErr w:type="gramEnd"/>
      <w:r w:rsidRPr="00366232">
        <w:rPr>
          <w:rFonts w:ascii="Comic Sans MS" w:hAnsi="Comic Sans MS" w:cs="Arial"/>
          <w:i/>
          <w:iCs/>
          <w:color w:val="231F20"/>
          <w:sz w:val="16"/>
          <w:szCs w:val="16"/>
        </w:rPr>
        <w:t>: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bookmarkStart w:id="112" w:name="_Toc105992467"/>
      <w:bookmarkStart w:id="113" w:name="_Toc45005275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69CFD863" w14:textId="77777777" w:rsidR="00122553" w:rsidRPr="00366232" w:rsidRDefault="00122553" w:rsidP="005E4FF2">
      <w:pPr>
        <w:pStyle w:val="E1"/>
      </w:pPr>
    </w:p>
    <w:p w14:paraId="2E09FFA3" w14:textId="7D71EF7A" w:rsidR="005E4FF2" w:rsidRPr="00366232" w:rsidRDefault="00360213" w:rsidP="00002976">
      <w:pPr>
        <w:pStyle w:val="E1"/>
      </w:pPr>
      <w:r w:rsidRPr="00366232">
        <w:t>3</w:t>
      </w:r>
      <w:r w:rsidR="005E4FF2" w:rsidRPr="00366232">
        <w:t xml:space="preserve">.4.2(b) The Employer accepts any of the following activities to be subcontracted. They may be complied with by the Bidder or by its proposed specialist subcontractor. </w:t>
      </w:r>
    </w:p>
    <w:p w14:paraId="5B0F2835" w14:textId="057FE257" w:rsidR="00002976" w:rsidRPr="00366232" w:rsidRDefault="005E4FF2" w:rsidP="00002976">
      <w:pPr>
        <w:pStyle w:val="E1"/>
      </w:pPr>
      <w:r w:rsidRPr="00366232">
        <w:t>If the key activity is to be undertaken by a Specialist Subcontractor, the Employer shall require evidence of the subcontracting agreement from the Bidder.</w:t>
      </w:r>
      <w:r w:rsidR="00002976" w:rsidRPr="00366232">
        <w:t xml:space="preserve"> </w:t>
      </w:r>
    </w:p>
    <w:p w14:paraId="51AC5D2C" w14:textId="77777777" w:rsidR="00A7198D" w:rsidRPr="00366232" w:rsidRDefault="00A7198D" w:rsidP="00122553">
      <w:pPr>
        <w:pStyle w:val="SBDBTnospace"/>
        <w:ind w:firstLine="720"/>
        <w:rPr>
          <w:rFonts w:ascii="Arial" w:eastAsia="Times New Roman" w:hAnsi="Arial" w:cs="Arial"/>
          <w:color w:val="auto"/>
          <w:w w:val="100"/>
          <w:sz w:val="20"/>
          <w:szCs w:val="24"/>
        </w:rPr>
      </w:pPr>
    </w:p>
    <w:p w14:paraId="31271904" w14:textId="77777777" w:rsidR="00122553" w:rsidRPr="00366232" w:rsidRDefault="00122553" w:rsidP="00122553">
      <w:pPr>
        <w:pStyle w:val="SBDBTnospace"/>
        <w:ind w:firstLine="72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lastRenderedPageBreak/>
        <w:t>Table B</w:t>
      </w:r>
    </w:p>
    <w:tbl>
      <w:tblPr>
        <w:tblStyle w:val="TableGrid"/>
        <w:tblW w:w="8901" w:type="dxa"/>
        <w:jc w:val="right"/>
        <w:tblLook w:val="04A0" w:firstRow="1" w:lastRow="0" w:firstColumn="1" w:lastColumn="0" w:noHBand="0" w:noVBand="1"/>
      </w:tblPr>
      <w:tblGrid>
        <w:gridCol w:w="1980"/>
        <w:gridCol w:w="2693"/>
        <w:gridCol w:w="2678"/>
        <w:gridCol w:w="1550"/>
      </w:tblGrid>
      <w:tr w:rsidR="00122553" w:rsidRPr="00366232" w14:paraId="0D9878EC" w14:textId="77777777" w:rsidTr="00122553">
        <w:trPr>
          <w:jc w:val="right"/>
        </w:trPr>
        <w:tc>
          <w:tcPr>
            <w:tcW w:w="198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3F76932" w14:textId="77777777" w:rsidR="00122553" w:rsidRPr="00366232" w:rsidRDefault="00122553"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Criteria</w:t>
            </w:r>
          </w:p>
        </w:tc>
        <w:tc>
          <w:tcPr>
            <w:tcW w:w="5371"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58B8C98" w14:textId="77777777" w:rsidR="00122553" w:rsidRPr="00366232" w:rsidRDefault="00122553"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59D4622" w14:textId="77777777" w:rsidR="00122553" w:rsidRPr="00366232" w:rsidRDefault="00122553" w:rsidP="00124B83">
            <w:pPr>
              <w:pStyle w:val="SBDBTnospace"/>
              <w:spacing w:before="60" w:after="60"/>
              <w:jc w:val="center"/>
              <w:rPr>
                <w:rFonts w:ascii="Arial" w:eastAsia="Times New Roman" w:hAnsi="Arial" w:cs="Arial"/>
                <w:b/>
                <w:color w:val="FFFFFF" w:themeColor="background1"/>
                <w:w w:val="100"/>
                <w:sz w:val="20"/>
                <w:szCs w:val="24"/>
              </w:rPr>
            </w:pPr>
            <w:r w:rsidRPr="00366232">
              <w:rPr>
                <w:rFonts w:ascii="Arial" w:eastAsia="Times New Roman" w:hAnsi="Arial" w:cs="Arial"/>
                <w:b/>
                <w:color w:val="FFFFFF" w:themeColor="background1"/>
                <w:w w:val="100"/>
                <w:sz w:val="20"/>
                <w:szCs w:val="24"/>
              </w:rPr>
              <w:t>Documents</w:t>
            </w:r>
          </w:p>
        </w:tc>
      </w:tr>
      <w:tr w:rsidR="00122553" w:rsidRPr="00366232" w14:paraId="00313D93" w14:textId="77777777" w:rsidTr="00122553">
        <w:trPr>
          <w:jc w:val="right"/>
        </w:trPr>
        <w:tc>
          <w:tcPr>
            <w:tcW w:w="1980" w:type="dxa"/>
            <w:tcBorders>
              <w:top w:val="single" w:sz="4" w:space="0" w:color="auto"/>
              <w:left w:val="single" w:sz="4" w:space="0" w:color="auto"/>
              <w:bottom w:val="single" w:sz="4" w:space="0" w:color="auto"/>
              <w:right w:val="single" w:sz="4" w:space="0" w:color="auto"/>
            </w:tcBorders>
            <w:vAlign w:val="bottom"/>
            <w:hideMark/>
          </w:tcPr>
          <w:p w14:paraId="2D639ECC" w14:textId="77777777" w:rsidR="00122553" w:rsidRPr="00366232" w:rsidRDefault="00122553"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Requirement</w:t>
            </w:r>
          </w:p>
        </w:tc>
        <w:tc>
          <w:tcPr>
            <w:tcW w:w="2693" w:type="dxa"/>
            <w:tcBorders>
              <w:top w:val="single" w:sz="4" w:space="0" w:color="auto"/>
              <w:left w:val="single" w:sz="4" w:space="0" w:color="auto"/>
              <w:bottom w:val="single" w:sz="4" w:space="0" w:color="auto"/>
              <w:right w:val="single" w:sz="4" w:space="0" w:color="auto"/>
            </w:tcBorders>
            <w:vAlign w:val="bottom"/>
            <w:hideMark/>
          </w:tcPr>
          <w:p w14:paraId="61CFC043" w14:textId="77777777" w:rsidR="00122553" w:rsidRPr="00366232" w:rsidRDefault="00122553"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Single Entity or its Specialist Subcontractors</w:t>
            </w:r>
          </w:p>
        </w:tc>
        <w:tc>
          <w:tcPr>
            <w:tcW w:w="2678" w:type="dxa"/>
            <w:tcBorders>
              <w:top w:val="single" w:sz="4" w:space="0" w:color="auto"/>
              <w:left w:val="single" w:sz="4" w:space="0" w:color="auto"/>
              <w:bottom w:val="single" w:sz="4" w:space="0" w:color="auto"/>
              <w:right w:val="single" w:sz="4" w:space="0" w:color="auto"/>
            </w:tcBorders>
            <w:vAlign w:val="bottom"/>
            <w:hideMark/>
          </w:tcPr>
          <w:p w14:paraId="7A0FC778" w14:textId="77777777" w:rsidR="00122553" w:rsidRPr="00366232" w:rsidRDefault="00122553"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Joint Venture or its Specialist Subcontractors</w:t>
            </w:r>
          </w:p>
        </w:tc>
        <w:tc>
          <w:tcPr>
            <w:tcW w:w="1550" w:type="dxa"/>
            <w:tcBorders>
              <w:top w:val="single" w:sz="4" w:space="0" w:color="auto"/>
              <w:left w:val="single" w:sz="4" w:space="0" w:color="auto"/>
              <w:bottom w:val="single" w:sz="4" w:space="0" w:color="auto"/>
              <w:right w:val="single" w:sz="4" w:space="0" w:color="auto"/>
            </w:tcBorders>
            <w:vAlign w:val="bottom"/>
            <w:hideMark/>
          </w:tcPr>
          <w:p w14:paraId="4A642D78" w14:textId="77777777" w:rsidR="00122553" w:rsidRPr="00366232" w:rsidRDefault="00122553" w:rsidP="00124B83">
            <w:pPr>
              <w:pStyle w:val="SBDBTnospace"/>
              <w:jc w:val="center"/>
              <w:rPr>
                <w:rFonts w:ascii="Arial" w:eastAsia="Times New Roman" w:hAnsi="Arial" w:cs="Arial"/>
                <w:b/>
                <w:color w:val="auto"/>
                <w:w w:val="100"/>
                <w:sz w:val="20"/>
                <w:szCs w:val="24"/>
              </w:rPr>
            </w:pPr>
            <w:r w:rsidRPr="00366232">
              <w:rPr>
                <w:rFonts w:ascii="Arial" w:eastAsia="Times New Roman" w:hAnsi="Arial" w:cs="Arial"/>
                <w:b/>
                <w:color w:val="auto"/>
                <w:w w:val="100"/>
                <w:sz w:val="20"/>
                <w:szCs w:val="24"/>
              </w:rPr>
              <w:t>Submission Requirements</w:t>
            </w:r>
          </w:p>
        </w:tc>
      </w:tr>
      <w:tr w:rsidR="00122553" w:rsidRPr="00366232" w14:paraId="436E0E32" w14:textId="77777777" w:rsidTr="00122553">
        <w:trPr>
          <w:jc w:val="right"/>
        </w:trPr>
        <w:tc>
          <w:tcPr>
            <w:tcW w:w="1980" w:type="dxa"/>
            <w:tcBorders>
              <w:top w:val="single" w:sz="4" w:space="0" w:color="auto"/>
              <w:left w:val="single" w:sz="4" w:space="0" w:color="auto"/>
              <w:bottom w:val="single" w:sz="4" w:space="0" w:color="auto"/>
              <w:right w:val="single" w:sz="4" w:space="0" w:color="auto"/>
            </w:tcBorders>
            <w:hideMark/>
          </w:tcPr>
          <w:p w14:paraId="7C13CFDE" w14:textId="5A10FC4E" w:rsidR="00122553" w:rsidRPr="00366232" w:rsidRDefault="00122553" w:rsidP="00124B83">
            <w:pPr>
              <w:pStyle w:val="SBDBTnospace"/>
              <w:spacing w:before="40" w:after="40"/>
              <w:rPr>
                <w:rFonts w:cs="Arial"/>
                <w:w w:val="100"/>
                <w:sz w:val="20"/>
                <w:szCs w:val="24"/>
              </w:rPr>
            </w:pPr>
            <w:r w:rsidRPr="00366232">
              <w:rPr>
                <w:rFonts w:ascii="Arial" w:eastAsia="Times New Roman" w:hAnsi="Arial" w:cs="Arial"/>
                <w:color w:val="auto"/>
                <w:w w:val="100"/>
                <w:sz w:val="20"/>
                <w:szCs w:val="24"/>
              </w:rPr>
              <w:t xml:space="preserve">For the above or other contracts executed during the period stipulated in </w:t>
            </w:r>
            <w:r w:rsidR="006A211F" w:rsidRPr="00366232">
              <w:rPr>
                <w:rFonts w:ascii="Arial" w:eastAsia="Times New Roman" w:hAnsi="Arial" w:cs="Arial"/>
                <w:color w:val="auto"/>
                <w:w w:val="100"/>
                <w:sz w:val="20"/>
                <w:szCs w:val="24"/>
              </w:rPr>
              <w:t>3</w:t>
            </w:r>
            <w:r w:rsidRPr="00366232">
              <w:rPr>
                <w:rFonts w:ascii="Arial" w:eastAsia="Times New Roman" w:hAnsi="Arial" w:cs="Arial"/>
                <w:color w:val="auto"/>
                <w:w w:val="100"/>
                <w:sz w:val="20"/>
                <w:szCs w:val="24"/>
              </w:rPr>
              <w:t>.4.1, a minimum experience in the following key activities:</w:t>
            </w:r>
          </w:p>
        </w:tc>
        <w:tc>
          <w:tcPr>
            <w:tcW w:w="2693" w:type="dxa"/>
            <w:tcBorders>
              <w:top w:val="single" w:sz="4" w:space="0" w:color="auto"/>
              <w:left w:val="single" w:sz="4" w:space="0" w:color="auto"/>
              <w:bottom w:val="single" w:sz="4" w:space="0" w:color="auto"/>
              <w:right w:val="single" w:sz="4" w:space="0" w:color="auto"/>
            </w:tcBorders>
            <w:hideMark/>
          </w:tcPr>
          <w:p w14:paraId="1F1A82F2" w14:textId="77777777" w:rsidR="00122553" w:rsidRPr="00366232" w:rsidRDefault="00122553" w:rsidP="00124B83">
            <w:pPr>
              <w:pStyle w:val="SBDBTnospace"/>
              <w:spacing w:before="40" w:after="40"/>
              <w:jc w:val="center"/>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One must meet requirement</w:t>
            </w:r>
          </w:p>
        </w:tc>
        <w:tc>
          <w:tcPr>
            <w:tcW w:w="2678" w:type="dxa"/>
            <w:tcBorders>
              <w:top w:val="single" w:sz="4" w:space="0" w:color="auto"/>
              <w:left w:val="single" w:sz="4" w:space="0" w:color="auto"/>
              <w:bottom w:val="single" w:sz="4" w:space="0" w:color="auto"/>
              <w:right w:val="single" w:sz="4" w:space="0" w:color="auto"/>
            </w:tcBorders>
          </w:tcPr>
          <w:p w14:paraId="571E3330" w14:textId="77777777" w:rsidR="00122553" w:rsidRPr="00366232" w:rsidRDefault="00122553" w:rsidP="00124B83">
            <w:pPr>
              <w:pStyle w:val="SBDBTnospace"/>
              <w:spacing w:before="40" w:after="40"/>
              <w:jc w:val="center"/>
              <w:rPr>
                <w:rFonts w:ascii="Arial" w:hAnsi="Arial" w:cs="Arial"/>
                <w:color w:val="auto"/>
                <w:w w:val="100"/>
                <w:sz w:val="16"/>
                <w:szCs w:val="16"/>
              </w:rPr>
            </w:pPr>
            <w:r w:rsidRPr="00366232">
              <w:rPr>
                <w:rFonts w:ascii="Arial" w:eastAsia="Times New Roman" w:hAnsi="Arial" w:cs="Arial"/>
                <w:color w:val="auto"/>
                <w:w w:val="100"/>
                <w:sz w:val="16"/>
                <w:szCs w:val="16"/>
              </w:rPr>
              <w:t>One must meet requirement</w:t>
            </w:r>
          </w:p>
          <w:p w14:paraId="3C9E97E6" w14:textId="77777777" w:rsidR="00122553" w:rsidRPr="00366232" w:rsidRDefault="00122553" w:rsidP="00124B83">
            <w:pPr>
              <w:pStyle w:val="SBDBTnospace"/>
              <w:spacing w:before="40" w:after="40"/>
              <w:jc w:val="center"/>
              <w:rPr>
                <w:rFonts w:ascii="Arial" w:hAnsi="Arial" w:cs="Arial"/>
                <w:color w:val="auto"/>
                <w:w w:val="100"/>
                <w:sz w:val="16"/>
                <w:szCs w:val="16"/>
              </w:rPr>
            </w:pPr>
          </w:p>
          <w:p w14:paraId="2B3615C4" w14:textId="77777777" w:rsidR="00122553" w:rsidRPr="00366232" w:rsidRDefault="00122553" w:rsidP="00124B83">
            <w:pPr>
              <w:pStyle w:val="SBDBTnospace"/>
              <w:spacing w:before="40" w:after="40"/>
              <w:jc w:val="center"/>
              <w:rPr>
                <w:rFonts w:ascii="Arial" w:eastAsia="Times New Roman" w:hAnsi="Arial" w:cs="Arial"/>
                <w:color w:val="auto"/>
                <w:w w:val="100"/>
                <w:sz w:val="16"/>
                <w:szCs w:val="16"/>
              </w:rPr>
            </w:pPr>
          </w:p>
        </w:tc>
        <w:tc>
          <w:tcPr>
            <w:tcW w:w="1550" w:type="dxa"/>
            <w:tcBorders>
              <w:top w:val="single" w:sz="4" w:space="0" w:color="auto"/>
              <w:left w:val="single" w:sz="4" w:space="0" w:color="auto"/>
              <w:bottom w:val="single" w:sz="4" w:space="0" w:color="auto"/>
              <w:right w:val="single" w:sz="4" w:space="0" w:color="auto"/>
            </w:tcBorders>
            <w:hideMark/>
          </w:tcPr>
          <w:p w14:paraId="54EDD76B" w14:textId="77777777" w:rsidR="00122553" w:rsidRPr="00366232" w:rsidRDefault="00122553" w:rsidP="00124B83">
            <w:pPr>
              <w:pStyle w:val="SBDBTnospace"/>
              <w:spacing w:before="40" w:after="40"/>
              <w:rPr>
                <w:rFonts w:ascii="Arial" w:eastAsia="Times New Roman" w:hAnsi="Arial" w:cs="Arial"/>
                <w:color w:val="auto"/>
                <w:w w:val="100"/>
                <w:sz w:val="16"/>
                <w:szCs w:val="16"/>
              </w:rPr>
            </w:pPr>
            <w:r w:rsidRPr="00366232">
              <w:rPr>
                <w:rFonts w:ascii="Arial" w:eastAsia="Times New Roman" w:hAnsi="Arial" w:cs="Arial"/>
                <w:color w:val="auto"/>
                <w:w w:val="100"/>
                <w:sz w:val="16"/>
                <w:szCs w:val="16"/>
              </w:rPr>
              <w:t>Form EXP – 2</w:t>
            </w:r>
            <w:r w:rsidRPr="00366232">
              <w:rPr>
                <w:rFonts w:ascii="Arial" w:eastAsia="Times New Roman" w:hAnsi="Arial" w:cs="Arial"/>
                <w:color w:val="auto"/>
                <w:w w:val="100"/>
                <w:sz w:val="16"/>
                <w:szCs w:val="16"/>
                <w:vertAlign w:val="superscript"/>
              </w:rPr>
              <w:t>a</w:t>
            </w:r>
          </w:p>
        </w:tc>
      </w:tr>
      <w:tr w:rsidR="00FA6FDA" w:rsidRPr="00366232" w14:paraId="5E5D67CE" w14:textId="77777777" w:rsidTr="00122553">
        <w:trPr>
          <w:jc w:val="right"/>
        </w:trPr>
        <w:tc>
          <w:tcPr>
            <w:tcW w:w="1980" w:type="dxa"/>
            <w:tcBorders>
              <w:top w:val="single" w:sz="4" w:space="0" w:color="auto"/>
              <w:left w:val="single" w:sz="4" w:space="0" w:color="auto"/>
              <w:bottom w:val="single" w:sz="4" w:space="0" w:color="auto"/>
              <w:right w:val="single" w:sz="4" w:space="0" w:color="auto"/>
            </w:tcBorders>
            <w:hideMark/>
          </w:tcPr>
          <w:p w14:paraId="0847567C" w14:textId="77777777" w:rsidR="00FA6FDA" w:rsidRPr="00366232" w:rsidRDefault="00FA6FDA" w:rsidP="00FA6FDA">
            <w:pPr>
              <w:pStyle w:val="SBDBTnospace"/>
              <w:spacing w:before="40" w:after="40"/>
              <w:rPr>
                <w:rFonts w:ascii="Arial" w:hAnsi="Arial" w:cs="Arial"/>
                <w:color w:val="auto"/>
                <w:w w:val="100"/>
                <w:sz w:val="20"/>
                <w:szCs w:val="24"/>
              </w:rPr>
            </w:pPr>
            <w:r w:rsidRPr="00366232">
              <w:rPr>
                <w:rFonts w:ascii="Arial" w:hAnsi="Arial" w:cs="Arial"/>
                <w:color w:val="auto"/>
                <w:w w:val="100"/>
                <w:sz w:val="20"/>
                <w:szCs w:val="24"/>
              </w:rPr>
              <w:t>Lithium-ion battery manufacturer</w:t>
            </w:r>
          </w:p>
          <w:p w14:paraId="70236456" w14:textId="179E8A56" w:rsidR="00FA6FDA" w:rsidRPr="00366232" w:rsidRDefault="00FA6FDA" w:rsidP="00FA6FDA">
            <w:pPr>
              <w:pStyle w:val="SBDBTnospace"/>
              <w:spacing w:before="40" w:after="40"/>
              <w:rPr>
                <w:rFonts w:ascii="Arial" w:hAnsi="Arial" w:cs="Arial"/>
                <w:color w:val="auto"/>
                <w:w w:val="100"/>
                <w:sz w:val="20"/>
                <w:szCs w:val="24"/>
              </w:rPr>
            </w:pPr>
            <w:r w:rsidRPr="00366232">
              <w:rPr>
                <w:rFonts w:ascii="Arial" w:hAnsi="Arial" w:cs="Arial"/>
                <w:color w:val="auto"/>
                <w:w w:val="100"/>
                <w:sz w:val="20"/>
                <w:szCs w:val="24"/>
              </w:rPr>
              <w:tab/>
            </w:r>
          </w:p>
        </w:tc>
        <w:tc>
          <w:tcPr>
            <w:tcW w:w="2693" w:type="dxa"/>
            <w:tcBorders>
              <w:top w:val="single" w:sz="4" w:space="0" w:color="auto"/>
              <w:left w:val="single" w:sz="4" w:space="0" w:color="auto"/>
              <w:bottom w:val="single" w:sz="4" w:space="0" w:color="auto"/>
              <w:right w:val="single" w:sz="4" w:space="0" w:color="auto"/>
            </w:tcBorders>
          </w:tcPr>
          <w:p w14:paraId="4DBE2254" w14:textId="77777777" w:rsidR="00FA6FDA" w:rsidRPr="00366232" w:rsidRDefault="00FA6FDA" w:rsidP="00FA6FDA">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One must meet requirement</w:t>
            </w:r>
          </w:p>
          <w:p w14:paraId="1237DEF7" w14:textId="77777777"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ab/>
              <w:t>Must be in the relevant manufacturing business within the last five (5) years</w:t>
            </w:r>
          </w:p>
          <w:p w14:paraId="0471532B" w14:textId="77777777"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Must have shipped at least Thirty (30) MWh outside of manufacturer´s country in 2021</w:t>
            </w:r>
          </w:p>
          <w:p w14:paraId="18CD1EB9" w14:textId="0A905D42"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 xml:space="preserve">Selected products for the project must have at least two (2) years of reliable operation with an aggregated capacity of at least Fifty (50) </w:t>
            </w:r>
            <w:proofErr w:type="spellStart"/>
            <w:r w:rsidRPr="00366232">
              <w:rPr>
                <w:rFonts w:ascii="Arial" w:eastAsia="Times New Roman" w:hAnsi="Arial" w:cs="Arial"/>
                <w:color w:val="auto"/>
                <w:w w:val="100"/>
                <w:sz w:val="20"/>
                <w:szCs w:val="24"/>
              </w:rPr>
              <w:t>MWp</w:t>
            </w:r>
            <w:proofErr w:type="spellEnd"/>
            <w:r w:rsidRPr="00366232">
              <w:rPr>
                <w:rFonts w:ascii="Arial" w:eastAsia="Times New Roman" w:hAnsi="Arial" w:cs="Arial"/>
                <w:color w:val="auto"/>
                <w:w w:val="100"/>
                <w:sz w:val="20"/>
                <w:szCs w:val="24"/>
              </w:rPr>
              <w:t xml:space="preserve"> outside manufacturer´s country</w:t>
            </w:r>
          </w:p>
        </w:tc>
        <w:tc>
          <w:tcPr>
            <w:tcW w:w="2678" w:type="dxa"/>
            <w:tcBorders>
              <w:top w:val="single" w:sz="4" w:space="0" w:color="auto"/>
              <w:left w:val="single" w:sz="4" w:space="0" w:color="auto"/>
              <w:bottom w:val="single" w:sz="4" w:space="0" w:color="auto"/>
              <w:right w:val="single" w:sz="4" w:space="0" w:color="auto"/>
            </w:tcBorders>
          </w:tcPr>
          <w:p w14:paraId="3E8FFFC8" w14:textId="6F20CC58" w:rsidR="00FA6FDA" w:rsidRPr="00366232" w:rsidRDefault="00FA6FDA"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One must meet requirement</w:t>
            </w:r>
          </w:p>
          <w:p w14:paraId="7D3EFD56" w14:textId="77777777" w:rsidR="0061427D"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ab/>
              <w:t>Must be in the relevant manufacturing business within the last five (5) years</w:t>
            </w:r>
          </w:p>
          <w:p w14:paraId="7489DA4E" w14:textId="77777777" w:rsidR="0061427D"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Must have shipped at least Thirty (30) MWh outside of manufacturer´s country in 2021</w:t>
            </w:r>
          </w:p>
          <w:p w14:paraId="10204CD7" w14:textId="5BD5F9C9" w:rsidR="00FA6FDA"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 xml:space="preserve">Selected products for the project must have at least two (2) years of reliable operation with an aggregated capacity of at least Fifty (50) </w:t>
            </w:r>
            <w:proofErr w:type="spellStart"/>
            <w:r w:rsidRPr="00366232">
              <w:rPr>
                <w:rFonts w:ascii="Arial" w:eastAsia="Times New Roman" w:hAnsi="Arial" w:cs="Arial"/>
                <w:color w:val="auto"/>
                <w:w w:val="100"/>
                <w:sz w:val="20"/>
                <w:szCs w:val="24"/>
              </w:rPr>
              <w:t>MWp</w:t>
            </w:r>
            <w:proofErr w:type="spellEnd"/>
            <w:r w:rsidRPr="00366232">
              <w:rPr>
                <w:rFonts w:ascii="Arial" w:eastAsia="Times New Roman" w:hAnsi="Arial" w:cs="Arial"/>
                <w:color w:val="auto"/>
                <w:w w:val="100"/>
                <w:sz w:val="20"/>
                <w:szCs w:val="24"/>
              </w:rPr>
              <w:t xml:space="preserve"> outside manufacturer´s country</w:t>
            </w:r>
          </w:p>
        </w:tc>
        <w:tc>
          <w:tcPr>
            <w:tcW w:w="1550" w:type="dxa"/>
            <w:tcBorders>
              <w:top w:val="single" w:sz="4" w:space="0" w:color="auto"/>
              <w:left w:val="single" w:sz="4" w:space="0" w:color="auto"/>
              <w:bottom w:val="single" w:sz="4" w:space="0" w:color="auto"/>
              <w:right w:val="single" w:sz="4" w:space="0" w:color="auto"/>
            </w:tcBorders>
          </w:tcPr>
          <w:p w14:paraId="42309F55" w14:textId="77777777" w:rsidR="00FA6FDA" w:rsidRPr="00366232" w:rsidRDefault="00FA6FDA" w:rsidP="00FA6FDA">
            <w:pPr>
              <w:pStyle w:val="SBDBTnospace"/>
              <w:spacing w:before="40" w:after="40"/>
              <w:rPr>
                <w:rFonts w:ascii="Arial" w:eastAsia="Times New Roman" w:hAnsi="Arial" w:cs="Arial"/>
                <w:color w:val="auto"/>
                <w:w w:val="100"/>
                <w:sz w:val="20"/>
                <w:szCs w:val="24"/>
              </w:rPr>
            </w:pPr>
          </w:p>
        </w:tc>
      </w:tr>
      <w:tr w:rsidR="00FA6FDA" w:rsidRPr="00366232" w14:paraId="25D446C3" w14:textId="77777777" w:rsidTr="0080707A">
        <w:trPr>
          <w:trHeight w:val="65"/>
          <w:jc w:val="right"/>
        </w:trPr>
        <w:tc>
          <w:tcPr>
            <w:tcW w:w="1980" w:type="dxa"/>
            <w:tcBorders>
              <w:top w:val="single" w:sz="4" w:space="0" w:color="auto"/>
              <w:left w:val="single" w:sz="4" w:space="0" w:color="auto"/>
              <w:bottom w:val="single" w:sz="4" w:space="0" w:color="auto"/>
              <w:right w:val="single" w:sz="4" w:space="0" w:color="auto"/>
            </w:tcBorders>
            <w:hideMark/>
          </w:tcPr>
          <w:p w14:paraId="382DC2E9" w14:textId="77777777" w:rsidR="00FA6FDA" w:rsidRPr="00366232" w:rsidRDefault="00FA6FDA" w:rsidP="00FA6FDA">
            <w:pPr>
              <w:pStyle w:val="SBDBTnospace"/>
              <w:spacing w:before="40" w:after="40"/>
              <w:rPr>
                <w:rFonts w:ascii="Arial" w:hAnsi="Arial" w:cs="Arial"/>
                <w:color w:val="auto"/>
                <w:w w:val="100"/>
                <w:sz w:val="20"/>
                <w:szCs w:val="24"/>
              </w:rPr>
            </w:pPr>
            <w:r w:rsidRPr="00366232">
              <w:rPr>
                <w:rFonts w:ascii="Arial" w:hAnsi="Arial" w:cs="Arial"/>
                <w:color w:val="auto"/>
                <w:w w:val="100"/>
                <w:sz w:val="20"/>
                <w:szCs w:val="24"/>
              </w:rPr>
              <w:t>Hybrid system controller / Energy Management System</w:t>
            </w:r>
          </w:p>
          <w:p w14:paraId="40642134" w14:textId="1B6C8F1A" w:rsidR="00FA6FDA" w:rsidRPr="00366232" w:rsidRDefault="00FA6FDA" w:rsidP="00FA6FDA">
            <w:pPr>
              <w:pStyle w:val="SBDBTnospace"/>
              <w:spacing w:before="40" w:after="40"/>
              <w:rPr>
                <w:rFonts w:ascii="Arial" w:hAnsi="Arial" w:cs="Arial"/>
                <w:color w:val="auto"/>
                <w:w w:val="100"/>
                <w:sz w:val="20"/>
                <w:szCs w:val="24"/>
              </w:rPr>
            </w:pPr>
          </w:p>
        </w:tc>
        <w:tc>
          <w:tcPr>
            <w:tcW w:w="2693" w:type="dxa"/>
            <w:tcBorders>
              <w:top w:val="single" w:sz="4" w:space="0" w:color="auto"/>
              <w:left w:val="single" w:sz="4" w:space="0" w:color="auto"/>
              <w:bottom w:val="single" w:sz="4" w:space="0" w:color="auto"/>
              <w:right w:val="single" w:sz="4" w:space="0" w:color="auto"/>
            </w:tcBorders>
          </w:tcPr>
          <w:p w14:paraId="7D7B8AA0" w14:textId="77777777" w:rsidR="00FA6FDA" w:rsidRPr="00366232" w:rsidRDefault="00FA6FDA" w:rsidP="00FA6FDA">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One must meet requirement</w:t>
            </w:r>
          </w:p>
          <w:p w14:paraId="07820ADF" w14:textId="77777777"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ab/>
              <w:t>Must be in the relevant manufacturing business within the last five (5) years</w:t>
            </w:r>
          </w:p>
          <w:p w14:paraId="22E7D279" w14:textId="77777777"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Selected products for the project must have been in reliable operation in hybrid systems for at least two (2) years</w:t>
            </w:r>
          </w:p>
          <w:p w14:paraId="32822E0C" w14:textId="77777777" w:rsidR="0061427D" w:rsidRPr="00366232" w:rsidRDefault="0061427D" w:rsidP="0061427D">
            <w:pPr>
              <w:pStyle w:val="SBDBTnospace"/>
              <w:spacing w:before="40" w:after="40"/>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Selected products for the project shall be industrial grade products suitable for utility environment.</w:t>
            </w:r>
          </w:p>
          <w:p w14:paraId="5C5A99C9" w14:textId="19C6DF91" w:rsidR="0061427D" w:rsidRPr="00366232" w:rsidRDefault="0061427D" w:rsidP="00FA6FDA">
            <w:pPr>
              <w:pStyle w:val="SBDBTnospace"/>
              <w:spacing w:before="40" w:after="40"/>
              <w:rPr>
                <w:rFonts w:ascii="Arial" w:eastAsia="Times New Roman" w:hAnsi="Arial" w:cs="Arial"/>
                <w:color w:val="auto"/>
                <w:w w:val="100"/>
                <w:sz w:val="20"/>
                <w:szCs w:val="24"/>
              </w:rPr>
            </w:pPr>
          </w:p>
        </w:tc>
        <w:tc>
          <w:tcPr>
            <w:tcW w:w="2678" w:type="dxa"/>
            <w:tcBorders>
              <w:top w:val="single" w:sz="4" w:space="0" w:color="auto"/>
              <w:left w:val="single" w:sz="4" w:space="0" w:color="auto"/>
              <w:bottom w:val="single" w:sz="4" w:space="0" w:color="auto"/>
              <w:right w:val="single" w:sz="4" w:space="0" w:color="auto"/>
            </w:tcBorders>
          </w:tcPr>
          <w:p w14:paraId="13AD831B" w14:textId="2400E85D" w:rsidR="00FA6FDA" w:rsidRPr="00366232" w:rsidRDefault="00FA6FDA"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One must meet requirement</w:t>
            </w:r>
          </w:p>
          <w:p w14:paraId="722D6167" w14:textId="77777777" w:rsidR="0061427D"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ab/>
              <w:t>Must be in the relevant manufacturing business within the last five (5) years</w:t>
            </w:r>
          </w:p>
          <w:p w14:paraId="51FEA1D4" w14:textId="77777777" w:rsidR="0061427D"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Selected products for the project must have been in reliable operation in hybrid systems for at least two (2) years</w:t>
            </w:r>
          </w:p>
          <w:p w14:paraId="1ACAA251" w14:textId="39D35007" w:rsidR="00FA6FDA" w:rsidRPr="00366232" w:rsidRDefault="0061427D" w:rsidP="0080707A">
            <w:pPr>
              <w:pStyle w:val="SBDBTnospace"/>
              <w:spacing w:before="40" w:after="40"/>
              <w:jc w:val="left"/>
              <w:rPr>
                <w:rFonts w:ascii="Arial" w:eastAsia="Times New Roman" w:hAnsi="Arial" w:cs="Arial"/>
                <w:color w:val="auto"/>
                <w:w w:val="100"/>
                <w:sz w:val="20"/>
                <w:szCs w:val="24"/>
              </w:rPr>
            </w:pPr>
            <w:r w:rsidRPr="00366232">
              <w:rPr>
                <w:rFonts w:ascii="Arial" w:eastAsia="Times New Roman" w:hAnsi="Arial" w:cs="Arial"/>
                <w:color w:val="auto"/>
                <w:w w:val="100"/>
                <w:sz w:val="20"/>
                <w:szCs w:val="24"/>
              </w:rPr>
              <w:t>-</w:t>
            </w:r>
            <w:r w:rsidRPr="00366232">
              <w:rPr>
                <w:rFonts w:ascii="Arial" w:eastAsia="Times New Roman" w:hAnsi="Arial" w:cs="Arial"/>
                <w:color w:val="auto"/>
                <w:w w:val="100"/>
                <w:sz w:val="20"/>
                <w:szCs w:val="24"/>
              </w:rPr>
              <w:tab/>
              <w:t>Selected products for the project shall be industrial grade products suitable for utility environment.</w:t>
            </w:r>
          </w:p>
        </w:tc>
        <w:tc>
          <w:tcPr>
            <w:tcW w:w="1550" w:type="dxa"/>
            <w:tcBorders>
              <w:top w:val="single" w:sz="4" w:space="0" w:color="auto"/>
              <w:left w:val="single" w:sz="4" w:space="0" w:color="auto"/>
              <w:bottom w:val="single" w:sz="4" w:space="0" w:color="auto"/>
              <w:right w:val="single" w:sz="4" w:space="0" w:color="auto"/>
            </w:tcBorders>
          </w:tcPr>
          <w:p w14:paraId="6AC1BF49" w14:textId="77777777" w:rsidR="00FA6FDA" w:rsidRPr="00366232" w:rsidRDefault="00FA6FDA" w:rsidP="00FA6FDA">
            <w:pPr>
              <w:pStyle w:val="SBDBTnospace"/>
              <w:spacing w:before="40" w:after="40"/>
              <w:rPr>
                <w:rFonts w:ascii="Arial" w:eastAsia="Times New Roman" w:hAnsi="Arial" w:cs="Arial"/>
                <w:color w:val="auto"/>
                <w:w w:val="100"/>
                <w:sz w:val="20"/>
                <w:szCs w:val="24"/>
              </w:rPr>
            </w:pPr>
          </w:p>
        </w:tc>
      </w:tr>
    </w:tbl>
    <w:p w14:paraId="1FACAA98" w14:textId="77777777" w:rsidR="00122553" w:rsidRPr="00366232" w:rsidRDefault="00122553" w:rsidP="00122553">
      <w:pPr>
        <w:pStyle w:val="i"/>
        <w:suppressAutoHyphens w:val="0"/>
        <w:rPr>
          <w:rFonts w:ascii="Arial" w:hAnsi="Arial" w:cs="Arial"/>
          <w:sz w:val="16"/>
        </w:rPr>
      </w:pPr>
    </w:p>
    <w:p w14:paraId="3E1946E3" w14:textId="77777777" w:rsidR="00122553" w:rsidRPr="00366232" w:rsidRDefault="00122553" w:rsidP="00122553">
      <w:pPr>
        <w:pStyle w:val="i"/>
        <w:suppressAutoHyphens w:val="0"/>
        <w:rPr>
          <w:rFonts w:ascii="Arial" w:hAnsi="Arial" w:cs="Arial"/>
          <w:sz w:val="16"/>
        </w:rPr>
      </w:pPr>
    </w:p>
    <w:p w14:paraId="6AC138BF" w14:textId="77777777" w:rsidR="00122553" w:rsidRPr="00366232" w:rsidRDefault="00122553" w:rsidP="00122553">
      <w:pPr>
        <w:pStyle w:val="i"/>
        <w:ind w:left="540"/>
        <w:jc w:val="left"/>
        <w:rPr>
          <w:rFonts w:ascii="Comic Sans MS" w:hAnsi="Comic Sans MS" w:cs="Arial"/>
          <w:i/>
          <w:iCs/>
          <w:sz w:val="16"/>
          <w:szCs w:val="16"/>
        </w:rPr>
      </w:pPr>
    </w:p>
    <w:p w14:paraId="11AADFC4" w14:textId="77777777" w:rsidR="00122553" w:rsidRPr="00366232" w:rsidRDefault="00122553" w:rsidP="00122553">
      <w:pPr>
        <w:pStyle w:val="i"/>
        <w:ind w:left="720" w:hanging="180"/>
        <w:rPr>
          <w:rFonts w:ascii="Comic Sans MS" w:hAnsi="Comic Sans MS" w:cs="Arial"/>
          <w:i/>
          <w:iCs/>
          <w:sz w:val="16"/>
          <w:szCs w:val="16"/>
        </w:rPr>
      </w:pPr>
      <w:r w:rsidRPr="00366232">
        <w:rPr>
          <w:rFonts w:ascii="Comic Sans MS" w:hAnsi="Comic Sans MS" w:cs="Arial"/>
          <w:i/>
          <w:iCs/>
          <w:sz w:val="16"/>
          <w:szCs w:val="16"/>
          <w:vertAlign w:val="superscript"/>
        </w:rPr>
        <w:t xml:space="preserve">a   </w:t>
      </w:r>
      <w:proofErr w:type="gramStart"/>
      <w:r w:rsidRPr="00366232">
        <w:rPr>
          <w:rFonts w:ascii="Comic Sans MS" w:hAnsi="Comic Sans MS" w:cs="Arial"/>
          <w:i/>
          <w:iCs/>
          <w:sz w:val="16"/>
          <w:szCs w:val="16"/>
        </w:rPr>
        <w:t>Submission requirements</w:t>
      </w:r>
      <w:proofErr w:type="gramEnd"/>
      <w:r w:rsidRPr="00366232">
        <w:rPr>
          <w:rFonts w:ascii="Comic Sans MS" w:hAnsi="Comic Sans MS" w:cs="Arial"/>
          <w:i/>
          <w:iCs/>
          <w:sz w:val="16"/>
          <w:szCs w:val="16"/>
        </w:rPr>
        <w:t xml:space="preserve">: Form EXP – 2 shall be supported by documents such as Signed Contract Agreement, Taking-Over Certificate or Contract Completion Certificate indicating the contract name, value, completion date (or percentage </w:t>
      </w:r>
      <w:r w:rsidRPr="00366232">
        <w:rPr>
          <w:rFonts w:ascii="Comic Sans MS" w:hAnsi="Comic Sans MS" w:cs="Arial"/>
          <w:i/>
          <w:iCs/>
          <w:sz w:val="16"/>
          <w:szCs w:val="16"/>
        </w:rPr>
        <w:lastRenderedPageBreak/>
        <w:t>of substantial completion), activities performed by Joint Venture partners, and other relevant details sufficient to demonstrate compliance with the requirements.</w:t>
      </w:r>
    </w:p>
    <w:p w14:paraId="349FDD6E" w14:textId="04828A1C" w:rsidR="00002976" w:rsidRPr="00366232" w:rsidRDefault="00002976" w:rsidP="002821BF">
      <w:pPr>
        <w:pStyle w:val="Heading3"/>
      </w:pPr>
      <w:bookmarkStart w:id="114" w:name="_Toc140322652"/>
      <w:r w:rsidRPr="00366232">
        <w:t>Specific Experience in Managing Environmental, Health and Safety Aspect</w:t>
      </w:r>
      <w:bookmarkEnd w:id="114"/>
      <w:r w:rsidRPr="00366232">
        <w:rPr>
          <w:noProof/>
          <w:szCs w:val="22"/>
        </w:rPr>
        <w:t xml:space="preserve">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002976" w:rsidRPr="00366232" w14:paraId="1BC4B3BF" w14:textId="77777777" w:rsidTr="00124B83">
        <w:trPr>
          <w:trHeight w:val="323"/>
          <w:jc w:val="center"/>
        </w:trPr>
        <w:tc>
          <w:tcPr>
            <w:tcW w:w="3535" w:type="dxa"/>
            <w:tcBorders>
              <w:top w:val="nil"/>
              <w:left w:val="nil"/>
              <w:bottom w:val="nil"/>
            </w:tcBorders>
            <w:shd w:val="clear" w:color="auto" w:fill="636466"/>
          </w:tcPr>
          <w:p w14:paraId="5CD0C1D4" w14:textId="77777777" w:rsidR="00002976" w:rsidRPr="00366232" w:rsidRDefault="00002976" w:rsidP="00124B83">
            <w:pPr>
              <w:pStyle w:val="TableParagraph"/>
              <w:spacing w:before="46"/>
              <w:ind w:left="565" w:right="404"/>
              <w:jc w:val="center"/>
              <w:rPr>
                <w:rFonts w:ascii="Arial" w:hAnsi="Arial" w:cs="Arial"/>
                <w:b/>
                <w:bCs/>
                <w:sz w:val="20"/>
                <w:szCs w:val="20"/>
              </w:rPr>
            </w:pPr>
            <w:r w:rsidRPr="00366232">
              <w:rPr>
                <w:rFonts w:ascii="Arial" w:hAnsi="Arial" w:cs="Arial"/>
                <w:b/>
                <w:bCs/>
                <w:color w:val="FFFFFF"/>
                <w:sz w:val="20"/>
                <w:szCs w:val="20"/>
              </w:rPr>
              <w:t>Criteria</w:t>
            </w:r>
          </w:p>
        </w:tc>
        <w:tc>
          <w:tcPr>
            <w:tcW w:w="4320" w:type="dxa"/>
            <w:gridSpan w:val="2"/>
            <w:tcBorders>
              <w:top w:val="nil"/>
              <w:bottom w:val="nil"/>
            </w:tcBorders>
            <w:shd w:val="clear" w:color="auto" w:fill="636466"/>
          </w:tcPr>
          <w:p w14:paraId="4FA8D960" w14:textId="77777777" w:rsidR="00002976" w:rsidRPr="00366232" w:rsidRDefault="00002976" w:rsidP="00124B83">
            <w:pPr>
              <w:pStyle w:val="TableParagraph"/>
              <w:spacing w:before="46"/>
              <w:ind w:left="1089"/>
              <w:rPr>
                <w:rFonts w:ascii="Arial" w:hAnsi="Arial" w:cs="Arial"/>
                <w:b/>
                <w:bCs/>
                <w:sz w:val="20"/>
                <w:szCs w:val="20"/>
              </w:rPr>
            </w:pPr>
            <w:r w:rsidRPr="00366232">
              <w:rPr>
                <w:rFonts w:ascii="Arial" w:hAnsi="Arial" w:cs="Arial"/>
                <w:b/>
                <w:bCs/>
                <w:color w:val="FFFFFF"/>
                <w:sz w:val="20"/>
                <w:szCs w:val="20"/>
              </w:rPr>
              <w:t>Compliance Requirements</w:t>
            </w:r>
          </w:p>
        </w:tc>
        <w:tc>
          <w:tcPr>
            <w:tcW w:w="1502" w:type="dxa"/>
            <w:tcBorders>
              <w:top w:val="nil"/>
              <w:bottom w:val="nil"/>
              <w:right w:val="nil"/>
            </w:tcBorders>
            <w:shd w:val="clear" w:color="auto" w:fill="636466"/>
          </w:tcPr>
          <w:p w14:paraId="1BA81F47" w14:textId="77777777" w:rsidR="00002976" w:rsidRPr="00366232" w:rsidRDefault="00002976" w:rsidP="00124B83">
            <w:pPr>
              <w:pStyle w:val="TableParagraph"/>
              <w:spacing w:before="46"/>
              <w:ind w:left="185"/>
              <w:rPr>
                <w:rFonts w:ascii="Arial" w:hAnsi="Arial" w:cs="Arial"/>
                <w:b/>
                <w:bCs/>
                <w:sz w:val="20"/>
                <w:szCs w:val="20"/>
              </w:rPr>
            </w:pPr>
            <w:r w:rsidRPr="00366232">
              <w:rPr>
                <w:rFonts w:ascii="Arial" w:hAnsi="Arial" w:cs="Arial"/>
                <w:b/>
                <w:bCs/>
                <w:color w:val="FFFFFF"/>
                <w:sz w:val="20"/>
                <w:szCs w:val="20"/>
              </w:rPr>
              <w:t>Documents</w:t>
            </w:r>
          </w:p>
        </w:tc>
      </w:tr>
      <w:tr w:rsidR="00002976" w:rsidRPr="00366232" w14:paraId="7B604F12" w14:textId="77777777" w:rsidTr="00124B83">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4306EC4" w14:textId="77777777" w:rsidR="00002976" w:rsidRPr="00366232" w:rsidRDefault="00002976" w:rsidP="00124B83">
            <w:pPr>
              <w:pStyle w:val="TableParagraph"/>
              <w:spacing w:before="227"/>
              <w:ind w:left="745"/>
              <w:rPr>
                <w:rFonts w:ascii="Arial" w:hAnsi="Arial" w:cs="Arial"/>
                <w:b/>
                <w:bCs/>
                <w:sz w:val="20"/>
                <w:szCs w:val="20"/>
              </w:rPr>
            </w:pPr>
            <w:r w:rsidRPr="00366232">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311640E0" w14:textId="77777777" w:rsidR="00002976" w:rsidRPr="00366232" w:rsidRDefault="00002976" w:rsidP="00124B83">
            <w:pPr>
              <w:pStyle w:val="TableParagraph"/>
              <w:spacing w:before="23" w:line="260" w:lineRule="atLeast"/>
              <w:ind w:hanging="1"/>
              <w:jc w:val="center"/>
              <w:rPr>
                <w:rFonts w:ascii="Arial" w:hAnsi="Arial" w:cs="Arial"/>
                <w:b/>
                <w:bCs/>
                <w:color w:val="231F20"/>
                <w:sz w:val="20"/>
                <w:szCs w:val="20"/>
              </w:rPr>
            </w:pPr>
            <w:r w:rsidRPr="00366232">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3DC3ABE4" w14:textId="77777777" w:rsidR="00002976" w:rsidRPr="00366232" w:rsidRDefault="00002976" w:rsidP="00124B83">
            <w:pPr>
              <w:pStyle w:val="TableParagraph"/>
              <w:spacing w:before="23" w:line="260" w:lineRule="atLeast"/>
              <w:ind w:firstLine="76"/>
              <w:jc w:val="center"/>
              <w:rPr>
                <w:rFonts w:ascii="Arial" w:hAnsi="Arial" w:cs="Arial"/>
                <w:b/>
                <w:bCs/>
                <w:color w:val="231F20"/>
                <w:sz w:val="20"/>
                <w:szCs w:val="20"/>
              </w:rPr>
            </w:pPr>
            <w:r w:rsidRPr="00366232">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16A60D7E" w14:textId="77777777" w:rsidR="00002976" w:rsidRPr="00366232" w:rsidRDefault="00002976" w:rsidP="00124B83">
            <w:pPr>
              <w:pStyle w:val="TableParagraph"/>
              <w:spacing w:before="1" w:line="260" w:lineRule="atLeast"/>
              <w:ind w:left="95" w:right="51" w:firstLine="110"/>
              <w:rPr>
                <w:rFonts w:ascii="Arial" w:hAnsi="Arial" w:cs="Arial"/>
                <w:b/>
                <w:bCs/>
                <w:sz w:val="20"/>
                <w:szCs w:val="20"/>
              </w:rPr>
            </w:pPr>
            <w:r w:rsidRPr="00366232">
              <w:rPr>
                <w:rFonts w:ascii="Arial" w:hAnsi="Arial" w:cs="Arial"/>
                <w:b/>
                <w:bCs/>
                <w:color w:val="231F20"/>
                <w:sz w:val="20"/>
                <w:szCs w:val="20"/>
              </w:rPr>
              <w:t xml:space="preserve">Submission </w:t>
            </w:r>
            <w:r w:rsidRPr="00366232">
              <w:rPr>
                <w:rFonts w:ascii="Arial" w:hAnsi="Arial" w:cs="Arial"/>
                <w:b/>
                <w:bCs/>
                <w:color w:val="231F20"/>
                <w:w w:val="95"/>
                <w:sz w:val="20"/>
                <w:szCs w:val="20"/>
              </w:rPr>
              <w:t>Requirements</w:t>
            </w:r>
          </w:p>
        </w:tc>
      </w:tr>
      <w:tr w:rsidR="00002976" w:rsidRPr="00366232" w14:paraId="7F31ED90" w14:textId="77777777" w:rsidTr="00124B83">
        <w:trPr>
          <w:trHeight w:val="2396"/>
          <w:jc w:val="center"/>
        </w:trPr>
        <w:tc>
          <w:tcPr>
            <w:tcW w:w="3535" w:type="dxa"/>
            <w:tcBorders>
              <w:top w:val="single" w:sz="4" w:space="0" w:color="636466"/>
              <w:left w:val="single" w:sz="4" w:space="0" w:color="636466"/>
              <w:bottom w:val="single" w:sz="4" w:space="0" w:color="636466"/>
              <w:right w:val="single" w:sz="4" w:space="0" w:color="636466"/>
            </w:tcBorders>
          </w:tcPr>
          <w:p w14:paraId="7D0363B2" w14:textId="2D9B6752" w:rsidR="00323005" w:rsidRPr="00366232" w:rsidRDefault="00002976" w:rsidP="00124B83">
            <w:pPr>
              <w:pStyle w:val="TableParagraph"/>
              <w:spacing w:before="43"/>
              <w:ind w:left="80" w:right="19"/>
              <w:rPr>
                <w:rFonts w:ascii="Arial" w:hAnsi="Arial" w:cs="Arial"/>
                <w:sz w:val="20"/>
                <w:szCs w:val="20"/>
              </w:rPr>
            </w:pPr>
            <w:r w:rsidRPr="00366232">
              <w:rPr>
                <w:rFonts w:ascii="Arial" w:hAnsi="Arial" w:cs="Arial"/>
                <w:sz w:val="20"/>
                <w:szCs w:val="20"/>
              </w:rPr>
              <w:t xml:space="preserve">For the contracts in </w:t>
            </w:r>
            <w:r w:rsidR="00D15FD0" w:rsidRPr="00366232">
              <w:rPr>
                <w:rFonts w:ascii="Arial" w:hAnsi="Arial" w:cs="Arial"/>
                <w:sz w:val="20"/>
                <w:szCs w:val="20"/>
              </w:rPr>
              <w:t>3</w:t>
            </w:r>
            <w:r w:rsidRPr="00366232">
              <w:rPr>
                <w:rFonts w:ascii="Arial" w:hAnsi="Arial" w:cs="Arial"/>
                <w:sz w:val="20"/>
                <w:szCs w:val="20"/>
              </w:rPr>
              <w:t xml:space="preserve">.4.1 and </w:t>
            </w:r>
            <w:r w:rsidR="00D15FD0" w:rsidRPr="00366232">
              <w:rPr>
                <w:rFonts w:ascii="Arial" w:hAnsi="Arial" w:cs="Arial"/>
                <w:sz w:val="20"/>
                <w:szCs w:val="20"/>
              </w:rPr>
              <w:t>3</w:t>
            </w:r>
            <w:r w:rsidRPr="00366232">
              <w:rPr>
                <w:rFonts w:ascii="Arial" w:hAnsi="Arial" w:cs="Arial"/>
                <w:sz w:val="20"/>
                <w:szCs w:val="20"/>
              </w:rPr>
              <w:t xml:space="preserve">.4.2 above and/or any other contracts [substantially completed and under implementation] as prime contractor, Joint Venture partner, or Subcontractor between 1st January </w:t>
            </w:r>
            <w:r w:rsidR="00E34C1A" w:rsidRPr="00366232">
              <w:rPr>
                <w:rFonts w:ascii="Arial" w:hAnsi="Arial" w:cs="Arial"/>
                <w:sz w:val="20"/>
                <w:szCs w:val="20"/>
              </w:rPr>
              <w:t>2020</w:t>
            </w:r>
            <w:r w:rsidRPr="00366232">
              <w:rPr>
                <w:rFonts w:ascii="Arial" w:hAnsi="Arial" w:cs="Arial"/>
                <w:sz w:val="20"/>
                <w:szCs w:val="20"/>
              </w:rPr>
              <w:t xml:space="preserve"> and Bid submission deadline, experience in managing E</w:t>
            </w:r>
            <w:r w:rsidR="00892803" w:rsidRPr="00366232">
              <w:rPr>
                <w:rFonts w:ascii="Arial" w:hAnsi="Arial" w:cs="Arial"/>
                <w:sz w:val="20"/>
                <w:szCs w:val="20"/>
              </w:rPr>
              <w:t>H</w:t>
            </w:r>
            <w:r w:rsidRPr="00366232">
              <w:rPr>
                <w:rFonts w:ascii="Arial" w:hAnsi="Arial" w:cs="Arial"/>
                <w:sz w:val="20"/>
                <w:szCs w:val="20"/>
              </w:rPr>
              <w:t>S risks and impacts in the following aspects:</w:t>
            </w:r>
          </w:p>
          <w:p w14:paraId="56685D29" w14:textId="7035C1A8" w:rsidR="00323005" w:rsidRPr="00366232" w:rsidRDefault="00323005" w:rsidP="00891D96">
            <w:pPr>
              <w:pStyle w:val="TableParagraph"/>
              <w:numPr>
                <w:ilvl w:val="0"/>
                <w:numId w:val="45"/>
              </w:numPr>
              <w:spacing w:before="43"/>
              <w:ind w:right="19"/>
              <w:rPr>
                <w:rFonts w:ascii="Arial" w:hAnsi="Arial" w:cs="Arial"/>
                <w:sz w:val="20"/>
                <w:szCs w:val="20"/>
              </w:rPr>
            </w:pPr>
            <w:r w:rsidRPr="00366232">
              <w:rPr>
                <w:rFonts w:ascii="Arial" w:hAnsi="Arial" w:cs="Arial"/>
                <w:sz w:val="20"/>
                <w:szCs w:val="20"/>
              </w:rPr>
              <w:t>The bidder must have experience in conducting environmental assessments and developing management plans to address potential enviro</w:t>
            </w:r>
            <w:r w:rsidR="00A7198D" w:rsidRPr="00366232">
              <w:rPr>
                <w:rFonts w:ascii="Arial" w:hAnsi="Arial" w:cs="Arial"/>
                <w:sz w:val="20"/>
                <w:szCs w:val="20"/>
              </w:rPr>
              <w:t>nmental impacts of the project.</w:t>
            </w:r>
          </w:p>
          <w:p w14:paraId="38C65D80" w14:textId="467495DD" w:rsidR="00002976" w:rsidRPr="00366232" w:rsidRDefault="003B7741" w:rsidP="00891D96">
            <w:pPr>
              <w:pStyle w:val="TableParagraph"/>
              <w:numPr>
                <w:ilvl w:val="0"/>
                <w:numId w:val="45"/>
              </w:numPr>
              <w:spacing w:before="43"/>
              <w:ind w:right="19"/>
              <w:rPr>
                <w:rFonts w:ascii="Arial" w:hAnsi="Arial" w:cs="Arial"/>
                <w:sz w:val="20"/>
                <w:szCs w:val="20"/>
              </w:rPr>
            </w:pPr>
            <w:r w:rsidRPr="00366232">
              <w:rPr>
                <w:rFonts w:ascii="Arial" w:hAnsi="Arial" w:cs="Arial"/>
                <w:sz w:val="20"/>
                <w:szCs w:val="20"/>
              </w:rPr>
              <w:t>The bidder must have experience in developing and implementing health and safety plans and programs to protect workers, communities, and other stakeholders from potential hazards associated with the project.</w:t>
            </w:r>
          </w:p>
        </w:tc>
        <w:tc>
          <w:tcPr>
            <w:tcW w:w="2160" w:type="dxa"/>
            <w:tcBorders>
              <w:top w:val="single" w:sz="4" w:space="0" w:color="636466"/>
              <w:left w:val="single" w:sz="4" w:space="0" w:color="636466"/>
              <w:bottom w:val="single" w:sz="4" w:space="0" w:color="636466"/>
              <w:right w:val="single" w:sz="4" w:space="0" w:color="636466"/>
            </w:tcBorders>
          </w:tcPr>
          <w:p w14:paraId="2CFDC9FF" w14:textId="77777777" w:rsidR="00002976" w:rsidRPr="00366232" w:rsidRDefault="00002976" w:rsidP="00124B83">
            <w:pPr>
              <w:spacing w:before="31" w:after="31"/>
              <w:jc w:val="center"/>
              <w:rPr>
                <w:rFonts w:cs="Arial"/>
                <w:sz w:val="16"/>
                <w:szCs w:val="16"/>
              </w:rPr>
            </w:pPr>
            <w:r w:rsidRPr="00366232">
              <w:rPr>
                <w:rFonts w:cs="Arial"/>
                <w:sz w:val="16"/>
                <w:szCs w:val="16"/>
              </w:rPr>
              <w:t>Must meet requirements</w:t>
            </w:r>
          </w:p>
          <w:p w14:paraId="1F3B14F4" w14:textId="77777777" w:rsidR="00002976" w:rsidRPr="00366232" w:rsidRDefault="00002976" w:rsidP="00124B83">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389F9BE6" w14:textId="77777777" w:rsidR="00002976" w:rsidRPr="00366232" w:rsidRDefault="00002976" w:rsidP="00124B83">
            <w:pPr>
              <w:pStyle w:val="TableParagraph"/>
              <w:spacing w:before="52"/>
              <w:ind w:left="214"/>
              <w:jc w:val="center"/>
              <w:rPr>
                <w:rFonts w:ascii="Arial" w:hAnsi="Arial" w:cs="Arial"/>
                <w:sz w:val="16"/>
                <w:szCs w:val="16"/>
              </w:rPr>
            </w:pPr>
            <w:r w:rsidRPr="00366232">
              <w:rPr>
                <w:rFonts w:ascii="Arial" w:hAnsi="Arial" w:cs="Arial"/>
                <w:sz w:val="16"/>
                <w:szCs w:val="16"/>
              </w:rPr>
              <w:t>One member must meet requirements</w:t>
            </w:r>
          </w:p>
          <w:p w14:paraId="3CDC0014" w14:textId="77777777" w:rsidR="00002976" w:rsidRPr="00366232" w:rsidRDefault="00002976" w:rsidP="00D15FD0">
            <w:pPr>
              <w:pStyle w:val="TableParagraph"/>
              <w:spacing w:before="52"/>
              <w:ind w:left="214"/>
              <w:jc w:val="center"/>
              <w:rPr>
                <w:rFonts w:ascii="Arial" w:hAnsi="Arial"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5EFBDBF3" w14:textId="77777777" w:rsidR="00002976" w:rsidRPr="00366232" w:rsidRDefault="00002976" w:rsidP="00124B83">
            <w:pPr>
              <w:pStyle w:val="TableParagraph"/>
              <w:spacing w:before="43"/>
              <w:ind w:left="185"/>
              <w:jc w:val="center"/>
              <w:rPr>
                <w:rFonts w:ascii="Arial" w:hAnsi="Arial" w:cs="Arial"/>
                <w:sz w:val="16"/>
                <w:szCs w:val="16"/>
              </w:rPr>
            </w:pPr>
            <w:r w:rsidRPr="00366232">
              <w:rPr>
                <w:rFonts w:ascii="Arial" w:hAnsi="Arial" w:cs="Arial"/>
                <w:sz w:val="16"/>
                <w:szCs w:val="16"/>
              </w:rPr>
              <w:t>Form EXP – 3</w:t>
            </w:r>
          </w:p>
        </w:tc>
      </w:tr>
    </w:tbl>
    <w:p w14:paraId="79CB8D44" w14:textId="77777777" w:rsidR="00002976" w:rsidRPr="00366232" w:rsidRDefault="00002976" w:rsidP="00122553">
      <w:pPr>
        <w:pStyle w:val="E1"/>
      </w:pPr>
    </w:p>
    <w:p w14:paraId="58887026" w14:textId="65BF6B44" w:rsidR="00002976" w:rsidRPr="00366232" w:rsidRDefault="00002976" w:rsidP="00002976">
      <w:pPr>
        <w:pStyle w:val="Heading2"/>
      </w:pPr>
      <w:bookmarkStart w:id="115" w:name="_Toc140322653"/>
      <w:bookmarkEnd w:id="112"/>
      <w:bookmarkEnd w:id="113"/>
      <w:r w:rsidRPr="00366232">
        <w:t>Organizational Environmental, Health and Safety System</w:t>
      </w:r>
      <w:bookmarkEnd w:id="115"/>
    </w:p>
    <w:p w14:paraId="55C83398" w14:textId="7B82E9B0" w:rsidR="00002976" w:rsidRPr="00366232" w:rsidRDefault="00002976" w:rsidP="00002976">
      <w:pPr>
        <w:pStyle w:val="Heading3"/>
      </w:pPr>
      <w:bookmarkStart w:id="116" w:name="_Toc140322654"/>
      <w:r w:rsidRPr="00366232">
        <w:t>Environmental, Health and Safety Certification</w:t>
      </w:r>
      <w:bookmarkEnd w:id="116"/>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119"/>
        <w:gridCol w:w="2126"/>
        <w:gridCol w:w="2126"/>
        <w:gridCol w:w="1986"/>
      </w:tblGrid>
      <w:tr w:rsidR="00002976" w:rsidRPr="00366232" w14:paraId="0F5103B1" w14:textId="77777777" w:rsidTr="00105849">
        <w:trPr>
          <w:trHeight w:val="323"/>
          <w:jc w:val="center"/>
        </w:trPr>
        <w:tc>
          <w:tcPr>
            <w:tcW w:w="3119" w:type="dxa"/>
            <w:tcBorders>
              <w:top w:val="nil"/>
              <w:left w:val="nil"/>
              <w:bottom w:val="nil"/>
            </w:tcBorders>
            <w:shd w:val="clear" w:color="auto" w:fill="636466"/>
          </w:tcPr>
          <w:p w14:paraId="7EC72F3E" w14:textId="77777777" w:rsidR="00002976" w:rsidRPr="00366232" w:rsidRDefault="00002976" w:rsidP="00124B83">
            <w:pPr>
              <w:widowControl w:val="0"/>
              <w:autoSpaceDE w:val="0"/>
              <w:autoSpaceDN w:val="0"/>
              <w:spacing w:before="46"/>
              <w:ind w:left="565" w:right="404"/>
              <w:jc w:val="center"/>
              <w:rPr>
                <w:rFonts w:eastAsia="Ideal Sans Light" w:cs="Arial"/>
                <w:b/>
                <w:bCs/>
              </w:rPr>
            </w:pPr>
            <w:r w:rsidRPr="00366232">
              <w:rPr>
                <w:rFonts w:eastAsia="Ideal Sans Light" w:cs="Arial"/>
                <w:b/>
                <w:bCs/>
                <w:color w:val="FFFFFF"/>
              </w:rPr>
              <w:t>Criteria</w:t>
            </w:r>
          </w:p>
        </w:tc>
        <w:tc>
          <w:tcPr>
            <w:tcW w:w="4252" w:type="dxa"/>
            <w:gridSpan w:val="2"/>
            <w:tcBorders>
              <w:top w:val="nil"/>
              <w:bottom w:val="nil"/>
            </w:tcBorders>
            <w:shd w:val="clear" w:color="auto" w:fill="636466"/>
          </w:tcPr>
          <w:p w14:paraId="3A6C47C6" w14:textId="77777777" w:rsidR="00002976" w:rsidRPr="00366232" w:rsidRDefault="00002976" w:rsidP="00124B83">
            <w:pPr>
              <w:widowControl w:val="0"/>
              <w:autoSpaceDE w:val="0"/>
              <w:autoSpaceDN w:val="0"/>
              <w:spacing w:before="46"/>
              <w:ind w:left="1089"/>
              <w:rPr>
                <w:rFonts w:eastAsia="Ideal Sans Light" w:cs="Arial"/>
                <w:b/>
                <w:bCs/>
              </w:rPr>
            </w:pPr>
            <w:r w:rsidRPr="00366232">
              <w:rPr>
                <w:rFonts w:eastAsia="Ideal Sans Light" w:cs="Arial"/>
                <w:b/>
                <w:bCs/>
                <w:color w:val="FFFFFF"/>
              </w:rPr>
              <w:t>Compliance Requirements</w:t>
            </w:r>
          </w:p>
        </w:tc>
        <w:tc>
          <w:tcPr>
            <w:tcW w:w="1986" w:type="dxa"/>
            <w:tcBorders>
              <w:top w:val="nil"/>
              <w:bottom w:val="nil"/>
              <w:right w:val="nil"/>
            </w:tcBorders>
            <w:shd w:val="clear" w:color="auto" w:fill="636466"/>
          </w:tcPr>
          <w:p w14:paraId="670A4048" w14:textId="77777777" w:rsidR="00002976" w:rsidRPr="00366232" w:rsidRDefault="00002976" w:rsidP="00124B83">
            <w:pPr>
              <w:widowControl w:val="0"/>
              <w:autoSpaceDE w:val="0"/>
              <w:autoSpaceDN w:val="0"/>
              <w:spacing w:before="46"/>
              <w:ind w:left="185"/>
              <w:rPr>
                <w:rFonts w:eastAsia="Ideal Sans Light" w:cs="Arial"/>
                <w:b/>
                <w:bCs/>
              </w:rPr>
            </w:pPr>
            <w:r w:rsidRPr="00366232">
              <w:rPr>
                <w:rFonts w:eastAsia="Ideal Sans Light" w:cs="Arial"/>
                <w:b/>
                <w:bCs/>
                <w:color w:val="FFFFFF"/>
              </w:rPr>
              <w:t>Documents</w:t>
            </w:r>
          </w:p>
        </w:tc>
      </w:tr>
      <w:tr w:rsidR="00002976" w:rsidRPr="00366232" w14:paraId="49F8D981" w14:textId="77777777" w:rsidTr="00105849">
        <w:trPr>
          <w:trHeight w:val="829"/>
          <w:jc w:val="center"/>
        </w:trPr>
        <w:tc>
          <w:tcPr>
            <w:tcW w:w="3119" w:type="dxa"/>
            <w:tcBorders>
              <w:top w:val="single" w:sz="4" w:space="0" w:color="636466"/>
              <w:left w:val="single" w:sz="4" w:space="0" w:color="636466"/>
              <w:bottom w:val="single" w:sz="4" w:space="0" w:color="636466"/>
              <w:right w:val="single" w:sz="4" w:space="0" w:color="636466"/>
            </w:tcBorders>
          </w:tcPr>
          <w:p w14:paraId="3207689B" w14:textId="77777777" w:rsidR="00002976" w:rsidRPr="00366232" w:rsidRDefault="00002976" w:rsidP="00124B83">
            <w:pPr>
              <w:widowControl w:val="0"/>
              <w:autoSpaceDE w:val="0"/>
              <w:autoSpaceDN w:val="0"/>
              <w:spacing w:before="227"/>
              <w:ind w:left="745"/>
              <w:rPr>
                <w:rFonts w:eastAsia="Ideal Sans Light" w:cs="Arial"/>
                <w:b/>
                <w:bCs/>
              </w:rPr>
            </w:pPr>
            <w:r w:rsidRPr="00366232">
              <w:rPr>
                <w:rFonts w:eastAsia="Ideal Sans Light" w:cs="Arial"/>
                <w:b/>
                <w:bCs/>
                <w:color w:val="231F20"/>
              </w:rPr>
              <w:t>Requirement</w:t>
            </w:r>
          </w:p>
        </w:tc>
        <w:tc>
          <w:tcPr>
            <w:tcW w:w="2126" w:type="dxa"/>
            <w:tcBorders>
              <w:top w:val="single" w:sz="4" w:space="0" w:color="636466"/>
              <w:left w:val="single" w:sz="4" w:space="0" w:color="636466"/>
              <w:bottom w:val="single" w:sz="4" w:space="0" w:color="636466"/>
              <w:right w:val="single" w:sz="4" w:space="0" w:color="636466"/>
            </w:tcBorders>
          </w:tcPr>
          <w:p w14:paraId="6144CAD6" w14:textId="77777777" w:rsidR="00002976" w:rsidRPr="00366232" w:rsidRDefault="00002976" w:rsidP="00124B83">
            <w:pPr>
              <w:widowControl w:val="0"/>
              <w:autoSpaceDE w:val="0"/>
              <w:autoSpaceDN w:val="0"/>
              <w:spacing w:before="23" w:line="260" w:lineRule="atLeast"/>
              <w:ind w:hanging="1"/>
              <w:jc w:val="center"/>
              <w:rPr>
                <w:rFonts w:eastAsia="Ideal Sans Light" w:cs="Arial"/>
                <w:b/>
                <w:bCs/>
                <w:color w:val="231F20"/>
              </w:rPr>
            </w:pPr>
            <w:r w:rsidRPr="00366232">
              <w:rPr>
                <w:rFonts w:eastAsia="Ideal Sans Light" w:cs="Arial"/>
                <w:b/>
                <w:bCs/>
                <w:color w:val="231F20"/>
              </w:rPr>
              <w:t>Single Entity or Its Specialist Subcontractors</w:t>
            </w:r>
          </w:p>
        </w:tc>
        <w:tc>
          <w:tcPr>
            <w:tcW w:w="2126" w:type="dxa"/>
            <w:tcBorders>
              <w:top w:val="single" w:sz="4" w:space="0" w:color="636466"/>
              <w:left w:val="single" w:sz="4" w:space="0" w:color="636466"/>
              <w:bottom w:val="single" w:sz="4" w:space="0" w:color="636466"/>
              <w:right w:val="single" w:sz="4" w:space="0" w:color="636466"/>
            </w:tcBorders>
          </w:tcPr>
          <w:p w14:paraId="27266D5A" w14:textId="77777777" w:rsidR="00002976" w:rsidRPr="00366232" w:rsidRDefault="00002976" w:rsidP="00124B83">
            <w:pPr>
              <w:widowControl w:val="0"/>
              <w:autoSpaceDE w:val="0"/>
              <w:autoSpaceDN w:val="0"/>
              <w:spacing w:before="23" w:line="260" w:lineRule="atLeast"/>
              <w:ind w:firstLine="76"/>
              <w:jc w:val="center"/>
              <w:rPr>
                <w:rFonts w:eastAsia="Ideal Sans Light" w:cs="Arial"/>
                <w:b/>
                <w:bCs/>
                <w:color w:val="231F20"/>
              </w:rPr>
            </w:pPr>
            <w:r w:rsidRPr="00366232">
              <w:rPr>
                <w:rFonts w:eastAsia="Ideal Sans Light" w:cs="Arial"/>
                <w:b/>
                <w:bCs/>
                <w:color w:val="231F20"/>
              </w:rPr>
              <w:t>Joint Venture or Its Specialist Subcontractors</w:t>
            </w:r>
          </w:p>
        </w:tc>
        <w:tc>
          <w:tcPr>
            <w:tcW w:w="1986" w:type="dxa"/>
            <w:tcBorders>
              <w:top w:val="single" w:sz="4" w:space="0" w:color="636466"/>
              <w:left w:val="single" w:sz="4" w:space="0" w:color="636466"/>
              <w:bottom w:val="single" w:sz="4" w:space="0" w:color="636466"/>
              <w:right w:val="single" w:sz="4" w:space="0" w:color="636466"/>
            </w:tcBorders>
          </w:tcPr>
          <w:p w14:paraId="083DE7F8" w14:textId="77777777" w:rsidR="00002976" w:rsidRPr="00366232" w:rsidRDefault="00002976" w:rsidP="00124B83">
            <w:pPr>
              <w:widowControl w:val="0"/>
              <w:autoSpaceDE w:val="0"/>
              <w:autoSpaceDN w:val="0"/>
              <w:spacing w:before="1" w:line="260" w:lineRule="atLeast"/>
              <w:ind w:left="95" w:right="51" w:firstLine="110"/>
              <w:rPr>
                <w:rFonts w:eastAsia="Ideal Sans Light" w:cs="Arial"/>
                <w:b/>
                <w:bCs/>
              </w:rPr>
            </w:pPr>
            <w:r w:rsidRPr="00366232">
              <w:rPr>
                <w:rFonts w:eastAsia="Ideal Sans Light" w:cs="Arial"/>
                <w:b/>
                <w:bCs/>
                <w:color w:val="231F20"/>
              </w:rPr>
              <w:t xml:space="preserve">Submission </w:t>
            </w:r>
            <w:r w:rsidRPr="00366232">
              <w:rPr>
                <w:rFonts w:eastAsia="Ideal Sans Light" w:cs="Arial"/>
                <w:b/>
                <w:bCs/>
                <w:color w:val="231F20"/>
                <w:w w:val="95"/>
              </w:rPr>
              <w:t>Requirements</w:t>
            </w:r>
          </w:p>
        </w:tc>
      </w:tr>
      <w:tr w:rsidR="00002976" w:rsidRPr="00366232" w14:paraId="12841355" w14:textId="77777777" w:rsidTr="00105849">
        <w:trPr>
          <w:trHeight w:val="557"/>
          <w:jc w:val="center"/>
        </w:trPr>
        <w:tc>
          <w:tcPr>
            <w:tcW w:w="3119" w:type="dxa"/>
            <w:tcBorders>
              <w:top w:val="single" w:sz="4" w:space="0" w:color="636466"/>
              <w:left w:val="single" w:sz="4" w:space="0" w:color="636466"/>
              <w:bottom w:val="single" w:sz="4" w:space="0" w:color="636466"/>
              <w:right w:val="single" w:sz="4" w:space="0" w:color="636466"/>
            </w:tcBorders>
          </w:tcPr>
          <w:p w14:paraId="0260ED71" w14:textId="13681A8B" w:rsidR="00002976" w:rsidRPr="00366232" w:rsidRDefault="00002976" w:rsidP="00002717">
            <w:pPr>
              <w:tabs>
                <w:tab w:val="left" w:leader="dot" w:pos="4380"/>
              </w:tabs>
              <w:spacing w:after="120"/>
              <w:ind w:left="115" w:right="92"/>
              <w:jc w:val="both"/>
              <w:rPr>
                <w:rFonts w:cs="Arial"/>
              </w:rPr>
            </w:pPr>
            <w:r w:rsidRPr="00366232">
              <w:rPr>
                <w:rFonts w:cs="Arial"/>
              </w:rPr>
              <w:t>Availability of a valid ISO certification or internationally recognized equivalent (equivalency to be demonstrated by the Bidder), and applicable to the worksite:</w:t>
            </w:r>
            <w:r w:rsidR="00315218" w:rsidRPr="00366232">
              <w:rPr>
                <w:rFonts w:cs="Arial"/>
              </w:rPr>
              <w:t xml:space="preserve"> </w:t>
            </w:r>
            <w:r w:rsidR="0012035E" w:rsidRPr="00366232">
              <w:rPr>
                <w:rFonts w:cs="Arial"/>
              </w:rPr>
              <w:t>ISO 14001</w:t>
            </w:r>
            <w:r w:rsidR="0091698C" w:rsidRPr="00366232">
              <w:rPr>
                <w:rFonts w:cs="Arial"/>
              </w:rPr>
              <w:t>: Environmental Management System</w:t>
            </w:r>
            <w:r w:rsidR="00A7198D" w:rsidRPr="00366232">
              <w:rPr>
                <w:rFonts w:cs="Arial"/>
              </w:rPr>
              <w:t xml:space="preserve"> </w:t>
            </w:r>
            <w:r w:rsidR="0012035E" w:rsidRPr="00366232">
              <w:rPr>
                <w:rFonts w:cs="Arial"/>
              </w:rPr>
              <w:t>ISO 45001</w:t>
            </w:r>
            <w:r w:rsidR="0091698C" w:rsidRPr="00366232">
              <w:rPr>
                <w:rFonts w:cs="Arial"/>
              </w:rPr>
              <w:t xml:space="preserve"> Occupational Health and Safety (OH&amp;S) Management System</w:t>
            </w:r>
            <w:r w:rsidR="00315218" w:rsidRPr="00366232">
              <w:rPr>
                <w:rFonts w:cs="Arial"/>
              </w:rPr>
              <w:t xml:space="preserve"> </w:t>
            </w:r>
            <w:r w:rsidR="006C47B2" w:rsidRPr="00366232">
              <w:rPr>
                <w:rFonts w:cs="Arial"/>
              </w:rPr>
              <w:t xml:space="preserve">ISO </w:t>
            </w:r>
            <w:r w:rsidR="006C47B2" w:rsidRPr="00366232">
              <w:rPr>
                <w:rFonts w:cs="Arial"/>
              </w:rPr>
              <w:lastRenderedPageBreak/>
              <w:t>9001</w:t>
            </w:r>
            <w:r w:rsidR="006C47B2" w:rsidRPr="00366232" w:rsidDel="006C47B2">
              <w:rPr>
                <w:rFonts w:cs="Arial"/>
              </w:rPr>
              <w:t xml:space="preserve"> </w:t>
            </w:r>
            <w:r w:rsidR="000E4CB9" w:rsidRPr="00366232">
              <w:rPr>
                <w:rFonts w:cs="Arial"/>
              </w:rPr>
              <w:t>Quality Management System</w:t>
            </w:r>
          </w:p>
        </w:tc>
        <w:tc>
          <w:tcPr>
            <w:tcW w:w="2126" w:type="dxa"/>
            <w:tcBorders>
              <w:top w:val="single" w:sz="4" w:space="0" w:color="636466"/>
              <w:left w:val="single" w:sz="4" w:space="0" w:color="636466"/>
              <w:bottom w:val="single" w:sz="4" w:space="0" w:color="636466"/>
              <w:right w:val="single" w:sz="4" w:space="0" w:color="636466"/>
            </w:tcBorders>
          </w:tcPr>
          <w:p w14:paraId="5B81ACC4" w14:textId="77777777" w:rsidR="00002976" w:rsidRPr="00366232" w:rsidRDefault="00002976" w:rsidP="00124B83">
            <w:pPr>
              <w:spacing w:before="31" w:after="31"/>
              <w:jc w:val="center"/>
              <w:rPr>
                <w:rFonts w:cs="Arial"/>
                <w:sz w:val="16"/>
                <w:szCs w:val="16"/>
              </w:rPr>
            </w:pPr>
            <w:r w:rsidRPr="00366232">
              <w:rPr>
                <w:rFonts w:cs="Arial"/>
                <w:sz w:val="16"/>
                <w:szCs w:val="16"/>
              </w:rPr>
              <w:lastRenderedPageBreak/>
              <w:t>Must meet requirements</w:t>
            </w:r>
          </w:p>
          <w:p w14:paraId="18CDB532" w14:textId="77777777" w:rsidR="00002976" w:rsidRPr="00366232" w:rsidRDefault="00002976" w:rsidP="00124B83">
            <w:pPr>
              <w:widowControl w:val="0"/>
              <w:autoSpaceDE w:val="0"/>
              <w:autoSpaceDN w:val="0"/>
              <w:spacing w:before="43"/>
              <w:ind w:left="166"/>
              <w:jc w:val="center"/>
              <w:rPr>
                <w:rFonts w:eastAsia="Ideal Sans Light" w:cs="Arial"/>
                <w:sz w:val="16"/>
                <w:szCs w:val="16"/>
              </w:rPr>
            </w:pPr>
          </w:p>
        </w:tc>
        <w:tc>
          <w:tcPr>
            <w:tcW w:w="2126" w:type="dxa"/>
            <w:tcBorders>
              <w:top w:val="single" w:sz="4" w:space="0" w:color="636466"/>
              <w:left w:val="single" w:sz="4" w:space="0" w:color="636466"/>
              <w:bottom w:val="single" w:sz="4" w:space="0" w:color="636466"/>
              <w:right w:val="single" w:sz="4" w:space="0" w:color="636466"/>
            </w:tcBorders>
          </w:tcPr>
          <w:p w14:paraId="26AD0F6A" w14:textId="77777777" w:rsidR="00002976" w:rsidRPr="00366232" w:rsidRDefault="00002976" w:rsidP="00124B83">
            <w:pPr>
              <w:widowControl w:val="0"/>
              <w:autoSpaceDE w:val="0"/>
              <w:autoSpaceDN w:val="0"/>
              <w:spacing w:before="52"/>
              <w:ind w:left="214"/>
              <w:jc w:val="center"/>
              <w:rPr>
                <w:rFonts w:eastAsia="Ideal Sans Light" w:cs="Arial"/>
                <w:sz w:val="16"/>
                <w:szCs w:val="16"/>
              </w:rPr>
            </w:pPr>
            <w:r w:rsidRPr="00366232">
              <w:rPr>
                <w:rFonts w:eastAsia="Ideal Sans Light" w:cs="Arial"/>
                <w:sz w:val="16"/>
                <w:szCs w:val="16"/>
              </w:rPr>
              <w:t>One member must meet requirements</w:t>
            </w:r>
          </w:p>
          <w:p w14:paraId="568562E8" w14:textId="77777777" w:rsidR="00002976" w:rsidRPr="00366232" w:rsidRDefault="00002976" w:rsidP="00002717">
            <w:pPr>
              <w:widowControl w:val="0"/>
              <w:autoSpaceDE w:val="0"/>
              <w:autoSpaceDN w:val="0"/>
              <w:spacing w:before="52"/>
              <w:ind w:left="214"/>
              <w:jc w:val="center"/>
              <w:rPr>
                <w:rFonts w:eastAsia="Ideal Sans Light" w:cs="Arial"/>
                <w:sz w:val="16"/>
                <w:szCs w:val="16"/>
              </w:rPr>
            </w:pPr>
          </w:p>
        </w:tc>
        <w:tc>
          <w:tcPr>
            <w:tcW w:w="1986" w:type="dxa"/>
            <w:tcBorders>
              <w:top w:val="single" w:sz="4" w:space="0" w:color="636466"/>
              <w:left w:val="single" w:sz="4" w:space="0" w:color="636466"/>
              <w:bottom w:val="single" w:sz="4" w:space="0" w:color="636466"/>
              <w:right w:val="single" w:sz="4" w:space="0" w:color="636466"/>
            </w:tcBorders>
          </w:tcPr>
          <w:p w14:paraId="56303592" w14:textId="77777777" w:rsidR="00002976" w:rsidRPr="00366232" w:rsidRDefault="00002976" w:rsidP="00124B83">
            <w:pPr>
              <w:widowControl w:val="0"/>
              <w:autoSpaceDE w:val="0"/>
              <w:autoSpaceDN w:val="0"/>
              <w:spacing w:before="43"/>
              <w:ind w:left="185"/>
              <w:jc w:val="center"/>
              <w:rPr>
                <w:rFonts w:eastAsia="Ideal Sans Light" w:cs="Arial"/>
                <w:sz w:val="16"/>
                <w:szCs w:val="16"/>
              </w:rPr>
            </w:pPr>
            <w:r w:rsidRPr="00366232">
              <w:rPr>
                <w:rFonts w:eastAsia="Ideal Sans Light" w:cs="Arial"/>
                <w:sz w:val="16"/>
                <w:szCs w:val="16"/>
              </w:rPr>
              <w:t>Form EXP – 4</w:t>
            </w:r>
          </w:p>
        </w:tc>
      </w:tr>
    </w:tbl>
    <w:p w14:paraId="7F009E5C" w14:textId="1B3F1095" w:rsidR="00002976" w:rsidRPr="00366232" w:rsidRDefault="00002976" w:rsidP="00105849">
      <w:pPr>
        <w:pStyle w:val="Heading3"/>
      </w:pPr>
      <w:bookmarkStart w:id="117" w:name="_Toc140322655"/>
      <w:r w:rsidRPr="00366232">
        <w:t>Environmental, Health and Safety Documentation</w:t>
      </w:r>
      <w:bookmarkEnd w:id="117"/>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977"/>
        <w:gridCol w:w="2268"/>
        <w:gridCol w:w="2410"/>
        <w:gridCol w:w="1702"/>
      </w:tblGrid>
      <w:tr w:rsidR="00002976" w:rsidRPr="00366232" w14:paraId="04450EDB" w14:textId="77777777" w:rsidTr="00105849">
        <w:trPr>
          <w:trHeight w:val="323"/>
          <w:jc w:val="center"/>
        </w:trPr>
        <w:tc>
          <w:tcPr>
            <w:tcW w:w="2977" w:type="dxa"/>
            <w:tcBorders>
              <w:top w:val="nil"/>
              <w:left w:val="nil"/>
              <w:bottom w:val="nil"/>
            </w:tcBorders>
            <w:shd w:val="clear" w:color="auto" w:fill="636466"/>
          </w:tcPr>
          <w:p w14:paraId="739620B2" w14:textId="77777777" w:rsidR="00002976" w:rsidRPr="00366232" w:rsidRDefault="00002976" w:rsidP="00124B83">
            <w:pPr>
              <w:widowControl w:val="0"/>
              <w:autoSpaceDE w:val="0"/>
              <w:autoSpaceDN w:val="0"/>
              <w:spacing w:before="46"/>
              <w:ind w:left="565" w:right="404"/>
              <w:jc w:val="center"/>
              <w:rPr>
                <w:rFonts w:eastAsia="Ideal Sans Light" w:cs="Arial"/>
                <w:b/>
                <w:bCs/>
              </w:rPr>
            </w:pPr>
            <w:r w:rsidRPr="00366232">
              <w:rPr>
                <w:rFonts w:eastAsia="Ideal Sans Light" w:cs="Arial"/>
                <w:b/>
                <w:bCs/>
                <w:color w:val="FFFFFF"/>
              </w:rPr>
              <w:t>Criteria</w:t>
            </w:r>
          </w:p>
        </w:tc>
        <w:tc>
          <w:tcPr>
            <w:tcW w:w="4678" w:type="dxa"/>
            <w:gridSpan w:val="2"/>
            <w:tcBorders>
              <w:top w:val="nil"/>
              <w:bottom w:val="nil"/>
            </w:tcBorders>
            <w:shd w:val="clear" w:color="auto" w:fill="636466"/>
          </w:tcPr>
          <w:p w14:paraId="61713B2E" w14:textId="77777777" w:rsidR="00002976" w:rsidRPr="00366232" w:rsidRDefault="00002976" w:rsidP="00124B83">
            <w:pPr>
              <w:widowControl w:val="0"/>
              <w:autoSpaceDE w:val="0"/>
              <w:autoSpaceDN w:val="0"/>
              <w:spacing w:before="46"/>
              <w:ind w:left="1089"/>
              <w:rPr>
                <w:rFonts w:eastAsia="Ideal Sans Light" w:cs="Arial"/>
                <w:b/>
                <w:bCs/>
              </w:rPr>
            </w:pPr>
            <w:r w:rsidRPr="00366232">
              <w:rPr>
                <w:rFonts w:eastAsia="Ideal Sans Light" w:cs="Arial"/>
                <w:b/>
                <w:bCs/>
                <w:color w:val="FFFFFF"/>
              </w:rPr>
              <w:t>Compliance Requirements</w:t>
            </w:r>
          </w:p>
        </w:tc>
        <w:tc>
          <w:tcPr>
            <w:tcW w:w="1702" w:type="dxa"/>
            <w:tcBorders>
              <w:top w:val="nil"/>
              <w:bottom w:val="nil"/>
              <w:right w:val="nil"/>
            </w:tcBorders>
            <w:shd w:val="clear" w:color="auto" w:fill="636466"/>
          </w:tcPr>
          <w:p w14:paraId="4FF850EA" w14:textId="77777777" w:rsidR="00002976" w:rsidRPr="00366232" w:rsidRDefault="00002976" w:rsidP="00124B83">
            <w:pPr>
              <w:widowControl w:val="0"/>
              <w:autoSpaceDE w:val="0"/>
              <w:autoSpaceDN w:val="0"/>
              <w:spacing w:before="46"/>
              <w:ind w:left="185"/>
              <w:rPr>
                <w:rFonts w:eastAsia="Ideal Sans Light" w:cs="Arial"/>
                <w:b/>
                <w:bCs/>
              </w:rPr>
            </w:pPr>
            <w:r w:rsidRPr="00366232">
              <w:rPr>
                <w:rFonts w:eastAsia="Ideal Sans Light" w:cs="Arial"/>
                <w:b/>
                <w:bCs/>
                <w:color w:val="FFFFFF"/>
              </w:rPr>
              <w:t>Documents</w:t>
            </w:r>
          </w:p>
        </w:tc>
      </w:tr>
      <w:tr w:rsidR="00002976" w:rsidRPr="00366232" w14:paraId="149553EC" w14:textId="77777777" w:rsidTr="00105849">
        <w:trPr>
          <w:trHeight w:val="829"/>
          <w:jc w:val="center"/>
        </w:trPr>
        <w:tc>
          <w:tcPr>
            <w:tcW w:w="2977" w:type="dxa"/>
            <w:tcBorders>
              <w:top w:val="single" w:sz="4" w:space="0" w:color="636466"/>
              <w:left w:val="single" w:sz="4" w:space="0" w:color="636466"/>
              <w:bottom w:val="single" w:sz="4" w:space="0" w:color="636466"/>
              <w:right w:val="single" w:sz="4" w:space="0" w:color="636466"/>
            </w:tcBorders>
          </w:tcPr>
          <w:p w14:paraId="6857A5F9" w14:textId="77777777" w:rsidR="00002976" w:rsidRPr="00366232" w:rsidRDefault="00002976" w:rsidP="00124B83">
            <w:pPr>
              <w:widowControl w:val="0"/>
              <w:autoSpaceDE w:val="0"/>
              <w:autoSpaceDN w:val="0"/>
              <w:spacing w:before="227"/>
              <w:ind w:left="745"/>
              <w:rPr>
                <w:rFonts w:eastAsia="Ideal Sans Light" w:cs="Arial"/>
                <w:b/>
                <w:bCs/>
              </w:rPr>
            </w:pPr>
            <w:r w:rsidRPr="00366232">
              <w:rPr>
                <w:rFonts w:eastAsia="Ideal Sans Light" w:cs="Arial"/>
                <w:b/>
                <w:bCs/>
                <w:color w:val="231F20"/>
              </w:rPr>
              <w:t>Requirement</w:t>
            </w:r>
          </w:p>
        </w:tc>
        <w:tc>
          <w:tcPr>
            <w:tcW w:w="2268" w:type="dxa"/>
            <w:tcBorders>
              <w:top w:val="single" w:sz="4" w:space="0" w:color="636466"/>
              <w:left w:val="single" w:sz="4" w:space="0" w:color="636466"/>
              <w:bottom w:val="single" w:sz="4" w:space="0" w:color="636466"/>
              <w:right w:val="single" w:sz="4" w:space="0" w:color="636466"/>
            </w:tcBorders>
          </w:tcPr>
          <w:p w14:paraId="05872710" w14:textId="77777777" w:rsidR="00002976" w:rsidRPr="00366232" w:rsidRDefault="00002976" w:rsidP="00124B83">
            <w:pPr>
              <w:widowControl w:val="0"/>
              <w:autoSpaceDE w:val="0"/>
              <w:autoSpaceDN w:val="0"/>
              <w:spacing w:before="23" w:line="260" w:lineRule="atLeast"/>
              <w:ind w:hanging="1"/>
              <w:jc w:val="center"/>
              <w:rPr>
                <w:rFonts w:eastAsia="Ideal Sans Light" w:cs="Arial"/>
                <w:b/>
                <w:bCs/>
                <w:color w:val="231F20"/>
              </w:rPr>
            </w:pPr>
            <w:r w:rsidRPr="00366232">
              <w:rPr>
                <w:rFonts w:eastAsia="Ideal Sans Light" w:cs="Arial"/>
                <w:b/>
                <w:bCs/>
                <w:color w:val="231F20"/>
              </w:rPr>
              <w:t>Single Entity or Its Specialist Subcontractors</w:t>
            </w:r>
          </w:p>
        </w:tc>
        <w:tc>
          <w:tcPr>
            <w:tcW w:w="2410" w:type="dxa"/>
            <w:tcBorders>
              <w:top w:val="single" w:sz="4" w:space="0" w:color="636466"/>
              <w:left w:val="single" w:sz="4" w:space="0" w:color="636466"/>
              <w:bottom w:val="single" w:sz="4" w:space="0" w:color="636466"/>
              <w:right w:val="single" w:sz="4" w:space="0" w:color="636466"/>
            </w:tcBorders>
          </w:tcPr>
          <w:p w14:paraId="2CF24FFB" w14:textId="77777777" w:rsidR="00002976" w:rsidRPr="00366232" w:rsidRDefault="00002976" w:rsidP="00124B83">
            <w:pPr>
              <w:widowControl w:val="0"/>
              <w:autoSpaceDE w:val="0"/>
              <w:autoSpaceDN w:val="0"/>
              <w:spacing w:before="23" w:line="260" w:lineRule="atLeast"/>
              <w:ind w:firstLine="76"/>
              <w:jc w:val="center"/>
              <w:rPr>
                <w:rFonts w:eastAsia="Ideal Sans Light" w:cs="Arial"/>
                <w:b/>
                <w:bCs/>
                <w:color w:val="231F20"/>
              </w:rPr>
            </w:pPr>
            <w:r w:rsidRPr="00366232">
              <w:rPr>
                <w:rFonts w:eastAsia="Ideal Sans Light" w:cs="Arial"/>
                <w:b/>
                <w:bCs/>
                <w:color w:val="231F20"/>
              </w:rPr>
              <w:t>Joint Venture or Its Specialist Subcontractors</w:t>
            </w:r>
          </w:p>
        </w:tc>
        <w:tc>
          <w:tcPr>
            <w:tcW w:w="1702" w:type="dxa"/>
            <w:tcBorders>
              <w:top w:val="single" w:sz="4" w:space="0" w:color="636466"/>
              <w:left w:val="single" w:sz="4" w:space="0" w:color="636466"/>
              <w:bottom w:val="single" w:sz="4" w:space="0" w:color="636466"/>
              <w:right w:val="single" w:sz="4" w:space="0" w:color="636466"/>
            </w:tcBorders>
          </w:tcPr>
          <w:p w14:paraId="66F30861" w14:textId="77777777" w:rsidR="00002976" w:rsidRPr="00366232" w:rsidRDefault="00002976" w:rsidP="00124B83">
            <w:pPr>
              <w:widowControl w:val="0"/>
              <w:autoSpaceDE w:val="0"/>
              <w:autoSpaceDN w:val="0"/>
              <w:spacing w:before="1" w:line="260" w:lineRule="atLeast"/>
              <w:ind w:left="95" w:right="51" w:firstLine="110"/>
              <w:rPr>
                <w:rFonts w:eastAsia="Ideal Sans Light" w:cs="Arial"/>
                <w:b/>
                <w:bCs/>
              </w:rPr>
            </w:pPr>
            <w:r w:rsidRPr="00366232">
              <w:rPr>
                <w:rFonts w:eastAsia="Ideal Sans Light" w:cs="Arial"/>
                <w:b/>
                <w:bCs/>
                <w:color w:val="231F20"/>
              </w:rPr>
              <w:t xml:space="preserve">Submission </w:t>
            </w:r>
            <w:r w:rsidRPr="00366232">
              <w:rPr>
                <w:rFonts w:eastAsia="Ideal Sans Light" w:cs="Arial"/>
                <w:b/>
                <w:bCs/>
                <w:color w:val="231F20"/>
                <w:w w:val="95"/>
              </w:rPr>
              <w:t>Requirements</w:t>
            </w:r>
          </w:p>
        </w:tc>
      </w:tr>
      <w:tr w:rsidR="00002976" w:rsidRPr="00366232" w14:paraId="5A22B1B1" w14:textId="77777777" w:rsidTr="00105849">
        <w:trPr>
          <w:trHeight w:val="1509"/>
          <w:jc w:val="center"/>
        </w:trPr>
        <w:tc>
          <w:tcPr>
            <w:tcW w:w="2977" w:type="dxa"/>
            <w:tcBorders>
              <w:top w:val="single" w:sz="4" w:space="0" w:color="636466"/>
              <w:left w:val="single" w:sz="4" w:space="0" w:color="636466"/>
              <w:bottom w:val="single" w:sz="4" w:space="0" w:color="636466"/>
              <w:right w:val="single" w:sz="4" w:space="0" w:color="636466"/>
            </w:tcBorders>
          </w:tcPr>
          <w:p w14:paraId="3FC140AD" w14:textId="77777777" w:rsidR="00002976" w:rsidRPr="00366232" w:rsidRDefault="00002976" w:rsidP="00124B83">
            <w:pPr>
              <w:tabs>
                <w:tab w:val="left" w:leader="dot" w:pos="4380"/>
              </w:tabs>
              <w:spacing w:after="120"/>
              <w:ind w:left="115" w:right="92"/>
              <w:jc w:val="both"/>
              <w:rPr>
                <w:rFonts w:cs="Arial"/>
              </w:rPr>
            </w:pPr>
            <w:r w:rsidRPr="00366232">
              <w:rPr>
                <w:rFonts w:cs="Arial"/>
              </w:rPr>
              <w:t xml:space="preserve">Availability of in-house policies and procedures for ESHS management: </w:t>
            </w:r>
          </w:p>
          <w:p w14:paraId="73DB12AC" w14:textId="78A8A371" w:rsidR="00002976" w:rsidRPr="00366232" w:rsidRDefault="00002976" w:rsidP="00124B83">
            <w:pPr>
              <w:tabs>
                <w:tab w:val="left" w:leader="dot" w:pos="4380"/>
              </w:tabs>
              <w:spacing w:after="120"/>
              <w:ind w:left="115" w:right="92"/>
              <w:jc w:val="both"/>
              <w:rPr>
                <w:rFonts w:cs="Arial"/>
              </w:rPr>
            </w:pPr>
            <w:r w:rsidRPr="00366232">
              <w:rPr>
                <w:rFonts w:cs="Arial"/>
              </w:rPr>
              <w:t>For example:</w:t>
            </w:r>
          </w:p>
          <w:p w14:paraId="36684AEB" w14:textId="77777777" w:rsidR="00002976" w:rsidRPr="00366232" w:rsidRDefault="00002976" w:rsidP="00002976">
            <w:pPr>
              <w:numPr>
                <w:ilvl w:val="0"/>
                <w:numId w:val="41"/>
              </w:numPr>
              <w:tabs>
                <w:tab w:val="left" w:leader="dot" w:pos="4380"/>
              </w:tabs>
              <w:spacing w:after="120"/>
              <w:ind w:left="385" w:hanging="270"/>
              <w:contextualSpacing/>
              <w:jc w:val="both"/>
              <w:rPr>
                <w:rFonts w:eastAsia="Calibri" w:cs="Arial"/>
              </w:rPr>
            </w:pPr>
            <w:r w:rsidRPr="00366232">
              <w:rPr>
                <w:rFonts w:eastAsia="Calibri" w:cs="Arial"/>
              </w:rPr>
              <w:t>Existence of an Ethics Charter.</w:t>
            </w:r>
          </w:p>
          <w:p w14:paraId="5A0EEBB7" w14:textId="77777777" w:rsidR="00002976" w:rsidRPr="00366232" w:rsidRDefault="00002976" w:rsidP="00002976">
            <w:pPr>
              <w:numPr>
                <w:ilvl w:val="0"/>
                <w:numId w:val="41"/>
              </w:numPr>
              <w:tabs>
                <w:tab w:val="left" w:leader="dot" w:pos="4380"/>
              </w:tabs>
              <w:spacing w:after="120"/>
              <w:ind w:left="385" w:right="92" w:hanging="270"/>
              <w:contextualSpacing/>
              <w:jc w:val="both"/>
              <w:rPr>
                <w:rFonts w:eastAsia="Calibri" w:cs="Arial"/>
              </w:rPr>
            </w:pPr>
            <w:r w:rsidRPr="00366232">
              <w:rPr>
                <w:rFonts w:eastAsia="Calibri" w:cs="Arial"/>
              </w:rPr>
              <w:t>Existence of a system for monitoring compliance with EHS commitments for the Bidder’s Subcontractors and all its partners.</w:t>
            </w:r>
          </w:p>
          <w:p w14:paraId="0975BD3A" w14:textId="77777777" w:rsidR="00002976" w:rsidRPr="00366232" w:rsidRDefault="00002976" w:rsidP="00002976">
            <w:pPr>
              <w:numPr>
                <w:ilvl w:val="0"/>
                <w:numId w:val="41"/>
              </w:numPr>
              <w:tabs>
                <w:tab w:val="left" w:leader="dot" w:pos="4380"/>
              </w:tabs>
              <w:spacing w:after="120"/>
              <w:ind w:left="385" w:right="92" w:hanging="270"/>
              <w:contextualSpacing/>
              <w:jc w:val="both"/>
              <w:rPr>
                <w:rFonts w:eastAsia="Calibri" w:cs="Arial"/>
              </w:rPr>
            </w:pPr>
            <w:r w:rsidRPr="00366232">
              <w:rPr>
                <w:rFonts w:eastAsia="Calibri" w:cs="Arial"/>
              </w:rPr>
              <w:t>Existence of official company procedures for the management of the following:</w:t>
            </w:r>
            <w:r w:rsidRPr="00366232">
              <w:rPr>
                <w:rFonts w:eastAsia="Calibri" w:cs="Arial"/>
                <w:vertAlign w:val="superscript"/>
              </w:rPr>
              <w:t xml:space="preserve"> </w:t>
            </w:r>
          </w:p>
          <w:p w14:paraId="04E90336" w14:textId="31967DE7" w:rsidR="00002976" w:rsidRPr="00366232" w:rsidRDefault="000E4CB9" w:rsidP="00002976">
            <w:pPr>
              <w:numPr>
                <w:ilvl w:val="0"/>
                <w:numId w:val="40"/>
              </w:numPr>
              <w:tabs>
                <w:tab w:val="left" w:leader="dot" w:pos="4380"/>
              </w:tabs>
              <w:spacing w:after="120"/>
              <w:ind w:right="92"/>
              <w:contextualSpacing/>
              <w:jc w:val="both"/>
              <w:rPr>
                <w:rFonts w:eastAsia="Calibri" w:cs="Arial"/>
              </w:rPr>
            </w:pPr>
            <w:r w:rsidRPr="00366232">
              <w:rPr>
                <w:rFonts w:eastAsia="Calibri" w:cs="Arial"/>
              </w:rPr>
              <w:t xml:space="preserve">ISO 9001 </w:t>
            </w:r>
            <w:r w:rsidR="00002717" w:rsidRPr="00366232">
              <w:rPr>
                <w:rFonts w:eastAsia="Calibri" w:cs="Arial"/>
              </w:rPr>
              <w:t>Quality Management</w:t>
            </w:r>
            <w:r w:rsidR="00455ABF" w:rsidRPr="00366232">
              <w:rPr>
                <w:rFonts w:eastAsia="Calibri" w:cs="Arial"/>
              </w:rPr>
              <w:t xml:space="preserve"> System</w:t>
            </w:r>
          </w:p>
          <w:p w14:paraId="7A2CD760" w14:textId="351DEF07" w:rsidR="00002976" w:rsidRPr="00366232" w:rsidRDefault="000E4CB9" w:rsidP="00002976">
            <w:pPr>
              <w:numPr>
                <w:ilvl w:val="0"/>
                <w:numId w:val="40"/>
              </w:numPr>
              <w:tabs>
                <w:tab w:val="left" w:leader="dot" w:pos="4380"/>
              </w:tabs>
              <w:spacing w:after="120"/>
              <w:ind w:right="92"/>
              <w:contextualSpacing/>
              <w:jc w:val="both"/>
              <w:rPr>
                <w:rFonts w:eastAsia="Calibri" w:cs="Arial"/>
              </w:rPr>
            </w:pPr>
            <w:r w:rsidRPr="00366232">
              <w:rPr>
                <w:rFonts w:eastAsia="Calibri" w:cs="Arial"/>
              </w:rPr>
              <w:t>ISO 14001</w:t>
            </w:r>
            <w:r w:rsidR="00002717" w:rsidRPr="00366232">
              <w:rPr>
                <w:rFonts w:eastAsia="Calibri" w:cs="Arial"/>
              </w:rPr>
              <w:t>Environmental Management</w:t>
            </w:r>
            <w:r w:rsidR="00455ABF" w:rsidRPr="00366232">
              <w:rPr>
                <w:rFonts w:eastAsia="Calibri" w:cs="Arial"/>
              </w:rPr>
              <w:t xml:space="preserve"> System</w:t>
            </w:r>
          </w:p>
          <w:p w14:paraId="254F76E3" w14:textId="5867B6E8" w:rsidR="00002976" w:rsidRPr="00366232" w:rsidRDefault="000E4CB9" w:rsidP="00002976">
            <w:pPr>
              <w:numPr>
                <w:ilvl w:val="0"/>
                <w:numId w:val="40"/>
              </w:numPr>
              <w:tabs>
                <w:tab w:val="left" w:leader="dot" w:pos="4380"/>
              </w:tabs>
              <w:spacing w:after="120"/>
              <w:ind w:right="92"/>
              <w:contextualSpacing/>
              <w:jc w:val="both"/>
              <w:rPr>
                <w:rFonts w:eastAsia="Calibri" w:cs="Arial"/>
              </w:rPr>
            </w:pPr>
            <w:r w:rsidRPr="00366232">
              <w:rPr>
                <w:rFonts w:eastAsia="Calibri" w:cs="Arial"/>
              </w:rPr>
              <w:t>ISO 45001</w:t>
            </w:r>
            <w:r w:rsidR="00455ABF" w:rsidRPr="00366232">
              <w:rPr>
                <w:rFonts w:eastAsia="Calibri" w:cs="Arial"/>
              </w:rPr>
              <w:t xml:space="preserve"> Occupational </w:t>
            </w:r>
            <w:r w:rsidR="00002717" w:rsidRPr="00366232">
              <w:rPr>
                <w:rFonts w:eastAsia="Calibri" w:cs="Arial"/>
              </w:rPr>
              <w:t>Health and Safety</w:t>
            </w:r>
            <w:r w:rsidR="00455ABF" w:rsidRPr="00366232">
              <w:rPr>
                <w:rFonts w:eastAsia="Calibri" w:cs="Arial"/>
              </w:rPr>
              <w:t xml:space="preserve"> Management System</w:t>
            </w:r>
          </w:p>
          <w:p w14:paraId="6BDA78F1" w14:textId="0FF813D3" w:rsidR="00002976" w:rsidRPr="00366232" w:rsidRDefault="00002976" w:rsidP="00002976">
            <w:pPr>
              <w:numPr>
                <w:ilvl w:val="0"/>
                <w:numId w:val="40"/>
              </w:numPr>
              <w:tabs>
                <w:tab w:val="left" w:leader="dot" w:pos="4380"/>
              </w:tabs>
              <w:spacing w:after="120"/>
              <w:ind w:right="92"/>
              <w:contextualSpacing/>
              <w:jc w:val="both"/>
              <w:rPr>
                <w:rFonts w:eastAsia="Calibri" w:cs="Arial"/>
              </w:rPr>
            </w:pPr>
          </w:p>
        </w:tc>
        <w:tc>
          <w:tcPr>
            <w:tcW w:w="2268" w:type="dxa"/>
            <w:tcBorders>
              <w:top w:val="single" w:sz="4" w:space="0" w:color="636466"/>
              <w:left w:val="single" w:sz="4" w:space="0" w:color="636466"/>
              <w:bottom w:val="single" w:sz="4" w:space="0" w:color="636466"/>
              <w:right w:val="single" w:sz="4" w:space="0" w:color="636466"/>
            </w:tcBorders>
          </w:tcPr>
          <w:p w14:paraId="375EA891" w14:textId="77777777" w:rsidR="00002976" w:rsidRPr="00366232" w:rsidRDefault="00002976" w:rsidP="00124B83">
            <w:pPr>
              <w:spacing w:before="31" w:after="31"/>
              <w:jc w:val="center"/>
              <w:rPr>
                <w:rFonts w:cs="Arial"/>
                <w:sz w:val="16"/>
                <w:szCs w:val="16"/>
              </w:rPr>
            </w:pPr>
            <w:r w:rsidRPr="00366232">
              <w:rPr>
                <w:rFonts w:cs="Arial"/>
                <w:sz w:val="16"/>
                <w:szCs w:val="16"/>
              </w:rPr>
              <w:t>Must meet requirements</w:t>
            </w:r>
          </w:p>
          <w:p w14:paraId="4575959F" w14:textId="77777777" w:rsidR="00002976" w:rsidRPr="00366232" w:rsidRDefault="00002976" w:rsidP="00124B83">
            <w:pPr>
              <w:widowControl w:val="0"/>
              <w:autoSpaceDE w:val="0"/>
              <w:autoSpaceDN w:val="0"/>
              <w:spacing w:before="43"/>
              <w:ind w:left="166"/>
              <w:jc w:val="center"/>
              <w:rPr>
                <w:rFonts w:eastAsia="Ideal Sans Light" w:cs="Arial"/>
                <w:sz w:val="16"/>
                <w:szCs w:val="16"/>
              </w:rPr>
            </w:pPr>
          </w:p>
        </w:tc>
        <w:tc>
          <w:tcPr>
            <w:tcW w:w="2410" w:type="dxa"/>
            <w:tcBorders>
              <w:top w:val="single" w:sz="4" w:space="0" w:color="636466"/>
              <w:left w:val="single" w:sz="4" w:space="0" w:color="636466"/>
              <w:bottom w:val="single" w:sz="4" w:space="0" w:color="636466"/>
              <w:right w:val="single" w:sz="4" w:space="0" w:color="636466"/>
            </w:tcBorders>
          </w:tcPr>
          <w:p w14:paraId="4AF9D186" w14:textId="77777777" w:rsidR="00002976" w:rsidRPr="00366232" w:rsidRDefault="00002976" w:rsidP="00124B83">
            <w:pPr>
              <w:widowControl w:val="0"/>
              <w:autoSpaceDE w:val="0"/>
              <w:autoSpaceDN w:val="0"/>
              <w:spacing w:before="52"/>
              <w:ind w:left="214"/>
              <w:jc w:val="center"/>
              <w:rPr>
                <w:rFonts w:eastAsia="Ideal Sans Light" w:cs="Arial"/>
                <w:sz w:val="16"/>
                <w:szCs w:val="16"/>
              </w:rPr>
            </w:pPr>
            <w:r w:rsidRPr="00366232">
              <w:rPr>
                <w:rFonts w:eastAsia="Ideal Sans Light" w:cs="Arial"/>
                <w:sz w:val="16"/>
                <w:szCs w:val="16"/>
              </w:rPr>
              <w:t>One member must meet requirements</w:t>
            </w:r>
          </w:p>
          <w:p w14:paraId="6CE7D692" w14:textId="77777777" w:rsidR="00002976" w:rsidRPr="00366232" w:rsidRDefault="00002976" w:rsidP="00124B83">
            <w:pPr>
              <w:widowControl w:val="0"/>
              <w:autoSpaceDE w:val="0"/>
              <w:autoSpaceDN w:val="0"/>
              <w:spacing w:before="52"/>
              <w:ind w:left="214"/>
              <w:jc w:val="center"/>
              <w:rPr>
                <w:rFonts w:eastAsia="Ideal Sans Light" w:cs="Arial"/>
                <w:sz w:val="16"/>
                <w:szCs w:val="16"/>
              </w:rPr>
            </w:pPr>
          </w:p>
          <w:p w14:paraId="48998313" w14:textId="77777777" w:rsidR="00002976" w:rsidRPr="00366232" w:rsidRDefault="00002976" w:rsidP="00002717">
            <w:pPr>
              <w:widowControl w:val="0"/>
              <w:autoSpaceDE w:val="0"/>
              <w:autoSpaceDN w:val="0"/>
              <w:spacing w:before="52"/>
              <w:ind w:left="214"/>
              <w:jc w:val="center"/>
              <w:rPr>
                <w:rFonts w:eastAsia="Ideal Sans Light" w:cs="Arial"/>
                <w:sz w:val="16"/>
                <w:szCs w:val="16"/>
              </w:rPr>
            </w:pPr>
          </w:p>
        </w:tc>
        <w:tc>
          <w:tcPr>
            <w:tcW w:w="1702" w:type="dxa"/>
            <w:tcBorders>
              <w:top w:val="single" w:sz="4" w:space="0" w:color="636466"/>
              <w:left w:val="single" w:sz="4" w:space="0" w:color="636466"/>
              <w:bottom w:val="single" w:sz="4" w:space="0" w:color="636466"/>
              <w:right w:val="single" w:sz="4" w:space="0" w:color="636466"/>
            </w:tcBorders>
          </w:tcPr>
          <w:p w14:paraId="44465B20" w14:textId="77777777" w:rsidR="00002976" w:rsidRPr="00366232" w:rsidRDefault="00002976" w:rsidP="00124B83">
            <w:pPr>
              <w:widowControl w:val="0"/>
              <w:autoSpaceDE w:val="0"/>
              <w:autoSpaceDN w:val="0"/>
              <w:spacing w:before="43"/>
              <w:ind w:left="185"/>
              <w:jc w:val="center"/>
              <w:rPr>
                <w:rFonts w:eastAsia="Ideal Sans Light" w:cs="Arial"/>
                <w:sz w:val="16"/>
                <w:szCs w:val="16"/>
              </w:rPr>
            </w:pPr>
            <w:r w:rsidRPr="00366232">
              <w:rPr>
                <w:rFonts w:eastAsia="Ideal Sans Light" w:cs="Arial"/>
                <w:sz w:val="16"/>
                <w:szCs w:val="16"/>
              </w:rPr>
              <w:t>Form EXP – 5</w:t>
            </w:r>
          </w:p>
        </w:tc>
      </w:tr>
    </w:tbl>
    <w:p w14:paraId="40C3FB48" w14:textId="25412EC6" w:rsidR="00B30ABC" w:rsidRPr="00366232" w:rsidRDefault="00B30ABC" w:rsidP="0070469B">
      <w:pPr>
        <w:pStyle w:val="E1"/>
        <w:rPr>
          <w:bCs/>
          <w:color w:val="000000"/>
        </w:rPr>
      </w:pPr>
    </w:p>
    <w:p w14:paraId="50AC35A0" w14:textId="06D825FC" w:rsidR="00002976" w:rsidRPr="00366232" w:rsidRDefault="00002976" w:rsidP="00002976">
      <w:pPr>
        <w:pStyle w:val="Heading3"/>
      </w:pPr>
      <w:bookmarkStart w:id="118" w:name="_Toc140322656"/>
      <w:r w:rsidRPr="00366232">
        <w:t>Environmental, Health and Safety Dedicated Personnel</w:t>
      </w:r>
      <w:bookmarkEnd w:id="118"/>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002976" w:rsidRPr="00366232" w14:paraId="1CEA4993" w14:textId="77777777" w:rsidTr="00A7198D">
        <w:trPr>
          <w:trHeight w:val="323"/>
          <w:jc w:val="center"/>
        </w:trPr>
        <w:tc>
          <w:tcPr>
            <w:tcW w:w="3535" w:type="dxa"/>
            <w:tcBorders>
              <w:top w:val="nil"/>
              <w:left w:val="nil"/>
              <w:bottom w:val="nil"/>
            </w:tcBorders>
            <w:shd w:val="clear" w:color="auto" w:fill="636466"/>
          </w:tcPr>
          <w:p w14:paraId="3F6EBA30" w14:textId="77777777" w:rsidR="00002976" w:rsidRPr="00366232" w:rsidRDefault="00002976" w:rsidP="00124B83">
            <w:pPr>
              <w:widowControl w:val="0"/>
              <w:autoSpaceDE w:val="0"/>
              <w:autoSpaceDN w:val="0"/>
              <w:spacing w:before="46"/>
              <w:ind w:left="565" w:right="404"/>
              <w:jc w:val="center"/>
              <w:rPr>
                <w:rFonts w:eastAsia="Ideal Sans Light" w:cs="Arial"/>
                <w:b/>
                <w:bCs/>
              </w:rPr>
            </w:pPr>
            <w:r w:rsidRPr="00366232">
              <w:rPr>
                <w:rFonts w:eastAsia="Ideal Sans Light" w:cs="Arial"/>
                <w:b/>
                <w:bCs/>
                <w:color w:val="FFFFFF"/>
              </w:rPr>
              <w:t>Criteria</w:t>
            </w:r>
          </w:p>
        </w:tc>
        <w:tc>
          <w:tcPr>
            <w:tcW w:w="4320" w:type="dxa"/>
            <w:gridSpan w:val="2"/>
            <w:tcBorders>
              <w:top w:val="nil"/>
              <w:bottom w:val="nil"/>
            </w:tcBorders>
            <w:shd w:val="clear" w:color="auto" w:fill="636466"/>
          </w:tcPr>
          <w:p w14:paraId="15E99B42" w14:textId="77777777" w:rsidR="00002976" w:rsidRPr="00366232" w:rsidRDefault="00002976" w:rsidP="00124B83">
            <w:pPr>
              <w:widowControl w:val="0"/>
              <w:autoSpaceDE w:val="0"/>
              <w:autoSpaceDN w:val="0"/>
              <w:spacing w:before="46"/>
              <w:ind w:left="1089"/>
              <w:rPr>
                <w:rFonts w:eastAsia="Ideal Sans Light" w:cs="Arial"/>
                <w:b/>
                <w:bCs/>
              </w:rPr>
            </w:pPr>
            <w:r w:rsidRPr="00366232">
              <w:rPr>
                <w:rFonts w:eastAsia="Ideal Sans Light" w:cs="Arial"/>
                <w:b/>
                <w:bCs/>
                <w:color w:val="FFFFFF"/>
              </w:rPr>
              <w:t>Compliance Requirements</w:t>
            </w:r>
          </w:p>
        </w:tc>
        <w:tc>
          <w:tcPr>
            <w:tcW w:w="1502" w:type="dxa"/>
            <w:tcBorders>
              <w:top w:val="nil"/>
              <w:bottom w:val="nil"/>
              <w:right w:val="nil"/>
            </w:tcBorders>
            <w:shd w:val="clear" w:color="auto" w:fill="636466"/>
          </w:tcPr>
          <w:p w14:paraId="3DF5E1F5" w14:textId="77777777" w:rsidR="00002976" w:rsidRPr="00366232" w:rsidRDefault="00002976" w:rsidP="00124B83">
            <w:pPr>
              <w:widowControl w:val="0"/>
              <w:autoSpaceDE w:val="0"/>
              <w:autoSpaceDN w:val="0"/>
              <w:spacing w:before="46"/>
              <w:ind w:left="185"/>
              <w:rPr>
                <w:rFonts w:eastAsia="Ideal Sans Light" w:cs="Arial"/>
                <w:b/>
                <w:bCs/>
              </w:rPr>
            </w:pPr>
            <w:r w:rsidRPr="00366232">
              <w:rPr>
                <w:rFonts w:eastAsia="Ideal Sans Light" w:cs="Arial"/>
                <w:b/>
                <w:bCs/>
                <w:color w:val="FFFFFF"/>
              </w:rPr>
              <w:t>Documents</w:t>
            </w:r>
          </w:p>
        </w:tc>
      </w:tr>
      <w:tr w:rsidR="00002976" w:rsidRPr="00366232" w14:paraId="557BC04E" w14:textId="77777777" w:rsidTr="00A7198D">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3155083" w14:textId="77777777" w:rsidR="00002976" w:rsidRPr="00366232" w:rsidRDefault="00002976" w:rsidP="00124B83">
            <w:pPr>
              <w:widowControl w:val="0"/>
              <w:autoSpaceDE w:val="0"/>
              <w:autoSpaceDN w:val="0"/>
              <w:spacing w:before="227"/>
              <w:ind w:left="745"/>
              <w:rPr>
                <w:rFonts w:eastAsia="Ideal Sans Light" w:cs="Arial"/>
                <w:b/>
                <w:bCs/>
              </w:rPr>
            </w:pPr>
            <w:r w:rsidRPr="00366232">
              <w:rPr>
                <w:rFonts w:eastAsia="Ideal Sans Light" w:cs="Arial"/>
                <w:b/>
                <w:bCs/>
                <w:color w:val="231F20"/>
              </w:rPr>
              <w:t>Requirement</w:t>
            </w:r>
          </w:p>
        </w:tc>
        <w:tc>
          <w:tcPr>
            <w:tcW w:w="2160" w:type="dxa"/>
            <w:tcBorders>
              <w:top w:val="single" w:sz="4" w:space="0" w:color="636466"/>
              <w:left w:val="single" w:sz="4" w:space="0" w:color="636466"/>
              <w:bottom w:val="single" w:sz="4" w:space="0" w:color="636466"/>
              <w:right w:val="single" w:sz="4" w:space="0" w:color="636466"/>
            </w:tcBorders>
          </w:tcPr>
          <w:p w14:paraId="43BE8FB3" w14:textId="77777777" w:rsidR="00002976" w:rsidRPr="00366232" w:rsidRDefault="00002976" w:rsidP="00124B83">
            <w:pPr>
              <w:widowControl w:val="0"/>
              <w:autoSpaceDE w:val="0"/>
              <w:autoSpaceDN w:val="0"/>
              <w:spacing w:before="23" w:line="260" w:lineRule="atLeast"/>
              <w:ind w:hanging="1"/>
              <w:jc w:val="center"/>
              <w:rPr>
                <w:rFonts w:eastAsia="Ideal Sans Light" w:cs="Arial"/>
                <w:b/>
                <w:bCs/>
                <w:color w:val="231F20"/>
              </w:rPr>
            </w:pPr>
            <w:r w:rsidRPr="00366232">
              <w:rPr>
                <w:rFonts w:eastAsia="Ideal Sans Light" w:cs="Arial"/>
                <w:b/>
                <w:bCs/>
                <w:color w:val="231F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009BA544" w14:textId="77777777" w:rsidR="00002976" w:rsidRPr="00366232" w:rsidRDefault="00002976" w:rsidP="00124B83">
            <w:pPr>
              <w:widowControl w:val="0"/>
              <w:autoSpaceDE w:val="0"/>
              <w:autoSpaceDN w:val="0"/>
              <w:spacing w:before="23" w:line="260" w:lineRule="atLeast"/>
              <w:ind w:firstLine="76"/>
              <w:jc w:val="center"/>
              <w:rPr>
                <w:rFonts w:eastAsia="Ideal Sans Light" w:cs="Arial"/>
                <w:b/>
                <w:bCs/>
                <w:color w:val="231F20"/>
              </w:rPr>
            </w:pPr>
            <w:r w:rsidRPr="00366232">
              <w:rPr>
                <w:rFonts w:eastAsia="Ideal Sans Light" w:cs="Arial"/>
                <w:b/>
                <w:bCs/>
                <w:color w:val="231F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6E1FD002" w14:textId="77777777" w:rsidR="00002976" w:rsidRPr="00366232" w:rsidRDefault="00002976" w:rsidP="00124B83">
            <w:pPr>
              <w:widowControl w:val="0"/>
              <w:autoSpaceDE w:val="0"/>
              <w:autoSpaceDN w:val="0"/>
              <w:spacing w:before="1" w:line="260" w:lineRule="atLeast"/>
              <w:ind w:left="95" w:right="51" w:firstLine="110"/>
              <w:rPr>
                <w:rFonts w:eastAsia="Ideal Sans Light" w:cs="Arial"/>
                <w:b/>
                <w:bCs/>
              </w:rPr>
            </w:pPr>
            <w:r w:rsidRPr="00366232">
              <w:rPr>
                <w:rFonts w:eastAsia="Ideal Sans Light" w:cs="Arial"/>
                <w:b/>
                <w:bCs/>
                <w:color w:val="231F20"/>
              </w:rPr>
              <w:t xml:space="preserve">Submission </w:t>
            </w:r>
            <w:r w:rsidRPr="00366232">
              <w:rPr>
                <w:rFonts w:eastAsia="Ideal Sans Light" w:cs="Arial"/>
                <w:b/>
                <w:bCs/>
                <w:color w:val="231F20"/>
                <w:w w:val="95"/>
              </w:rPr>
              <w:t>Requirements</w:t>
            </w:r>
          </w:p>
        </w:tc>
      </w:tr>
      <w:tr w:rsidR="00002976" w:rsidRPr="00366232" w14:paraId="68EF7860" w14:textId="77777777" w:rsidTr="00A7198D">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078D6527" w14:textId="77777777" w:rsidR="00002976" w:rsidRPr="00366232" w:rsidRDefault="00002976" w:rsidP="00124B83">
            <w:pPr>
              <w:tabs>
                <w:tab w:val="left" w:leader="dot" w:pos="4380"/>
              </w:tabs>
              <w:spacing w:after="120"/>
              <w:ind w:left="115" w:right="79"/>
              <w:jc w:val="both"/>
              <w:rPr>
                <w:rFonts w:cs="Arial"/>
              </w:rPr>
            </w:pPr>
            <w:r w:rsidRPr="00366232">
              <w:rPr>
                <w:rFonts w:cs="Arial"/>
              </w:rPr>
              <w:t>Availability of in-house personnel dedicated to EHS issues:</w:t>
            </w:r>
          </w:p>
          <w:p w14:paraId="566E4376" w14:textId="77777777" w:rsidR="00002976" w:rsidRPr="00366232" w:rsidRDefault="00002976" w:rsidP="00002976">
            <w:pPr>
              <w:numPr>
                <w:ilvl w:val="0"/>
                <w:numId w:val="40"/>
              </w:numPr>
              <w:tabs>
                <w:tab w:val="left" w:leader="dot" w:pos="4380"/>
              </w:tabs>
              <w:ind w:left="295" w:hanging="180"/>
              <w:contextualSpacing/>
              <w:rPr>
                <w:rFonts w:eastAsia="Calibri" w:cs="Arial"/>
              </w:rPr>
            </w:pPr>
            <w:r w:rsidRPr="00366232">
              <w:rPr>
                <w:rFonts w:eastAsia="Calibri" w:cs="Arial"/>
              </w:rPr>
              <w:t>Environmental Specialist</w:t>
            </w:r>
          </w:p>
          <w:p w14:paraId="5F1EEBD8" w14:textId="77777777" w:rsidR="00002976" w:rsidRPr="00366232" w:rsidRDefault="00002976" w:rsidP="00002976">
            <w:pPr>
              <w:numPr>
                <w:ilvl w:val="0"/>
                <w:numId w:val="40"/>
              </w:numPr>
              <w:tabs>
                <w:tab w:val="left" w:leader="dot" w:pos="4380"/>
              </w:tabs>
              <w:ind w:left="295" w:hanging="180"/>
              <w:contextualSpacing/>
              <w:rPr>
                <w:rFonts w:eastAsia="Calibri" w:cs="Arial"/>
              </w:rPr>
            </w:pPr>
            <w:r w:rsidRPr="00366232">
              <w:rPr>
                <w:rFonts w:eastAsia="Calibri" w:cs="Arial"/>
              </w:rPr>
              <w:t xml:space="preserve">Health and Safety Specialist </w:t>
            </w:r>
          </w:p>
        </w:tc>
        <w:tc>
          <w:tcPr>
            <w:tcW w:w="2160" w:type="dxa"/>
            <w:tcBorders>
              <w:top w:val="single" w:sz="4" w:space="0" w:color="636466"/>
              <w:left w:val="single" w:sz="4" w:space="0" w:color="636466"/>
              <w:bottom w:val="single" w:sz="4" w:space="0" w:color="636466"/>
              <w:right w:val="single" w:sz="4" w:space="0" w:color="636466"/>
            </w:tcBorders>
          </w:tcPr>
          <w:p w14:paraId="404A9F7A" w14:textId="77777777" w:rsidR="00002976" w:rsidRPr="00366232" w:rsidRDefault="00002976" w:rsidP="00124B83">
            <w:pPr>
              <w:spacing w:before="31" w:after="31"/>
              <w:jc w:val="center"/>
              <w:rPr>
                <w:rFonts w:cs="Arial"/>
                <w:sz w:val="16"/>
                <w:szCs w:val="16"/>
              </w:rPr>
            </w:pPr>
            <w:r w:rsidRPr="00366232">
              <w:rPr>
                <w:rFonts w:cs="Arial"/>
                <w:sz w:val="16"/>
                <w:szCs w:val="16"/>
              </w:rPr>
              <w:t>Must meet requirements</w:t>
            </w:r>
          </w:p>
          <w:p w14:paraId="09D4D547" w14:textId="77777777" w:rsidR="00002976" w:rsidRPr="00366232" w:rsidRDefault="00002976" w:rsidP="00124B83">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4506C2FC" w14:textId="77777777" w:rsidR="00002976" w:rsidRPr="00366232" w:rsidRDefault="00002976" w:rsidP="00124B83">
            <w:pPr>
              <w:widowControl w:val="0"/>
              <w:autoSpaceDE w:val="0"/>
              <w:autoSpaceDN w:val="0"/>
              <w:spacing w:before="52"/>
              <w:ind w:left="214"/>
              <w:jc w:val="center"/>
              <w:rPr>
                <w:rFonts w:eastAsia="Ideal Sans Light" w:cs="Arial"/>
                <w:sz w:val="16"/>
                <w:szCs w:val="16"/>
              </w:rPr>
            </w:pPr>
            <w:r w:rsidRPr="00366232">
              <w:rPr>
                <w:rFonts w:eastAsia="Ideal Sans Light" w:cs="Arial"/>
                <w:sz w:val="16"/>
                <w:szCs w:val="16"/>
              </w:rPr>
              <w:t>One member must meet requirements</w:t>
            </w:r>
          </w:p>
          <w:p w14:paraId="63C489F1" w14:textId="77777777" w:rsidR="00002976" w:rsidRPr="00366232" w:rsidRDefault="00002976" w:rsidP="00AC2608">
            <w:pPr>
              <w:widowControl w:val="0"/>
              <w:autoSpaceDE w:val="0"/>
              <w:autoSpaceDN w:val="0"/>
              <w:spacing w:before="52"/>
              <w:ind w:left="214"/>
              <w:jc w:val="center"/>
              <w:rPr>
                <w:rFonts w:eastAsia="Ideal Sans Light"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05ECCFE0" w14:textId="77777777" w:rsidR="00002976" w:rsidRPr="00366232" w:rsidRDefault="00002976" w:rsidP="00124B83">
            <w:pPr>
              <w:widowControl w:val="0"/>
              <w:autoSpaceDE w:val="0"/>
              <w:autoSpaceDN w:val="0"/>
              <w:spacing w:before="43"/>
              <w:ind w:left="185"/>
              <w:jc w:val="center"/>
              <w:rPr>
                <w:rFonts w:eastAsia="Ideal Sans Light" w:cs="Arial"/>
                <w:sz w:val="16"/>
                <w:szCs w:val="16"/>
              </w:rPr>
            </w:pPr>
            <w:r w:rsidRPr="00366232">
              <w:rPr>
                <w:rFonts w:eastAsia="Ideal Sans Light" w:cs="Arial"/>
                <w:sz w:val="16"/>
                <w:szCs w:val="16"/>
              </w:rPr>
              <w:t>Form EXP – 6</w:t>
            </w:r>
          </w:p>
        </w:tc>
      </w:tr>
    </w:tbl>
    <w:p w14:paraId="1D00B6BA" w14:textId="1B831031" w:rsidR="00002976" w:rsidRPr="00366232" w:rsidRDefault="00002976" w:rsidP="00002976">
      <w:pPr>
        <w:pStyle w:val="E1"/>
      </w:pPr>
    </w:p>
    <w:p w14:paraId="69BCB64C" w14:textId="6BB2BA57" w:rsidR="003D2170" w:rsidRPr="00366232" w:rsidRDefault="003D2170" w:rsidP="00FA6FDA">
      <w:pPr>
        <w:pStyle w:val="Heading2"/>
      </w:pPr>
      <w:bookmarkStart w:id="119" w:name="_Toc140322657"/>
      <w:r w:rsidRPr="00366232">
        <w:lastRenderedPageBreak/>
        <w:t>Subcontractors</w:t>
      </w:r>
      <w:bookmarkEnd w:id="119"/>
    </w:p>
    <w:p w14:paraId="26B5628C" w14:textId="685B8A3A" w:rsidR="003D2170" w:rsidRPr="00366232" w:rsidRDefault="003D2170" w:rsidP="00FA6FDA">
      <w:pPr>
        <w:pStyle w:val="E1"/>
      </w:pPr>
      <w:r w:rsidRPr="00366232">
        <w:t xml:space="preserve">Subcontractors for the following major items of plant and services must meet the following minimum qualification criteria, herein listed for a Subcontractor for that item. Failure to comply with this requirement will result in </w:t>
      </w:r>
      <w:r w:rsidR="0030247B" w:rsidRPr="00366232">
        <w:t xml:space="preserve">the </w:t>
      </w:r>
      <w:r w:rsidRPr="00366232">
        <w:t>rejection of the Subcontractor but not the Bidder.</w:t>
      </w:r>
    </w:p>
    <w:p w14:paraId="649FBDE0" w14:textId="77777777" w:rsidR="003D2170" w:rsidRPr="00366232" w:rsidRDefault="003D2170" w:rsidP="003D2170">
      <w:pPr>
        <w:ind w:left="180" w:right="288"/>
        <w:jc w:val="both"/>
        <w:rPr>
          <w:rFonts w:cs="Arial"/>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2101"/>
        <w:gridCol w:w="4219"/>
        <w:gridCol w:w="2012"/>
      </w:tblGrid>
      <w:tr w:rsidR="003D2170" w:rsidRPr="00366232" w14:paraId="3CF4C415" w14:textId="77777777" w:rsidTr="00FA6FDA">
        <w:trPr>
          <w:jc w:val="center"/>
        </w:trPr>
        <w:tc>
          <w:tcPr>
            <w:tcW w:w="861" w:type="dxa"/>
            <w:tcBorders>
              <w:top w:val="single" w:sz="12" w:space="0" w:color="auto"/>
              <w:left w:val="single" w:sz="12" w:space="0" w:color="auto"/>
              <w:bottom w:val="single" w:sz="12" w:space="0" w:color="auto"/>
              <w:right w:val="single" w:sz="12" w:space="0" w:color="auto"/>
            </w:tcBorders>
            <w:vAlign w:val="center"/>
          </w:tcPr>
          <w:p w14:paraId="5F441C28" w14:textId="77777777" w:rsidR="003D2170" w:rsidRPr="00366232" w:rsidRDefault="003D2170" w:rsidP="00124B83">
            <w:pPr>
              <w:spacing w:before="60" w:after="60"/>
              <w:ind w:left="180" w:right="12"/>
              <w:jc w:val="center"/>
              <w:rPr>
                <w:rFonts w:cs="Arial"/>
                <w:b/>
                <w:bCs/>
              </w:rPr>
            </w:pPr>
            <w:r w:rsidRPr="00366232">
              <w:rPr>
                <w:rFonts w:cs="Arial"/>
                <w:b/>
                <w:bCs/>
              </w:rPr>
              <w:t>Item No.</w:t>
            </w:r>
          </w:p>
        </w:tc>
        <w:tc>
          <w:tcPr>
            <w:tcW w:w="2101" w:type="dxa"/>
            <w:tcBorders>
              <w:top w:val="single" w:sz="12" w:space="0" w:color="auto"/>
              <w:left w:val="single" w:sz="12" w:space="0" w:color="auto"/>
              <w:bottom w:val="single" w:sz="12" w:space="0" w:color="auto"/>
              <w:right w:val="single" w:sz="12" w:space="0" w:color="auto"/>
            </w:tcBorders>
            <w:vAlign w:val="center"/>
          </w:tcPr>
          <w:p w14:paraId="52F905F1" w14:textId="77777777" w:rsidR="003D2170" w:rsidRPr="00366232" w:rsidRDefault="003D2170" w:rsidP="00124B83">
            <w:pPr>
              <w:spacing w:before="60" w:after="60"/>
              <w:ind w:left="180" w:right="12"/>
              <w:jc w:val="center"/>
              <w:rPr>
                <w:rFonts w:cs="Arial"/>
                <w:b/>
                <w:bCs/>
              </w:rPr>
            </w:pPr>
            <w:r w:rsidRPr="00366232">
              <w:rPr>
                <w:rFonts w:cs="Arial"/>
                <w:b/>
                <w:bCs/>
              </w:rPr>
              <w:t>Description of Item</w:t>
            </w:r>
          </w:p>
        </w:tc>
        <w:tc>
          <w:tcPr>
            <w:tcW w:w="4219" w:type="dxa"/>
            <w:tcBorders>
              <w:top w:val="single" w:sz="12" w:space="0" w:color="auto"/>
              <w:left w:val="single" w:sz="12" w:space="0" w:color="auto"/>
              <w:bottom w:val="single" w:sz="12" w:space="0" w:color="auto"/>
              <w:right w:val="single" w:sz="12" w:space="0" w:color="auto"/>
            </w:tcBorders>
            <w:vAlign w:val="center"/>
          </w:tcPr>
          <w:p w14:paraId="3665DF78" w14:textId="77777777" w:rsidR="003D2170" w:rsidRPr="00366232" w:rsidRDefault="003D2170" w:rsidP="00124B83">
            <w:pPr>
              <w:spacing w:before="60" w:after="60"/>
              <w:ind w:left="180" w:right="12"/>
              <w:jc w:val="center"/>
              <w:rPr>
                <w:rFonts w:cs="Arial"/>
                <w:b/>
                <w:bCs/>
              </w:rPr>
            </w:pPr>
            <w:r w:rsidRPr="00366232">
              <w:rPr>
                <w:rFonts w:cs="Arial"/>
                <w:b/>
                <w:bCs/>
              </w:rPr>
              <w:t>Minimum Criteria to be met</w:t>
            </w:r>
          </w:p>
        </w:tc>
        <w:tc>
          <w:tcPr>
            <w:tcW w:w="2012" w:type="dxa"/>
            <w:tcBorders>
              <w:top w:val="single" w:sz="12" w:space="0" w:color="auto"/>
              <w:left w:val="single" w:sz="12" w:space="0" w:color="auto"/>
              <w:bottom w:val="single" w:sz="12" w:space="0" w:color="auto"/>
              <w:right w:val="single" w:sz="12" w:space="0" w:color="auto"/>
            </w:tcBorders>
          </w:tcPr>
          <w:p w14:paraId="7D3ACE2A" w14:textId="77777777" w:rsidR="003D2170" w:rsidRPr="00366232" w:rsidRDefault="003D2170" w:rsidP="00124B83">
            <w:pPr>
              <w:spacing w:before="60" w:after="60"/>
              <w:ind w:left="180" w:right="12"/>
              <w:jc w:val="center"/>
              <w:rPr>
                <w:rFonts w:cs="Arial"/>
                <w:b/>
                <w:bCs/>
              </w:rPr>
            </w:pPr>
            <w:r w:rsidRPr="00366232">
              <w:rPr>
                <w:rFonts w:cs="Arial"/>
                <w:b/>
                <w:bCs/>
              </w:rPr>
              <w:t>Documents</w:t>
            </w:r>
          </w:p>
          <w:p w14:paraId="54041DB6" w14:textId="77777777" w:rsidR="003D2170" w:rsidRPr="00366232" w:rsidRDefault="003D2170" w:rsidP="00124B83">
            <w:pPr>
              <w:spacing w:before="60" w:after="60"/>
              <w:ind w:left="180" w:right="12"/>
              <w:jc w:val="center"/>
              <w:rPr>
                <w:rFonts w:cs="Arial"/>
                <w:b/>
                <w:bCs/>
                <w:sz w:val="16"/>
              </w:rPr>
            </w:pPr>
            <w:r w:rsidRPr="00366232">
              <w:rPr>
                <w:rFonts w:cs="Arial"/>
                <w:b/>
                <w:bCs/>
              </w:rPr>
              <w:t>Submission Requirements</w:t>
            </w:r>
          </w:p>
        </w:tc>
      </w:tr>
      <w:tr w:rsidR="003D2170" w:rsidRPr="00366232" w14:paraId="6410E7F3" w14:textId="77777777" w:rsidTr="00FA6FDA">
        <w:trPr>
          <w:jc w:val="center"/>
        </w:trPr>
        <w:tc>
          <w:tcPr>
            <w:tcW w:w="861" w:type="dxa"/>
            <w:tcBorders>
              <w:top w:val="single" w:sz="12" w:space="0" w:color="auto"/>
            </w:tcBorders>
          </w:tcPr>
          <w:p w14:paraId="151321DD" w14:textId="77777777" w:rsidR="003D2170" w:rsidRPr="00366232" w:rsidRDefault="003D2170" w:rsidP="00124B83">
            <w:pPr>
              <w:pStyle w:val="Header"/>
              <w:spacing w:before="60" w:after="60"/>
              <w:ind w:left="180" w:right="12"/>
              <w:rPr>
                <w:rFonts w:cs="Arial"/>
              </w:rPr>
            </w:pPr>
            <w:r w:rsidRPr="00366232">
              <w:rPr>
                <w:rFonts w:cs="Arial"/>
              </w:rPr>
              <w:t>1</w:t>
            </w:r>
          </w:p>
        </w:tc>
        <w:tc>
          <w:tcPr>
            <w:tcW w:w="2101" w:type="dxa"/>
            <w:tcBorders>
              <w:top w:val="single" w:sz="12" w:space="0" w:color="auto"/>
            </w:tcBorders>
          </w:tcPr>
          <w:p w14:paraId="1A06D2A9" w14:textId="1AC21DD6" w:rsidR="003D2170" w:rsidRPr="00366232" w:rsidRDefault="00482295" w:rsidP="00124B83">
            <w:pPr>
              <w:spacing w:before="60" w:after="60"/>
              <w:ind w:left="180" w:right="12"/>
              <w:rPr>
                <w:rFonts w:cs="Arial"/>
              </w:rPr>
            </w:pPr>
            <w:r w:rsidRPr="00366232">
              <w:rPr>
                <w:rFonts w:cs="Arial"/>
                <w:sz w:val="20"/>
                <w:szCs w:val="24"/>
              </w:rPr>
              <w:t xml:space="preserve">Installation, Operation and maintenance </w:t>
            </w:r>
            <w:r w:rsidR="00FA6FDA" w:rsidRPr="00366232">
              <w:rPr>
                <w:rFonts w:cs="Arial"/>
                <w:sz w:val="20"/>
                <w:szCs w:val="24"/>
              </w:rPr>
              <w:t xml:space="preserve">Lithium-ion battery </w:t>
            </w:r>
          </w:p>
        </w:tc>
        <w:tc>
          <w:tcPr>
            <w:tcW w:w="4219" w:type="dxa"/>
            <w:tcBorders>
              <w:top w:val="single" w:sz="12" w:space="0" w:color="auto"/>
            </w:tcBorders>
          </w:tcPr>
          <w:p w14:paraId="12CC59CA" w14:textId="1B1F9E60" w:rsidR="003D2170" w:rsidRPr="00366232" w:rsidRDefault="00FA6FDA" w:rsidP="00A7198D">
            <w:pPr>
              <w:pStyle w:val="SBDBTnospace"/>
              <w:spacing w:before="40" w:after="40"/>
              <w:rPr>
                <w:rFonts w:cs="Arial"/>
              </w:rPr>
            </w:pPr>
            <w:r w:rsidRPr="00366232">
              <w:rPr>
                <w:rFonts w:ascii="Arial" w:eastAsia="Times New Roman" w:hAnsi="Arial" w:cs="Arial"/>
                <w:color w:val="auto"/>
                <w:w w:val="100"/>
                <w:sz w:val="20"/>
                <w:szCs w:val="24"/>
              </w:rPr>
              <w:t xml:space="preserve">Must </w:t>
            </w:r>
            <w:r w:rsidR="000B6DD2" w:rsidRPr="00366232">
              <w:rPr>
                <w:rFonts w:ascii="Arial" w:eastAsia="Times New Roman" w:hAnsi="Arial" w:cs="Arial"/>
                <w:color w:val="auto"/>
                <w:w w:val="100"/>
                <w:sz w:val="20"/>
                <w:szCs w:val="24"/>
              </w:rPr>
              <w:t xml:space="preserve">have at least 2 years of </w:t>
            </w:r>
            <w:r w:rsidRPr="00366232">
              <w:rPr>
                <w:rFonts w:ascii="Arial" w:eastAsia="Times New Roman" w:hAnsi="Arial" w:cs="Arial"/>
                <w:color w:val="auto"/>
                <w:w w:val="100"/>
                <w:sz w:val="20"/>
                <w:szCs w:val="24"/>
              </w:rPr>
              <w:t>relevant</w:t>
            </w:r>
            <w:r w:rsidR="000B6DD2" w:rsidRPr="00366232">
              <w:rPr>
                <w:rFonts w:ascii="Arial" w:eastAsia="Times New Roman" w:hAnsi="Arial" w:cs="Arial"/>
                <w:color w:val="auto"/>
                <w:w w:val="100"/>
                <w:sz w:val="20"/>
                <w:szCs w:val="24"/>
              </w:rPr>
              <w:t xml:space="preserve"> experience in installation, operation and maintenance of lithium ion based large battery systems.</w:t>
            </w:r>
            <w:r w:rsidRPr="00366232">
              <w:rPr>
                <w:rFonts w:ascii="Arial" w:eastAsia="Times New Roman" w:hAnsi="Arial" w:cs="Arial"/>
                <w:color w:val="auto"/>
                <w:w w:val="100"/>
                <w:sz w:val="20"/>
                <w:szCs w:val="24"/>
              </w:rPr>
              <w:t xml:space="preserve"> </w:t>
            </w:r>
          </w:p>
        </w:tc>
        <w:tc>
          <w:tcPr>
            <w:tcW w:w="2012" w:type="dxa"/>
            <w:vMerge w:val="restart"/>
            <w:tcBorders>
              <w:top w:val="single" w:sz="12" w:space="0" w:color="auto"/>
            </w:tcBorders>
          </w:tcPr>
          <w:p w14:paraId="449D5D4B" w14:textId="77777777" w:rsidR="003D2170" w:rsidRPr="00366232" w:rsidRDefault="003D2170" w:rsidP="00124B83">
            <w:pPr>
              <w:spacing w:before="60" w:after="60"/>
              <w:ind w:left="180" w:right="12"/>
              <w:jc w:val="center"/>
              <w:rPr>
                <w:rFonts w:cs="Arial"/>
              </w:rPr>
            </w:pPr>
            <w:r w:rsidRPr="00366232">
              <w:rPr>
                <w:rFonts w:cs="Arial"/>
                <w:sz w:val="18"/>
                <w:szCs w:val="18"/>
              </w:rPr>
              <w:t>Form EXP-7</w:t>
            </w:r>
          </w:p>
        </w:tc>
      </w:tr>
      <w:tr w:rsidR="003D2170" w:rsidRPr="00366232" w14:paraId="58FDD654" w14:textId="77777777" w:rsidTr="00FA6FDA">
        <w:trPr>
          <w:jc w:val="center"/>
        </w:trPr>
        <w:tc>
          <w:tcPr>
            <w:tcW w:w="861" w:type="dxa"/>
          </w:tcPr>
          <w:p w14:paraId="779F5015" w14:textId="77777777" w:rsidR="003D2170" w:rsidRPr="00366232" w:rsidRDefault="003D2170" w:rsidP="00124B83">
            <w:pPr>
              <w:spacing w:before="60" w:after="60"/>
              <w:ind w:left="180" w:right="12"/>
              <w:rPr>
                <w:rFonts w:cs="Arial"/>
              </w:rPr>
            </w:pPr>
            <w:r w:rsidRPr="00366232">
              <w:rPr>
                <w:rFonts w:cs="Arial"/>
              </w:rPr>
              <w:t>2</w:t>
            </w:r>
          </w:p>
        </w:tc>
        <w:tc>
          <w:tcPr>
            <w:tcW w:w="2101" w:type="dxa"/>
          </w:tcPr>
          <w:p w14:paraId="35D02AAB" w14:textId="726D4CDF" w:rsidR="003D2170" w:rsidRPr="00366232" w:rsidRDefault="00482295" w:rsidP="00124B83">
            <w:pPr>
              <w:spacing w:before="60" w:after="60"/>
              <w:ind w:left="180" w:right="12"/>
              <w:rPr>
                <w:rFonts w:cs="Arial"/>
              </w:rPr>
            </w:pPr>
            <w:r w:rsidRPr="00366232">
              <w:rPr>
                <w:rFonts w:cs="Arial"/>
                <w:sz w:val="20"/>
                <w:szCs w:val="24"/>
              </w:rPr>
              <w:t xml:space="preserve">Installation, operation and maintenance of </w:t>
            </w:r>
            <w:r w:rsidR="00FA6FDA" w:rsidRPr="00366232">
              <w:rPr>
                <w:rFonts w:cs="Arial"/>
                <w:sz w:val="20"/>
                <w:szCs w:val="24"/>
              </w:rPr>
              <w:t>Hybrid system controller / Energy Management System</w:t>
            </w:r>
          </w:p>
        </w:tc>
        <w:tc>
          <w:tcPr>
            <w:tcW w:w="4219" w:type="dxa"/>
          </w:tcPr>
          <w:p w14:paraId="0E01B179" w14:textId="7F665216" w:rsidR="003D2170" w:rsidRPr="00366232" w:rsidRDefault="000B6DD2" w:rsidP="00A7198D">
            <w:pPr>
              <w:pStyle w:val="SBDBTnospace"/>
              <w:spacing w:before="40" w:after="40"/>
              <w:rPr>
                <w:rFonts w:cs="Arial"/>
                <w:u w:val="single"/>
              </w:rPr>
            </w:pPr>
            <w:r w:rsidRPr="00366232">
              <w:rPr>
                <w:rFonts w:ascii="Arial" w:eastAsia="Times New Roman" w:hAnsi="Arial" w:cs="Arial"/>
                <w:color w:val="auto"/>
                <w:w w:val="100"/>
                <w:sz w:val="20"/>
                <w:szCs w:val="24"/>
              </w:rPr>
              <w:t>Must have at least 2 years of relevant experience in installation, operation and maintenance of PV-BESS-Diesel hybrid systems</w:t>
            </w:r>
            <w:r w:rsidR="00105849" w:rsidRPr="00366232">
              <w:rPr>
                <w:rFonts w:ascii="Arial" w:eastAsia="Times New Roman" w:hAnsi="Arial" w:cs="Arial"/>
                <w:color w:val="auto"/>
                <w:w w:val="100"/>
                <w:sz w:val="20"/>
                <w:szCs w:val="24"/>
              </w:rPr>
              <w:t>.</w:t>
            </w:r>
          </w:p>
        </w:tc>
        <w:tc>
          <w:tcPr>
            <w:tcW w:w="2012" w:type="dxa"/>
            <w:vMerge/>
          </w:tcPr>
          <w:p w14:paraId="72023024" w14:textId="77777777" w:rsidR="003D2170" w:rsidRPr="00366232" w:rsidRDefault="003D2170" w:rsidP="00124B83">
            <w:pPr>
              <w:spacing w:before="60" w:after="60"/>
              <w:ind w:left="180" w:right="12"/>
              <w:rPr>
                <w:rFonts w:cs="Arial"/>
                <w:u w:val="single"/>
              </w:rPr>
            </w:pPr>
          </w:p>
        </w:tc>
      </w:tr>
      <w:tr w:rsidR="003D2170" w:rsidRPr="00366232" w14:paraId="6423C8B8" w14:textId="77777777" w:rsidTr="00FA6FDA">
        <w:trPr>
          <w:jc w:val="center"/>
        </w:trPr>
        <w:tc>
          <w:tcPr>
            <w:tcW w:w="861" w:type="dxa"/>
          </w:tcPr>
          <w:p w14:paraId="1D143B18" w14:textId="77777777" w:rsidR="003D2170" w:rsidRPr="00366232" w:rsidRDefault="003D2170" w:rsidP="00124B83">
            <w:pPr>
              <w:spacing w:before="60" w:after="60"/>
              <w:ind w:left="180" w:right="12"/>
              <w:rPr>
                <w:rFonts w:cs="Arial"/>
              </w:rPr>
            </w:pPr>
            <w:r w:rsidRPr="00366232">
              <w:rPr>
                <w:rFonts w:cs="Arial"/>
              </w:rPr>
              <w:t>3</w:t>
            </w:r>
          </w:p>
        </w:tc>
        <w:tc>
          <w:tcPr>
            <w:tcW w:w="2101" w:type="dxa"/>
          </w:tcPr>
          <w:p w14:paraId="2C2BD4BF" w14:textId="39373BA4" w:rsidR="003D2170" w:rsidRPr="00366232" w:rsidRDefault="00FA6FDA" w:rsidP="00124B83">
            <w:pPr>
              <w:spacing w:before="60" w:after="60"/>
              <w:ind w:left="180" w:right="12"/>
              <w:rPr>
                <w:rFonts w:cs="Arial"/>
              </w:rPr>
            </w:pPr>
            <w:r w:rsidRPr="00366232">
              <w:rPr>
                <w:rFonts w:cs="Arial"/>
                <w:sz w:val="20"/>
                <w:szCs w:val="24"/>
              </w:rPr>
              <w:t>Civil works</w:t>
            </w:r>
            <w:r w:rsidRPr="00366232">
              <w:rPr>
                <w:rFonts w:cs="Arial"/>
                <w:sz w:val="20"/>
                <w:szCs w:val="24"/>
              </w:rPr>
              <w:tab/>
            </w:r>
          </w:p>
        </w:tc>
        <w:tc>
          <w:tcPr>
            <w:tcW w:w="4219" w:type="dxa"/>
          </w:tcPr>
          <w:p w14:paraId="288D72BD" w14:textId="6714BA7B" w:rsidR="003D2170" w:rsidRPr="00366232" w:rsidRDefault="00FA6FDA" w:rsidP="00105849">
            <w:pPr>
              <w:pStyle w:val="SBDBTnospace"/>
              <w:spacing w:before="40" w:after="40"/>
              <w:rPr>
                <w:rFonts w:cs="Arial"/>
                <w:u w:val="single"/>
              </w:rPr>
            </w:pPr>
            <w:r w:rsidRPr="00366232">
              <w:rPr>
                <w:rFonts w:ascii="Arial" w:eastAsia="Times New Roman" w:hAnsi="Arial" w:cs="Arial"/>
                <w:color w:val="auto"/>
                <w:w w:val="100"/>
                <w:sz w:val="20"/>
                <w:szCs w:val="24"/>
              </w:rPr>
              <w:t>Must be in the relevant business for the last five (5) years with similar experience</w:t>
            </w:r>
          </w:p>
        </w:tc>
        <w:tc>
          <w:tcPr>
            <w:tcW w:w="2012" w:type="dxa"/>
            <w:vMerge/>
          </w:tcPr>
          <w:p w14:paraId="55777DD9" w14:textId="77777777" w:rsidR="003D2170" w:rsidRPr="00366232" w:rsidRDefault="003D2170" w:rsidP="00124B83">
            <w:pPr>
              <w:spacing w:before="60" w:after="60"/>
              <w:ind w:left="180" w:right="12"/>
              <w:rPr>
                <w:rFonts w:cs="Arial"/>
                <w:u w:val="single"/>
              </w:rPr>
            </w:pPr>
          </w:p>
        </w:tc>
      </w:tr>
    </w:tbl>
    <w:p w14:paraId="3C33E7E0" w14:textId="77777777" w:rsidR="003D2170" w:rsidRPr="00366232" w:rsidRDefault="003D2170" w:rsidP="003D2170">
      <w:pPr>
        <w:ind w:left="180" w:right="288"/>
        <w:jc w:val="both"/>
        <w:rPr>
          <w:rFonts w:cs="Arial"/>
        </w:rPr>
      </w:pPr>
    </w:p>
    <w:p w14:paraId="2E5348BA" w14:textId="77777777" w:rsidR="003D2170" w:rsidRPr="00366232" w:rsidRDefault="003D2170" w:rsidP="003D2170">
      <w:pPr>
        <w:ind w:left="180" w:right="288"/>
        <w:jc w:val="both"/>
        <w:rPr>
          <w:rFonts w:cs="Arial"/>
        </w:rPr>
      </w:pPr>
    </w:p>
    <w:p w14:paraId="2FC20296" w14:textId="418F12B4" w:rsidR="003D2170" w:rsidRPr="003D2170" w:rsidRDefault="003D2170" w:rsidP="003D2170">
      <w:pPr>
        <w:pStyle w:val="E1"/>
        <w:rPr>
          <w:b/>
          <w:bCs/>
        </w:rPr>
      </w:pPr>
      <w:bookmarkStart w:id="120" w:name="_Hlk518559607"/>
      <w:r w:rsidRPr="00366232">
        <w:t>In the case of a Bidder who offers to supply and install major items of plant under the contract, which the Bidder did not manufacture or otherwise produce, the Bidder shall provide the Manufacturer</w:t>
      </w:r>
      <w:r w:rsidRPr="00366232">
        <w:rPr>
          <w:rFonts w:hint="eastAsia"/>
        </w:rPr>
        <w:t>’</w:t>
      </w:r>
      <w:r w:rsidRPr="00366232">
        <w:t>s authorization, using the form provided in Section 4 (Bidding Forms), showing that the Bidder has been duly authorized by the Manufacturer or producer of the related plant and equipment or component to supply and install that item in the Employer</w:t>
      </w:r>
      <w:r w:rsidRPr="00366232">
        <w:rPr>
          <w:rFonts w:hint="eastAsia"/>
        </w:rPr>
        <w:t>’</w:t>
      </w:r>
      <w:r w:rsidRPr="00366232">
        <w:t>s country. Failure to submit the Manufacturer</w:t>
      </w:r>
      <w:r w:rsidRPr="00366232">
        <w:rPr>
          <w:rFonts w:hint="eastAsia"/>
        </w:rPr>
        <w:t>’</w:t>
      </w:r>
      <w:r w:rsidRPr="00366232">
        <w:t>s authorization at the first instance is considered a minor, nonmaterial omission and shall be subject to clarification. However, failure of the Bidder to submit the omitted authorization shall lead to rejection of the Subcontractor or Manufacturer of the item under evaluation in accordance with ITB 35.4</w:t>
      </w:r>
      <w:bookmarkEnd w:id="120"/>
      <w:r w:rsidRPr="00366232">
        <w:t>.</w:t>
      </w:r>
    </w:p>
    <w:sectPr w:rsidR="003D2170" w:rsidRPr="003D2170" w:rsidSect="0070469B">
      <w:headerReference w:type="even" r:id="rId12"/>
      <w:headerReference w:type="default" r:id="rId13"/>
      <w:footerReference w:type="even" r:id="rId14"/>
      <w:footerReference w:type="default" r:id="rId15"/>
      <w:footerReference w:type="first" r:id="rId16"/>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82E0E" w14:textId="77777777" w:rsidR="003356AB" w:rsidRDefault="003356AB">
      <w:r>
        <w:separator/>
      </w:r>
    </w:p>
  </w:endnote>
  <w:endnote w:type="continuationSeparator" w:id="0">
    <w:p w14:paraId="1F2E6968" w14:textId="77777777" w:rsidR="003356AB" w:rsidRDefault="003356AB">
      <w:r>
        <w:continuationSeparator/>
      </w:r>
    </w:p>
  </w:endnote>
  <w:endnote w:type="continuationNotice" w:id="1">
    <w:p w14:paraId="3F59326E" w14:textId="77777777" w:rsidR="003356AB" w:rsidRDefault="0033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altName w:val="Calibri"/>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618466B5" w:rsidR="00E413B5" w:rsidRDefault="00E413B5" w:rsidP="00321892">
    <w:pPr>
      <w:pStyle w:val="Footer"/>
      <w:pBdr>
        <w:top w:val="single" w:sz="2" w:space="1" w:color="auto"/>
      </w:pBdr>
      <w:tabs>
        <w:tab w:val="clear" w:pos="9497"/>
        <w:tab w:val="left" w:pos="4320"/>
        <w:tab w:val="right" w:pos="9657"/>
      </w:tabs>
      <w:rPr>
        <w:lang w:val="en-US"/>
      </w:rPr>
    </w:pPr>
    <w:r>
      <w:rPr>
        <w:noProof/>
        <w:sz w:val="16"/>
        <w:lang w:val="en-US" w:eastAsia="en-US"/>
      </w:rPr>
      <mc:AlternateContent>
        <mc:Choice Requires="wps">
          <w:drawing>
            <wp:anchor distT="0" distB="0" distL="0" distR="0" simplePos="0" relativeHeight="251659264" behindDoc="0" locked="0" layoutInCell="1" allowOverlap="1" wp14:anchorId="2F6525DE" wp14:editId="4B1F3C9B">
              <wp:simplePos x="635" y="635"/>
              <wp:positionH relativeFrom="page">
                <wp:align>left</wp:align>
              </wp:positionH>
              <wp:positionV relativeFrom="page">
                <wp:align>bottom</wp:align>
              </wp:positionV>
              <wp:extent cx="443865" cy="443865"/>
              <wp:effectExtent l="0" t="0" r="8255"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CBB37D" w14:textId="6CB18ADD" w:rsidR="00E413B5" w:rsidRPr="00B42C1D" w:rsidRDefault="00E413B5"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F6525DE"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7CBB37D" w14:textId="6CB18ADD"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Pr>
        <w:sz w:val="16"/>
      </w:rPr>
      <w:t>Single-</w:t>
    </w:r>
    <w:r w:rsidRPr="00321892">
      <w:rPr>
        <w:sz w:val="16"/>
        <w:lang w:val="en-US"/>
      </w:rPr>
      <w:t>Stage: Two-Envelope</w:t>
    </w:r>
    <w:r>
      <w:rPr>
        <w:sz w:val="16"/>
        <w:lang w:val="en-US"/>
      </w:rPr>
      <w:t xml:space="preserve"> </w:t>
    </w:r>
    <w:r>
      <w:rPr>
        <w:sz w:val="16"/>
        <w:lang w:val="en-US"/>
      </w:rPr>
      <w:tab/>
      <w:t xml:space="preserve">Procurement of </w:t>
    </w:r>
    <w:proofErr w:type="gramStart"/>
    <w:r>
      <w:rPr>
        <w:sz w:val="16"/>
        <w:lang w:val="en-US"/>
      </w:rPr>
      <w:t xml:space="preserve">Plant  </w:t>
    </w:r>
    <w:r>
      <w:rPr>
        <w:sz w:val="16"/>
        <w:lang w:val="en-US"/>
      </w:rPr>
      <w:tab/>
    </w:r>
    <w:proofErr w:type="gramEnd"/>
    <w:r>
      <w:rPr>
        <w:sz w:val="16"/>
        <w:lang w:val="en-US"/>
      </w:rPr>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5" w14:textId="1B0E4D69" w:rsidR="00E413B5" w:rsidRPr="00B301D1" w:rsidRDefault="00E413B5" w:rsidP="00C97244">
    <w:pPr>
      <w:pStyle w:val="Footer"/>
      <w:pBdr>
        <w:top w:val="single" w:sz="2" w:space="1" w:color="auto"/>
      </w:pBdr>
      <w:tabs>
        <w:tab w:val="clear" w:pos="9497"/>
        <w:tab w:val="left" w:pos="4320"/>
        <w:tab w:val="right" w:pos="9666"/>
      </w:tabs>
      <w:rPr>
        <w:sz w:val="16"/>
        <w:lang w:eastAsia="en-US"/>
      </w:rPr>
    </w:pPr>
    <w:r>
      <w:rPr>
        <w:sz w:val="16"/>
      </w:rPr>
      <w:t xml:space="preserve">Single-Stage: Two-Envelope                               </w:t>
    </w:r>
    <w:r w:rsidRPr="00916923">
      <w:rPr>
        <w:sz w:val="16"/>
      </w:rPr>
      <w:t xml:space="preserve">BD for Design, Supply and Installation of BESS and EMS in </w:t>
    </w:r>
    <w:r>
      <w:rPr>
        <w:sz w:val="16"/>
      </w:rPr>
      <w:t>18</w:t>
    </w:r>
    <w:r w:rsidRPr="00916923">
      <w:rPr>
        <w:sz w:val="16"/>
      </w:rPr>
      <w:t xml:space="preserve"> islands across Maldives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D094" w14:textId="7A531D0C" w:rsidR="00E413B5" w:rsidRDefault="00E413B5">
    <w:pPr>
      <w:pStyle w:val="Footer"/>
    </w:pPr>
    <w:r>
      <w:rPr>
        <w:noProof/>
        <w:lang w:val="en-US" w:eastAsia="en-US"/>
      </w:rPr>
      <mc:AlternateContent>
        <mc:Choice Requires="wps">
          <w:drawing>
            <wp:anchor distT="0" distB="0" distL="0" distR="0" simplePos="0" relativeHeight="251658240" behindDoc="0" locked="0" layoutInCell="1" allowOverlap="1" wp14:anchorId="618E575C" wp14:editId="16F236DC">
              <wp:simplePos x="635" y="635"/>
              <wp:positionH relativeFrom="page">
                <wp:align>left</wp:align>
              </wp:positionH>
              <wp:positionV relativeFrom="page">
                <wp:align>bottom</wp:align>
              </wp:positionV>
              <wp:extent cx="443865" cy="443865"/>
              <wp:effectExtent l="0" t="0" r="8255"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EB562B" w14:textId="26559A52" w:rsidR="00E413B5" w:rsidRPr="00B42C1D" w:rsidRDefault="00E413B5"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18E575C" id="_x0000_t202" coordsize="21600,21600" o:spt="202" path="m,l,21600r21600,l21600,xe">
              <v:stroke joinstyle="miter"/>
              <v:path gradientshapeok="t" o:connecttype="rect"/>
            </v:shapetype>
            <v:shape id="Text Box 1" o:spid="_x0000_s1027"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3EB562B" w14:textId="26559A52"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48A85" w14:textId="77777777" w:rsidR="003356AB" w:rsidRDefault="003356AB">
      <w:r>
        <w:separator/>
      </w:r>
    </w:p>
  </w:footnote>
  <w:footnote w:type="continuationSeparator" w:id="0">
    <w:p w14:paraId="2D96ADE1" w14:textId="77777777" w:rsidR="003356AB" w:rsidRDefault="003356AB">
      <w:r>
        <w:continuationSeparator/>
      </w:r>
    </w:p>
  </w:footnote>
  <w:footnote w:type="continuationNotice" w:id="1">
    <w:p w14:paraId="007802FE" w14:textId="77777777" w:rsidR="003356AB" w:rsidRDefault="003356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E413B5" w:rsidRDefault="00E413B5">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34FD7CBC" w:rsidR="00E413B5" w:rsidRDefault="00E413B5"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A7198D">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59D00DD8"/>
    <w:lvl w:ilvl="0">
      <w:start w:val="1"/>
      <w:numFmt w:val="decimal"/>
      <w:pStyle w:val="Heading1"/>
      <w:lvlText w:val="%1"/>
      <w:lvlJc w:val="left"/>
      <w:pPr>
        <w:tabs>
          <w:tab w:val="num" w:pos="851"/>
        </w:tabs>
        <w:ind w:left="851" w:hanging="851"/>
      </w:pPr>
      <w:rPr>
        <w:rFonts w:hint="default"/>
        <w:sz w:val="24"/>
        <w:szCs w:val="24"/>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4EDA5937"/>
    <w:multiLevelType w:val="hybridMultilevel"/>
    <w:tmpl w:val="C472DFC4"/>
    <w:lvl w:ilvl="0" w:tplc="3230C284">
      <w:start w:val="3"/>
      <w:numFmt w:val="bullet"/>
      <w:lvlText w:val="-"/>
      <w:lvlJc w:val="left"/>
      <w:pPr>
        <w:ind w:left="440" w:hanging="360"/>
      </w:pPr>
      <w:rPr>
        <w:rFonts w:ascii="Arial" w:eastAsia="Ideal Sans Light" w:hAnsi="Arial" w:cs="Aria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7"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8"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9"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8"/>
  </w:num>
  <w:num w:numId="5">
    <w:abstractNumId w:val="7"/>
  </w:num>
  <w:num w:numId="6">
    <w:abstractNumId w:val="3"/>
  </w:num>
  <w:num w:numId="7">
    <w:abstractNumId w:val="17"/>
  </w:num>
  <w:num w:numId="8">
    <w:abstractNumId w:val="24"/>
  </w:num>
  <w:num w:numId="9">
    <w:abstractNumId w:val="25"/>
  </w:num>
  <w:num w:numId="10">
    <w:abstractNumId w:val="9"/>
  </w:num>
  <w:num w:numId="11">
    <w:abstractNumId w:val="22"/>
  </w:num>
  <w:num w:numId="12">
    <w:abstractNumId w:val="12"/>
  </w:num>
  <w:num w:numId="13">
    <w:abstractNumId w:val="4"/>
  </w:num>
  <w:num w:numId="14">
    <w:abstractNumId w:val="8"/>
  </w:num>
  <w:num w:numId="15">
    <w:abstractNumId w:val="2"/>
  </w:num>
  <w:num w:numId="16">
    <w:abstractNumId w:val="6"/>
  </w:num>
  <w:num w:numId="17">
    <w:abstractNumId w:val="27"/>
  </w:num>
  <w:num w:numId="18">
    <w:abstractNumId w:val="20"/>
  </w:num>
  <w:num w:numId="19">
    <w:abstractNumId w:val="10"/>
  </w:num>
  <w:num w:numId="20">
    <w:abstractNumId w:val="2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 w:numId="33">
    <w:abstractNumId w:val="1"/>
  </w:num>
  <w:num w:numId="34">
    <w:abstractNumId w:val="1"/>
  </w:num>
  <w:num w:numId="35">
    <w:abstractNumId w:val="1"/>
  </w:num>
  <w:num w:numId="36">
    <w:abstractNumId w:val="1"/>
  </w:num>
  <w:num w:numId="37">
    <w:abstractNumId w:val="23"/>
  </w:num>
  <w:num w:numId="38">
    <w:abstractNumId w:val="1"/>
  </w:num>
  <w:num w:numId="39">
    <w:abstractNumId w:val="1"/>
  </w:num>
  <w:num w:numId="40">
    <w:abstractNumId w:val="26"/>
  </w:num>
  <w:num w:numId="41">
    <w:abstractNumId w:val="19"/>
  </w:num>
  <w:num w:numId="42">
    <w:abstractNumId w:val="1"/>
  </w:num>
  <w:num w:numId="43">
    <w:abstractNumId w:val="1"/>
  </w:num>
  <w:num w:numId="44">
    <w:abstractNumId w:val="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1CC7"/>
    <w:rsid w:val="00002717"/>
    <w:rsid w:val="00002976"/>
    <w:rsid w:val="00003802"/>
    <w:rsid w:val="00011113"/>
    <w:rsid w:val="00014A79"/>
    <w:rsid w:val="00015ACB"/>
    <w:rsid w:val="00016C17"/>
    <w:rsid w:val="00022FE5"/>
    <w:rsid w:val="00023DB7"/>
    <w:rsid w:val="000270BF"/>
    <w:rsid w:val="000272F7"/>
    <w:rsid w:val="00030C6F"/>
    <w:rsid w:val="0003272F"/>
    <w:rsid w:val="0004001E"/>
    <w:rsid w:val="00044A87"/>
    <w:rsid w:val="00045261"/>
    <w:rsid w:val="00045A9F"/>
    <w:rsid w:val="00045D6C"/>
    <w:rsid w:val="000507B4"/>
    <w:rsid w:val="0005147C"/>
    <w:rsid w:val="00051BC7"/>
    <w:rsid w:val="00065907"/>
    <w:rsid w:val="00076A5E"/>
    <w:rsid w:val="00077884"/>
    <w:rsid w:val="0008236C"/>
    <w:rsid w:val="00082632"/>
    <w:rsid w:val="0008563E"/>
    <w:rsid w:val="00085D36"/>
    <w:rsid w:val="00086125"/>
    <w:rsid w:val="000870E7"/>
    <w:rsid w:val="000A107D"/>
    <w:rsid w:val="000A4067"/>
    <w:rsid w:val="000B010E"/>
    <w:rsid w:val="000B074B"/>
    <w:rsid w:val="000B2CF3"/>
    <w:rsid w:val="000B4299"/>
    <w:rsid w:val="000B553A"/>
    <w:rsid w:val="000B5A42"/>
    <w:rsid w:val="000B6DD2"/>
    <w:rsid w:val="000C321B"/>
    <w:rsid w:val="000C418A"/>
    <w:rsid w:val="000C482B"/>
    <w:rsid w:val="000D1F1B"/>
    <w:rsid w:val="000D3D81"/>
    <w:rsid w:val="000E4CB9"/>
    <w:rsid w:val="000E6AE5"/>
    <w:rsid w:val="000F18AB"/>
    <w:rsid w:val="000F4BE9"/>
    <w:rsid w:val="000F5F3A"/>
    <w:rsid w:val="000F631A"/>
    <w:rsid w:val="0010043E"/>
    <w:rsid w:val="00105849"/>
    <w:rsid w:val="00105FA3"/>
    <w:rsid w:val="00107DD4"/>
    <w:rsid w:val="0012035E"/>
    <w:rsid w:val="0012150A"/>
    <w:rsid w:val="00122553"/>
    <w:rsid w:val="00124A6F"/>
    <w:rsid w:val="00124B83"/>
    <w:rsid w:val="00132FCE"/>
    <w:rsid w:val="00134A44"/>
    <w:rsid w:val="0014257C"/>
    <w:rsid w:val="00143598"/>
    <w:rsid w:val="00146DE5"/>
    <w:rsid w:val="00157A63"/>
    <w:rsid w:val="001612BC"/>
    <w:rsid w:val="00162232"/>
    <w:rsid w:val="001648C1"/>
    <w:rsid w:val="00166093"/>
    <w:rsid w:val="00167888"/>
    <w:rsid w:val="0017122E"/>
    <w:rsid w:val="00171D90"/>
    <w:rsid w:val="00182431"/>
    <w:rsid w:val="00192CA6"/>
    <w:rsid w:val="00196AD7"/>
    <w:rsid w:val="00196C0D"/>
    <w:rsid w:val="00197F10"/>
    <w:rsid w:val="001A0205"/>
    <w:rsid w:val="001A1687"/>
    <w:rsid w:val="001A4F39"/>
    <w:rsid w:val="001A5EEA"/>
    <w:rsid w:val="001A6078"/>
    <w:rsid w:val="001B526D"/>
    <w:rsid w:val="001B5395"/>
    <w:rsid w:val="001B55A9"/>
    <w:rsid w:val="001B5C79"/>
    <w:rsid w:val="001B7C08"/>
    <w:rsid w:val="001C50C0"/>
    <w:rsid w:val="001C6A60"/>
    <w:rsid w:val="001D18F6"/>
    <w:rsid w:val="001D5FC7"/>
    <w:rsid w:val="001E0A2A"/>
    <w:rsid w:val="001F1786"/>
    <w:rsid w:val="001F1D5C"/>
    <w:rsid w:val="001F21EE"/>
    <w:rsid w:val="0020007A"/>
    <w:rsid w:val="00201C70"/>
    <w:rsid w:val="00207DE0"/>
    <w:rsid w:val="002114C1"/>
    <w:rsid w:val="00212D22"/>
    <w:rsid w:val="00214570"/>
    <w:rsid w:val="00214A89"/>
    <w:rsid w:val="00216091"/>
    <w:rsid w:val="00216DEC"/>
    <w:rsid w:val="0022146F"/>
    <w:rsid w:val="00223F28"/>
    <w:rsid w:val="00226578"/>
    <w:rsid w:val="00226A5B"/>
    <w:rsid w:val="0023279E"/>
    <w:rsid w:val="00232F9F"/>
    <w:rsid w:val="00233563"/>
    <w:rsid w:val="00237158"/>
    <w:rsid w:val="00243789"/>
    <w:rsid w:val="002472E3"/>
    <w:rsid w:val="0024746A"/>
    <w:rsid w:val="0025007A"/>
    <w:rsid w:val="00251CDB"/>
    <w:rsid w:val="002542C3"/>
    <w:rsid w:val="002548C6"/>
    <w:rsid w:val="00254C44"/>
    <w:rsid w:val="0025515D"/>
    <w:rsid w:val="00256F6D"/>
    <w:rsid w:val="002602A1"/>
    <w:rsid w:val="00263F7E"/>
    <w:rsid w:val="002643AA"/>
    <w:rsid w:val="00265A1A"/>
    <w:rsid w:val="00266202"/>
    <w:rsid w:val="00266218"/>
    <w:rsid w:val="00276483"/>
    <w:rsid w:val="002821BF"/>
    <w:rsid w:val="00283F5B"/>
    <w:rsid w:val="00287661"/>
    <w:rsid w:val="0029354B"/>
    <w:rsid w:val="002953C7"/>
    <w:rsid w:val="002B0D9F"/>
    <w:rsid w:val="002B6F27"/>
    <w:rsid w:val="002C0DA1"/>
    <w:rsid w:val="002D1C01"/>
    <w:rsid w:val="002D21A7"/>
    <w:rsid w:val="002D62B9"/>
    <w:rsid w:val="002E0729"/>
    <w:rsid w:val="002E4455"/>
    <w:rsid w:val="002E740D"/>
    <w:rsid w:val="002E7720"/>
    <w:rsid w:val="002F66B8"/>
    <w:rsid w:val="0030247B"/>
    <w:rsid w:val="00303CD4"/>
    <w:rsid w:val="00304EF7"/>
    <w:rsid w:val="003102E9"/>
    <w:rsid w:val="00315218"/>
    <w:rsid w:val="00316DE3"/>
    <w:rsid w:val="00317795"/>
    <w:rsid w:val="00321892"/>
    <w:rsid w:val="00323005"/>
    <w:rsid w:val="0032316D"/>
    <w:rsid w:val="00325B02"/>
    <w:rsid w:val="0033118A"/>
    <w:rsid w:val="00333853"/>
    <w:rsid w:val="003356AB"/>
    <w:rsid w:val="00355488"/>
    <w:rsid w:val="00360213"/>
    <w:rsid w:val="0036092F"/>
    <w:rsid w:val="00360A26"/>
    <w:rsid w:val="00360E9B"/>
    <w:rsid w:val="00360F3C"/>
    <w:rsid w:val="00362739"/>
    <w:rsid w:val="00362A1D"/>
    <w:rsid w:val="00364364"/>
    <w:rsid w:val="00366232"/>
    <w:rsid w:val="00380357"/>
    <w:rsid w:val="00381539"/>
    <w:rsid w:val="00384403"/>
    <w:rsid w:val="00384671"/>
    <w:rsid w:val="00393A23"/>
    <w:rsid w:val="003978B2"/>
    <w:rsid w:val="003A46AA"/>
    <w:rsid w:val="003B07E0"/>
    <w:rsid w:val="003B0AC0"/>
    <w:rsid w:val="003B23A0"/>
    <w:rsid w:val="003B373D"/>
    <w:rsid w:val="003B7741"/>
    <w:rsid w:val="003C1C19"/>
    <w:rsid w:val="003C6B8C"/>
    <w:rsid w:val="003D2170"/>
    <w:rsid w:val="003D4274"/>
    <w:rsid w:val="003D53A4"/>
    <w:rsid w:val="003D6183"/>
    <w:rsid w:val="003E2539"/>
    <w:rsid w:val="003E3059"/>
    <w:rsid w:val="003E3BA2"/>
    <w:rsid w:val="003E4F9D"/>
    <w:rsid w:val="003E5D49"/>
    <w:rsid w:val="003E7338"/>
    <w:rsid w:val="003F28E1"/>
    <w:rsid w:val="003F2B74"/>
    <w:rsid w:val="003F3290"/>
    <w:rsid w:val="003F7558"/>
    <w:rsid w:val="004006C1"/>
    <w:rsid w:val="00403131"/>
    <w:rsid w:val="004037D1"/>
    <w:rsid w:val="00405132"/>
    <w:rsid w:val="00405526"/>
    <w:rsid w:val="004108AB"/>
    <w:rsid w:val="00412917"/>
    <w:rsid w:val="00413D9E"/>
    <w:rsid w:val="00416B46"/>
    <w:rsid w:val="0041718B"/>
    <w:rsid w:val="00420CA0"/>
    <w:rsid w:val="00433B01"/>
    <w:rsid w:val="004346B6"/>
    <w:rsid w:val="00441128"/>
    <w:rsid w:val="00441DED"/>
    <w:rsid w:val="004428EE"/>
    <w:rsid w:val="004455FE"/>
    <w:rsid w:val="00447585"/>
    <w:rsid w:val="00452F2E"/>
    <w:rsid w:val="004544F1"/>
    <w:rsid w:val="00455ABF"/>
    <w:rsid w:val="004623A4"/>
    <w:rsid w:val="0046524F"/>
    <w:rsid w:val="00465D62"/>
    <w:rsid w:val="00466319"/>
    <w:rsid w:val="00470A2B"/>
    <w:rsid w:val="004748A7"/>
    <w:rsid w:val="00474F48"/>
    <w:rsid w:val="00475B3E"/>
    <w:rsid w:val="00475EDC"/>
    <w:rsid w:val="00482295"/>
    <w:rsid w:val="004823C8"/>
    <w:rsid w:val="00484B84"/>
    <w:rsid w:val="004930FD"/>
    <w:rsid w:val="00494996"/>
    <w:rsid w:val="00494DC5"/>
    <w:rsid w:val="004963D9"/>
    <w:rsid w:val="00496FE3"/>
    <w:rsid w:val="004974DB"/>
    <w:rsid w:val="00497948"/>
    <w:rsid w:val="004A567C"/>
    <w:rsid w:val="004A6430"/>
    <w:rsid w:val="004B0BD1"/>
    <w:rsid w:val="004B33FC"/>
    <w:rsid w:val="004B7CC5"/>
    <w:rsid w:val="004C234B"/>
    <w:rsid w:val="004C4B0C"/>
    <w:rsid w:val="004C7C4E"/>
    <w:rsid w:val="004D24D1"/>
    <w:rsid w:val="004D43E4"/>
    <w:rsid w:val="004D614F"/>
    <w:rsid w:val="004D77D7"/>
    <w:rsid w:val="004E08C0"/>
    <w:rsid w:val="004E27E3"/>
    <w:rsid w:val="004E55BA"/>
    <w:rsid w:val="004F049F"/>
    <w:rsid w:val="004F4A5C"/>
    <w:rsid w:val="004F5201"/>
    <w:rsid w:val="00500DA2"/>
    <w:rsid w:val="005031A7"/>
    <w:rsid w:val="00503A40"/>
    <w:rsid w:val="00525FBC"/>
    <w:rsid w:val="00526AA5"/>
    <w:rsid w:val="00527E7B"/>
    <w:rsid w:val="005318F2"/>
    <w:rsid w:val="00533E9B"/>
    <w:rsid w:val="005351A6"/>
    <w:rsid w:val="00535512"/>
    <w:rsid w:val="00537759"/>
    <w:rsid w:val="00543853"/>
    <w:rsid w:val="00543EF2"/>
    <w:rsid w:val="00544FAB"/>
    <w:rsid w:val="00545B10"/>
    <w:rsid w:val="0056108F"/>
    <w:rsid w:val="005634C6"/>
    <w:rsid w:val="00563D3B"/>
    <w:rsid w:val="00566EBE"/>
    <w:rsid w:val="00566FD5"/>
    <w:rsid w:val="005729A9"/>
    <w:rsid w:val="00572E24"/>
    <w:rsid w:val="005833AF"/>
    <w:rsid w:val="00583B1F"/>
    <w:rsid w:val="00585983"/>
    <w:rsid w:val="0059290F"/>
    <w:rsid w:val="0059312F"/>
    <w:rsid w:val="00594E6E"/>
    <w:rsid w:val="005950FD"/>
    <w:rsid w:val="0059609F"/>
    <w:rsid w:val="00596EA9"/>
    <w:rsid w:val="005A00A2"/>
    <w:rsid w:val="005B3399"/>
    <w:rsid w:val="005B60A2"/>
    <w:rsid w:val="005C0F27"/>
    <w:rsid w:val="005C1538"/>
    <w:rsid w:val="005C3070"/>
    <w:rsid w:val="005C3395"/>
    <w:rsid w:val="005D2134"/>
    <w:rsid w:val="005E364F"/>
    <w:rsid w:val="005E3669"/>
    <w:rsid w:val="005E4FF2"/>
    <w:rsid w:val="005F2385"/>
    <w:rsid w:val="005F4861"/>
    <w:rsid w:val="005F4E7E"/>
    <w:rsid w:val="005F60F8"/>
    <w:rsid w:val="005F67D4"/>
    <w:rsid w:val="0060412E"/>
    <w:rsid w:val="00610C89"/>
    <w:rsid w:val="0061427D"/>
    <w:rsid w:val="00617A99"/>
    <w:rsid w:val="00620541"/>
    <w:rsid w:val="00621644"/>
    <w:rsid w:val="00622FE2"/>
    <w:rsid w:val="006243FF"/>
    <w:rsid w:val="006259E9"/>
    <w:rsid w:val="00627C7C"/>
    <w:rsid w:val="00635DCA"/>
    <w:rsid w:val="00636B73"/>
    <w:rsid w:val="006373D7"/>
    <w:rsid w:val="00641C57"/>
    <w:rsid w:val="006435C4"/>
    <w:rsid w:val="00644428"/>
    <w:rsid w:val="00644E90"/>
    <w:rsid w:val="00650434"/>
    <w:rsid w:val="006556E5"/>
    <w:rsid w:val="00655BFF"/>
    <w:rsid w:val="00660B24"/>
    <w:rsid w:val="00660C73"/>
    <w:rsid w:val="00665067"/>
    <w:rsid w:val="006656C1"/>
    <w:rsid w:val="00674F63"/>
    <w:rsid w:val="00682A53"/>
    <w:rsid w:val="00684571"/>
    <w:rsid w:val="006872F9"/>
    <w:rsid w:val="006900CC"/>
    <w:rsid w:val="00691D83"/>
    <w:rsid w:val="00692DC5"/>
    <w:rsid w:val="006974EA"/>
    <w:rsid w:val="00697FBD"/>
    <w:rsid w:val="006A1FCD"/>
    <w:rsid w:val="006A211F"/>
    <w:rsid w:val="006B22C5"/>
    <w:rsid w:val="006B368E"/>
    <w:rsid w:val="006B6596"/>
    <w:rsid w:val="006B68D3"/>
    <w:rsid w:val="006B7ED3"/>
    <w:rsid w:val="006C235D"/>
    <w:rsid w:val="006C3A41"/>
    <w:rsid w:val="006C3E55"/>
    <w:rsid w:val="006C47B2"/>
    <w:rsid w:val="006C4DD7"/>
    <w:rsid w:val="006C678A"/>
    <w:rsid w:val="006C6A85"/>
    <w:rsid w:val="006D03F5"/>
    <w:rsid w:val="006D1484"/>
    <w:rsid w:val="006E42FB"/>
    <w:rsid w:val="006E5662"/>
    <w:rsid w:val="006E5F26"/>
    <w:rsid w:val="006E660C"/>
    <w:rsid w:val="006E7BEE"/>
    <w:rsid w:val="006F158A"/>
    <w:rsid w:val="006F3A1E"/>
    <w:rsid w:val="00701309"/>
    <w:rsid w:val="0070469B"/>
    <w:rsid w:val="007055CF"/>
    <w:rsid w:val="00705999"/>
    <w:rsid w:val="00706985"/>
    <w:rsid w:val="007122D5"/>
    <w:rsid w:val="00714899"/>
    <w:rsid w:val="0071724F"/>
    <w:rsid w:val="00721CFD"/>
    <w:rsid w:val="00722BCD"/>
    <w:rsid w:val="00725AC4"/>
    <w:rsid w:val="00735A65"/>
    <w:rsid w:val="00742A26"/>
    <w:rsid w:val="00746455"/>
    <w:rsid w:val="00746A12"/>
    <w:rsid w:val="00754CB0"/>
    <w:rsid w:val="00762372"/>
    <w:rsid w:val="007623AF"/>
    <w:rsid w:val="00764879"/>
    <w:rsid w:val="00764AD5"/>
    <w:rsid w:val="00765E6B"/>
    <w:rsid w:val="00766D53"/>
    <w:rsid w:val="007736E4"/>
    <w:rsid w:val="00774703"/>
    <w:rsid w:val="00774993"/>
    <w:rsid w:val="007827EC"/>
    <w:rsid w:val="0078292D"/>
    <w:rsid w:val="007830E7"/>
    <w:rsid w:val="00784054"/>
    <w:rsid w:val="007926EF"/>
    <w:rsid w:val="00797932"/>
    <w:rsid w:val="007A066F"/>
    <w:rsid w:val="007A25FF"/>
    <w:rsid w:val="007B49B1"/>
    <w:rsid w:val="007B4E44"/>
    <w:rsid w:val="007B685D"/>
    <w:rsid w:val="007B6AAF"/>
    <w:rsid w:val="007C2F91"/>
    <w:rsid w:val="007D28A8"/>
    <w:rsid w:val="007D4208"/>
    <w:rsid w:val="007D66A5"/>
    <w:rsid w:val="007E5387"/>
    <w:rsid w:val="007E6025"/>
    <w:rsid w:val="007E625C"/>
    <w:rsid w:val="007F6B8C"/>
    <w:rsid w:val="00806BC8"/>
    <w:rsid w:val="0080707A"/>
    <w:rsid w:val="00810195"/>
    <w:rsid w:val="00812155"/>
    <w:rsid w:val="00815E39"/>
    <w:rsid w:val="00815E58"/>
    <w:rsid w:val="0082111E"/>
    <w:rsid w:val="008300CF"/>
    <w:rsid w:val="00831088"/>
    <w:rsid w:val="00832F11"/>
    <w:rsid w:val="008335AD"/>
    <w:rsid w:val="00841C7E"/>
    <w:rsid w:val="00841E89"/>
    <w:rsid w:val="008431D9"/>
    <w:rsid w:val="008440ED"/>
    <w:rsid w:val="00851096"/>
    <w:rsid w:val="008539F3"/>
    <w:rsid w:val="00855EAC"/>
    <w:rsid w:val="00860083"/>
    <w:rsid w:val="0086234A"/>
    <w:rsid w:val="00864925"/>
    <w:rsid w:val="00865492"/>
    <w:rsid w:val="0087010F"/>
    <w:rsid w:val="0087120D"/>
    <w:rsid w:val="0087574F"/>
    <w:rsid w:val="00876643"/>
    <w:rsid w:val="00877F62"/>
    <w:rsid w:val="00881C89"/>
    <w:rsid w:val="00891D96"/>
    <w:rsid w:val="008926FF"/>
    <w:rsid w:val="00892803"/>
    <w:rsid w:val="008956A4"/>
    <w:rsid w:val="00895DE6"/>
    <w:rsid w:val="00896E86"/>
    <w:rsid w:val="0089722B"/>
    <w:rsid w:val="008A5B61"/>
    <w:rsid w:val="008A5FE6"/>
    <w:rsid w:val="008B0F09"/>
    <w:rsid w:val="008B285E"/>
    <w:rsid w:val="008B65AA"/>
    <w:rsid w:val="008C1138"/>
    <w:rsid w:val="008C40C1"/>
    <w:rsid w:val="008D244E"/>
    <w:rsid w:val="008D4AF6"/>
    <w:rsid w:val="008E3B30"/>
    <w:rsid w:val="008E680B"/>
    <w:rsid w:val="008E7148"/>
    <w:rsid w:val="008E7B20"/>
    <w:rsid w:val="008F375F"/>
    <w:rsid w:val="008F5CEE"/>
    <w:rsid w:val="008F6F88"/>
    <w:rsid w:val="00904F86"/>
    <w:rsid w:val="009107FC"/>
    <w:rsid w:val="00916923"/>
    <w:rsid w:val="0091698C"/>
    <w:rsid w:val="00917115"/>
    <w:rsid w:val="00920BFF"/>
    <w:rsid w:val="00920C61"/>
    <w:rsid w:val="0092223C"/>
    <w:rsid w:val="009223DC"/>
    <w:rsid w:val="00923389"/>
    <w:rsid w:val="009273C4"/>
    <w:rsid w:val="009322F5"/>
    <w:rsid w:val="00932AF5"/>
    <w:rsid w:val="009353B2"/>
    <w:rsid w:val="00936280"/>
    <w:rsid w:val="0093645F"/>
    <w:rsid w:val="00937FE7"/>
    <w:rsid w:val="00945099"/>
    <w:rsid w:val="00945255"/>
    <w:rsid w:val="009459E6"/>
    <w:rsid w:val="00947A6F"/>
    <w:rsid w:val="00947A8F"/>
    <w:rsid w:val="00953CFA"/>
    <w:rsid w:val="00956BEB"/>
    <w:rsid w:val="0096425E"/>
    <w:rsid w:val="00964A5E"/>
    <w:rsid w:val="00965BAA"/>
    <w:rsid w:val="00966FBC"/>
    <w:rsid w:val="00980512"/>
    <w:rsid w:val="00980A2A"/>
    <w:rsid w:val="00982D46"/>
    <w:rsid w:val="009850C2"/>
    <w:rsid w:val="00985A55"/>
    <w:rsid w:val="0098731F"/>
    <w:rsid w:val="00990696"/>
    <w:rsid w:val="00991BAC"/>
    <w:rsid w:val="009A5932"/>
    <w:rsid w:val="009B0792"/>
    <w:rsid w:val="009B09CB"/>
    <w:rsid w:val="009B4454"/>
    <w:rsid w:val="009B5007"/>
    <w:rsid w:val="009B52DC"/>
    <w:rsid w:val="009B5C5A"/>
    <w:rsid w:val="009B738E"/>
    <w:rsid w:val="009B7FCB"/>
    <w:rsid w:val="009C4881"/>
    <w:rsid w:val="009D2241"/>
    <w:rsid w:val="009D4680"/>
    <w:rsid w:val="009D7E4F"/>
    <w:rsid w:val="009E0EE9"/>
    <w:rsid w:val="009E79CF"/>
    <w:rsid w:val="009F198D"/>
    <w:rsid w:val="009F22B9"/>
    <w:rsid w:val="009F42BC"/>
    <w:rsid w:val="009F5381"/>
    <w:rsid w:val="00A000DA"/>
    <w:rsid w:val="00A0200C"/>
    <w:rsid w:val="00A05730"/>
    <w:rsid w:val="00A07EFE"/>
    <w:rsid w:val="00A162E3"/>
    <w:rsid w:val="00A17114"/>
    <w:rsid w:val="00A17BBF"/>
    <w:rsid w:val="00A20A41"/>
    <w:rsid w:val="00A22FC7"/>
    <w:rsid w:val="00A23B64"/>
    <w:rsid w:val="00A33D79"/>
    <w:rsid w:val="00A36D1E"/>
    <w:rsid w:val="00A47029"/>
    <w:rsid w:val="00A5314F"/>
    <w:rsid w:val="00A551C0"/>
    <w:rsid w:val="00A567D3"/>
    <w:rsid w:val="00A56993"/>
    <w:rsid w:val="00A56C75"/>
    <w:rsid w:val="00A56E3A"/>
    <w:rsid w:val="00A63BD8"/>
    <w:rsid w:val="00A64445"/>
    <w:rsid w:val="00A65A1E"/>
    <w:rsid w:val="00A65E17"/>
    <w:rsid w:val="00A704FE"/>
    <w:rsid w:val="00A70A5B"/>
    <w:rsid w:val="00A7198D"/>
    <w:rsid w:val="00A73237"/>
    <w:rsid w:val="00A764B2"/>
    <w:rsid w:val="00A87F2E"/>
    <w:rsid w:val="00A912C1"/>
    <w:rsid w:val="00A95A05"/>
    <w:rsid w:val="00A97346"/>
    <w:rsid w:val="00AA09BA"/>
    <w:rsid w:val="00AA1686"/>
    <w:rsid w:val="00AA190A"/>
    <w:rsid w:val="00AA273E"/>
    <w:rsid w:val="00AA6D69"/>
    <w:rsid w:val="00AA70EB"/>
    <w:rsid w:val="00AA7F96"/>
    <w:rsid w:val="00AB1551"/>
    <w:rsid w:val="00AB1675"/>
    <w:rsid w:val="00AB1BDC"/>
    <w:rsid w:val="00AB56D1"/>
    <w:rsid w:val="00AC0FDE"/>
    <w:rsid w:val="00AC2608"/>
    <w:rsid w:val="00AC6A8A"/>
    <w:rsid w:val="00AD1BF6"/>
    <w:rsid w:val="00AD4605"/>
    <w:rsid w:val="00AE42F3"/>
    <w:rsid w:val="00AE44B1"/>
    <w:rsid w:val="00AE7C64"/>
    <w:rsid w:val="00AE7EB8"/>
    <w:rsid w:val="00AF2DDE"/>
    <w:rsid w:val="00AF32A9"/>
    <w:rsid w:val="00AF3FA6"/>
    <w:rsid w:val="00AF45EA"/>
    <w:rsid w:val="00AF45F5"/>
    <w:rsid w:val="00AF665F"/>
    <w:rsid w:val="00B00A46"/>
    <w:rsid w:val="00B05CDD"/>
    <w:rsid w:val="00B067D2"/>
    <w:rsid w:val="00B105A3"/>
    <w:rsid w:val="00B11503"/>
    <w:rsid w:val="00B1275C"/>
    <w:rsid w:val="00B135ED"/>
    <w:rsid w:val="00B13A81"/>
    <w:rsid w:val="00B13E0A"/>
    <w:rsid w:val="00B22424"/>
    <w:rsid w:val="00B301D1"/>
    <w:rsid w:val="00B30ABC"/>
    <w:rsid w:val="00B42C1D"/>
    <w:rsid w:val="00B45620"/>
    <w:rsid w:val="00B558D1"/>
    <w:rsid w:val="00B56C89"/>
    <w:rsid w:val="00B61517"/>
    <w:rsid w:val="00B61565"/>
    <w:rsid w:val="00B61D3D"/>
    <w:rsid w:val="00B62886"/>
    <w:rsid w:val="00B67548"/>
    <w:rsid w:val="00B76908"/>
    <w:rsid w:val="00B76D7B"/>
    <w:rsid w:val="00B7723C"/>
    <w:rsid w:val="00B83A50"/>
    <w:rsid w:val="00B854EB"/>
    <w:rsid w:val="00B876F2"/>
    <w:rsid w:val="00B90E91"/>
    <w:rsid w:val="00B92B36"/>
    <w:rsid w:val="00B94538"/>
    <w:rsid w:val="00B94CB8"/>
    <w:rsid w:val="00BA6392"/>
    <w:rsid w:val="00BB0035"/>
    <w:rsid w:val="00BB3A69"/>
    <w:rsid w:val="00BB681C"/>
    <w:rsid w:val="00BC1CDD"/>
    <w:rsid w:val="00BC2C23"/>
    <w:rsid w:val="00BD1342"/>
    <w:rsid w:val="00BD4716"/>
    <w:rsid w:val="00BD6329"/>
    <w:rsid w:val="00BD757D"/>
    <w:rsid w:val="00BF5073"/>
    <w:rsid w:val="00C018B7"/>
    <w:rsid w:val="00C056E5"/>
    <w:rsid w:val="00C0704B"/>
    <w:rsid w:val="00C11631"/>
    <w:rsid w:val="00C12BCF"/>
    <w:rsid w:val="00C32D90"/>
    <w:rsid w:val="00C34638"/>
    <w:rsid w:val="00C3748C"/>
    <w:rsid w:val="00C405FB"/>
    <w:rsid w:val="00C42B53"/>
    <w:rsid w:val="00C42F59"/>
    <w:rsid w:val="00C46571"/>
    <w:rsid w:val="00C469B8"/>
    <w:rsid w:val="00C47F4C"/>
    <w:rsid w:val="00C53709"/>
    <w:rsid w:val="00C53E53"/>
    <w:rsid w:val="00C54D8B"/>
    <w:rsid w:val="00C6197E"/>
    <w:rsid w:val="00C63AAA"/>
    <w:rsid w:val="00C63B65"/>
    <w:rsid w:val="00C65016"/>
    <w:rsid w:val="00C671CB"/>
    <w:rsid w:val="00C70694"/>
    <w:rsid w:val="00C70834"/>
    <w:rsid w:val="00C71BD3"/>
    <w:rsid w:val="00C72986"/>
    <w:rsid w:val="00C75DE7"/>
    <w:rsid w:val="00C83D92"/>
    <w:rsid w:val="00C94110"/>
    <w:rsid w:val="00C96909"/>
    <w:rsid w:val="00C97244"/>
    <w:rsid w:val="00CA0D74"/>
    <w:rsid w:val="00CA2A99"/>
    <w:rsid w:val="00CA37AB"/>
    <w:rsid w:val="00CA6472"/>
    <w:rsid w:val="00CA7A65"/>
    <w:rsid w:val="00CB2D0E"/>
    <w:rsid w:val="00CB4AE9"/>
    <w:rsid w:val="00CB5053"/>
    <w:rsid w:val="00CB7A79"/>
    <w:rsid w:val="00CB7BF2"/>
    <w:rsid w:val="00CC0BD7"/>
    <w:rsid w:val="00CC6947"/>
    <w:rsid w:val="00CD2D6B"/>
    <w:rsid w:val="00CD48C1"/>
    <w:rsid w:val="00CD4A96"/>
    <w:rsid w:val="00CD4FFE"/>
    <w:rsid w:val="00CD58B3"/>
    <w:rsid w:val="00CD6D0A"/>
    <w:rsid w:val="00CE0244"/>
    <w:rsid w:val="00CE06DB"/>
    <w:rsid w:val="00CE10F4"/>
    <w:rsid w:val="00CE3267"/>
    <w:rsid w:val="00CE4133"/>
    <w:rsid w:val="00CE79DF"/>
    <w:rsid w:val="00CF0984"/>
    <w:rsid w:val="00CF643E"/>
    <w:rsid w:val="00D031A6"/>
    <w:rsid w:val="00D03879"/>
    <w:rsid w:val="00D0468E"/>
    <w:rsid w:val="00D0642F"/>
    <w:rsid w:val="00D10AEA"/>
    <w:rsid w:val="00D1119C"/>
    <w:rsid w:val="00D11B9A"/>
    <w:rsid w:val="00D1242E"/>
    <w:rsid w:val="00D12E20"/>
    <w:rsid w:val="00D14DDB"/>
    <w:rsid w:val="00D15FD0"/>
    <w:rsid w:val="00D2548D"/>
    <w:rsid w:val="00D26732"/>
    <w:rsid w:val="00D3207B"/>
    <w:rsid w:val="00D340C0"/>
    <w:rsid w:val="00D34B6A"/>
    <w:rsid w:val="00D375F7"/>
    <w:rsid w:val="00D400BC"/>
    <w:rsid w:val="00D4180D"/>
    <w:rsid w:val="00D44FC2"/>
    <w:rsid w:val="00D4674F"/>
    <w:rsid w:val="00D504E3"/>
    <w:rsid w:val="00D50B0C"/>
    <w:rsid w:val="00D57165"/>
    <w:rsid w:val="00D57931"/>
    <w:rsid w:val="00D661E9"/>
    <w:rsid w:val="00D67EA4"/>
    <w:rsid w:val="00D77629"/>
    <w:rsid w:val="00D779AD"/>
    <w:rsid w:val="00D80626"/>
    <w:rsid w:val="00D81E75"/>
    <w:rsid w:val="00D8312C"/>
    <w:rsid w:val="00D84FA8"/>
    <w:rsid w:val="00D85630"/>
    <w:rsid w:val="00D86732"/>
    <w:rsid w:val="00D87060"/>
    <w:rsid w:val="00D870A4"/>
    <w:rsid w:val="00D90127"/>
    <w:rsid w:val="00DA5943"/>
    <w:rsid w:val="00DB57D6"/>
    <w:rsid w:val="00DB5FBC"/>
    <w:rsid w:val="00DB6EDA"/>
    <w:rsid w:val="00DB7DC1"/>
    <w:rsid w:val="00DC16FF"/>
    <w:rsid w:val="00DD05E8"/>
    <w:rsid w:val="00DD76AE"/>
    <w:rsid w:val="00DD7EA3"/>
    <w:rsid w:val="00DE7774"/>
    <w:rsid w:val="00DF3CF8"/>
    <w:rsid w:val="00DF44AC"/>
    <w:rsid w:val="00DF5389"/>
    <w:rsid w:val="00DF54E2"/>
    <w:rsid w:val="00DF7A97"/>
    <w:rsid w:val="00E01DEC"/>
    <w:rsid w:val="00E062E4"/>
    <w:rsid w:val="00E076DA"/>
    <w:rsid w:val="00E13702"/>
    <w:rsid w:val="00E2096F"/>
    <w:rsid w:val="00E2487B"/>
    <w:rsid w:val="00E31EA1"/>
    <w:rsid w:val="00E340B3"/>
    <w:rsid w:val="00E34C1A"/>
    <w:rsid w:val="00E40514"/>
    <w:rsid w:val="00E413B5"/>
    <w:rsid w:val="00E432FA"/>
    <w:rsid w:val="00E44F55"/>
    <w:rsid w:val="00E457B8"/>
    <w:rsid w:val="00E4654E"/>
    <w:rsid w:val="00E4790F"/>
    <w:rsid w:val="00E53D54"/>
    <w:rsid w:val="00E54346"/>
    <w:rsid w:val="00E54542"/>
    <w:rsid w:val="00E61EC7"/>
    <w:rsid w:val="00E65760"/>
    <w:rsid w:val="00E70496"/>
    <w:rsid w:val="00E72D74"/>
    <w:rsid w:val="00E73C21"/>
    <w:rsid w:val="00E75B98"/>
    <w:rsid w:val="00E80598"/>
    <w:rsid w:val="00E83654"/>
    <w:rsid w:val="00E91394"/>
    <w:rsid w:val="00EA2E07"/>
    <w:rsid w:val="00EA4194"/>
    <w:rsid w:val="00EA4D7C"/>
    <w:rsid w:val="00EA67C6"/>
    <w:rsid w:val="00EB3553"/>
    <w:rsid w:val="00EB3A35"/>
    <w:rsid w:val="00EB4A98"/>
    <w:rsid w:val="00EB61D2"/>
    <w:rsid w:val="00EB66D2"/>
    <w:rsid w:val="00EB76D5"/>
    <w:rsid w:val="00EC1A5E"/>
    <w:rsid w:val="00EC3E41"/>
    <w:rsid w:val="00ED71AE"/>
    <w:rsid w:val="00EF4408"/>
    <w:rsid w:val="00F072E6"/>
    <w:rsid w:val="00F1144D"/>
    <w:rsid w:val="00F131BC"/>
    <w:rsid w:val="00F15D80"/>
    <w:rsid w:val="00F21BF1"/>
    <w:rsid w:val="00F220C1"/>
    <w:rsid w:val="00F34855"/>
    <w:rsid w:val="00F411A3"/>
    <w:rsid w:val="00F45AD1"/>
    <w:rsid w:val="00F52F10"/>
    <w:rsid w:val="00F53B4B"/>
    <w:rsid w:val="00F54CC4"/>
    <w:rsid w:val="00F609EC"/>
    <w:rsid w:val="00F6134E"/>
    <w:rsid w:val="00F620A2"/>
    <w:rsid w:val="00F620F6"/>
    <w:rsid w:val="00F83755"/>
    <w:rsid w:val="00FA0855"/>
    <w:rsid w:val="00FA6FDA"/>
    <w:rsid w:val="00FB5C60"/>
    <w:rsid w:val="00FB7893"/>
    <w:rsid w:val="00FC5494"/>
    <w:rsid w:val="00FD06F1"/>
    <w:rsid w:val="00FD1218"/>
    <w:rsid w:val="00FD4814"/>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C3F998"/>
  <w15:docId w15:val="{0C04E0EA-9A10-6848-A7A6-B59EC564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 w:type="paragraph" w:customStyle="1" w:styleId="TableParagraph">
    <w:name w:val="Table Paragraph"/>
    <w:basedOn w:val="Normal"/>
    <w:uiPriority w:val="1"/>
    <w:qFormat/>
    <w:rsid w:val="006556E5"/>
    <w:pPr>
      <w:widowControl w:val="0"/>
      <w:autoSpaceDE w:val="0"/>
      <w:autoSpaceDN w:val="0"/>
    </w:pPr>
    <w:rPr>
      <w:rFonts w:ascii="Ideal Sans Light" w:eastAsia="Ideal Sans Light" w:hAnsi="Ideal Sans Light" w:cs="Ideal Sans Light"/>
      <w:szCs w:val="22"/>
      <w:lang w:val="en-US" w:eastAsia="en-US"/>
    </w:rPr>
  </w:style>
  <w:style w:type="paragraph" w:customStyle="1" w:styleId="SBDBTnospace">
    <w:name w:val="SBD_BT no space"/>
    <w:basedOn w:val="Normal"/>
    <w:uiPriority w:val="99"/>
    <w:rsid w:val="005E4FF2"/>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lang w:val="en-US" w:eastAsia="en-US"/>
    </w:rPr>
  </w:style>
  <w:style w:type="paragraph" w:styleId="NormalWeb">
    <w:name w:val="Normal (Web)"/>
    <w:basedOn w:val="Normal"/>
    <w:rsid w:val="00B7723C"/>
    <w:pPr>
      <w:spacing w:before="100" w:beforeAutospacing="1" w:after="100" w:afterAutospacing="1"/>
    </w:pPr>
    <w:rPr>
      <w:rFonts w:ascii="Arial Unicode MS" w:eastAsia="Arial Unicode MS" w:hAnsi="Arial Unicode MS"/>
      <w:sz w:val="20"/>
      <w:szCs w:val="24"/>
      <w:lang w:val="en-US" w:eastAsia="en-US"/>
    </w:rPr>
  </w:style>
  <w:style w:type="paragraph" w:customStyle="1" w:styleId="ClauseSubListSubList">
    <w:name w:val="ClauseSub_List_SubList"/>
    <w:rsid w:val="00B7723C"/>
    <w:pPr>
      <w:tabs>
        <w:tab w:val="num" w:pos="360"/>
      </w:tabs>
      <w:ind w:left="360" w:hanging="360"/>
    </w:pPr>
    <w:rPr>
      <w:rFonts w:eastAsia="Yu Mincho"/>
      <w:sz w:val="22"/>
      <w:szCs w:val="22"/>
      <w:lang w:val="en-GB" w:eastAsia="en-US"/>
    </w:rPr>
  </w:style>
  <w:style w:type="paragraph" w:styleId="Title">
    <w:name w:val="Title"/>
    <w:basedOn w:val="Normal"/>
    <w:link w:val="TitleChar"/>
    <w:qFormat/>
    <w:rsid w:val="008F6F88"/>
    <w:pPr>
      <w:tabs>
        <w:tab w:val="left" w:pos="9360"/>
      </w:tabs>
      <w:ind w:right="-630"/>
      <w:jc w:val="center"/>
    </w:pPr>
    <w:rPr>
      <w:rFonts w:eastAsia="Yu Mincho"/>
      <w:spacing w:val="80"/>
      <w:sz w:val="40"/>
      <w:lang w:val="en-US" w:eastAsia="en-US"/>
    </w:rPr>
  </w:style>
  <w:style w:type="character" w:customStyle="1" w:styleId="TitleChar">
    <w:name w:val="Title Char"/>
    <w:basedOn w:val="DefaultParagraphFont"/>
    <w:link w:val="Title"/>
    <w:rsid w:val="008F6F88"/>
    <w:rPr>
      <w:rFonts w:ascii="Arial" w:eastAsia="Yu Mincho" w:hAnsi="Arial"/>
      <w:spacing w:val="80"/>
      <w:sz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2.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683684-C62E-4198-9FDB-AD8236702032}">
  <ds:schemaRef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E2DAB11-C364-4AF1-A70F-948B1045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4498</Words>
  <Characters>25645</Characters>
  <Application>Microsoft Office Word</Application>
  <DocSecurity>0</DocSecurity>
  <Lines>213</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30083</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subject/>
  <dc:creator>COSO</dc:creator>
  <cp:keywords/>
  <dc:description/>
  <cp:lastModifiedBy>Mohamed Mafaaz Shareef</cp:lastModifiedBy>
  <cp:revision>3</cp:revision>
  <cp:lastPrinted>2005-05-27T07:59:00Z</cp:lastPrinted>
  <dcterms:created xsi:type="dcterms:W3CDTF">2023-08-03T07:21:00Z</dcterms:created>
  <dcterms:modified xsi:type="dcterms:W3CDTF">2023-08-20T04:51:00Z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1,2,3</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2023-02-02T06:03:14Z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a8bc8822-beab-405e-a6bb-e78b227c9beb</vt:lpwstr>
  </property>
  <property fmtid="{D5CDD505-2E9C-101B-9397-08002B2CF9AE}" pid="12" name="MSIP_Label_817d4574-7375-4d17-b29c-6e4c6df0fcb0_ContentBits">
    <vt:lpwstr>2</vt:lpwstr>
  </property>
</Properties>
</file>