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CFB" w:rsidRPr="00D60E59" w:rsidRDefault="002F1CFB" w:rsidP="002F1CFB">
      <w:pPr>
        <w:jc w:val="center"/>
        <w:rPr>
          <w:rFonts w:asciiTheme="majorBidi" w:hAnsiTheme="majorBidi" w:cstheme="majorBidi"/>
          <w:sz w:val="21"/>
          <w:szCs w:val="21"/>
        </w:rPr>
      </w:pPr>
      <w:r w:rsidRPr="00D60E59">
        <w:rPr>
          <w:rFonts w:cstheme="majorBidi"/>
          <w:noProof/>
        </w:rPr>
        <w:drawing>
          <wp:inline distT="0" distB="0" distL="0" distR="0" wp14:anchorId="0D16E7FF" wp14:editId="42CEEA51">
            <wp:extent cx="474980" cy="504825"/>
            <wp:effectExtent l="0" t="0" r="1270" b="9525"/>
            <wp:docPr id="10" name="Picture 10" descr="National Emblem JPG Colour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tional Emblem JPG Colour 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980" cy="504825"/>
                    </a:xfrm>
                    <a:prstGeom prst="rect">
                      <a:avLst/>
                    </a:prstGeom>
                    <a:noFill/>
                    <a:ln>
                      <a:noFill/>
                    </a:ln>
                  </pic:spPr>
                </pic:pic>
              </a:graphicData>
            </a:graphic>
          </wp:inline>
        </w:drawing>
      </w:r>
    </w:p>
    <w:p w:rsidR="002F1CFB" w:rsidRPr="00D60E59" w:rsidRDefault="002F1CFB" w:rsidP="002F1CFB">
      <w:pPr>
        <w:jc w:val="center"/>
        <w:rPr>
          <w:rStyle w:val="BookTitle"/>
          <w:rFonts w:asciiTheme="majorBidi" w:hAnsiTheme="majorBidi" w:cstheme="majorBidi"/>
          <w:b w:val="0"/>
          <w:bCs w:val="0"/>
          <w:smallCaps w:val="0"/>
          <w:lang w:bidi="dv-MV"/>
        </w:rPr>
      </w:pPr>
      <w:r w:rsidRPr="00D60E59">
        <w:rPr>
          <w:rStyle w:val="BookTitle"/>
          <w:rFonts w:asciiTheme="majorBidi" w:hAnsiTheme="majorBidi" w:cstheme="majorBidi"/>
          <w:b w:val="0"/>
          <w:bCs w:val="0"/>
          <w:smallCaps w:val="0"/>
        </w:rPr>
        <w:t>Ministry of Environment and Energy</w:t>
      </w:r>
    </w:p>
    <w:p w:rsidR="002F1CFB" w:rsidRPr="00D60E59" w:rsidRDefault="002F1CFB" w:rsidP="002F1CFB">
      <w:pPr>
        <w:jc w:val="center"/>
        <w:rPr>
          <w:rStyle w:val="BookTitle"/>
          <w:rFonts w:asciiTheme="majorBidi" w:hAnsiTheme="majorBidi" w:cstheme="majorBidi"/>
          <w:b w:val="0"/>
          <w:bCs w:val="0"/>
          <w:smallCaps w:val="0"/>
          <w:lang w:bidi="dv-MV"/>
        </w:rPr>
      </w:pPr>
      <w:bookmarkStart w:id="0" w:name="_Toc344645460"/>
      <w:bookmarkStart w:id="1" w:name="_Toc379638090"/>
      <w:bookmarkStart w:id="2" w:name="_Toc379705642"/>
      <w:r w:rsidRPr="00D60E59">
        <w:rPr>
          <w:rStyle w:val="BookTitle"/>
          <w:rFonts w:asciiTheme="majorBidi" w:hAnsiTheme="majorBidi" w:cstheme="majorBidi"/>
          <w:b w:val="0"/>
          <w:bCs w:val="0"/>
          <w:smallCaps w:val="0"/>
        </w:rPr>
        <w:t>Male’, Republic of Maldives</w:t>
      </w:r>
      <w:bookmarkEnd w:id="0"/>
      <w:bookmarkEnd w:id="1"/>
      <w:bookmarkEnd w:id="2"/>
    </w:p>
    <w:p w:rsidR="002F1CFB" w:rsidRPr="00D60E59" w:rsidRDefault="002F1CFB" w:rsidP="002F1CFB">
      <w:pPr>
        <w:tabs>
          <w:tab w:val="left" w:pos="5334"/>
        </w:tabs>
        <w:spacing w:after="0"/>
        <w:rPr>
          <w:rStyle w:val="BookTitle"/>
          <w:rFonts w:asciiTheme="majorBidi" w:hAnsiTheme="majorBidi" w:cstheme="majorBidi"/>
          <w:sz w:val="40"/>
          <w:szCs w:val="40"/>
        </w:rPr>
      </w:pPr>
      <w:r w:rsidRPr="00D60E59">
        <w:rPr>
          <w:rStyle w:val="BookTitle"/>
          <w:rFonts w:asciiTheme="majorBidi" w:hAnsiTheme="majorBidi" w:cstheme="majorBidi"/>
          <w:sz w:val="40"/>
          <w:szCs w:val="40"/>
        </w:rPr>
        <w:tab/>
      </w:r>
    </w:p>
    <w:p w:rsidR="002F1CFB" w:rsidRPr="00D60E59" w:rsidRDefault="002F1CFB" w:rsidP="002F1CFB">
      <w:pPr>
        <w:spacing w:line="240" w:lineRule="auto"/>
        <w:jc w:val="center"/>
        <w:rPr>
          <w:rFonts w:asciiTheme="majorBidi" w:hAnsiTheme="majorBidi" w:cstheme="majorBidi"/>
          <w:sz w:val="40"/>
          <w:szCs w:val="40"/>
          <w:lang w:val="en-GB"/>
        </w:rPr>
      </w:pPr>
      <w:r w:rsidRPr="00D60E59">
        <w:rPr>
          <w:rFonts w:cstheme="majorBidi"/>
          <w:noProof/>
        </w:rPr>
        <w:drawing>
          <wp:inline distT="0" distB="0" distL="0" distR="0" wp14:anchorId="1700069C" wp14:editId="770A58B3">
            <wp:extent cx="2671942" cy="1335974"/>
            <wp:effectExtent l="0" t="0" r="0" b="0"/>
            <wp:docPr id="6" name="Picture 6"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2209" cy="1346107"/>
                    </a:xfrm>
                    <a:prstGeom prst="rect">
                      <a:avLst/>
                    </a:prstGeom>
                    <a:noFill/>
                    <a:ln>
                      <a:noFill/>
                    </a:ln>
                  </pic:spPr>
                </pic:pic>
              </a:graphicData>
            </a:graphic>
          </wp:inline>
        </w:drawing>
      </w:r>
    </w:p>
    <w:p w:rsidR="002F1CFB" w:rsidRPr="00D60E59" w:rsidRDefault="002F1CFB" w:rsidP="002F1CFB">
      <w:pPr>
        <w:tabs>
          <w:tab w:val="left" w:pos="1980"/>
          <w:tab w:val="left" w:pos="2910"/>
          <w:tab w:val="left" w:pos="5895"/>
        </w:tabs>
        <w:spacing w:line="240" w:lineRule="auto"/>
        <w:rPr>
          <w:rFonts w:asciiTheme="majorBidi" w:hAnsiTheme="majorBidi" w:cstheme="majorBidi"/>
          <w:sz w:val="40"/>
          <w:szCs w:val="40"/>
          <w:lang w:val="en-GB"/>
        </w:rPr>
      </w:pPr>
      <w:r w:rsidRPr="00D60E59">
        <w:rPr>
          <w:rFonts w:asciiTheme="majorBidi" w:hAnsiTheme="majorBidi" w:cstheme="majorBidi"/>
          <w:sz w:val="40"/>
          <w:szCs w:val="40"/>
          <w:lang w:val="en-GB"/>
        </w:rPr>
        <w:tab/>
      </w:r>
      <w:r w:rsidRPr="00D60E59">
        <w:rPr>
          <w:rFonts w:asciiTheme="majorBidi" w:hAnsiTheme="majorBidi" w:cstheme="majorBidi"/>
          <w:sz w:val="40"/>
          <w:szCs w:val="40"/>
          <w:lang w:val="en-GB"/>
        </w:rPr>
        <w:tab/>
      </w:r>
      <w:r w:rsidRPr="00D60E59">
        <w:rPr>
          <w:rFonts w:asciiTheme="majorBidi" w:hAnsiTheme="majorBidi" w:cstheme="majorBidi"/>
          <w:sz w:val="40"/>
          <w:szCs w:val="40"/>
          <w:lang w:val="en-GB"/>
        </w:rPr>
        <w:tab/>
      </w:r>
    </w:p>
    <w:sdt>
      <w:sdtPr>
        <w:rPr>
          <w:rStyle w:val="TitleChar"/>
          <w:sz w:val="48"/>
          <w:szCs w:val="48"/>
        </w:rPr>
        <w:alias w:val="Title"/>
        <w:id w:val="-221526347"/>
        <w:placeholder>
          <w:docPart w:val="964AB5280FF84641B876860B75DB7EDF"/>
        </w:placeholder>
        <w:dataBinding w:prefixMappings="xmlns:ns0='http://schemas.openxmlformats.org/package/2006/metadata/core-properties' xmlns:ns1='http://purl.org/dc/elements/1.1/'" w:xpath="/ns0:coreProperties[1]/ns1:title[1]" w:storeItemID="{6C3C8BC8-F283-45AE-878A-BAB7291924A1}"/>
        <w:text/>
      </w:sdtPr>
      <w:sdtEndPr>
        <w:rPr>
          <w:rStyle w:val="TitleChar"/>
        </w:rPr>
      </w:sdtEndPr>
      <w:sdtContent>
        <w:p w:rsidR="002F1CFB" w:rsidRPr="00D60E59" w:rsidRDefault="00446DD9" w:rsidP="00202AA2">
          <w:pPr>
            <w:spacing w:after="0" w:line="240" w:lineRule="auto"/>
            <w:jc w:val="center"/>
            <w:rPr>
              <w:rStyle w:val="TitleChar"/>
              <w:sz w:val="48"/>
              <w:szCs w:val="48"/>
            </w:rPr>
          </w:pPr>
          <w:r w:rsidRPr="00D60E59">
            <w:rPr>
              <w:rStyle w:val="TitleChar"/>
              <w:sz w:val="48"/>
              <w:szCs w:val="48"/>
            </w:rPr>
            <w:t xml:space="preserve">Supply and Delivery of Waste Management Equipment to Zone 1 islands (H.Dh Finey, H.Dh Hirimaradhoo, H.Dh </w:t>
          </w:r>
          <w:r w:rsidR="00202AA2">
            <w:rPr>
              <w:rStyle w:val="TitleChar"/>
              <w:sz w:val="48"/>
              <w:szCs w:val="48"/>
            </w:rPr>
            <w:t xml:space="preserve">Kurimbi, H.Dh Makunudhoo, </w:t>
          </w:r>
          <w:r w:rsidRPr="00D60E59">
            <w:rPr>
              <w:rStyle w:val="TitleChar"/>
              <w:sz w:val="48"/>
              <w:szCs w:val="48"/>
            </w:rPr>
            <w:t>Sh. Milandhoo</w:t>
          </w:r>
          <w:r w:rsidR="00202AA2">
            <w:rPr>
              <w:rStyle w:val="TitleChar"/>
              <w:sz w:val="48"/>
              <w:szCs w:val="48"/>
            </w:rPr>
            <w:t xml:space="preserve"> and Sh.Komandoo</w:t>
          </w:r>
          <w:r w:rsidRPr="00D60E59">
            <w:rPr>
              <w:rStyle w:val="TitleChar"/>
              <w:sz w:val="48"/>
              <w:szCs w:val="48"/>
            </w:rPr>
            <w:t>)</w:t>
          </w:r>
        </w:p>
      </w:sdtContent>
    </w:sdt>
    <w:p w:rsidR="002F1CFB" w:rsidRPr="00D60E59" w:rsidRDefault="002F1CFB" w:rsidP="002F1CFB">
      <w:pPr>
        <w:spacing w:after="0" w:line="240" w:lineRule="auto"/>
        <w:jc w:val="center"/>
        <w:rPr>
          <w:rFonts w:asciiTheme="majorBidi" w:hAnsiTheme="majorBidi" w:cstheme="majorBidi"/>
          <w:sz w:val="24"/>
          <w:szCs w:val="24"/>
          <w:lang w:val="en-GB"/>
        </w:rPr>
      </w:pPr>
    </w:p>
    <w:p w:rsidR="002F1CFB" w:rsidRPr="00D60E59" w:rsidRDefault="002F1CFB" w:rsidP="002F1CFB">
      <w:pPr>
        <w:spacing w:after="0" w:line="240" w:lineRule="auto"/>
        <w:rPr>
          <w:rFonts w:asciiTheme="majorBidi" w:hAnsiTheme="majorBidi" w:cstheme="majorBidi"/>
          <w:sz w:val="24"/>
          <w:szCs w:val="24"/>
          <w:lang w:val="en-GB"/>
        </w:rPr>
      </w:pPr>
    </w:p>
    <w:p w:rsidR="002F1CFB" w:rsidRPr="00D60E59" w:rsidRDefault="002F1CFB" w:rsidP="002F1CFB">
      <w:pPr>
        <w:spacing w:after="0" w:line="240" w:lineRule="auto"/>
        <w:rPr>
          <w:rFonts w:asciiTheme="majorBidi" w:hAnsiTheme="majorBidi" w:cstheme="majorBidi"/>
          <w:sz w:val="24"/>
          <w:szCs w:val="24"/>
          <w:lang w:val="en-GB"/>
        </w:rPr>
      </w:pPr>
    </w:p>
    <w:p w:rsidR="002F1CFB" w:rsidRPr="00D60E59" w:rsidRDefault="002F1CFB" w:rsidP="002F1CFB">
      <w:pPr>
        <w:spacing w:after="0" w:line="240" w:lineRule="auto"/>
        <w:rPr>
          <w:rFonts w:asciiTheme="majorBidi" w:hAnsiTheme="majorBidi" w:cstheme="majorBidi"/>
          <w:sz w:val="24"/>
          <w:szCs w:val="24"/>
          <w:lang w:val="en-GB"/>
        </w:rPr>
      </w:pPr>
    </w:p>
    <w:p w:rsidR="003361C7" w:rsidRPr="00D60E59" w:rsidRDefault="003361C7" w:rsidP="002F1CFB">
      <w:pPr>
        <w:pStyle w:val="Subtitle"/>
        <w:jc w:val="center"/>
        <w:rPr>
          <w:rStyle w:val="SubtleEmphasis"/>
          <w:sz w:val="24"/>
          <w:szCs w:val="24"/>
        </w:rPr>
      </w:pPr>
      <w:r w:rsidRPr="00D60E59">
        <w:rPr>
          <w:rStyle w:val="SubtleEmphasis"/>
          <w:sz w:val="24"/>
          <w:szCs w:val="24"/>
        </w:rPr>
        <w:t>Project Name: Saafu Raajje – OFID Regional Waste Management Project in Zone</w:t>
      </w:r>
    </w:p>
    <w:p w:rsidR="002F1CFB" w:rsidRPr="00D60E59" w:rsidRDefault="002F1CFB" w:rsidP="002F1CFB">
      <w:pPr>
        <w:pStyle w:val="Subtitle"/>
        <w:jc w:val="center"/>
        <w:rPr>
          <w:rStyle w:val="SubtleEmphasis"/>
          <w:sz w:val="24"/>
          <w:szCs w:val="24"/>
        </w:rPr>
      </w:pPr>
      <w:r w:rsidRPr="00D60E59">
        <w:rPr>
          <w:rStyle w:val="SubtleEmphasis"/>
          <w:sz w:val="24"/>
          <w:szCs w:val="24"/>
        </w:rPr>
        <w:t>Funded by</w:t>
      </w:r>
    </w:p>
    <w:p w:rsidR="00AA04E9" w:rsidRPr="00D60E59" w:rsidRDefault="00BA64F7" w:rsidP="00AA04E9">
      <w:pPr>
        <w:pStyle w:val="Subtitle"/>
        <w:jc w:val="center"/>
        <w:rPr>
          <w:i/>
          <w:iCs/>
          <w:color w:val="595959" w:themeColor="text1" w:themeTint="A6"/>
          <w:sz w:val="24"/>
          <w:szCs w:val="24"/>
        </w:rPr>
      </w:pPr>
      <w:r w:rsidRPr="00D60E59">
        <w:rPr>
          <w:rStyle w:val="SubtleEmphasis"/>
          <w:sz w:val="24"/>
          <w:szCs w:val="24"/>
        </w:rPr>
        <w:t xml:space="preserve">OFID Phase 2 </w:t>
      </w:r>
      <w:r w:rsidR="003361C7" w:rsidRPr="00D60E59">
        <w:rPr>
          <w:rStyle w:val="SubtleEmphasis"/>
          <w:sz w:val="24"/>
          <w:szCs w:val="24"/>
        </w:rPr>
        <w:t>Local component,</w:t>
      </w:r>
    </w:p>
    <w:p w:rsidR="00BA64F7" w:rsidRPr="00D60E59" w:rsidRDefault="003361C7" w:rsidP="00BA64F7">
      <w:pPr>
        <w:pStyle w:val="Subtitle"/>
        <w:jc w:val="center"/>
        <w:rPr>
          <w:rStyle w:val="SubtleEmphasis"/>
          <w:sz w:val="24"/>
          <w:szCs w:val="24"/>
        </w:rPr>
      </w:pPr>
      <w:r w:rsidRPr="00D60E59">
        <w:rPr>
          <w:rStyle w:val="SubtleEmphasis"/>
          <w:sz w:val="24"/>
          <w:szCs w:val="24"/>
        </w:rPr>
        <w:t>The</w:t>
      </w:r>
      <w:r w:rsidR="002F1CFB" w:rsidRPr="00D60E59">
        <w:rPr>
          <w:rStyle w:val="SubtleEmphasis"/>
          <w:sz w:val="24"/>
          <w:szCs w:val="24"/>
        </w:rPr>
        <w:t xml:space="preserve"> Government of the Republic of Maldives</w:t>
      </w:r>
    </w:p>
    <w:p w:rsidR="00BA64F7" w:rsidRPr="00D60E59" w:rsidRDefault="00BA64F7" w:rsidP="00BA64F7">
      <w:pPr>
        <w:jc w:val="center"/>
        <w:rPr>
          <w:b/>
          <w:bCs/>
        </w:rPr>
      </w:pPr>
      <w:r w:rsidRPr="00D60E59">
        <w:rPr>
          <w:b/>
          <w:bCs/>
        </w:rPr>
        <w:t>Budget Code: P-HTE023-100</w:t>
      </w:r>
    </w:p>
    <w:p w:rsidR="002F1CFB" w:rsidRPr="00D60E59" w:rsidRDefault="002F1CFB" w:rsidP="002F1CFB">
      <w:pPr>
        <w:spacing w:after="0" w:line="240" w:lineRule="auto"/>
        <w:rPr>
          <w:rFonts w:asciiTheme="majorBidi" w:hAnsiTheme="majorBidi" w:cstheme="majorBidi"/>
          <w:b/>
        </w:rPr>
      </w:pPr>
    </w:p>
    <w:p w:rsidR="002F1CFB" w:rsidRPr="00D60E59" w:rsidRDefault="00E96287" w:rsidP="00496A43">
      <w:pPr>
        <w:jc w:val="center"/>
      </w:pPr>
      <w:r w:rsidRPr="00D60E59">
        <w:t>APRIL</w:t>
      </w:r>
      <w:r w:rsidR="002F1CFB" w:rsidRPr="00D60E59">
        <w:t xml:space="preserve"> 2016</w:t>
      </w:r>
    </w:p>
    <w:p w:rsidR="002F1CFB" w:rsidRPr="00D60E59" w:rsidRDefault="002F1CFB" w:rsidP="002F1CFB">
      <w:pPr>
        <w:jc w:val="center"/>
        <w:rPr>
          <w:b/>
          <w:bCs/>
        </w:rPr>
      </w:pPr>
      <w:r w:rsidRPr="00D60E59">
        <w:rPr>
          <w:b/>
          <w:bCs/>
        </w:rPr>
        <w:t>Issued By:</w:t>
      </w:r>
    </w:p>
    <w:p w:rsidR="002F1CFB" w:rsidRPr="00D60E59" w:rsidRDefault="002F1CFB" w:rsidP="002F1CFB">
      <w:pPr>
        <w:pStyle w:val="NoSpacing"/>
        <w:jc w:val="center"/>
      </w:pPr>
      <w:r w:rsidRPr="00D60E59">
        <w:t>Tender Evaluation Section</w:t>
      </w:r>
    </w:p>
    <w:p w:rsidR="00815D81" w:rsidRPr="00D60E59" w:rsidRDefault="002F1CFB" w:rsidP="002F1CFB">
      <w:pPr>
        <w:pStyle w:val="NoSpacing"/>
        <w:jc w:val="center"/>
      </w:pPr>
      <w:r w:rsidRPr="00D60E59">
        <w:t>Ministry of Finance and Treasury</w:t>
      </w:r>
    </w:p>
    <w:p w:rsidR="002F1CFB" w:rsidRPr="00D60E59" w:rsidRDefault="002F1CFB" w:rsidP="002F1CFB">
      <w:pPr>
        <w:pStyle w:val="NoSpacing"/>
        <w:jc w:val="center"/>
      </w:pPr>
      <w:r w:rsidRPr="00D60E59">
        <w:br w:type="page"/>
      </w:r>
    </w:p>
    <w:sdt>
      <w:sdtPr>
        <w:alias w:val="Title"/>
        <w:id w:val="2021350429"/>
        <w:placeholder>
          <w:docPart w:val="FA9316A015754D1FAC690D1357648204"/>
        </w:placeholder>
        <w:dataBinding w:prefixMappings="xmlns:ns0='http://schemas.openxmlformats.org/package/2006/metadata/core-properties' xmlns:ns1='http://purl.org/dc/elements/1.1/'" w:xpath="/ns0:coreProperties[1]/ns1:title[1]" w:storeItemID="{6C3C8BC8-F283-45AE-878A-BAB7291924A1}"/>
        <w:text/>
      </w:sdtPr>
      <w:sdtEndPr/>
      <w:sdtContent>
        <w:p w:rsidR="00EE1A3A" w:rsidRPr="00D60E59" w:rsidRDefault="00202AA2" w:rsidP="00EE1A3A">
          <w:pPr>
            <w:pStyle w:val="Heading5"/>
            <w:jc w:val="center"/>
          </w:pPr>
          <w:r>
            <w:t>Supply and Delivery of Waste Management Equipment to Zone 1 islands (H.Dh Finey, H.Dh Hirimaradhoo, H.Dh Kurimbi, H.Dh Makunudhoo, Sh. Milandhoo and Sh.Komandoo)</w:t>
          </w:r>
        </w:p>
      </w:sdtContent>
    </w:sdt>
    <w:p w:rsidR="00EE1A3A" w:rsidRPr="00D60E59" w:rsidRDefault="00EE1A3A" w:rsidP="00EE1A3A">
      <w:pPr>
        <w:pStyle w:val="Heading5"/>
        <w:rPr>
          <w:lang w:val="en-GB"/>
        </w:rPr>
      </w:pPr>
    </w:p>
    <w:p w:rsidR="00EE1A3A" w:rsidRPr="00D60E59" w:rsidRDefault="00EE1A3A" w:rsidP="00EE1A3A">
      <w:pPr>
        <w:pStyle w:val="Heading6"/>
        <w:numPr>
          <w:ilvl w:val="0"/>
          <w:numId w:val="5"/>
        </w:numPr>
        <w:rPr>
          <w:lang w:val="en-GB"/>
        </w:rPr>
      </w:pPr>
      <w:r w:rsidRPr="00D60E59">
        <w:rPr>
          <w:lang w:val="en-GB"/>
        </w:rPr>
        <w:t xml:space="preserve">Introduction </w:t>
      </w:r>
    </w:p>
    <w:p w:rsidR="00EE1A3A" w:rsidRPr="00D60E59" w:rsidRDefault="00EE1A3A" w:rsidP="00EE1A3A">
      <w:pPr>
        <w:tabs>
          <w:tab w:val="right" w:pos="8460"/>
        </w:tabs>
        <w:spacing w:after="0"/>
        <w:jc w:val="both"/>
        <w:rPr>
          <w:rFonts w:asciiTheme="majorBidi" w:hAnsiTheme="majorBidi" w:cstheme="majorBidi"/>
          <w:lang w:val="en-GB"/>
        </w:rPr>
      </w:pPr>
    </w:p>
    <w:p w:rsidR="00EE1A3A" w:rsidRPr="00D60E59" w:rsidRDefault="00EE1A3A" w:rsidP="00EE1A3A">
      <w:pPr>
        <w:jc w:val="both"/>
        <w:rPr>
          <w:b/>
          <w:bCs/>
        </w:rPr>
      </w:pPr>
      <w:r w:rsidRPr="00D60E59">
        <w:rPr>
          <w:lang w:val="en-GB"/>
        </w:rPr>
        <w:t xml:space="preserve">Ministry of Environment and Energy (MEE) on behalf of the Government of Maldives is seeking the assistance of a qualified and competent company/firm for the </w:t>
      </w:r>
      <w:sdt>
        <w:sdtPr>
          <w:rPr>
            <w:b/>
            <w:bCs/>
          </w:rPr>
          <w:alias w:val="Title"/>
          <w:id w:val="-403916518"/>
          <w:dataBinding w:prefixMappings="xmlns:ns0='http://schemas.openxmlformats.org/package/2006/metadata/core-properties' xmlns:ns1='http://purl.org/dc/elements/1.1/'" w:xpath="/ns0:coreProperties[1]/ns1:title[1]" w:storeItemID="{6C3C8BC8-F283-45AE-878A-BAB7291924A1}"/>
          <w:text/>
        </w:sdtPr>
        <w:sdtEndPr/>
        <w:sdtContent>
          <w:r w:rsidR="00202AA2">
            <w:rPr>
              <w:b/>
              <w:bCs/>
            </w:rPr>
            <w:t>Supply and Delivery of Waste Management Equipment to Zone 1 islands (H.Dh Finey, H.Dh Hirimaradhoo, H.Dh Kurimbi, H.Dh Makunudhoo, Sh. Milandhoo and Sh.Komandoo)</w:t>
          </w:r>
        </w:sdtContent>
      </w:sdt>
      <w:r w:rsidRPr="00D60E59">
        <w:rPr>
          <w:b/>
          <w:bCs/>
        </w:rPr>
        <w:t>.</w:t>
      </w:r>
    </w:p>
    <w:p w:rsidR="00EE1A3A" w:rsidRPr="00D60E59" w:rsidRDefault="00EE1A3A" w:rsidP="00EE1A3A">
      <w:pPr>
        <w:tabs>
          <w:tab w:val="right" w:pos="8460"/>
        </w:tabs>
        <w:spacing w:after="0"/>
        <w:ind w:left="360"/>
        <w:jc w:val="both"/>
        <w:rPr>
          <w:rFonts w:asciiTheme="majorBidi" w:hAnsiTheme="majorBidi" w:cstheme="majorBidi"/>
          <w:lang w:val="en-GB"/>
        </w:rPr>
      </w:pPr>
    </w:p>
    <w:p w:rsidR="00EE1A3A" w:rsidRPr="00D60E59" w:rsidRDefault="00EE1A3A" w:rsidP="00EE1A3A">
      <w:pPr>
        <w:pStyle w:val="Heading6"/>
        <w:numPr>
          <w:ilvl w:val="0"/>
          <w:numId w:val="5"/>
        </w:numPr>
        <w:rPr>
          <w:lang w:val="en-GB"/>
        </w:rPr>
      </w:pPr>
      <w:r w:rsidRPr="00D60E59">
        <w:rPr>
          <w:lang w:val="en-GB"/>
        </w:rPr>
        <w:t xml:space="preserve">Background </w:t>
      </w:r>
    </w:p>
    <w:p w:rsidR="00446DD9" w:rsidRPr="00D60E59" w:rsidRDefault="00446DD9" w:rsidP="00446DD9">
      <w:pPr>
        <w:pStyle w:val="Default"/>
        <w:jc w:val="both"/>
        <w:rPr>
          <w:sz w:val="23"/>
          <w:szCs w:val="23"/>
        </w:rPr>
      </w:pPr>
      <w:bookmarkStart w:id="3" w:name="_Toc439685045"/>
      <w:r w:rsidRPr="00D60E59">
        <w:rPr>
          <w:sz w:val="23"/>
          <w:szCs w:val="23"/>
        </w:rPr>
        <w:t>The Republic of Maldives is a small island nation located in the Indian Ocean, southwest of Sri Lanka. It consists of some 26 geographical atolls, divided into 20 atolls for administrative purposes. Of the total 1192 island</w:t>
      </w:r>
      <w:bookmarkStart w:id="4" w:name="_GoBack"/>
      <w:bookmarkEnd w:id="4"/>
      <w:r w:rsidRPr="00D60E59">
        <w:rPr>
          <w:sz w:val="23"/>
          <w:szCs w:val="23"/>
        </w:rPr>
        <w:t>s, only 33 have an area greater than one square kilometer (km</w:t>
      </w:r>
      <w:r w:rsidRPr="00D60E59">
        <w:rPr>
          <w:sz w:val="16"/>
          <w:szCs w:val="16"/>
        </w:rPr>
        <w:t>2</w:t>
      </w:r>
      <w:r w:rsidRPr="00D60E59">
        <w:rPr>
          <w:sz w:val="23"/>
          <w:szCs w:val="23"/>
        </w:rPr>
        <w:t>). The total land area is less than 235 km</w:t>
      </w:r>
      <w:r w:rsidRPr="00D60E59">
        <w:rPr>
          <w:sz w:val="16"/>
          <w:szCs w:val="16"/>
        </w:rPr>
        <w:t>2</w:t>
      </w:r>
      <w:r w:rsidRPr="00D60E59">
        <w:rPr>
          <w:sz w:val="23"/>
          <w:szCs w:val="23"/>
        </w:rPr>
        <w:t>. The population of Maldives is 350,759</w:t>
      </w:r>
      <w:r w:rsidRPr="00D60E59">
        <w:rPr>
          <w:sz w:val="16"/>
          <w:szCs w:val="16"/>
        </w:rPr>
        <w:t xml:space="preserve">1 </w:t>
      </w:r>
      <w:r w:rsidRPr="00D60E59">
        <w:rPr>
          <w:sz w:val="23"/>
          <w:szCs w:val="23"/>
        </w:rPr>
        <w:t xml:space="preserve">and is highly concentrated on a few islands. The atolls are ringed by coral reefs that are the seventh largest in the world and among the richest in terms of marine diversity and aesthetic appeal. </w:t>
      </w:r>
    </w:p>
    <w:p w:rsidR="00446DD9" w:rsidRPr="00D60E59" w:rsidRDefault="00446DD9" w:rsidP="00446DD9">
      <w:pPr>
        <w:pStyle w:val="Default"/>
        <w:jc w:val="both"/>
        <w:rPr>
          <w:sz w:val="23"/>
          <w:szCs w:val="23"/>
        </w:rPr>
      </w:pPr>
      <w:r w:rsidRPr="00D60E59">
        <w:rPr>
          <w:sz w:val="23"/>
          <w:szCs w:val="23"/>
        </w:rPr>
        <w:t xml:space="preserve">An estimated 322,400 tons of solid waste was generated in the country in the year 2013. Current arrangements for solid waste management on inhabited islands are inadequate. Mostly, waste is dumped onto the island foreshore and burned at low combustion temperatures. In addition, approximately 510 tons per year of medical waste are estimated to be produced in the Maldives, whilst uncontrolled disposal of solid wastes threatens the coastal, marine and coral reef ecosystems. The inadequate management of waste thus not only presents a significant environmental challenge, but also results in a blemish on the pristine marine environment expected by tourists. Furthermore, the lack of an integrated and holistic waste management system also hinders the successful realization of government laws and regulations towards waste management. </w:t>
      </w:r>
    </w:p>
    <w:p w:rsidR="00446DD9" w:rsidRPr="00D60E59" w:rsidRDefault="00446DD9" w:rsidP="00446DD9">
      <w:pPr>
        <w:pStyle w:val="Default"/>
        <w:jc w:val="both"/>
        <w:rPr>
          <w:sz w:val="23"/>
          <w:szCs w:val="23"/>
        </w:rPr>
      </w:pPr>
      <w:r w:rsidRPr="00D60E59">
        <w:rPr>
          <w:sz w:val="23"/>
          <w:szCs w:val="23"/>
        </w:rPr>
        <w:t xml:space="preserve">In this regard, solid waste is the most visible environmental threat to the tourism industry. In a recent survey, solid waste was identified as the most important environmental issue by 24% percent of respondents. The management of solid waste is especially challenging in the Maldives, even more so than other small island states. With a population spread across numerous islands, there is little scope for harnessing economies of scale. Thus, the costs of service delivery are high. With restricted land endowments, the space available for waste disposal is limited, calling for the waste stream to be minimized through such means as recycling and composting. The country’s fragile marine ecosystem requires that special attention be given to the choice of technology and system design to mitigate adverse impacts, particularly those that could damage the Maldives’ primary asset: its relatively unspoiled marine environment. This combination of risks and challenges are unique to the Maldives and demands specifically tailored solutions to develop a sustainable solid waste management system with stringent criteria applied for site selection, engineering, technology choice and management. </w:t>
      </w:r>
    </w:p>
    <w:p w:rsidR="00446DD9" w:rsidRPr="00D60E59" w:rsidRDefault="00446DD9" w:rsidP="00446DD9">
      <w:pPr>
        <w:pStyle w:val="Default"/>
        <w:rPr>
          <w:color w:val="auto"/>
        </w:rPr>
      </w:pPr>
    </w:p>
    <w:p w:rsidR="00EE1A3A" w:rsidRPr="00D60E59" w:rsidRDefault="00EE1A3A" w:rsidP="00824E4F">
      <w:pPr>
        <w:pStyle w:val="Heading6"/>
        <w:numPr>
          <w:ilvl w:val="0"/>
          <w:numId w:val="5"/>
        </w:numPr>
      </w:pPr>
      <w:r w:rsidRPr="00D60E59">
        <w:rPr>
          <w:lang w:val="en-GB"/>
        </w:rPr>
        <w:lastRenderedPageBreak/>
        <w:t>Goals and Objectives</w:t>
      </w:r>
      <w:bookmarkEnd w:id="3"/>
    </w:p>
    <w:p w:rsidR="00446DD9" w:rsidRPr="00D60E59" w:rsidRDefault="00446DD9" w:rsidP="00446DD9">
      <w:pPr>
        <w:autoSpaceDE w:val="0"/>
        <w:autoSpaceDN w:val="0"/>
        <w:adjustRightInd w:val="0"/>
        <w:spacing w:after="0" w:line="240" w:lineRule="auto"/>
        <w:ind w:left="45"/>
        <w:jc w:val="both"/>
        <w:rPr>
          <w:rFonts w:cs="Times New Roman"/>
          <w:color w:val="000000"/>
          <w:sz w:val="23"/>
          <w:szCs w:val="23"/>
        </w:rPr>
      </w:pPr>
      <w:r w:rsidRPr="00D60E59">
        <w:rPr>
          <w:rFonts w:cs="Times New Roman"/>
          <w:color w:val="000000"/>
          <w:sz w:val="23"/>
          <w:szCs w:val="23"/>
        </w:rPr>
        <w:t xml:space="preserve">This project seeks to improve and develop a socially and environmentally sustainable system of solid waste management in the Upper North Region, which reduces the associated environmental and public health risks. </w:t>
      </w:r>
    </w:p>
    <w:p w:rsidR="00EE1A3A" w:rsidRPr="00D60E59" w:rsidRDefault="00446DD9" w:rsidP="00446DD9">
      <w:pPr>
        <w:autoSpaceDE w:val="0"/>
        <w:autoSpaceDN w:val="0"/>
        <w:adjustRightInd w:val="0"/>
        <w:spacing w:after="0" w:line="240" w:lineRule="auto"/>
        <w:ind w:left="45"/>
        <w:jc w:val="both"/>
        <w:rPr>
          <w:rFonts w:cs="Times New Roman"/>
          <w:color w:val="000000"/>
          <w:sz w:val="23"/>
          <w:szCs w:val="23"/>
        </w:rPr>
      </w:pPr>
      <w:r w:rsidRPr="00D60E59">
        <w:rPr>
          <w:rFonts w:cs="Times New Roman"/>
          <w:color w:val="000000"/>
          <w:sz w:val="23"/>
          <w:szCs w:val="23"/>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rsidR="00E96287" w:rsidRPr="00D60E59" w:rsidRDefault="00E96287">
      <w:pPr>
        <w:rPr>
          <w:rFonts w:eastAsiaTheme="majorEastAsia" w:cstheme="majorBidi"/>
          <w:i/>
          <w:iCs/>
          <w:caps/>
          <w:color w:val="244061" w:themeColor="accent1" w:themeShade="80"/>
        </w:rPr>
      </w:pPr>
      <w:bookmarkStart w:id="5" w:name="_Toc422141652"/>
      <w:r w:rsidRPr="00D60E59">
        <w:br w:type="page"/>
      </w:r>
    </w:p>
    <w:p w:rsidR="00EE1A3A" w:rsidRPr="00D60E59" w:rsidRDefault="00EE1A3A" w:rsidP="00BA64F7">
      <w:pPr>
        <w:pStyle w:val="Heading6"/>
        <w:numPr>
          <w:ilvl w:val="0"/>
          <w:numId w:val="5"/>
        </w:numPr>
        <w:rPr>
          <w:b/>
          <w:bCs/>
        </w:rPr>
      </w:pPr>
      <w:r w:rsidRPr="00D60E59">
        <w:rPr>
          <w:b/>
          <w:bCs/>
        </w:rPr>
        <w:lastRenderedPageBreak/>
        <w:t>Deliverables</w:t>
      </w:r>
      <w:bookmarkEnd w:id="5"/>
      <w:r w:rsidR="00206D03" w:rsidRPr="00D60E59">
        <w:rPr>
          <w:b/>
          <w:bCs/>
        </w:rPr>
        <w:t xml:space="preserve"> </w:t>
      </w:r>
      <w:r w:rsidR="00824E4F" w:rsidRPr="00D60E59">
        <w:rPr>
          <w:b/>
          <w:bCs/>
        </w:rPr>
        <w:t>(H.Dh finey, h.dh hirimaradhoo, h.dh kurimbi</w:t>
      </w:r>
      <w:r w:rsidR="00BA64F7" w:rsidRPr="00D60E59">
        <w:rPr>
          <w:rFonts w:cs="Sakkal Majalla"/>
          <w:b/>
          <w:bCs/>
          <w:lang w:bidi="dv-MV"/>
        </w:rPr>
        <w:t>, H.Dh Makunudhoo, Sh.milandhoo</w:t>
      </w:r>
      <w:r w:rsidR="00202AA2">
        <w:rPr>
          <w:rFonts w:cs="Sakkal Majalla"/>
          <w:b/>
          <w:bCs/>
          <w:lang w:bidi="dv-MV"/>
        </w:rPr>
        <w:t xml:space="preserve"> and Sh.Komandoo</w:t>
      </w:r>
      <w:r w:rsidR="00824E4F" w:rsidRPr="00D60E59">
        <w:rPr>
          <w:b/>
          <w:bCs/>
        </w:rPr>
        <w:t>)</w:t>
      </w:r>
    </w:p>
    <w:tbl>
      <w:tblPr>
        <w:tblStyle w:val="TableGrid"/>
        <w:tblW w:w="0" w:type="auto"/>
        <w:jc w:val="center"/>
        <w:tblLook w:val="04A0" w:firstRow="1" w:lastRow="0" w:firstColumn="1" w:lastColumn="0" w:noHBand="0" w:noVBand="1"/>
      </w:tblPr>
      <w:tblGrid>
        <w:gridCol w:w="498"/>
        <w:gridCol w:w="3983"/>
        <w:gridCol w:w="4536"/>
      </w:tblGrid>
      <w:tr w:rsidR="00EE1A3A" w:rsidRPr="00D60E59" w:rsidTr="00824E4F">
        <w:trPr>
          <w:jc w:val="center"/>
        </w:trPr>
        <w:tc>
          <w:tcPr>
            <w:tcW w:w="498" w:type="dxa"/>
          </w:tcPr>
          <w:p w:rsidR="00824E4F" w:rsidRPr="00D60E59" w:rsidRDefault="00824E4F" w:rsidP="00824E4F">
            <w:pPr>
              <w:rPr>
                <w:b/>
                <w:bCs/>
              </w:rPr>
            </w:pPr>
            <w:r w:rsidRPr="00D60E59">
              <w:rPr>
                <w:b/>
                <w:bCs/>
              </w:rPr>
              <w:t>4.1</w:t>
            </w:r>
          </w:p>
        </w:tc>
        <w:tc>
          <w:tcPr>
            <w:tcW w:w="3999" w:type="dxa"/>
          </w:tcPr>
          <w:p w:rsidR="00EE1A3A" w:rsidRPr="00D60E59" w:rsidRDefault="00EE1A3A" w:rsidP="00EE1A3A">
            <w:pPr>
              <w:rPr>
                <w:b/>
                <w:bCs/>
              </w:rPr>
            </w:pPr>
            <w:r w:rsidRPr="00D60E59">
              <w:rPr>
                <w:b/>
                <w:bCs/>
              </w:rPr>
              <w:t xml:space="preserve">Type of Equipment </w:t>
            </w:r>
          </w:p>
        </w:tc>
        <w:tc>
          <w:tcPr>
            <w:tcW w:w="4560" w:type="dxa"/>
          </w:tcPr>
          <w:p w:rsidR="00EE1A3A" w:rsidRPr="00D60E59" w:rsidRDefault="00EE1A3A" w:rsidP="00EE1A3A">
            <w:pPr>
              <w:jc w:val="center"/>
              <w:rPr>
                <w:b/>
                <w:bCs/>
              </w:rPr>
            </w:pPr>
            <w:r w:rsidRPr="00D60E59">
              <w:rPr>
                <w:b/>
                <w:bCs/>
              </w:rPr>
              <w:t>Quantity of Equipment Required</w:t>
            </w:r>
          </w:p>
        </w:tc>
      </w:tr>
      <w:tr w:rsidR="00EE1A3A" w:rsidRPr="00D60E59" w:rsidTr="00824E4F">
        <w:trPr>
          <w:jc w:val="center"/>
        </w:trPr>
        <w:tc>
          <w:tcPr>
            <w:tcW w:w="498" w:type="dxa"/>
          </w:tcPr>
          <w:p w:rsidR="00EE1A3A" w:rsidRPr="00D60E59" w:rsidRDefault="00EE1A3A" w:rsidP="00EE1A3A">
            <w:pPr>
              <w:rPr>
                <w:b/>
                <w:bCs/>
              </w:rPr>
            </w:pPr>
          </w:p>
        </w:tc>
        <w:tc>
          <w:tcPr>
            <w:tcW w:w="8559" w:type="dxa"/>
            <w:gridSpan w:val="2"/>
          </w:tcPr>
          <w:p w:rsidR="00EE1A3A" w:rsidRPr="00D60E59" w:rsidRDefault="00EE1A3A" w:rsidP="00EE1A3A">
            <w:pPr>
              <w:jc w:val="center"/>
              <w:rPr>
                <w:b/>
                <w:bCs/>
              </w:rPr>
            </w:pPr>
          </w:p>
          <w:p w:rsidR="00EE1A3A" w:rsidRPr="00D60E59" w:rsidRDefault="00EE1A3A" w:rsidP="00824E4F">
            <w:pPr>
              <w:jc w:val="center"/>
              <w:rPr>
                <w:b/>
                <w:bCs/>
              </w:rPr>
            </w:pPr>
            <w:r w:rsidRPr="00D60E59">
              <w:rPr>
                <w:b/>
                <w:bCs/>
              </w:rPr>
              <w:t xml:space="preserve">To be Delivered to </w:t>
            </w:r>
            <w:r w:rsidR="00824E4F" w:rsidRPr="00D60E59">
              <w:rPr>
                <w:b/>
                <w:bCs/>
              </w:rPr>
              <w:t>H.Dh Finey</w:t>
            </w:r>
          </w:p>
        </w:tc>
      </w:tr>
      <w:tr w:rsidR="00EE1A3A" w:rsidRPr="00D60E59" w:rsidTr="00824E4F">
        <w:trPr>
          <w:jc w:val="center"/>
        </w:trPr>
        <w:tc>
          <w:tcPr>
            <w:tcW w:w="498" w:type="dxa"/>
          </w:tcPr>
          <w:p w:rsidR="00EE1A3A" w:rsidRPr="00D60E59" w:rsidRDefault="00D87EC5" w:rsidP="00EE1A3A">
            <w:r w:rsidRPr="00D60E59">
              <w:t>1</w:t>
            </w:r>
          </w:p>
        </w:tc>
        <w:tc>
          <w:tcPr>
            <w:tcW w:w="3999" w:type="dxa"/>
          </w:tcPr>
          <w:p w:rsidR="00EE1A3A" w:rsidRPr="00D60E59" w:rsidRDefault="00EE1A3A" w:rsidP="00824E4F">
            <w:r w:rsidRPr="00D60E59">
              <w:t xml:space="preserve">Glass </w:t>
            </w:r>
            <w:r w:rsidR="0075724A" w:rsidRPr="00D60E59">
              <w:t xml:space="preserve">to Sand </w:t>
            </w:r>
            <w:r w:rsidR="00206D03" w:rsidRPr="00D60E59">
              <w:t>Grinder</w:t>
            </w:r>
          </w:p>
        </w:tc>
        <w:tc>
          <w:tcPr>
            <w:tcW w:w="4560" w:type="dxa"/>
          </w:tcPr>
          <w:p w:rsidR="00EE1A3A" w:rsidRPr="00D60E59" w:rsidRDefault="00EE1A3A" w:rsidP="00EE1A3A">
            <w:pPr>
              <w:jc w:val="center"/>
            </w:pPr>
            <w:r w:rsidRPr="00D60E59">
              <w:t>1</w:t>
            </w:r>
          </w:p>
        </w:tc>
      </w:tr>
      <w:tr w:rsidR="00EE1A3A" w:rsidRPr="00D60E59" w:rsidTr="00824E4F">
        <w:trPr>
          <w:jc w:val="center"/>
        </w:trPr>
        <w:tc>
          <w:tcPr>
            <w:tcW w:w="498" w:type="dxa"/>
          </w:tcPr>
          <w:p w:rsidR="00EE1A3A" w:rsidRPr="00D60E59" w:rsidRDefault="00D87EC5" w:rsidP="00EE1A3A">
            <w:r w:rsidRPr="00D60E59">
              <w:t>2</w:t>
            </w:r>
          </w:p>
        </w:tc>
        <w:tc>
          <w:tcPr>
            <w:tcW w:w="3999" w:type="dxa"/>
          </w:tcPr>
          <w:p w:rsidR="00EE1A3A" w:rsidRPr="00D60E59" w:rsidRDefault="00206D03" w:rsidP="00824E4F">
            <w:r w:rsidRPr="00D60E59">
              <w:t>Bottle and Can Baler (Vertical)</w:t>
            </w:r>
          </w:p>
        </w:tc>
        <w:tc>
          <w:tcPr>
            <w:tcW w:w="4560" w:type="dxa"/>
          </w:tcPr>
          <w:p w:rsidR="00EE1A3A" w:rsidRPr="00D60E59" w:rsidRDefault="00EE1A3A" w:rsidP="00EE1A3A">
            <w:pPr>
              <w:jc w:val="center"/>
            </w:pPr>
            <w:r w:rsidRPr="00D60E59">
              <w:t>1</w:t>
            </w:r>
          </w:p>
        </w:tc>
      </w:tr>
      <w:tr w:rsidR="00EE1A3A" w:rsidRPr="00D60E59" w:rsidTr="00824E4F">
        <w:trPr>
          <w:trHeight w:val="127"/>
          <w:jc w:val="center"/>
        </w:trPr>
        <w:tc>
          <w:tcPr>
            <w:tcW w:w="498" w:type="dxa"/>
          </w:tcPr>
          <w:p w:rsidR="00EE1A3A" w:rsidRPr="00D60E59" w:rsidRDefault="00824E4F" w:rsidP="00EE1A3A">
            <w:r w:rsidRPr="00D60E59">
              <w:t>3</w:t>
            </w:r>
          </w:p>
        </w:tc>
        <w:tc>
          <w:tcPr>
            <w:tcW w:w="3999" w:type="dxa"/>
          </w:tcPr>
          <w:p w:rsidR="00EE1A3A" w:rsidRPr="00D60E59" w:rsidRDefault="00206D03" w:rsidP="00824E4F">
            <w:pPr>
              <w:spacing w:after="60"/>
              <w:rPr>
                <w:rFonts w:cstheme="majorBidi"/>
                <w:bCs/>
                <w:szCs w:val="24"/>
                <w:lang w:val="en-GB"/>
              </w:rPr>
            </w:pPr>
            <w:r w:rsidRPr="00D60E59">
              <w:rPr>
                <w:rFonts w:cstheme="majorBidi"/>
                <w:bCs/>
                <w:szCs w:val="24"/>
                <w:lang w:val="en-GB"/>
              </w:rPr>
              <w:t>Vegetation shredder/chipper</w:t>
            </w:r>
          </w:p>
        </w:tc>
        <w:tc>
          <w:tcPr>
            <w:tcW w:w="4560" w:type="dxa"/>
          </w:tcPr>
          <w:p w:rsidR="00EE1A3A" w:rsidRPr="00D60E59" w:rsidRDefault="00EE1A3A" w:rsidP="00EE1A3A">
            <w:pPr>
              <w:jc w:val="center"/>
            </w:pPr>
            <w:r w:rsidRPr="00D60E59">
              <w:t>1</w:t>
            </w:r>
          </w:p>
        </w:tc>
      </w:tr>
      <w:tr w:rsidR="00EE1A3A" w:rsidRPr="00D60E59" w:rsidTr="00824E4F">
        <w:trPr>
          <w:jc w:val="center"/>
        </w:trPr>
        <w:tc>
          <w:tcPr>
            <w:tcW w:w="498" w:type="dxa"/>
          </w:tcPr>
          <w:p w:rsidR="00EE1A3A" w:rsidRPr="00D60E59" w:rsidRDefault="00824E4F" w:rsidP="00EE1A3A">
            <w:r w:rsidRPr="00D60E59">
              <w:t>4</w:t>
            </w:r>
          </w:p>
        </w:tc>
        <w:tc>
          <w:tcPr>
            <w:tcW w:w="3999" w:type="dxa"/>
          </w:tcPr>
          <w:p w:rsidR="00EE1A3A" w:rsidRPr="00D60E59" w:rsidRDefault="00657740" w:rsidP="00824E4F">
            <w:r w:rsidRPr="00D60E59">
              <w:rPr>
                <w:lang w:val="en-GB"/>
              </w:rPr>
              <w:t>Manual</w:t>
            </w:r>
            <w:r w:rsidR="00496A43" w:rsidRPr="00D60E59">
              <w:rPr>
                <w:lang w:val="en-GB"/>
              </w:rPr>
              <w:t xml:space="preserve"> Rotary Compost Screen</w:t>
            </w:r>
          </w:p>
        </w:tc>
        <w:tc>
          <w:tcPr>
            <w:tcW w:w="4560" w:type="dxa"/>
          </w:tcPr>
          <w:p w:rsidR="00EE1A3A" w:rsidRPr="00D60E59" w:rsidRDefault="00EE1A3A" w:rsidP="00EE1A3A">
            <w:pPr>
              <w:jc w:val="center"/>
            </w:pPr>
            <w:r w:rsidRPr="00D60E59">
              <w:t>1</w:t>
            </w:r>
          </w:p>
        </w:tc>
      </w:tr>
    </w:tbl>
    <w:p w:rsidR="00E96287" w:rsidRPr="00D60E59" w:rsidRDefault="00824E4F" w:rsidP="00E96287">
      <w:pPr>
        <w:rPr>
          <w:rFonts w:asciiTheme="majorBidi" w:hAnsiTheme="majorBidi" w:cstheme="majorBidi"/>
          <w:b/>
          <w:bCs/>
        </w:rPr>
      </w:pPr>
      <w:r w:rsidRPr="00D60E59">
        <w:rPr>
          <w:rFonts w:asciiTheme="majorBidi" w:hAnsiTheme="majorBidi" w:cstheme="majorBidi"/>
          <w:b/>
          <w:bCs/>
        </w:rPr>
        <w:t xml:space="preserve"> </w:t>
      </w:r>
    </w:p>
    <w:tbl>
      <w:tblPr>
        <w:tblStyle w:val="TableGrid"/>
        <w:tblW w:w="0" w:type="auto"/>
        <w:jc w:val="center"/>
        <w:tblLook w:val="04A0" w:firstRow="1" w:lastRow="0" w:firstColumn="1" w:lastColumn="0" w:noHBand="0" w:noVBand="1"/>
      </w:tblPr>
      <w:tblGrid>
        <w:gridCol w:w="498"/>
        <w:gridCol w:w="3983"/>
        <w:gridCol w:w="4536"/>
      </w:tblGrid>
      <w:tr w:rsidR="00824E4F" w:rsidRPr="00D60E59" w:rsidTr="00657740">
        <w:trPr>
          <w:jc w:val="center"/>
        </w:trPr>
        <w:tc>
          <w:tcPr>
            <w:tcW w:w="498" w:type="dxa"/>
          </w:tcPr>
          <w:p w:rsidR="00824E4F" w:rsidRPr="00D60E59" w:rsidRDefault="00824E4F" w:rsidP="00824E4F">
            <w:pPr>
              <w:rPr>
                <w:b/>
                <w:bCs/>
              </w:rPr>
            </w:pPr>
            <w:r w:rsidRPr="00D60E59">
              <w:rPr>
                <w:b/>
                <w:bCs/>
              </w:rPr>
              <w:t>4.2</w:t>
            </w:r>
          </w:p>
        </w:tc>
        <w:tc>
          <w:tcPr>
            <w:tcW w:w="3983" w:type="dxa"/>
          </w:tcPr>
          <w:p w:rsidR="00824E4F" w:rsidRPr="00D60E59" w:rsidRDefault="00824E4F" w:rsidP="00824E4F">
            <w:pPr>
              <w:rPr>
                <w:b/>
                <w:bCs/>
              </w:rPr>
            </w:pPr>
            <w:r w:rsidRPr="00D60E59">
              <w:rPr>
                <w:b/>
                <w:bCs/>
              </w:rPr>
              <w:t xml:space="preserve">Type of Equipment </w:t>
            </w:r>
          </w:p>
        </w:tc>
        <w:tc>
          <w:tcPr>
            <w:tcW w:w="4536" w:type="dxa"/>
          </w:tcPr>
          <w:p w:rsidR="00824E4F" w:rsidRPr="00D60E59" w:rsidRDefault="00824E4F" w:rsidP="00824E4F">
            <w:pPr>
              <w:jc w:val="center"/>
              <w:rPr>
                <w:b/>
                <w:bCs/>
              </w:rPr>
            </w:pPr>
            <w:r w:rsidRPr="00D60E59">
              <w:rPr>
                <w:b/>
                <w:bCs/>
              </w:rPr>
              <w:t>Quantity of Equipment Required</w:t>
            </w:r>
          </w:p>
        </w:tc>
      </w:tr>
      <w:tr w:rsidR="00824E4F" w:rsidRPr="00D60E59" w:rsidTr="00657740">
        <w:trPr>
          <w:jc w:val="center"/>
        </w:trPr>
        <w:tc>
          <w:tcPr>
            <w:tcW w:w="498" w:type="dxa"/>
          </w:tcPr>
          <w:p w:rsidR="00824E4F" w:rsidRPr="00D60E59" w:rsidRDefault="00824E4F" w:rsidP="00824E4F">
            <w:pPr>
              <w:rPr>
                <w:b/>
                <w:bCs/>
              </w:rPr>
            </w:pPr>
          </w:p>
        </w:tc>
        <w:tc>
          <w:tcPr>
            <w:tcW w:w="8519" w:type="dxa"/>
            <w:gridSpan w:val="2"/>
          </w:tcPr>
          <w:p w:rsidR="00824E4F" w:rsidRPr="00D60E59" w:rsidRDefault="00824E4F" w:rsidP="00824E4F">
            <w:pPr>
              <w:jc w:val="center"/>
              <w:rPr>
                <w:b/>
                <w:bCs/>
              </w:rPr>
            </w:pPr>
          </w:p>
          <w:p w:rsidR="00824E4F" w:rsidRPr="00D60E59" w:rsidRDefault="00824E4F" w:rsidP="00824E4F">
            <w:pPr>
              <w:jc w:val="center"/>
              <w:rPr>
                <w:b/>
                <w:bCs/>
              </w:rPr>
            </w:pPr>
            <w:r w:rsidRPr="00D60E59">
              <w:rPr>
                <w:b/>
                <w:bCs/>
              </w:rPr>
              <w:t>To be Delivered to H.Dh Hirimaradhoo</w:t>
            </w:r>
          </w:p>
        </w:tc>
      </w:tr>
      <w:tr w:rsidR="00657740" w:rsidRPr="00D60E59" w:rsidTr="00657740">
        <w:trPr>
          <w:jc w:val="center"/>
        </w:trPr>
        <w:tc>
          <w:tcPr>
            <w:tcW w:w="498" w:type="dxa"/>
          </w:tcPr>
          <w:p w:rsidR="00657740" w:rsidRPr="00D60E59" w:rsidRDefault="00657740" w:rsidP="00657740">
            <w:r w:rsidRPr="00D60E59">
              <w:t>1</w:t>
            </w:r>
          </w:p>
        </w:tc>
        <w:tc>
          <w:tcPr>
            <w:tcW w:w="3983" w:type="dxa"/>
          </w:tcPr>
          <w:p w:rsidR="00657740" w:rsidRPr="00D60E59" w:rsidRDefault="00657740" w:rsidP="00657740">
            <w:r w:rsidRPr="00D60E59">
              <w:t>Glass to Sand Grinder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2</w:t>
            </w:r>
          </w:p>
        </w:tc>
        <w:tc>
          <w:tcPr>
            <w:tcW w:w="3983" w:type="dxa"/>
          </w:tcPr>
          <w:p w:rsidR="00657740" w:rsidRPr="00D60E59" w:rsidRDefault="00657740" w:rsidP="00657740">
            <w:r w:rsidRPr="00D60E59">
              <w:t>Bottle and Can Baler (Vertical)</w:t>
            </w:r>
          </w:p>
        </w:tc>
        <w:tc>
          <w:tcPr>
            <w:tcW w:w="4536" w:type="dxa"/>
          </w:tcPr>
          <w:p w:rsidR="00657740" w:rsidRPr="00D60E59" w:rsidRDefault="00657740" w:rsidP="00657740">
            <w:pPr>
              <w:jc w:val="center"/>
            </w:pPr>
            <w:r w:rsidRPr="00D60E59">
              <w:t>1</w:t>
            </w:r>
          </w:p>
        </w:tc>
      </w:tr>
      <w:tr w:rsidR="00657740" w:rsidRPr="00D60E59" w:rsidTr="00657740">
        <w:trPr>
          <w:trHeight w:val="127"/>
          <w:jc w:val="center"/>
        </w:trPr>
        <w:tc>
          <w:tcPr>
            <w:tcW w:w="498" w:type="dxa"/>
          </w:tcPr>
          <w:p w:rsidR="00657740" w:rsidRPr="00D60E59" w:rsidRDefault="00657740" w:rsidP="00657740">
            <w:r w:rsidRPr="00D60E59">
              <w:t>3</w:t>
            </w:r>
          </w:p>
        </w:tc>
        <w:tc>
          <w:tcPr>
            <w:tcW w:w="3983" w:type="dxa"/>
          </w:tcPr>
          <w:p w:rsidR="00657740" w:rsidRPr="00D60E59" w:rsidRDefault="00657740" w:rsidP="00657740">
            <w:pPr>
              <w:spacing w:after="60"/>
              <w:rPr>
                <w:rFonts w:cstheme="majorBidi"/>
                <w:bCs/>
                <w:szCs w:val="24"/>
                <w:lang w:val="en-GB"/>
              </w:rPr>
            </w:pPr>
            <w:r w:rsidRPr="00D60E59">
              <w:rPr>
                <w:rFonts w:cstheme="majorBidi"/>
                <w:bCs/>
                <w:szCs w:val="24"/>
                <w:lang w:val="en-GB"/>
              </w:rPr>
              <w:t>Vegetation shredder/chipper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4</w:t>
            </w:r>
          </w:p>
        </w:tc>
        <w:tc>
          <w:tcPr>
            <w:tcW w:w="3983" w:type="dxa"/>
          </w:tcPr>
          <w:p w:rsidR="00657740" w:rsidRPr="00D60E59" w:rsidRDefault="00657740" w:rsidP="00657740">
            <w:r w:rsidRPr="00D60E59">
              <w:rPr>
                <w:lang w:val="en-GB"/>
              </w:rPr>
              <w:t>Manual Rotary Compost Screen</w:t>
            </w:r>
          </w:p>
        </w:tc>
        <w:tc>
          <w:tcPr>
            <w:tcW w:w="4536" w:type="dxa"/>
          </w:tcPr>
          <w:p w:rsidR="00657740" w:rsidRPr="00D60E59" w:rsidRDefault="00657740" w:rsidP="00657740">
            <w:pPr>
              <w:jc w:val="center"/>
            </w:pPr>
            <w:r w:rsidRPr="00D60E59">
              <w:t>1</w:t>
            </w:r>
          </w:p>
        </w:tc>
      </w:tr>
    </w:tbl>
    <w:p w:rsidR="00824E4F" w:rsidRPr="00D60E59" w:rsidRDefault="00824E4F" w:rsidP="00E96287">
      <w:pPr>
        <w:rPr>
          <w:rFonts w:asciiTheme="majorBidi" w:hAnsiTheme="majorBidi" w:cstheme="majorBidi"/>
          <w:b/>
          <w:bCs/>
        </w:rPr>
      </w:pPr>
    </w:p>
    <w:tbl>
      <w:tblPr>
        <w:tblStyle w:val="TableGrid"/>
        <w:tblW w:w="0" w:type="auto"/>
        <w:jc w:val="center"/>
        <w:tblLook w:val="04A0" w:firstRow="1" w:lastRow="0" w:firstColumn="1" w:lastColumn="0" w:noHBand="0" w:noVBand="1"/>
      </w:tblPr>
      <w:tblGrid>
        <w:gridCol w:w="498"/>
        <w:gridCol w:w="3983"/>
        <w:gridCol w:w="4536"/>
      </w:tblGrid>
      <w:tr w:rsidR="00824E4F" w:rsidRPr="00D60E59" w:rsidTr="00657740">
        <w:trPr>
          <w:jc w:val="center"/>
        </w:trPr>
        <w:tc>
          <w:tcPr>
            <w:tcW w:w="498" w:type="dxa"/>
          </w:tcPr>
          <w:p w:rsidR="00824E4F" w:rsidRPr="00D60E59" w:rsidRDefault="00824E4F" w:rsidP="00824E4F">
            <w:pPr>
              <w:rPr>
                <w:b/>
                <w:bCs/>
              </w:rPr>
            </w:pPr>
            <w:r w:rsidRPr="00D60E59">
              <w:rPr>
                <w:b/>
                <w:bCs/>
              </w:rPr>
              <w:t>4.3</w:t>
            </w:r>
          </w:p>
        </w:tc>
        <w:tc>
          <w:tcPr>
            <w:tcW w:w="3983" w:type="dxa"/>
          </w:tcPr>
          <w:p w:rsidR="00824E4F" w:rsidRPr="00D60E59" w:rsidRDefault="00824E4F" w:rsidP="00824E4F">
            <w:pPr>
              <w:rPr>
                <w:b/>
                <w:bCs/>
              </w:rPr>
            </w:pPr>
            <w:r w:rsidRPr="00D60E59">
              <w:rPr>
                <w:b/>
                <w:bCs/>
              </w:rPr>
              <w:t xml:space="preserve">Type of Equipment </w:t>
            </w:r>
          </w:p>
        </w:tc>
        <w:tc>
          <w:tcPr>
            <w:tcW w:w="4536" w:type="dxa"/>
          </w:tcPr>
          <w:p w:rsidR="00824E4F" w:rsidRPr="00D60E59" w:rsidRDefault="00824E4F" w:rsidP="00824E4F">
            <w:pPr>
              <w:jc w:val="center"/>
              <w:rPr>
                <w:b/>
                <w:bCs/>
              </w:rPr>
            </w:pPr>
            <w:r w:rsidRPr="00D60E59">
              <w:rPr>
                <w:b/>
                <w:bCs/>
              </w:rPr>
              <w:t>Quantity of Equipment Required</w:t>
            </w:r>
          </w:p>
        </w:tc>
      </w:tr>
      <w:tr w:rsidR="00824E4F" w:rsidRPr="00D60E59" w:rsidTr="00657740">
        <w:trPr>
          <w:jc w:val="center"/>
        </w:trPr>
        <w:tc>
          <w:tcPr>
            <w:tcW w:w="498" w:type="dxa"/>
          </w:tcPr>
          <w:p w:rsidR="00824E4F" w:rsidRPr="00D60E59" w:rsidRDefault="00824E4F" w:rsidP="00824E4F">
            <w:pPr>
              <w:rPr>
                <w:b/>
                <w:bCs/>
              </w:rPr>
            </w:pPr>
          </w:p>
        </w:tc>
        <w:tc>
          <w:tcPr>
            <w:tcW w:w="8519" w:type="dxa"/>
            <w:gridSpan w:val="2"/>
          </w:tcPr>
          <w:p w:rsidR="00824E4F" w:rsidRPr="00D60E59" w:rsidRDefault="00824E4F" w:rsidP="00824E4F">
            <w:pPr>
              <w:jc w:val="center"/>
              <w:rPr>
                <w:b/>
                <w:bCs/>
              </w:rPr>
            </w:pPr>
          </w:p>
          <w:p w:rsidR="00824E4F" w:rsidRPr="00D60E59" w:rsidRDefault="00824E4F" w:rsidP="00824E4F">
            <w:pPr>
              <w:jc w:val="center"/>
              <w:rPr>
                <w:b/>
                <w:bCs/>
              </w:rPr>
            </w:pPr>
            <w:r w:rsidRPr="00D60E59">
              <w:rPr>
                <w:b/>
                <w:bCs/>
              </w:rPr>
              <w:t>To be Delivered to H.Dh Kurimbi</w:t>
            </w:r>
          </w:p>
        </w:tc>
      </w:tr>
      <w:tr w:rsidR="00657740" w:rsidRPr="00D60E59" w:rsidTr="00657740">
        <w:trPr>
          <w:jc w:val="center"/>
        </w:trPr>
        <w:tc>
          <w:tcPr>
            <w:tcW w:w="498" w:type="dxa"/>
          </w:tcPr>
          <w:p w:rsidR="00657740" w:rsidRPr="00D60E59" w:rsidRDefault="00657740" w:rsidP="00657740">
            <w:r w:rsidRPr="00D60E59">
              <w:t>1</w:t>
            </w:r>
          </w:p>
        </w:tc>
        <w:tc>
          <w:tcPr>
            <w:tcW w:w="3983" w:type="dxa"/>
          </w:tcPr>
          <w:p w:rsidR="00657740" w:rsidRPr="00D60E59" w:rsidRDefault="00657740" w:rsidP="00657740">
            <w:r w:rsidRPr="00D60E59">
              <w:t>Glass to Sand Grinder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2</w:t>
            </w:r>
          </w:p>
        </w:tc>
        <w:tc>
          <w:tcPr>
            <w:tcW w:w="3983" w:type="dxa"/>
          </w:tcPr>
          <w:p w:rsidR="00657740" w:rsidRPr="00D60E59" w:rsidRDefault="00657740" w:rsidP="00657740">
            <w:r w:rsidRPr="00D60E59">
              <w:t>Bottle and Can Baler (Vertical)</w:t>
            </w:r>
          </w:p>
        </w:tc>
        <w:tc>
          <w:tcPr>
            <w:tcW w:w="4536" w:type="dxa"/>
          </w:tcPr>
          <w:p w:rsidR="00657740" w:rsidRPr="00D60E59" w:rsidRDefault="00657740" w:rsidP="00657740">
            <w:pPr>
              <w:jc w:val="center"/>
            </w:pPr>
            <w:r w:rsidRPr="00D60E59">
              <w:t>1</w:t>
            </w:r>
          </w:p>
        </w:tc>
      </w:tr>
      <w:tr w:rsidR="00657740" w:rsidRPr="00D60E59" w:rsidTr="00657740">
        <w:trPr>
          <w:trHeight w:val="127"/>
          <w:jc w:val="center"/>
        </w:trPr>
        <w:tc>
          <w:tcPr>
            <w:tcW w:w="498" w:type="dxa"/>
          </w:tcPr>
          <w:p w:rsidR="00657740" w:rsidRPr="00D60E59" w:rsidRDefault="00657740" w:rsidP="00657740">
            <w:r w:rsidRPr="00D60E59">
              <w:t>3</w:t>
            </w:r>
          </w:p>
        </w:tc>
        <w:tc>
          <w:tcPr>
            <w:tcW w:w="3983" w:type="dxa"/>
          </w:tcPr>
          <w:p w:rsidR="00657740" w:rsidRPr="00D60E59" w:rsidRDefault="00657740" w:rsidP="00657740">
            <w:pPr>
              <w:spacing w:after="60"/>
              <w:rPr>
                <w:rFonts w:cstheme="majorBidi"/>
                <w:bCs/>
                <w:szCs w:val="24"/>
                <w:lang w:val="en-GB"/>
              </w:rPr>
            </w:pPr>
            <w:r w:rsidRPr="00D60E59">
              <w:rPr>
                <w:rFonts w:cstheme="majorBidi"/>
                <w:bCs/>
                <w:szCs w:val="24"/>
                <w:lang w:val="en-GB"/>
              </w:rPr>
              <w:t>Vegetation shredder/chipper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4</w:t>
            </w:r>
          </w:p>
        </w:tc>
        <w:tc>
          <w:tcPr>
            <w:tcW w:w="3983" w:type="dxa"/>
          </w:tcPr>
          <w:p w:rsidR="00657740" w:rsidRPr="00D60E59" w:rsidRDefault="00657740" w:rsidP="00657740">
            <w:r w:rsidRPr="00D60E59">
              <w:rPr>
                <w:lang w:val="en-GB"/>
              </w:rPr>
              <w:t>Manual Rotary Compost Screen</w:t>
            </w:r>
          </w:p>
        </w:tc>
        <w:tc>
          <w:tcPr>
            <w:tcW w:w="4536" w:type="dxa"/>
          </w:tcPr>
          <w:p w:rsidR="00657740" w:rsidRPr="00D60E59" w:rsidRDefault="00657740" w:rsidP="00657740">
            <w:pPr>
              <w:jc w:val="center"/>
            </w:pPr>
            <w:r w:rsidRPr="00D60E59">
              <w:t>1</w:t>
            </w:r>
          </w:p>
        </w:tc>
      </w:tr>
    </w:tbl>
    <w:p w:rsidR="00824E4F" w:rsidRPr="00D60E59" w:rsidRDefault="00824E4F" w:rsidP="00BA64F7">
      <w:pPr>
        <w:pStyle w:val="Heading6"/>
        <w:rPr>
          <w:b/>
          <w:bCs/>
        </w:rPr>
      </w:pPr>
    </w:p>
    <w:tbl>
      <w:tblPr>
        <w:tblStyle w:val="TableGrid"/>
        <w:tblW w:w="0" w:type="auto"/>
        <w:jc w:val="center"/>
        <w:tblLook w:val="04A0" w:firstRow="1" w:lastRow="0" w:firstColumn="1" w:lastColumn="0" w:noHBand="0" w:noVBand="1"/>
      </w:tblPr>
      <w:tblGrid>
        <w:gridCol w:w="498"/>
        <w:gridCol w:w="3983"/>
        <w:gridCol w:w="4536"/>
      </w:tblGrid>
      <w:tr w:rsidR="00824E4F" w:rsidRPr="00D60E59" w:rsidTr="00657740">
        <w:trPr>
          <w:jc w:val="center"/>
        </w:trPr>
        <w:tc>
          <w:tcPr>
            <w:tcW w:w="498" w:type="dxa"/>
          </w:tcPr>
          <w:p w:rsidR="00824E4F" w:rsidRPr="00D60E59" w:rsidRDefault="00202AA2" w:rsidP="00824E4F">
            <w:pPr>
              <w:rPr>
                <w:b/>
                <w:bCs/>
              </w:rPr>
            </w:pPr>
            <w:r>
              <w:rPr>
                <w:b/>
                <w:bCs/>
              </w:rPr>
              <w:t>4.4</w:t>
            </w:r>
          </w:p>
        </w:tc>
        <w:tc>
          <w:tcPr>
            <w:tcW w:w="3983" w:type="dxa"/>
          </w:tcPr>
          <w:p w:rsidR="00824E4F" w:rsidRPr="00D60E59" w:rsidRDefault="00824E4F" w:rsidP="00824E4F">
            <w:pPr>
              <w:rPr>
                <w:b/>
                <w:bCs/>
              </w:rPr>
            </w:pPr>
            <w:r w:rsidRPr="00D60E59">
              <w:rPr>
                <w:b/>
                <w:bCs/>
              </w:rPr>
              <w:t xml:space="preserve">Type of Equipment </w:t>
            </w:r>
          </w:p>
        </w:tc>
        <w:tc>
          <w:tcPr>
            <w:tcW w:w="4536" w:type="dxa"/>
          </w:tcPr>
          <w:p w:rsidR="00824E4F" w:rsidRPr="00D60E59" w:rsidRDefault="00824E4F" w:rsidP="00824E4F">
            <w:pPr>
              <w:jc w:val="center"/>
              <w:rPr>
                <w:b/>
                <w:bCs/>
              </w:rPr>
            </w:pPr>
            <w:r w:rsidRPr="00D60E59">
              <w:rPr>
                <w:b/>
                <w:bCs/>
              </w:rPr>
              <w:t>Quantity of Equipment Required</w:t>
            </w:r>
          </w:p>
        </w:tc>
      </w:tr>
      <w:tr w:rsidR="00824E4F" w:rsidRPr="00D60E59" w:rsidTr="00657740">
        <w:trPr>
          <w:jc w:val="center"/>
        </w:trPr>
        <w:tc>
          <w:tcPr>
            <w:tcW w:w="498" w:type="dxa"/>
          </w:tcPr>
          <w:p w:rsidR="00824E4F" w:rsidRPr="00D60E59" w:rsidRDefault="00824E4F" w:rsidP="00824E4F">
            <w:pPr>
              <w:rPr>
                <w:b/>
                <w:bCs/>
              </w:rPr>
            </w:pPr>
          </w:p>
        </w:tc>
        <w:tc>
          <w:tcPr>
            <w:tcW w:w="8519" w:type="dxa"/>
            <w:gridSpan w:val="2"/>
          </w:tcPr>
          <w:p w:rsidR="00824E4F" w:rsidRPr="00D60E59" w:rsidRDefault="00824E4F" w:rsidP="00824E4F">
            <w:pPr>
              <w:jc w:val="center"/>
              <w:rPr>
                <w:b/>
                <w:bCs/>
              </w:rPr>
            </w:pPr>
          </w:p>
          <w:p w:rsidR="00824E4F" w:rsidRPr="00D60E59" w:rsidRDefault="00824E4F" w:rsidP="00824E4F">
            <w:pPr>
              <w:jc w:val="center"/>
              <w:rPr>
                <w:b/>
                <w:bCs/>
              </w:rPr>
            </w:pPr>
            <w:r w:rsidRPr="00D60E59">
              <w:rPr>
                <w:b/>
                <w:bCs/>
              </w:rPr>
              <w:t>To be Delivered to H.Dh Makunudhoo</w:t>
            </w:r>
          </w:p>
        </w:tc>
      </w:tr>
      <w:tr w:rsidR="00657740" w:rsidRPr="00D60E59" w:rsidTr="00657740">
        <w:trPr>
          <w:jc w:val="center"/>
        </w:trPr>
        <w:tc>
          <w:tcPr>
            <w:tcW w:w="498" w:type="dxa"/>
          </w:tcPr>
          <w:p w:rsidR="00657740" w:rsidRPr="00D60E59" w:rsidRDefault="00657740" w:rsidP="00657740">
            <w:r w:rsidRPr="00D60E59">
              <w:t>1</w:t>
            </w:r>
          </w:p>
        </w:tc>
        <w:tc>
          <w:tcPr>
            <w:tcW w:w="3983" w:type="dxa"/>
          </w:tcPr>
          <w:p w:rsidR="00657740" w:rsidRPr="00D60E59" w:rsidRDefault="00657740" w:rsidP="00657740">
            <w:r w:rsidRPr="00D60E59">
              <w:t>Glass to Sand Grinder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2</w:t>
            </w:r>
          </w:p>
        </w:tc>
        <w:tc>
          <w:tcPr>
            <w:tcW w:w="3983" w:type="dxa"/>
          </w:tcPr>
          <w:p w:rsidR="00657740" w:rsidRPr="00D60E59" w:rsidRDefault="00657740" w:rsidP="00657740">
            <w:r w:rsidRPr="00D60E59">
              <w:t>Bottle and Can Baler (Vertical)</w:t>
            </w:r>
          </w:p>
        </w:tc>
        <w:tc>
          <w:tcPr>
            <w:tcW w:w="4536" w:type="dxa"/>
          </w:tcPr>
          <w:p w:rsidR="00657740" w:rsidRPr="00D60E59" w:rsidRDefault="00657740" w:rsidP="00657740">
            <w:pPr>
              <w:jc w:val="center"/>
            </w:pPr>
            <w:r w:rsidRPr="00D60E59">
              <w:t>1</w:t>
            </w:r>
          </w:p>
        </w:tc>
      </w:tr>
      <w:tr w:rsidR="00657740" w:rsidRPr="00D60E59" w:rsidTr="00657740">
        <w:trPr>
          <w:trHeight w:val="127"/>
          <w:jc w:val="center"/>
        </w:trPr>
        <w:tc>
          <w:tcPr>
            <w:tcW w:w="498" w:type="dxa"/>
          </w:tcPr>
          <w:p w:rsidR="00657740" w:rsidRPr="00D60E59" w:rsidRDefault="00657740" w:rsidP="00657740">
            <w:r w:rsidRPr="00D60E59">
              <w:t>3</w:t>
            </w:r>
          </w:p>
        </w:tc>
        <w:tc>
          <w:tcPr>
            <w:tcW w:w="3983" w:type="dxa"/>
          </w:tcPr>
          <w:p w:rsidR="00657740" w:rsidRPr="00D60E59" w:rsidRDefault="00657740" w:rsidP="00657740">
            <w:pPr>
              <w:spacing w:after="60"/>
              <w:rPr>
                <w:rFonts w:cstheme="majorBidi"/>
                <w:bCs/>
                <w:szCs w:val="24"/>
                <w:lang w:val="en-GB"/>
              </w:rPr>
            </w:pPr>
            <w:r w:rsidRPr="00D60E59">
              <w:rPr>
                <w:rFonts w:cstheme="majorBidi"/>
                <w:bCs/>
                <w:szCs w:val="24"/>
                <w:lang w:val="en-GB"/>
              </w:rPr>
              <w:t>Vegetation shredder/chipper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4</w:t>
            </w:r>
          </w:p>
        </w:tc>
        <w:tc>
          <w:tcPr>
            <w:tcW w:w="3983" w:type="dxa"/>
          </w:tcPr>
          <w:p w:rsidR="00657740" w:rsidRPr="00D60E59" w:rsidRDefault="00657740" w:rsidP="00657740">
            <w:r w:rsidRPr="00D60E59">
              <w:rPr>
                <w:lang w:val="en-GB"/>
              </w:rPr>
              <w:t>Manual Rotary Compost Screen</w:t>
            </w:r>
          </w:p>
        </w:tc>
        <w:tc>
          <w:tcPr>
            <w:tcW w:w="4536" w:type="dxa"/>
          </w:tcPr>
          <w:p w:rsidR="00657740" w:rsidRPr="00D60E59" w:rsidRDefault="00657740" w:rsidP="00657740">
            <w:pPr>
              <w:jc w:val="center"/>
            </w:pPr>
            <w:r w:rsidRPr="00D60E59">
              <w:t>1</w:t>
            </w:r>
          </w:p>
        </w:tc>
      </w:tr>
    </w:tbl>
    <w:p w:rsidR="00824E4F" w:rsidRPr="00D60E59" w:rsidRDefault="00824E4F" w:rsidP="00824E4F">
      <w:r w:rsidRPr="00D60E59">
        <w:t xml:space="preserve"> </w:t>
      </w:r>
    </w:p>
    <w:tbl>
      <w:tblPr>
        <w:tblStyle w:val="TableGrid"/>
        <w:tblW w:w="0" w:type="auto"/>
        <w:jc w:val="center"/>
        <w:tblLook w:val="04A0" w:firstRow="1" w:lastRow="0" w:firstColumn="1" w:lastColumn="0" w:noHBand="0" w:noVBand="1"/>
      </w:tblPr>
      <w:tblGrid>
        <w:gridCol w:w="498"/>
        <w:gridCol w:w="3983"/>
        <w:gridCol w:w="4536"/>
      </w:tblGrid>
      <w:tr w:rsidR="00824E4F" w:rsidRPr="00D60E59" w:rsidTr="00657740">
        <w:trPr>
          <w:jc w:val="center"/>
        </w:trPr>
        <w:tc>
          <w:tcPr>
            <w:tcW w:w="498" w:type="dxa"/>
          </w:tcPr>
          <w:p w:rsidR="00824E4F" w:rsidRPr="00D60E59" w:rsidRDefault="00202AA2" w:rsidP="00824E4F">
            <w:pPr>
              <w:rPr>
                <w:b/>
                <w:bCs/>
              </w:rPr>
            </w:pPr>
            <w:r>
              <w:rPr>
                <w:b/>
                <w:bCs/>
              </w:rPr>
              <w:t>4.5</w:t>
            </w:r>
          </w:p>
          <w:p w:rsidR="00824E4F" w:rsidRPr="00D60E59" w:rsidRDefault="00824E4F" w:rsidP="00824E4F">
            <w:pPr>
              <w:rPr>
                <w:b/>
                <w:bCs/>
              </w:rPr>
            </w:pPr>
          </w:p>
        </w:tc>
        <w:tc>
          <w:tcPr>
            <w:tcW w:w="3983" w:type="dxa"/>
          </w:tcPr>
          <w:p w:rsidR="00824E4F" w:rsidRPr="00D60E59" w:rsidRDefault="00824E4F" w:rsidP="00824E4F">
            <w:pPr>
              <w:rPr>
                <w:b/>
                <w:bCs/>
              </w:rPr>
            </w:pPr>
            <w:r w:rsidRPr="00D60E59">
              <w:rPr>
                <w:b/>
                <w:bCs/>
              </w:rPr>
              <w:t xml:space="preserve">Type of Equipment </w:t>
            </w:r>
          </w:p>
        </w:tc>
        <w:tc>
          <w:tcPr>
            <w:tcW w:w="4536" w:type="dxa"/>
          </w:tcPr>
          <w:p w:rsidR="00824E4F" w:rsidRPr="00D60E59" w:rsidRDefault="00824E4F" w:rsidP="00824E4F">
            <w:pPr>
              <w:jc w:val="center"/>
              <w:rPr>
                <w:b/>
                <w:bCs/>
              </w:rPr>
            </w:pPr>
            <w:r w:rsidRPr="00D60E59">
              <w:rPr>
                <w:b/>
                <w:bCs/>
              </w:rPr>
              <w:t>Quantity of Equipment Required</w:t>
            </w:r>
          </w:p>
        </w:tc>
      </w:tr>
      <w:tr w:rsidR="00824E4F" w:rsidRPr="00D60E59" w:rsidTr="00657740">
        <w:trPr>
          <w:jc w:val="center"/>
        </w:trPr>
        <w:tc>
          <w:tcPr>
            <w:tcW w:w="498" w:type="dxa"/>
          </w:tcPr>
          <w:p w:rsidR="00824E4F" w:rsidRPr="00D60E59" w:rsidRDefault="00824E4F" w:rsidP="00824E4F">
            <w:pPr>
              <w:rPr>
                <w:b/>
                <w:bCs/>
              </w:rPr>
            </w:pPr>
          </w:p>
        </w:tc>
        <w:tc>
          <w:tcPr>
            <w:tcW w:w="8519" w:type="dxa"/>
            <w:gridSpan w:val="2"/>
          </w:tcPr>
          <w:p w:rsidR="00824E4F" w:rsidRPr="00D60E59" w:rsidRDefault="00824E4F" w:rsidP="00824E4F">
            <w:pPr>
              <w:jc w:val="center"/>
              <w:rPr>
                <w:b/>
                <w:bCs/>
              </w:rPr>
            </w:pPr>
          </w:p>
          <w:p w:rsidR="00824E4F" w:rsidRPr="00D60E59" w:rsidRDefault="00824E4F" w:rsidP="00824E4F">
            <w:pPr>
              <w:jc w:val="center"/>
              <w:rPr>
                <w:b/>
                <w:bCs/>
              </w:rPr>
            </w:pPr>
            <w:r w:rsidRPr="00D60E59">
              <w:rPr>
                <w:b/>
                <w:bCs/>
              </w:rPr>
              <w:t>To be Delivered to Sh.Milandhoo</w:t>
            </w:r>
          </w:p>
        </w:tc>
      </w:tr>
      <w:tr w:rsidR="00657740" w:rsidRPr="00D60E59" w:rsidTr="00657740">
        <w:trPr>
          <w:jc w:val="center"/>
        </w:trPr>
        <w:tc>
          <w:tcPr>
            <w:tcW w:w="498" w:type="dxa"/>
          </w:tcPr>
          <w:p w:rsidR="00657740" w:rsidRPr="00D60E59" w:rsidRDefault="00657740" w:rsidP="00657740">
            <w:r w:rsidRPr="00D60E59">
              <w:t>1</w:t>
            </w:r>
          </w:p>
        </w:tc>
        <w:tc>
          <w:tcPr>
            <w:tcW w:w="3983" w:type="dxa"/>
          </w:tcPr>
          <w:p w:rsidR="00657740" w:rsidRPr="00D60E59" w:rsidRDefault="00657740" w:rsidP="00657740">
            <w:r w:rsidRPr="00D60E59">
              <w:t>Glass to Sand Grinder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2</w:t>
            </w:r>
          </w:p>
        </w:tc>
        <w:tc>
          <w:tcPr>
            <w:tcW w:w="3983" w:type="dxa"/>
          </w:tcPr>
          <w:p w:rsidR="00657740" w:rsidRPr="00D60E59" w:rsidRDefault="00657740" w:rsidP="00657740">
            <w:r w:rsidRPr="00D60E59">
              <w:t>Bottle and Can Baler (Vertical)</w:t>
            </w:r>
          </w:p>
        </w:tc>
        <w:tc>
          <w:tcPr>
            <w:tcW w:w="4536" w:type="dxa"/>
          </w:tcPr>
          <w:p w:rsidR="00657740" w:rsidRPr="00D60E59" w:rsidRDefault="00657740" w:rsidP="00657740">
            <w:pPr>
              <w:jc w:val="center"/>
            </w:pPr>
            <w:r w:rsidRPr="00D60E59">
              <w:t>1</w:t>
            </w:r>
          </w:p>
        </w:tc>
      </w:tr>
      <w:tr w:rsidR="00657740" w:rsidRPr="00D60E59" w:rsidTr="00657740">
        <w:trPr>
          <w:trHeight w:val="127"/>
          <w:jc w:val="center"/>
        </w:trPr>
        <w:tc>
          <w:tcPr>
            <w:tcW w:w="498" w:type="dxa"/>
          </w:tcPr>
          <w:p w:rsidR="00657740" w:rsidRPr="00D60E59" w:rsidRDefault="00657740" w:rsidP="00657740">
            <w:r w:rsidRPr="00D60E59">
              <w:t>3</w:t>
            </w:r>
          </w:p>
        </w:tc>
        <w:tc>
          <w:tcPr>
            <w:tcW w:w="3983" w:type="dxa"/>
          </w:tcPr>
          <w:p w:rsidR="00657740" w:rsidRPr="00D60E59" w:rsidRDefault="00657740" w:rsidP="00657740">
            <w:pPr>
              <w:spacing w:after="60"/>
              <w:rPr>
                <w:rFonts w:cstheme="majorBidi"/>
                <w:bCs/>
                <w:szCs w:val="24"/>
                <w:lang w:val="en-GB"/>
              </w:rPr>
            </w:pPr>
            <w:r w:rsidRPr="00D60E59">
              <w:rPr>
                <w:rFonts w:cstheme="majorBidi"/>
                <w:bCs/>
                <w:szCs w:val="24"/>
                <w:lang w:val="en-GB"/>
              </w:rPr>
              <w:t>Vegetation shredder/chipper</w:t>
            </w:r>
          </w:p>
        </w:tc>
        <w:tc>
          <w:tcPr>
            <w:tcW w:w="4536" w:type="dxa"/>
          </w:tcPr>
          <w:p w:rsidR="00657740" w:rsidRPr="00D60E59" w:rsidRDefault="00657740" w:rsidP="00657740">
            <w:pPr>
              <w:jc w:val="center"/>
            </w:pPr>
            <w:r w:rsidRPr="00D60E59">
              <w:t>1</w:t>
            </w:r>
          </w:p>
        </w:tc>
      </w:tr>
      <w:tr w:rsidR="00657740" w:rsidRPr="00D60E59" w:rsidTr="00657740">
        <w:trPr>
          <w:jc w:val="center"/>
        </w:trPr>
        <w:tc>
          <w:tcPr>
            <w:tcW w:w="498" w:type="dxa"/>
          </w:tcPr>
          <w:p w:rsidR="00657740" w:rsidRPr="00D60E59" w:rsidRDefault="00657740" w:rsidP="00657740">
            <w:r w:rsidRPr="00D60E59">
              <w:t>4</w:t>
            </w:r>
          </w:p>
        </w:tc>
        <w:tc>
          <w:tcPr>
            <w:tcW w:w="3983" w:type="dxa"/>
          </w:tcPr>
          <w:p w:rsidR="00657740" w:rsidRPr="00D60E59" w:rsidRDefault="00657740" w:rsidP="00657740">
            <w:r w:rsidRPr="00D60E59">
              <w:rPr>
                <w:lang w:val="en-GB"/>
              </w:rPr>
              <w:t>Manual Rotary Compost Screen</w:t>
            </w:r>
          </w:p>
        </w:tc>
        <w:tc>
          <w:tcPr>
            <w:tcW w:w="4536" w:type="dxa"/>
          </w:tcPr>
          <w:p w:rsidR="00657740" w:rsidRPr="00D60E59" w:rsidRDefault="00657740" w:rsidP="00657740">
            <w:pPr>
              <w:jc w:val="center"/>
            </w:pPr>
            <w:r w:rsidRPr="00D60E59">
              <w:t>1</w:t>
            </w:r>
          </w:p>
        </w:tc>
      </w:tr>
    </w:tbl>
    <w:p w:rsidR="00824E4F" w:rsidRDefault="00824E4F" w:rsidP="00824E4F"/>
    <w:tbl>
      <w:tblPr>
        <w:tblStyle w:val="TableGrid"/>
        <w:tblW w:w="0" w:type="auto"/>
        <w:jc w:val="center"/>
        <w:tblLook w:val="04A0" w:firstRow="1" w:lastRow="0" w:firstColumn="1" w:lastColumn="0" w:noHBand="0" w:noVBand="1"/>
      </w:tblPr>
      <w:tblGrid>
        <w:gridCol w:w="498"/>
        <w:gridCol w:w="3983"/>
        <w:gridCol w:w="4536"/>
      </w:tblGrid>
      <w:tr w:rsidR="00202AA2" w:rsidRPr="00D60E59" w:rsidTr="00EF2362">
        <w:trPr>
          <w:jc w:val="center"/>
        </w:trPr>
        <w:tc>
          <w:tcPr>
            <w:tcW w:w="498" w:type="dxa"/>
          </w:tcPr>
          <w:p w:rsidR="00202AA2" w:rsidRPr="00D60E59" w:rsidRDefault="00202AA2" w:rsidP="00EF2362">
            <w:pPr>
              <w:rPr>
                <w:b/>
                <w:bCs/>
              </w:rPr>
            </w:pPr>
            <w:r>
              <w:rPr>
                <w:b/>
                <w:bCs/>
              </w:rPr>
              <w:t>4.6</w:t>
            </w:r>
          </w:p>
          <w:p w:rsidR="00202AA2" w:rsidRPr="00D60E59" w:rsidRDefault="00202AA2" w:rsidP="00EF2362">
            <w:pPr>
              <w:rPr>
                <w:b/>
                <w:bCs/>
              </w:rPr>
            </w:pPr>
          </w:p>
        </w:tc>
        <w:tc>
          <w:tcPr>
            <w:tcW w:w="3983" w:type="dxa"/>
          </w:tcPr>
          <w:p w:rsidR="00202AA2" w:rsidRPr="00D60E59" w:rsidRDefault="00202AA2" w:rsidP="00EF2362">
            <w:pPr>
              <w:rPr>
                <w:b/>
                <w:bCs/>
              </w:rPr>
            </w:pPr>
            <w:r w:rsidRPr="00D60E59">
              <w:rPr>
                <w:b/>
                <w:bCs/>
              </w:rPr>
              <w:t xml:space="preserve">Type of Equipment </w:t>
            </w:r>
          </w:p>
        </w:tc>
        <w:tc>
          <w:tcPr>
            <w:tcW w:w="4536" w:type="dxa"/>
          </w:tcPr>
          <w:p w:rsidR="00202AA2" w:rsidRPr="00D60E59" w:rsidRDefault="00202AA2" w:rsidP="00EF2362">
            <w:pPr>
              <w:jc w:val="center"/>
              <w:rPr>
                <w:b/>
                <w:bCs/>
              </w:rPr>
            </w:pPr>
            <w:r w:rsidRPr="00D60E59">
              <w:rPr>
                <w:b/>
                <w:bCs/>
              </w:rPr>
              <w:t>Quantity of Equipment Required</w:t>
            </w:r>
          </w:p>
        </w:tc>
      </w:tr>
      <w:tr w:rsidR="00202AA2" w:rsidRPr="00D60E59" w:rsidTr="00EF2362">
        <w:trPr>
          <w:jc w:val="center"/>
        </w:trPr>
        <w:tc>
          <w:tcPr>
            <w:tcW w:w="498" w:type="dxa"/>
          </w:tcPr>
          <w:p w:rsidR="00202AA2" w:rsidRPr="00D60E59" w:rsidRDefault="00202AA2" w:rsidP="00EF2362">
            <w:pPr>
              <w:rPr>
                <w:b/>
                <w:bCs/>
              </w:rPr>
            </w:pPr>
          </w:p>
        </w:tc>
        <w:tc>
          <w:tcPr>
            <w:tcW w:w="8519" w:type="dxa"/>
            <w:gridSpan w:val="2"/>
          </w:tcPr>
          <w:p w:rsidR="00202AA2" w:rsidRPr="00D60E59" w:rsidRDefault="00202AA2" w:rsidP="00EF2362">
            <w:pPr>
              <w:jc w:val="center"/>
              <w:rPr>
                <w:b/>
                <w:bCs/>
              </w:rPr>
            </w:pPr>
          </w:p>
          <w:p w:rsidR="00202AA2" w:rsidRPr="00D60E59" w:rsidRDefault="00202AA2" w:rsidP="00202AA2">
            <w:pPr>
              <w:jc w:val="center"/>
              <w:rPr>
                <w:b/>
                <w:bCs/>
              </w:rPr>
            </w:pPr>
            <w:r w:rsidRPr="00D60E59">
              <w:rPr>
                <w:b/>
                <w:bCs/>
              </w:rPr>
              <w:t>To be Delivered to Sh.</w:t>
            </w:r>
            <w:r>
              <w:rPr>
                <w:b/>
                <w:bCs/>
              </w:rPr>
              <w:t>Komandoo</w:t>
            </w:r>
          </w:p>
        </w:tc>
      </w:tr>
      <w:tr w:rsidR="00202AA2" w:rsidRPr="00D60E59" w:rsidTr="00EF2362">
        <w:trPr>
          <w:jc w:val="center"/>
        </w:trPr>
        <w:tc>
          <w:tcPr>
            <w:tcW w:w="498" w:type="dxa"/>
          </w:tcPr>
          <w:p w:rsidR="00202AA2" w:rsidRPr="00D60E59" w:rsidRDefault="00202AA2" w:rsidP="00EF2362">
            <w:r w:rsidRPr="00D60E59">
              <w:t>1</w:t>
            </w:r>
          </w:p>
        </w:tc>
        <w:tc>
          <w:tcPr>
            <w:tcW w:w="3983" w:type="dxa"/>
          </w:tcPr>
          <w:p w:rsidR="00202AA2" w:rsidRPr="00D60E59" w:rsidRDefault="00202AA2" w:rsidP="00EF2362">
            <w:r w:rsidRPr="00D60E59">
              <w:t>Glass to Sand Grinder</w:t>
            </w:r>
          </w:p>
        </w:tc>
        <w:tc>
          <w:tcPr>
            <w:tcW w:w="4536" w:type="dxa"/>
          </w:tcPr>
          <w:p w:rsidR="00202AA2" w:rsidRPr="00D60E59" w:rsidRDefault="00202AA2" w:rsidP="00EF2362">
            <w:pPr>
              <w:jc w:val="center"/>
            </w:pPr>
            <w:r w:rsidRPr="00D60E59">
              <w:t>1</w:t>
            </w:r>
          </w:p>
        </w:tc>
      </w:tr>
      <w:tr w:rsidR="00202AA2" w:rsidRPr="00D60E59" w:rsidTr="00EF2362">
        <w:trPr>
          <w:jc w:val="center"/>
        </w:trPr>
        <w:tc>
          <w:tcPr>
            <w:tcW w:w="498" w:type="dxa"/>
          </w:tcPr>
          <w:p w:rsidR="00202AA2" w:rsidRPr="00D60E59" w:rsidRDefault="00202AA2" w:rsidP="00EF2362">
            <w:r w:rsidRPr="00D60E59">
              <w:t>2</w:t>
            </w:r>
          </w:p>
        </w:tc>
        <w:tc>
          <w:tcPr>
            <w:tcW w:w="3983" w:type="dxa"/>
          </w:tcPr>
          <w:p w:rsidR="00202AA2" w:rsidRPr="00D60E59" w:rsidRDefault="00202AA2" w:rsidP="00EF2362">
            <w:r w:rsidRPr="00D60E59">
              <w:t>Bottle and Can Baler (Vertical)</w:t>
            </w:r>
          </w:p>
        </w:tc>
        <w:tc>
          <w:tcPr>
            <w:tcW w:w="4536" w:type="dxa"/>
          </w:tcPr>
          <w:p w:rsidR="00202AA2" w:rsidRPr="00D60E59" w:rsidRDefault="00202AA2" w:rsidP="00EF2362">
            <w:pPr>
              <w:jc w:val="center"/>
            </w:pPr>
            <w:r w:rsidRPr="00D60E59">
              <w:t>1</w:t>
            </w:r>
          </w:p>
        </w:tc>
      </w:tr>
      <w:tr w:rsidR="00202AA2" w:rsidRPr="00D60E59" w:rsidTr="00EF2362">
        <w:trPr>
          <w:trHeight w:val="127"/>
          <w:jc w:val="center"/>
        </w:trPr>
        <w:tc>
          <w:tcPr>
            <w:tcW w:w="498" w:type="dxa"/>
          </w:tcPr>
          <w:p w:rsidR="00202AA2" w:rsidRPr="00D60E59" w:rsidRDefault="00202AA2" w:rsidP="00EF2362">
            <w:r w:rsidRPr="00D60E59">
              <w:t>3</w:t>
            </w:r>
          </w:p>
        </w:tc>
        <w:tc>
          <w:tcPr>
            <w:tcW w:w="3983" w:type="dxa"/>
          </w:tcPr>
          <w:p w:rsidR="00202AA2" w:rsidRPr="00D60E59" w:rsidRDefault="00202AA2" w:rsidP="00EF2362">
            <w:pPr>
              <w:spacing w:after="60"/>
              <w:rPr>
                <w:rFonts w:cstheme="majorBidi"/>
                <w:bCs/>
                <w:szCs w:val="24"/>
                <w:lang w:val="en-GB"/>
              </w:rPr>
            </w:pPr>
            <w:r w:rsidRPr="00D60E59">
              <w:rPr>
                <w:rFonts w:cstheme="majorBidi"/>
                <w:bCs/>
                <w:szCs w:val="24"/>
                <w:lang w:val="en-GB"/>
              </w:rPr>
              <w:t>Vegetation shredder/chipper</w:t>
            </w:r>
          </w:p>
        </w:tc>
        <w:tc>
          <w:tcPr>
            <w:tcW w:w="4536" w:type="dxa"/>
          </w:tcPr>
          <w:p w:rsidR="00202AA2" w:rsidRPr="00D60E59" w:rsidRDefault="00202AA2" w:rsidP="00EF2362">
            <w:pPr>
              <w:jc w:val="center"/>
            </w:pPr>
            <w:r w:rsidRPr="00D60E59">
              <w:t>1</w:t>
            </w:r>
          </w:p>
        </w:tc>
      </w:tr>
      <w:tr w:rsidR="00202AA2" w:rsidRPr="00D60E59" w:rsidTr="00EF2362">
        <w:trPr>
          <w:jc w:val="center"/>
        </w:trPr>
        <w:tc>
          <w:tcPr>
            <w:tcW w:w="498" w:type="dxa"/>
          </w:tcPr>
          <w:p w:rsidR="00202AA2" w:rsidRPr="00D60E59" w:rsidRDefault="00202AA2" w:rsidP="00EF2362">
            <w:r w:rsidRPr="00D60E59">
              <w:t>4</w:t>
            </w:r>
          </w:p>
        </w:tc>
        <w:tc>
          <w:tcPr>
            <w:tcW w:w="3983" w:type="dxa"/>
          </w:tcPr>
          <w:p w:rsidR="00202AA2" w:rsidRPr="00D60E59" w:rsidRDefault="00202AA2" w:rsidP="00EF2362">
            <w:r w:rsidRPr="00D60E59">
              <w:rPr>
                <w:lang w:val="en-GB"/>
              </w:rPr>
              <w:t>Manual Rotary Compost Screen</w:t>
            </w:r>
          </w:p>
        </w:tc>
        <w:tc>
          <w:tcPr>
            <w:tcW w:w="4536" w:type="dxa"/>
          </w:tcPr>
          <w:p w:rsidR="00202AA2" w:rsidRPr="00D60E59" w:rsidRDefault="00202AA2" w:rsidP="00EF2362">
            <w:pPr>
              <w:jc w:val="center"/>
            </w:pPr>
            <w:r w:rsidRPr="00D60E59">
              <w:t>1</w:t>
            </w:r>
          </w:p>
        </w:tc>
      </w:tr>
    </w:tbl>
    <w:p w:rsidR="00202AA2" w:rsidRPr="00D60E59" w:rsidRDefault="00202AA2" w:rsidP="00824E4F"/>
    <w:p w:rsidR="00824E4F" w:rsidRPr="00D60E59" w:rsidRDefault="00824E4F" w:rsidP="00E96287">
      <w:pPr>
        <w:rPr>
          <w:rFonts w:asciiTheme="majorBidi" w:hAnsiTheme="majorBidi" w:cstheme="majorBidi"/>
          <w:b/>
          <w:bCs/>
        </w:rPr>
      </w:pPr>
    </w:p>
    <w:p w:rsidR="00824E4F" w:rsidRPr="00D60E59" w:rsidRDefault="00824E4F" w:rsidP="00E96287">
      <w:pPr>
        <w:rPr>
          <w:rFonts w:asciiTheme="majorBidi" w:hAnsiTheme="majorBidi" w:cstheme="majorBidi"/>
          <w:b/>
          <w:bCs/>
        </w:rPr>
      </w:pPr>
    </w:p>
    <w:p w:rsidR="00EE1A3A" w:rsidRPr="00D60E59" w:rsidRDefault="00EE1A3A" w:rsidP="00824E4F">
      <w:pPr>
        <w:pStyle w:val="Heading6"/>
        <w:numPr>
          <w:ilvl w:val="0"/>
          <w:numId w:val="5"/>
        </w:numPr>
      </w:pPr>
      <w:r w:rsidRPr="00D60E59">
        <w:t>REQUIREMENTS</w:t>
      </w:r>
      <w:r w:rsidR="00E96287" w:rsidRPr="00D60E59">
        <w:t xml:space="preserve"> - </w:t>
      </w:r>
      <w:r w:rsidRPr="00D60E59">
        <w:t>Specification of Equipment</w:t>
      </w:r>
    </w:p>
    <w:p w:rsidR="00EE1A3A" w:rsidRPr="00D60E59" w:rsidRDefault="00D87EC5" w:rsidP="00824E4F">
      <w:pPr>
        <w:spacing w:after="0"/>
        <w:ind w:left="1440"/>
        <w:rPr>
          <w:rFonts w:asciiTheme="majorBidi" w:hAnsiTheme="majorBidi" w:cstheme="majorBidi"/>
          <w:i/>
          <w:iCs/>
          <w:color w:val="000000"/>
        </w:rPr>
      </w:pPr>
      <w:r w:rsidRPr="00D60E59">
        <w:rPr>
          <w:rFonts w:asciiTheme="majorBidi" w:hAnsiTheme="majorBidi" w:cstheme="majorBidi"/>
          <w:i/>
          <w:iCs/>
          <w:color w:val="000000"/>
        </w:rPr>
        <w:t>5.</w:t>
      </w:r>
      <w:r w:rsidR="00E96287" w:rsidRPr="00D60E59">
        <w:rPr>
          <w:rFonts w:asciiTheme="majorBidi" w:hAnsiTheme="majorBidi" w:cstheme="majorBidi"/>
          <w:i/>
          <w:iCs/>
          <w:color w:val="000000"/>
        </w:rPr>
        <w:t>1</w:t>
      </w:r>
      <w:r w:rsidR="00EE1A3A" w:rsidRPr="00D60E59">
        <w:rPr>
          <w:rFonts w:asciiTheme="majorBidi" w:hAnsiTheme="majorBidi" w:cstheme="majorBidi"/>
          <w:i/>
          <w:iCs/>
          <w:color w:val="000000"/>
        </w:rPr>
        <w:t xml:space="preserve">. Glass </w:t>
      </w:r>
      <w:r w:rsidR="00284425" w:rsidRPr="00D60E59">
        <w:rPr>
          <w:rFonts w:asciiTheme="majorBidi" w:hAnsiTheme="majorBidi" w:cstheme="majorBidi"/>
          <w:i/>
          <w:iCs/>
          <w:color w:val="000000"/>
        </w:rPr>
        <w:t xml:space="preserve">to Sand </w:t>
      </w:r>
      <w:r w:rsidR="00824E4F" w:rsidRPr="00D60E59">
        <w:rPr>
          <w:rFonts w:asciiTheme="majorBidi" w:hAnsiTheme="majorBidi" w:cstheme="majorBidi"/>
          <w:i/>
          <w:iCs/>
          <w:color w:val="000000"/>
        </w:rPr>
        <w:t>Grinder</w:t>
      </w:r>
    </w:p>
    <w:p w:rsidR="00EE1A3A" w:rsidRPr="00D60E59" w:rsidRDefault="00E96287" w:rsidP="00824E4F">
      <w:pPr>
        <w:spacing w:after="0"/>
        <w:ind w:left="1440"/>
        <w:rPr>
          <w:rFonts w:asciiTheme="majorBidi" w:hAnsiTheme="majorBidi" w:cstheme="majorBidi"/>
          <w:i/>
          <w:iCs/>
          <w:color w:val="000000"/>
        </w:rPr>
      </w:pPr>
      <w:r w:rsidRPr="00D60E59">
        <w:rPr>
          <w:rFonts w:asciiTheme="majorBidi" w:hAnsiTheme="majorBidi" w:cstheme="majorBidi"/>
          <w:i/>
          <w:iCs/>
          <w:color w:val="000000"/>
        </w:rPr>
        <w:t>5.</w:t>
      </w:r>
      <w:r w:rsidR="00D87EC5" w:rsidRPr="00D60E59">
        <w:rPr>
          <w:rFonts w:asciiTheme="majorBidi" w:hAnsiTheme="majorBidi" w:cstheme="majorBidi"/>
          <w:i/>
          <w:iCs/>
          <w:color w:val="000000"/>
        </w:rPr>
        <w:t>2</w:t>
      </w:r>
      <w:r w:rsidR="00EE1A3A" w:rsidRPr="00D60E59">
        <w:rPr>
          <w:rFonts w:asciiTheme="majorBidi" w:hAnsiTheme="majorBidi" w:cstheme="majorBidi"/>
          <w:i/>
          <w:iCs/>
          <w:color w:val="000000"/>
        </w:rPr>
        <w:t xml:space="preserve">. </w:t>
      </w:r>
      <w:r w:rsidR="00824E4F" w:rsidRPr="00D60E59">
        <w:rPr>
          <w:rFonts w:asciiTheme="majorBidi" w:hAnsiTheme="majorBidi" w:cstheme="majorBidi"/>
          <w:i/>
          <w:iCs/>
          <w:color w:val="000000"/>
        </w:rPr>
        <w:t>Bottle and Can Baler (Vertical)</w:t>
      </w:r>
    </w:p>
    <w:p w:rsidR="00EE1A3A" w:rsidRPr="00D60E59" w:rsidRDefault="00E96287" w:rsidP="00824E4F">
      <w:pPr>
        <w:spacing w:after="0"/>
        <w:ind w:left="1440"/>
        <w:rPr>
          <w:rFonts w:asciiTheme="majorBidi" w:hAnsiTheme="majorBidi" w:cstheme="majorBidi"/>
          <w:i/>
          <w:iCs/>
          <w:color w:val="000000"/>
          <w:lang w:val="en-MY"/>
        </w:rPr>
      </w:pPr>
      <w:r w:rsidRPr="00D60E59">
        <w:rPr>
          <w:rFonts w:asciiTheme="majorBidi" w:hAnsiTheme="majorBidi" w:cstheme="majorBidi"/>
          <w:i/>
          <w:iCs/>
          <w:color w:val="000000"/>
          <w:lang w:val="en-MY"/>
        </w:rPr>
        <w:t>5.</w:t>
      </w:r>
      <w:r w:rsidR="00824E4F" w:rsidRPr="00D60E59">
        <w:rPr>
          <w:rFonts w:asciiTheme="majorBidi" w:hAnsiTheme="majorBidi" w:cstheme="majorBidi"/>
          <w:i/>
          <w:iCs/>
          <w:color w:val="000000"/>
          <w:lang w:val="en-MY"/>
        </w:rPr>
        <w:t>3</w:t>
      </w:r>
      <w:r w:rsidR="00D87EC5" w:rsidRPr="00D60E59">
        <w:rPr>
          <w:rFonts w:asciiTheme="majorBidi" w:hAnsiTheme="majorBidi" w:cstheme="majorBidi"/>
          <w:i/>
          <w:iCs/>
          <w:color w:val="000000"/>
          <w:lang w:val="en-MY"/>
        </w:rPr>
        <w:t>.</w:t>
      </w:r>
      <w:r w:rsidR="00EE1A3A" w:rsidRPr="00D60E59">
        <w:rPr>
          <w:rFonts w:asciiTheme="majorBidi" w:hAnsiTheme="majorBidi" w:cstheme="majorBidi"/>
          <w:i/>
          <w:iCs/>
          <w:color w:val="000000"/>
          <w:lang w:val="en-MY"/>
        </w:rPr>
        <w:t xml:space="preserve"> Vegetation Shredder / Chipper</w:t>
      </w:r>
    </w:p>
    <w:p w:rsidR="00EE1A3A" w:rsidRPr="00D60E59" w:rsidRDefault="00E96287" w:rsidP="00635DDA">
      <w:pPr>
        <w:spacing w:after="0"/>
        <w:ind w:left="1440"/>
        <w:rPr>
          <w:rFonts w:asciiTheme="majorBidi" w:hAnsiTheme="majorBidi" w:cstheme="majorBidi"/>
          <w:i/>
          <w:iCs/>
          <w:color w:val="000000"/>
        </w:rPr>
      </w:pPr>
      <w:r w:rsidRPr="00D60E59">
        <w:rPr>
          <w:rFonts w:asciiTheme="majorBidi" w:hAnsiTheme="majorBidi" w:cstheme="majorBidi"/>
          <w:i/>
          <w:iCs/>
          <w:color w:val="000000"/>
        </w:rPr>
        <w:t>5.</w:t>
      </w:r>
      <w:r w:rsidR="00892CED" w:rsidRPr="00D60E59">
        <w:rPr>
          <w:rFonts w:asciiTheme="majorBidi" w:hAnsiTheme="majorBidi" w:cstheme="majorBidi"/>
          <w:i/>
          <w:iCs/>
          <w:color w:val="000000"/>
        </w:rPr>
        <w:t>4</w:t>
      </w:r>
      <w:r w:rsidR="00EE1A3A" w:rsidRPr="00D60E59">
        <w:rPr>
          <w:rFonts w:asciiTheme="majorBidi" w:hAnsiTheme="majorBidi" w:cstheme="majorBidi"/>
          <w:i/>
          <w:iCs/>
          <w:color w:val="000000"/>
        </w:rPr>
        <w:t xml:space="preserve">. </w:t>
      </w:r>
      <w:r w:rsidR="00635DDA" w:rsidRPr="00D60E59">
        <w:rPr>
          <w:rFonts w:asciiTheme="majorBidi" w:hAnsiTheme="majorBidi"/>
          <w:i/>
          <w:iCs/>
          <w:lang w:val="en-GB"/>
        </w:rPr>
        <w:t>Manual</w:t>
      </w:r>
      <w:r w:rsidR="00F566B9" w:rsidRPr="00D60E59">
        <w:rPr>
          <w:rFonts w:asciiTheme="majorBidi" w:hAnsiTheme="majorBidi"/>
          <w:i/>
          <w:iCs/>
          <w:lang w:val="en-GB"/>
        </w:rPr>
        <w:t xml:space="preserve"> Rotary Compost Screen</w:t>
      </w:r>
    </w:p>
    <w:p w:rsidR="00113D90" w:rsidRPr="00D60E59" w:rsidRDefault="00113D90" w:rsidP="00F566B9">
      <w:pPr>
        <w:spacing w:after="0"/>
      </w:pPr>
      <w:bookmarkStart w:id="6" w:name="_Toc444172524"/>
      <w:r w:rsidRPr="00D60E59">
        <w:t>*All equipment provided must be brand new items.</w:t>
      </w:r>
    </w:p>
    <w:p w:rsidR="00F566B9" w:rsidRPr="00D60E59" w:rsidRDefault="00F566B9" w:rsidP="00F566B9">
      <w:pPr>
        <w:spacing w:after="0"/>
      </w:pPr>
      <w:r w:rsidRPr="00D60E59">
        <w:t xml:space="preserve">* The supplied and installed equipment must carry out full capacity test run with the presence of a personal from Island council. </w:t>
      </w:r>
    </w:p>
    <w:p w:rsidR="00657740" w:rsidRPr="00D60E59" w:rsidRDefault="00657740" w:rsidP="00F566B9">
      <w:pPr>
        <w:spacing w:after="0"/>
      </w:pPr>
    </w:p>
    <w:p w:rsidR="00F566B9" w:rsidRPr="00D60E59" w:rsidRDefault="00F566B9" w:rsidP="00113D90"/>
    <w:p w:rsidR="00EE1A3A" w:rsidRPr="00D60E59" w:rsidRDefault="00E96287" w:rsidP="002D1848">
      <w:pPr>
        <w:pStyle w:val="Heading8"/>
      </w:pPr>
      <w:r w:rsidRPr="00D60E59">
        <w:t>5.</w:t>
      </w:r>
      <w:r w:rsidR="00D87EC5" w:rsidRPr="00D60E59">
        <w:t>1</w:t>
      </w:r>
      <w:r w:rsidR="00EE1A3A" w:rsidRPr="00D60E59">
        <w:t xml:space="preserve">. Glass </w:t>
      </w:r>
      <w:r w:rsidR="00284425" w:rsidRPr="00D60E59">
        <w:t xml:space="preserve">to Sand </w:t>
      </w:r>
      <w:bookmarkEnd w:id="6"/>
      <w:r w:rsidR="002D1848" w:rsidRPr="00D60E59">
        <w:t>Grinder</w:t>
      </w:r>
    </w:p>
    <w:tbl>
      <w:tblPr>
        <w:tblStyle w:val="TableGrid"/>
        <w:tblW w:w="9351" w:type="dxa"/>
        <w:tblLook w:val="04A0" w:firstRow="1" w:lastRow="0" w:firstColumn="1" w:lastColumn="0" w:noHBand="0" w:noVBand="1"/>
      </w:tblPr>
      <w:tblGrid>
        <w:gridCol w:w="456"/>
        <w:gridCol w:w="3792"/>
        <w:gridCol w:w="5103"/>
      </w:tblGrid>
      <w:tr w:rsidR="00907DAC" w:rsidRPr="00D60E59" w:rsidTr="00907DAC">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Feature</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Requirement</w:t>
            </w:r>
          </w:p>
        </w:tc>
      </w:tr>
      <w:tr w:rsidR="002D1848" w:rsidRPr="00D60E59" w:rsidTr="00BA64F7">
        <w:tc>
          <w:tcPr>
            <w:tcW w:w="456" w:type="dxa"/>
          </w:tcPr>
          <w:p w:rsidR="002D1848" w:rsidRPr="00D60E59" w:rsidRDefault="002D1848" w:rsidP="003C5636">
            <w:pPr>
              <w:rPr>
                <w:rFonts w:asciiTheme="majorBidi" w:hAnsiTheme="majorBidi" w:cstheme="majorBidi"/>
                <w:b/>
                <w:bCs/>
                <w:color w:val="000000"/>
              </w:rPr>
            </w:pPr>
          </w:p>
        </w:tc>
        <w:tc>
          <w:tcPr>
            <w:tcW w:w="8895" w:type="dxa"/>
            <w:gridSpan w:val="2"/>
          </w:tcPr>
          <w:p w:rsidR="002D1848" w:rsidRPr="00D60E59" w:rsidRDefault="002D1848" w:rsidP="003C5636">
            <w:pPr>
              <w:rPr>
                <w:rFonts w:asciiTheme="majorBidi" w:hAnsiTheme="majorBidi" w:cstheme="majorBidi"/>
              </w:rPr>
            </w:pPr>
            <w:r w:rsidRPr="00D60E59">
              <w:rPr>
                <w:rFonts w:asciiTheme="majorBidi" w:hAnsiTheme="majorBidi" w:cstheme="majorBidi"/>
                <w:b/>
                <w:bCs/>
              </w:rPr>
              <w:t>General Information</w:t>
            </w:r>
          </w:p>
        </w:tc>
      </w:tr>
      <w:tr w:rsidR="00907DAC" w:rsidRPr="00D60E59" w:rsidTr="00976B66">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1</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Standard Container Sizes</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20 litres to 40 litres</w:t>
            </w:r>
          </w:p>
        </w:tc>
      </w:tr>
      <w:tr w:rsidR="00907DAC" w:rsidRPr="00D60E59" w:rsidTr="0096329B">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2</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Crushing Time</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0.5 to 1.0 tonne /hour</w:t>
            </w:r>
          </w:p>
        </w:tc>
      </w:tr>
      <w:tr w:rsidR="00907DAC" w:rsidRPr="00D60E59" w:rsidTr="007D74A2">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4</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Motor</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3 HP Minimum</w:t>
            </w:r>
          </w:p>
        </w:tc>
      </w:tr>
      <w:tr w:rsidR="00907DAC" w:rsidRPr="00D60E59" w:rsidTr="003B4E63">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5</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Standard Electrical Power</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220 - 240V , 50Hz</w:t>
            </w:r>
          </w:p>
        </w:tc>
      </w:tr>
      <w:tr w:rsidR="002D1848" w:rsidRPr="00D60E59" w:rsidTr="00BA64F7">
        <w:tc>
          <w:tcPr>
            <w:tcW w:w="456" w:type="dxa"/>
          </w:tcPr>
          <w:p w:rsidR="002D1848" w:rsidRPr="00D60E59" w:rsidRDefault="002D1848" w:rsidP="003C5636">
            <w:pPr>
              <w:jc w:val="center"/>
              <w:rPr>
                <w:rFonts w:asciiTheme="majorBidi" w:hAnsiTheme="majorBidi" w:cstheme="majorBidi"/>
                <w:b/>
                <w:bCs/>
                <w:color w:val="000000"/>
              </w:rPr>
            </w:pPr>
          </w:p>
        </w:tc>
        <w:tc>
          <w:tcPr>
            <w:tcW w:w="8895" w:type="dxa"/>
            <w:gridSpan w:val="2"/>
          </w:tcPr>
          <w:p w:rsidR="002D1848" w:rsidRPr="00D60E59" w:rsidRDefault="002D1848" w:rsidP="002D1848">
            <w:pPr>
              <w:rPr>
                <w:rFonts w:asciiTheme="majorBidi" w:hAnsiTheme="majorBidi" w:cstheme="majorBidi"/>
                <w:b/>
                <w:bCs/>
              </w:rPr>
            </w:pPr>
            <w:r w:rsidRPr="00D60E59">
              <w:rPr>
                <w:rFonts w:asciiTheme="majorBidi" w:hAnsiTheme="majorBidi" w:cstheme="majorBidi"/>
                <w:b/>
                <w:bCs/>
              </w:rPr>
              <w:t>Glass Crusher Dimensions and Weight</w:t>
            </w:r>
          </w:p>
          <w:p w:rsidR="002D1848" w:rsidRPr="00D60E59" w:rsidRDefault="002D1848" w:rsidP="002D1848">
            <w:pPr>
              <w:rPr>
                <w:rFonts w:asciiTheme="majorBidi" w:hAnsiTheme="majorBidi" w:cstheme="majorBidi"/>
                <w:b/>
                <w:bCs/>
              </w:rPr>
            </w:pPr>
          </w:p>
        </w:tc>
      </w:tr>
      <w:tr w:rsidR="00907DAC" w:rsidRPr="00D60E59" w:rsidTr="002805D8">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6</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Loading / Feed Door</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Minimum 6” Diagonal Measurement</w:t>
            </w:r>
          </w:p>
        </w:tc>
      </w:tr>
      <w:tr w:rsidR="00907DAC" w:rsidRPr="00D60E59" w:rsidTr="00A013B8">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7</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Operating Area</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Not exceeding 6 square feet</w:t>
            </w:r>
          </w:p>
        </w:tc>
      </w:tr>
      <w:tr w:rsidR="00907DAC" w:rsidRPr="00D60E59" w:rsidTr="00606AE0">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8</w:t>
            </w:r>
          </w:p>
        </w:tc>
        <w:tc>
          <w:tcPr>
            <w:tcW w:w="3792" w:type="dxa"/>
          </w:tcPr>
          <w:p w:rsidR="00907DAC" w:rsidRPr="00D60E59" w:rsidRDefault="00907DAC" w:rsidP="003C5636">
            <w:pPr>
              <w:rPr>
                <w:rFonts w:asciiTheme="majorBidi" w:hAnsiTheme="majorBidi" w:cstheme="majorBidi"/>
              </w:rPr>
            </w:pPr>
            <w:r w:rsidRPr="00D60E59">
              <w:rPr>
                <w:rFonts w:asciiTheme="majorBidi" w:hAnsiTheme="majorBidi" w:cstheme="majorBidi"/>
              </w:rPr>
              <w:t>Options</w:t>
            </w:r>
          </w:p>
        </w:tc>
        <w:tc>
          <w:tcPr>
            <w:tcW w:w="5103" w:type="dxa"/>
          </w:tcPr>
          <w:p w:rsidR="00907DAC" w:rsidRPr="00D60E59" w:rsidRDefault="00907DAC" w:rsidP="003C5636">
            <w:pPr>
              <w:rPr>
                <w:rFonts w:asciiTheme="majorBidi" w:hAnsiTheme="majorBidi" w:cstheme="majorBidi"/>
              </w:rPr>
            </w:pPr>
            <w:r w:rsidRPr="00D60E59">
              <w:rPr>
                <w:rFonts w:asciiTheme="majorBidi" w:hAnsiTheme="majorBidi" w:cstheme="majorBidi"/>
              </w:rPr>
              <w:t>3 Phase Electrical, 400V,50Hz</w:t>
            </w:r>
          </w:p>
        </w:tc>
      </w:tr>
      <w:tr w:rsidR="00907DAC" w:rsidRPr="00D60E59" w:rsidTr="00256ED5">
        <w:tc>
          <w:tcPr>
            <w:tcW w:w="456" w:type="dxa"/>
          </w:tcPr>
          <w:p w:rsidR="00907DAC" w:rsidRPr="00D60E59" w:rsidRDefault="00907DAC" w:rsidP="003C5636">
            <w:pPr>
              <w:jc w:val="center"/>
              <w:rPr>
                <w:rFonts w:asciiTheme="majorBidi" w:hAnsiTheme="majorBidi" w:cstheme="majorBidi"/>
                <w:color w:val="000000"/>
              </w:rPr>
            </w:pPr>
            <w:r w:rsidRPr="00D60E59">
              <w:rPr>
                <w:rFonts w:asciiTheme="majorBidi" w:hAnsiTheme="majorBidi" w:cstheme="majorBidi"/>
                <w:color w:val="000000"/>
              </w:rPr>
              <w:t>9</w:t>
            </w:r>
          </w:p>
        </w:tc>
        <w:tc>
          <w:tcPr>
            <w:tcW w:w="3792" w:type="dxa"/>
          </w:tcPr>
          <w:p w:rsidR="00907DAC" w:rsidRPr="00D60E59" w:rsidRDefault="00907DAC" w:rsidP="003C5636">
            <w:pPr>
              <w:jc w:val="both"/>
              <w:rPr>
                <w:rFonts w:asciiTheme="majorBidi" w:hAnsiTheme="majorBidi" w:cstheme="majorBidi"/>
                <w:color w:val="000000"/>
              </w:rPr>
            </w:pPr>
            <w:r w:rsidRPr="00D60E59">
              <w:rPr>
                <w:rFonts w:asciiTheme="majorBidi" w:hAnsiTheme="majorBidi" w:cstheme="majorBidi"/>
                <w:color w:val="000000"/>
              </w:rPr>
              <w:t>Operating Manual</w:t>
            </w:r>
          </w:p>
        </w:tc>
        <w:tc>
          <w:tcPr>
            <w:tcW w:w="5103" w:type="dxa"/>
          </w:tcPr>
          <w:p w:rsidR="00907DAC" w:rsidRPr="00D60E59" w:rsidRDefault="00907DAC" w:rsidP="003C5636">
            <w:pPr>
              <w:rPr>
                <w:rFonts w:asciiTheme="majorBidi" w:hAnsiTheme="majorBidi" w:cstheme="majorBidi"/>
                <w:color w:val="000000"/>
              </w:rPr>
            </w:pPr>
            <w:r w:rsidRPr="00D60E59">
              <w:rPr>
                <w:rFonts w:asciiTheme="majorBidi" w:hAnsiTheme="majorBidi" w:cstheme="majorBidi"/>
                <w:bCs/>
                <w:szCs w:val="24"/>
                <w:lang w:val="en-GB"/>
              </w:rPr>
              <w:t>Operating manual for safe operations of the machine under normal operations. The operations manual must include trouble shooting and remedy guide table</w:t>
            </w:r>
          </w:p>
        </w:tc>
      </w:tr>
      <w:tr w:rsidR="00907DAC" w:rsidRPr="00D60E59" w:rsidTr="00F718D7">
        <w:tc>
          <w:tcPr>
            <w:tcW w:w="456" w:type="dxa"/>
          </w:tcPr>
          <w:p w:rsidR="00907DAC" w:rsidRPr="00D60E59" w:rsidRDefault="00907DAC" w:rsidP="002D1848">
            <w:pPr>
              <w:jc w:val="center"/>
              <w:rPr>
                <w:rFonts w:asciiTheme="majorBidi" w:hAnsiTheme="majorBidi" w:cstheme="majorBidi"/>
                <w:color w:val="000000"/>
              </w:rPr>
            </w:pPr>
            <w:r w:rsidRPr="00D60E59">
              <w:rPr>
                <w:rFonts w:asciiTheme="majorBidi" w:hAnsiTheme="majorBidi" w:cstheme="majorBidi"/>
                <w:color w:val="000000"/>
              </w:rPr>
              <w:t>10</w:t>
            </w:r>
          </w:p>
          <w:p w:rsidR="00907DAC" w:rsidRPr="00D60E59" w:rsidRDefault="00907DAC" w:rsidP="002D1848">
            <w:pPr>
              <w:jc w:val="center"/>
              <w:rPr>
                <w:rFonts w:asciiTheme="majorBidi" w:hAnsiTheme="majorBidi" w:cstheme="majorBidi"/>
                <w:color w:val="000000"/>
              </w:rPr>
            </w:pPr>
          </w:p>
        </w:tc>
        <w:tc>
          <w:tcPr>
            <w:tcW w:w="3792" w:type="dxa"/>
          </w:tcPr>
          <w:p w:rsidR="00907DAC" w:rsidRPr="00D60E59" w:rsidRDefault="00907DAC" w:rsidP="002D1848">
            <w:pPr>
              <w:rPr>
                <w:rFonts w:asciiTheme="majorBidi" w:hAnsiTheme="majorBidi" w:cstheme="majorBidi"/>
                <w:color w:val="000000"/>
              </w:rPr>
            </w:pPr>
            <w:r w:rsidRPr="00D60E59">
              <w:rPr>
                <w:rFonts w:asciiTheme="majorBidi" w:hAnsiTheme="majorBidi" w:cstheme="majorBidi"/>
                <w:color w:val="000000"/>
              </w:rPr>
              <w:t>Maintenance Manual</w:t>
            </w:r>
          </w:p>
        </w:tc>
        <w:tc>
          <w:tcPr>
            <w:tcW w:w="5103" w:type="dxa"/>
          </w:tcPr>
          <w:p w:rsidR="00907DAC" w:rsidRPr="00D60E59" w:rsidRDefault="00907DAC" w:rsidP="002D1848">
            <w:pPr>
              <w:rPr>
                <w:rFonts w:asciiTheme="majorBidi" w:hAnsiTheme="majorBidi" w:cstheme="majorBidi"/>
                <w:color w:val="000000"/>
              </w:rPr>
            </w:pPr>
            <w:r w:rsidRPr="00D60E59">
              <w:rPr>
                <w:rFonts w:asciiTheme="majorBidi" w:hAnsiTheme="majorBidi" w:cstheme="majorBidi"/>
                <w:bCs/>
                <w:szCs w:val="24"/>
                <w:lang w:val="en-GB"/>
              </w:rPr>
              <w:t>Maintenance manual covering routine service requirements for machine and motor, and service overhaul of machine. The maintenance manual must include a labelled wiring and component diagram</w:t>
            </w:r>
          </w:p>
        </w:tc>
      </w:tr>
      <w:tr w:rsidR="00907DAC" w:rsidRPr="00D60E59" w:rsidTr="00F13CC1">
        <w:tc>
          <w:tcPr>
            <w:tcW w:w="456" w:type="dxa"/>
          </w:tcPr>
          <w:p w:rsidR="00907DAC" w:rsidRPr="00D60E59" w:rsidRDefault="00907DAC" w:rsidP="002D1848">
            <w:pPr>
              <w:jc w:val="center"/>
              <w:rPr>
                <w:rFonts w:asciiTheme="majorBidi" w:hAnsiTheme="majorBidi" w:cstheme="majorBidi"/>
                <w:color w:val="000000"/>
              </w:rPr>
            </w:pPr>
            <w:r w:rsidRPr="00D60E59">
              <w:rPr>
                <w:rFonts w:asciiTheme="majorBidi" w:hAnsiTheme="majorBidi" w:cstheme="majorBidi"/>
                <w:color w:val="000000"/>
              </w:rPr>
              <w:t>11</w:t>
            </w:r>
          </w:p>
        </w:tc>
        <w:tc>
          <w:tcPr>
            <w:tcW w:w="3792" w:type="dxa"/>
          </w:tcPr>
          <w:p w:rsidR="00907DAC" w:rsidRPr="00D60E59" w:rsidRDefault="00907DAC" w:rsidP="00907DAC">
            <w:pPr>
              <w:rPr>
                <w:rFonts w:asciiTheme="majorBidi" w:hAnsiTheme="majorBidi" w:cstheme="majorBidi"/>
                <w:bCs/>
                <w:szCs w:val="24"/>
                <w:lang w:val="en-GB"/>
              </w:rPr>
            </w:pPr>
            <w:r w:rsidRPr="00D60E59">
              <w:rPr>
                <w:rFonts w:asciiTheme="majorBidi" w:hAnsiTheme="majorBidi" w:cstheme="majorBidi"/>
                <w:bCs/>
                <w:szCs w:val="24"/>
                <w:lang w:val="en-GB"/>
              </w:rPr>
              <w:t>Language</w:t>
            </w:r>
          </w:p>
        </w:tc>
        <w:tc>
          <w:tcPr>
            <w:tcW w:w="5103" w:type="dxa"/>
          </w:tcPr>
          <w:p w:rsidR="00907DAC" w:rsidRPr="00D60E59" w:rsidRDefault="00907DAC" w:rsidP="002D1848">
            <w:pPr>
              <w:rPr>
                <w:rFonts w:asciiTheme="majorBidi" w:hAnsiTheme="majorBidi" w:cstheme="majorBidi"/>
                <w:color w:val="000000"/>
              </w:rPr>
            </w:pPr>
            <w:r w:rsidRPr="00D60E59">
              <w:rPr>
                <w:rFonts w:asciiTheme="majorBidi" w:hAnsiTheme="majorBidi" w:cstheme="majorBidi"/>
                <w:bCs/>
                <w:szCs w:val="24"/>
                <w:lang w:val="en-GB"/>
              </w:rPr>
              <w:t>All literature in the English language</w:t>
            </w:r>
          </w:p>
        </w:tc>
      </w:tr>
      <w:tr w:rsidR="00907DAC" w:rsidRPr="00D60E59" w:rsidTr="00907DAC">
        <w:tc>
          <w:tcPr>
            <w:tcW w:w="456" w:type="dxa"/>
            <w:vAlign w:val="center"/>
          </w:tcPr>
          <w:p w:rsidR="00907DAC" w:rsidRPr="00D60E59" w:rsidRDefault="00907DAC" w:rsidP="002D1848">
            <w:pPr>
              <w:jc w:val="center"/>
              <w:rPr>
                <w:rFonts w:asciiTheme="majorBidi" w:hAnsiTheme="majorBidi" w:cstheme="majorBidi"/>
                <w:bCs/>
                <w:lang w:val="en-GB"/>
              </w:rPr>
            </w:pPr>
            <w:r w:rsidRPr="00D60E59">
              <w:rPr>
                <w:rFonts w:asciiTheme="majorBidi" w:hAnsiTheme="majorBidi" w:cstheme="majorBidi"/>
                <w:bCs/>
                <w:lang w:val="en-GB"/>
              </w:rPr>
              <w:t>12</w:t>
            </w:r>
          </w:p>
        </w:tc>
        <w:tc>
          <w:tcPr>
            <w:tcW w:w="3792" w:type="dxa"/>
            <w:vAlign w:val="center"/>
          </w:tcPr>
          <w:p w:rsidR="00907DAC" w:rsidRPr="00D60E59" w:rsidRDefault="00907DAC" w:rsidP="002D1848">
            <w:pPr>
              <w:suppressAutoHyphens/>
              <w:rPr>
                <w:rFonts w:asciiTheme="majorBidi" w:hAnsiTheme="majorBidi" w:cstheme="majorBidi"/>
                <w:bCs/>
                <w:lang w:val="en-GB"/>
              </w:rPr>
            </w:pPr>
            <w:r w:rsidRPr="00D60E59">
              <w:rPr>
                <w:rFonts w:asciiTheme="majorBidi" w:hAnsiTheme="majorBidi" w:cstheme="majorBidi"/>
                <w:bCs/>
                <w:lang w:val="en-GB"/>
              </w:rPr>
              <w:t>Free to customer parts</w:t>
            </w:r>
          </w:p>
        </w:tc>
        <w:tc>
          <w:tcPr>
            <w:tcW w:w="5103" w:type="dxa"/>
            <w:vAlign w:val="center"/>
          </w:tcPr>
          <w:p w:rsidR="00907DAC" w:rsidRPr="00D60E59" w:rsidRDefault="00907DAC" w:rsidP="002D1848">
            <w:pPr>
              <w:suppressAutoHyphens/>
              <w:rPr>
                <w:rFonts w:asciiTheme="majorBidi" w:hAnsiTheme="majorBidi" w:cstheme="majorBidi"/>
                <w:bCs/>
                <w:lang w:val="en-GB"/>
              </w:rPr>
            </w:pPr>
            <w:r w:rsidRPr="00D60E59">
              <w:rPr>
                <w:rFonts w:asciiTheme="majorBidi" w:hAnsiTheme="majorBidi" w:cstheme="majorBidi"/>
                <w:bCs/>
                <w:lang w:val="en-GB"/>
              </w:rPr>
              <w:t>Free to customer motor and component manufacturers spare parts</w:t>
            </w:r>
          </w:p>
        </w:tc>
      </w:tr>
      <w:tr w:rsidR="00907DAC" w:rsidRPr="00D60E59" w:rsidTr="00907DAC">
        <w:tc>
          <w:tcPr>
            <w:tcW w:w="456" w:type="dxa"/>
            <w:vAlign w:val="center"/>
          </w:tcPr>
          <w:p w:rsidR="00907DAC" w:rsidRPr="00D60E59" w:rsidRDefault="00907DAC" w:rsidP="002D1848">
            <w:pPr>
              <w:jc w:val="center"/>
              <w:rPr>
                <w:rFonts w:asciiTheme="majorBidi" w:hAnsiTheme="majorBidi" w:cstheme="majorBidi"/>
                <w:bCs/>
                <w:lang w:val="en-GB"/>
              </w:rPr>
            </w:pPr>
            <w:r w:rsidRPr="00D60E59">
              <w:rPr>
                <w:rFonts w:asciiTheme="majorBidi" w:hAnsiTheme="majorBidi" w:cstheme="majorBidi"/>
                <w:bCs/>
                <w:lang w:val="en-GB"/>
              </w:rPr>
              <w:t>13</w:t>
            </w:r>
          </w:p>
        </w:tc>
        <w:tc>
          <w:tcPr>
            <w:tcW w:w="3792" w:type="dxa"/>
            <w:vAlign w:val="center"/>
          </w:tcPr>
          <w:p w:rsidR="00907DAC" w:rsidRPr="00D60E59" w:rsidRDefault="00907DAC" w:rsidP="002D1848">
            <w:pPr>
              <w:suppressAutoHyphens/>
              <w:rPr>
                <w:rFonts w:asciiTheme="majorBidi" w:hAnsiTheme="majorBidi" w:cstheme="majorBidi"/>
                <w:bCs/>
                <w:lang w:val="en-GB"/>
              </w:rPr>
            </w:pPr>
            <w:r w:rsidRPr="00D60E59">
              <w:rPr>
                <w:rFonts w:asciiTheme="majorBidi" w:hAnsiTheme="majorBidi" w:cstheme="majorBidi"/>
                <w:bCs/>
                <w:lang w:val="en-GB"/>
              </w:rPr>
              <w:t>Replacement Parts</w:t>
            </w:r>
          </w:p>
        </w:tc>
        <w:tc>
          <w:tcPr>
            <w:tcW w:w="5103" w:type="dxa"/>
            <w:vAlign w:val="center"/>
          </w:tcPr>
          <w:p w:rsidR="00907DAC" w:rsidRPr="00D60E59" w:rsidRDefault="00907DAC" w:rsidP="002D1848">
            <w:pPr>
              <w:suppressAutoHyphens/>
              <w:rPr>
                <w:rFonts w:asciiTheme="majorBidi" w:hAnsiTheme="majorBidi" w:cstheme="majorBidi"/>
                <w:bCs/>
                <w:lang w:val="en-GB"/>
              </w:rPr>
            </w:pPr>
            <w:r w:rsidRPr="00D60E59">
              <w:rPr>
                <w:rFonts w:asciiTheme="majorBidi" w:hAnsiTheme="majorBidi" w:cstheme="majorBidi"/>
                <w:bCs/>
                <w:lang w:val="en-GB"/>
              </w:rPr>
              <w:t>Should be readily available in the Republic of Maldives or South East Asia</w:t>
            </w:r>
          </w:p>
        </w:tc>
      </w:tr>
      <w:tr w:rsidR="00907DAC" w:rsidRPr="00D60E59" w:rsidTr="00907DAC">
        <w:tc>
          <w:tcPr>
            <w:tcW w:w="456" w:type="dxa"/>
            <w:vAlign w:val="center"/>
          </w:tcPr>
          <w:p w:rsidR="00907DAC" w:rsidRPr="00D60E59" w:rsidRDefault="00907DAC" w:rsidP="002D1848">
            <w:pPr>
              <w:jc w:val="center"/>
              <w:rPr>
                <w:rFonts w:asciiTheme="majorBidi" w:hAnsiTheme="majorBidi" w:cstheme="majorBidi"/>
                <w:bCs/>
                <w:lang w:val="en-GB"/>
              </w:rPr>
            </w:pPr>
            <w:r w:rsidRPr="00D60E59">
              <w:rPr>
                <w:rFonts w:asciiTheme="majorBidi" w:hAnsiTheme="majorBidi" w:cstheme="majorBidi"/>
                <w:bCs/>
                <w:lang w:val="en-GB"/>
              </w:rPr>
              <w:t>14</w:t>
            </w:r>
          </w:p>
        </w:tc>
        <w:tc>
          <w:tcPr>
            <w:tcW w:w="3792" w:type="dxa"/>
            <w:vAlign w:val="center"/>
          </w:tcPr>
          <w:p w:rsidR="00907DAC" w:rsidRPr="00D60E59" w:rsidRDefault="00907DAC" w:rsidP="002D1848">
            <w:pPr>
              <w:rPr>
                <w:rFonts w:asciiTheme="majorBidi" w:hAnsiTheme="majorBidi" w:cstheme="majorBidi"/>
                <w:bCs/>
                <w:lang w:val="en-GB"/>
              </w:rPr>
            </w:pPr>
            <w:r w:rsidRPr="00D60E59">
              <w:rPr>
                <w:rFonts w:asciiTheme="majorBidi" w:hAnsiTheme="majorBidi" w:cstheme="majorBidi"/>
                <w:bCs/>
                <w:lang w:val="en-GB"/>
              </w:rPr>
              <w:t>Warranty</w:t>
            </w:r>
          </w:p>
        </w:tc>
        <w:tc>
          <w:tcPr>
            <w:tcW w:w="5103" w:type="dxa"/>
            <w:vAlign w:val="center"/>
          </w:tcPr>
          <w:p w:rsidR="00907DAC" w:rsidRPr="00D60E59" w:rsidRDefault="00907DAC" w:rsidP="002D1848">
            <w:pPr>
              <w:suppressAutoHyphens/>
              <w:rPr>
                <w:rFonts w:asciiTheme="majorBidi" w:hAnsiTheme="majorBidi" w:cstheme="majorBidi"/>
                <w:bCs/>
                <w:lang w:val="en-GB"/>
              </w:rPr>
            </w:pPr>
            <w:r w:rsidRPr="00D60E59">
              <w:rPr>
                <w:rFonts w:asciiTheme="majorBidi" w:hAnsiTheme="majorBidi" w:cstheme="majorBidi"/>
                <w:bCs/>
                <w:lang w:val="en-GB"/>
              </w:rPr>
              <w:t xml:space="preserve">Each unit supplied to carry a statement of warranty. Minimum </w:t>
            </w:r>
            <w:r w:rsidRPr="00D60E59">
              <w:rPr>
                <w:rFonts w:asciiTheme="majorBidi" w:hAnsiTheme="majorBidi" w:cstheme="majorBidi"/>
                <w:b/>
                <w:lang w:val="en-GB"/>
              </w:rPr>
              <w:t>One year warranty</w:t>
            </w:r>
            <w:r w:rsidRPr="00D60E59">
              <w:rPr>
                <w:rFonts w:asciiTheme="majorBidi" w:hAnsiTheme="majorBidi" w:cstheme="majorBidi"/>
                <w:bCs/>
                <w:lang w:val="en-GB"/>
              </w:rPr>
              <w:t xml:space="preserve"> on motor and mechanical parts.</w:t>
            </w:r>
          </w:p>
        </w:tc>
      </w:tr>
    </w:tbl>
    <w:p w:rsidR="00EE1A3A" w:rsidRPr="00D60E59" w:rsidRDefault="00EE1A3A" w:rsidP="00EE1A3A">
      <w:pPr>
        <w:pStyle w:val="Heading8"/>
      </w:pPr>
      <w:bookmarkStart w:id="7" w:name="_Toc444172525"/>
    </w:p>
    <w:p w:rsidR="00EE1A3A" w:rsidRPr="00D60E59" w:rsidRDefault="00E96287" w:rsidP="00907DAC">
      <w:pPr>
        <w:pStyle w:val="Heading8"/>
      </w:pPr>
      <w:r w:rsidRPr="00D60E59">
        <w:t>5.</w:t>
      </w:r>
      <w:r w:rsidR="00D87EC5" w:rsidRPr="00D60E59">
        <w:t>2</w:t>
      </w:r>
      <w:r w:rsidR="00EE1A3A" w:rsidRPr="00D60E59">
        <w:t xml:space="preserve">. </w:t>
      </w:r>
      <w:bookmarkEnd w:id="7"/>
      <w:r w:rsidR="00907DAC" w:rsidRPr="00D60E59">
        <w:t>Bottle and Can Baler</w:t>
      </w:r>
      <w:r w:rsidR="00E94385" w:rsidRPr="00D60E59">
        <w:t xml:space="preserve"> (Vertical)</w:t>
      </w:r>
    </w:p>
    <w:tbl>
      <w:tblPr>
        <w:tblStyle w:val="TableGrid"/>
        <w:tblW w:w="9283" w:type="dxa"/>
        <w:tblLook w:val="04A0" w:firstRow="1" w:lastRow="0" w:firstColumn="1" w:lastColumn="0" w:noHBand="0" w:noVBand="1"/>
      </w:tblPr>
      <w:tblGrid>
        <w:gridCol w:w="456"/>
        <w:gridCol w:w="2782"/>
        <w:gridCol w:w="6045"/>
      </w:tblGrid>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Feature</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Requirement</w:t>
            </w:r>
          </w:p>
        </w:tc>
      </w:tr>
      <w:tr w:rsidR="00907DAC" w:rsidRPr="00D60E59" w:rsidTr="00907DAC">
        <w:tc>
          <w:tcPr>
            <w:tcW w:w="9283" w:type="dxa"/>
            <w:gridSpan w:val="3"/>
          </w:tcPr>
          <w:p w:rsidR="00907DAC" w:rsidRPr="00D60E59" w:rsidRDefault="00907DAC" w:rsidP="003C5636">
            <w:pPr>
              <w:jc w:val="center"/>
              <w:rPr>
                <w:rFonts w:asciiTheme="majorBidi" w:hAnsiTheme="majorBidi" w:cstheme="majorBidi"/>
              </w:rPr>
            </w:pPr>
            <w:r w:rsidRPr="00D60E59">
              <w:rPr>
                <w:rFonts w:asciiTheme="majorBidi" w:hAnsiTheme="majorBidi" w:cstheme="majorBidi"/>
                <w:b/>
                <w:bCs/>
              </w:rPr>
              <w:t>General Information</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1</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Bale Size</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24” x 16” x up to 24”</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2</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Bale Weights</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120 pounds (for aluminum cans)</w:t>
            </w:r>
          </w:p>
          <w:p w:rsidR="00907DAC" w:rsidRPr="00D60E59" w:rsidRDefault="00907DAC" w:rsidP="003C5636">
            <w:pPr>
              <w:rPr>
                <w:rFonts w:asciiTheme="majorBidi" w:hAnsiTheme="majorBidi" w:cstheme="majorBidi"/>
              </w:rPr>
            </w:pPr>
            <w:r w:rsidRPr="00D60E59">
              <w:rPr>
                <w:rFonts w:asciiTheme="majorBidi" w:hAnsiTheme="majorBidi" w:cstheme="majorBidi"/>
              </w:rPr>
              <w:t>230 pounds (for plastic bottles)</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3</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Ram Pressure</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25 kg to 50kg</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5</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Motor</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10-20 HP</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8</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Electrical Power</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 xml:space="preserve"> 400V, 3Phase, 50Hz</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9</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Bale Ejection</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Hydraulic Chain</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10</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Bale Tying</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Wire or Polyethylene Twine</w:t>
            </w:r>
          </w:p>
        </w:tc>
      </w:tr>
      <w:tr w:rsidR="00907DAC" w:rsidRPr="00D60E59" w:rsidTr="00907DAC">
        <w:tc>
          <w:tcPr>
            <w:tcW w:w="9283" w:type="dxa"/>
            <w:gridSpan w:val="3"/>
          </w:tcPr>
          <w:p w:rsidR="00907DAC" w:rsidRPr="00D60E59" w:rsidRDefault="00907DAC" w:rsidP="003C5636">
            <w:pPr>
              <w:jc w:val="center"/>
              <w:rPr>
                <w:rFonts w:asciiTheme="majorBidi" w:hAnsiTheme="majorBidi" w:cstheme="majorBidi"/>
                <w:b/>
                <w:bCs/>
              </w:rPr>
            </w:pPr>
            <w:r w:rsidRPr="00D60E59">
              <w:rPr>
                <w:rFonts w:asciiTheme="majorBidi" w:hAnsiTheme="majorBidi" w:cstheme="majorBidi"/>
                <w:b/>
                <w:bCs/>
              </w:rPr>
              <w:t>Dimensions and Weight</w:t>
            </w:r>
          </w:p>
        </w:tc>
      </w:tr>
      <w:tr w:rsidR="00907DAC" w:rsidRPr="00D60E59" w:rsidTr="00907DAC">
        <w:tc>
          <w:tcPr>
            <w:tcW w:w="456" w:type="dxa"/>
          </w:tcPr>
          <w:p w:rsidR="00907DAC" w:rsidRPr="00D60E59" w:rsidRDefault="00907DAC" w:rsidP="003C5636">
            <w:pPr>
              <w:jc w:val="center"/>
              <w:rPr>
                <w:rFonts w:asciiTheme="majorBidi" w:hAnsiTheme="majorBidi" w:cstheme="majorBidi"/>
              </w:rPr>
            </w:pPr>
            <w:r w:rsidRPr="00D60E59">
              <w:rPr>
                <w:rFonts w:asciiTheme="majorBidi" w:hAnsiTheme="majorBidi" w:cstheme="majorBidi"/>
              </w:rPr>
              <w:t>11</w:t>
            </w:r>
          </w:p>
        </w:tc>
        <w:tc>
          <w:tcPr>
            <w:tcW w:w="2782" w:type="dxa"/>
          </w:tcPr>
          <w:p w:rsidR="00907DAC" w:rsidRPr="00D60E59" w:rsidRDefault="00907DAC" w:rsidP="003C5636">
            <w:pPr>
              <w:rPr>
                <w:rFonts w:asciiTheme="majorBidi" w:hAnsiTheme="majorBidi" w:cstheme="majorBidi"/>
              </w:rPr>
            </w:pPr>
            <w:r w:rsidRPr="00D60E59">
              <w:rPr>
                <w:rFonts w:asciiTheme="majorBidi" w:hAnsiTheme="majorBidi" w:cstheme="majorBidi"/>
              </w:rPr>
              <w:t>Chute Door Opening</w:t>
            </w:r>
          </w:p>
        </w:tc>
        <w:tc>
          <w:tcPr>
            <w:tcW w:w="6045" w:type="dxa"/>
          </w:tcPr>
          <w:p w:rsidR="00907DAC" w:rsidRPr="00D60E59" w:rsidRDefault="00907DAC" w:rsidP="003C5636">
            <w:pPr>
              <w:rPr>
                <w:rFonts w:asciiTheme="majorBidi" w:hAnsiTheme="majorBidi" w:cstheme="majorBidi"/>
              </w:rPr>
            </w:pPr>
            <w:r w:rsidRPr="00D60E59">
              <w:rPr>
                <w:rFonts w:asciiTheme="majorBidi" w:hAnsiTheme="majorBidi" w:cstheme="majorBidi"/>
              </w:rPr>
              <w:t>Minimum 24” x 21”</w:t>
            </w:r>
          </w:p>
          <w:p w:rsidR="00907DAC" w:rsidRPr="00D60E59" w:rsidRDefault="00907DAC" w:rsidP="003C5636">
            <w:pPr>
              <w:rPr>
                <w:rFonts w:asciiTheme="majorBidi" w:hAnsiTheme="majorBidi" w:cstheme="majorBidi"/>
              </w:rPr>
            </w:pPr>
          </w:p>
        </w:tc>
      </w:tr>
      <w:tr w:rsidR="00907DAC" w:rsidRPr="00D60E59" w:rsidTr="00907DAC">
        <w:tc>
          <w:tcPr>
            <w:tcW w:w="456" w:type="dxa"/>
          </w:tcPr>
          <w:p w:rsidR="00907DAC" w:rsidRPr="00D60E59" w:rsidRDefault="00907DAC" w:rsidP="00907DAC">
            <w:pPr>
              <w:jc w:val="center"/>
              <w:rPr>
                <w:rFonts w:asciiTheme="majorBidi" w:hAnsiTheme="majorBidi" w:cstheme="majorBidi"/>
                <w:color w:val="000000"/>
              </w:rPr>
            </w:pPr>
            <w:r w:rsidRPr="00D60E59">
              <w:rPr>
                <w:rFonts w:asciiTheme="majorBidi" w:hAnsiTheme="majorBidi" w:cstheme="majorBidi"/>
                <w:color w:val="000000"/>
              </w:rPr>
              <w:t>9</w:t>
            </w:r>
          </w:p>
        </w:tc>
        <w:tc>
          <w:tcPr>
            <w:tcW w:w="2782" w:type="dxa"/>
          </w:tcPr>
          <w:p w:rsidR="00907DAC" w:rsidRPr="00D60E59" w:rsidRDefault="00907DAC" w:rsidP="00907DAC">
            <w:pPr>
              <w:jc w:val="both"/>
              <w:rPr>
                <w:rFonts w:asciiTheme="majorBidi" w:hAnsiTheme="majorBidi" w:cstheme="majorBidi"/>
                <w:color w:val="000000"/>
              </w:rPr>
            </w:pPr>
            <w:r w:rsidRPr="00D60E59">
              <w:rPr>
                <w:rFonts w:asciiTheme="majorBidi" w:hAnsiTheme="majorBidi" w:cstheme="majorBidi"/>
                <w:color w:val="000000"/>
              </w:rPr>
              <w:t>Operating Manual</w:t>
            </w:r>
          </w:p>
        </w:tc>
        <w:tc>
          <w:tcPr>
            <w:tcW w:w="6045" w:type="dxa"/>
          </w:tcPr>
          <w:p w:rsidR="00907DAC" w:rsidRPr="00D60E59" w:rsidRDefault="00907DAC" w:rsidP="00907DAC">
            <w:pPr>
              <w:rPr>
                <w:rFonts w:asciiTheme="majorBidi" w:hAnsiTheme="majorBidi" w:cstheme="majorBidi"/>
                <w:color w:val="000000"/>
              </w:rPr>
            </w:pPr>
            <w:r w:rsidRPr="00D60E59">
              <w:rPr>
                <w:rFonts w:asciiTheme="majorBidi" w:hAnsiTheme="majorBidi" w:cstheme="majorBidi"/>
                <w:bCs/>
                <w:szCs w:val="24"/>
                <w:lang w:val="en-GB"/>
              </w:rPr>
              <w:t>Operating manual for safe operations of the machine under normal operations. The operations manual must include trouble shooting and remedy guide table</w:t>
            </w:r>
          </w:p>
        </w:tc>
      </w:tr>
      <w:tr w:rsidR="00907DAC" w:rsidRPr="00D60E59" w:rsidTr="00907DAC">
        <w:tc>
          <w:tcPr>
            <w:tcW w:w="456" w:type="dxa"/>
          </w:tcPr>
          <w:p w:rsidR="00907DAC" w:rsidRPr="00D60E59" w:rsidRDefault="00907DAC" w:rsidP="00907DAC">
            <w:pPr>
              <w:jc w:val="center"/>
              <w:rPr>
                <w:rFonts w:asciiTheme="majorBidi" w:hAnsiTheme="majorBidi" w:cstheme="majorBidi"/>
                <w:color w:val="000000"/>
              </w:rPr>
            </w:pPr>
            <w:r w:rsidRPr="00D60E59">
              <w:rPr>
                <w:rFonts w:asciiTheme="majorBidi" w:hAnsiTheme="majorBidi" w:cstheme="majorBidi"/>
                <w:color w:val="000000"/>
              </w:rPr>
              <w:t>10</w:t>
            </w:r>
          </w:p>
          <w:p w:rsidR="00907DAC" w:rsidRPr="00D60E59" w:rsidRDefault="00907DAC" w:rsidP="00907DAC">
            <w:pPr>
              <w:jc w:val="center"/>
              <w:rPr>
                <w:rFonts w:asciiTheme="majorBidi" w:hAnsiTheme="majorBidi" w:cstheme="majorBidi"/>
                <w:color w:val="000000"/>
              </w:rPr>
            </w:pPr>
          </w:p>
        </w:tc>
        <w:tc>
          <w:tcPr>
            <w:tcW w:w="2782" w:type="dxa"/>
          </w:tcPr>
          <w:p w:rsidR="00907DAC" w:rsidRPr="00D60E59" w:rsidRDefault="00907DAC" w:rsidP="00907DAC">
            <w:pPr>
              <w:rPr>
                <w:rFonts w:asciiTheme="majorBidi" w:hAnsiTheme="majorBidi" w:cstheme="majorBidi"/>
                <w:color w:val="000000"/>
              </w:rPr>
            </w:pPr>
            <w:r w:rsidRPr="00D60E59">
              <w:rPr>
                <w:rFonts w:asciiTheme="majorBidi" w:hAnsiTheme="majorBidi" w:cstheme="majorBidi"/>
                <w:color w:val="000000"/>
              </w:rPr>
              <w:t>Maintenance Manual</w:t>
            </w:r>
          </w:p>
        </w:tc>
        <w:tc>
          <w:tcPr>
            <w:tcW w:w="6045" w:type="dxa"/>
          </w:tcPr>
          <w:p w:rsidR="00907DAC" w:rsidRPr="00D60E59" w:rsidRDefault="00907DAC" w:rsidP="00907DAC">
            <w:pPr>
              <w:rPr>
                <w:rFonts w:asciiTheme="majorBidi" w:hAnsiTheme="majorBidi" w:cstheme="majorBidi"/>
                <w:color w:val="000000"/>
              </w:rPr>
            </w:pPr>
            <w:r w:rsidRPr="00D60E59">
              <w:rPr>
                <w:rFonts w:asciiTheme="majorBidi" w:hAnsiTheme="majorBidi" w:cstheme="majorBidi"/>
                <w:bCs/>
                <w:szCs w:val="24"/>
                <w:lang w:val="en-GB"/>
              </w:rPr>
              <w:t>Maintenance manual covering routine service requirements for machine and motor, and service overhaul of machine. The maintenance manual must include a labelled wiring and component diagram</w:t>
            </w:r>
          </w:p>
        </w:tc>
      </w:tr>
      <w:tr w:rsidR="00907DAC" w:rsidRPr="00D60E59" w:rsidTr="00907DAC">
        <w:tc>
          <w:tcPr>
            <w:tcW w:w="456" w:type="dxa"/>
          </w:tcPr>
          <w:p w:rsidR="00907DAC" w:rsidRPr="00D60E59" w:rsidRDefault="00907DAC" w:rsidP="00907DAC">
            <w:pPr>
              <w:jc w:val="center"/>
              <w:rPr>
                <w:rFonts w:asciiTheme="majorBidi" w:hAnsiTheme="majorBidi" w:cstheme="majorBidi"/>
                <w:color w:val="000000"/>
              </w:rPr>
            </w:pPr>
            <w:r w:rsidRPr="00D60E59">
              <w:rPr>
                <w:rFonts w:asciiTheme="majorBidi" w:hAnsiTheme="majorBidi" w:cstheme="majorBidi"/>
                <w:color w:val="000000"/>
              </w:rPr>
              <w:t>11</w:t>
            </w:r>
          </w:p>
        </w:tc>
        <w:tc>
          <w:tcPr>
            <w:tcW w:w="2782" w:type="dxa"/>
          </w:tcPr>
          <w:p w:rsidR="00907DAC" w:rsidRPr="00D60E59" w:rsidRDefault="00907DAC" w:rsidP="00907DAC">
            <w:pPr>
              <w:rPr>
                <w:rFonts w:asciiTheme="majorBidi" w:hAnsiTheme="majorBidi" w:cstheme="majorBidi"/>
                <w:bCs/>
                <w:szCs w:val="24"/>
                <w:lang w:val="en-GB"/>
              </w:rPr>
            </w:pPr>
            <w:r w:rsidRPr="00D60E59">
              <w:rPr>
                <w:rFonts w:asciiTheme="majorBidi" w:hAnsiTheme="majorBidi" w:cstheme="majorBidi"/>
                <w:bCs/>
                <w:szCs w:val="24"/>
                <w:lang w:val="en-GB"/>
              </w:rPr>
              <w:t>Language</w:t>
            </w:r>
          </w:p>
        </w:tc>
        <w:tc>
          <w:tcPr>
            <w:tcW w:w="6045" w:type="dxa"/>
          </w:tcPr>
          <w:p w:rsidR="00907DAC" w:rsidRPr="00D60E59" w:rsidRDefault="00907DAC" w:rsidP="00907DAC">
            <w:pPr>
              <w:rPr>
                <w:rFonts w:asciiTheme="majorBidi" w:hAnsiTheme="majorBidi" w:cstheme="majorBidi"/>
                <w:color w:val="000000"/>
              </w:rPr>
            </w:pPr>
            <w:r w:rsidRPr="00D60E59">
              <w:rPr>
                <w:rFonts w:asciiTheme="majorBidi" w:hAnsiTheme="majorBidi" w:cstheme="majorBidi"/>
                <w:bCs/>
                <w:szCs w:val="24"/>
                <w:lang w:val="en-GB"/>
              </w:rPr>
              <w:t>All literature in the English language</w:t>
            </w:r>
          </w:p>
        </w:tc>
      </w:tr>
      <w:tr w:rsidR="00907DAC" w:rsidRPr="00D60E59" w:rsidTr="008325D3">
        <w:tc>
          <w:tcPr>
            <w:tcW w:w="456" w:type="dxa"/>
            <w:vAlign w:val="center"/>
          </w:tcPr>
          <w:p w:rsidR="00907DAC" w:rsidRPr="00D60E59" w:rsidRDefault="00907DAC" w:rsidP="00907DAC">
            <w:pPr>
              <w:jc w:val="center"/>
              <w:rPr>
                <w:rFonts w:asciiTheme="majorBidi" w:hAnsiTheme="majorBidi" w:cstheme="majorBidi"/>
                <w:bCs/>
                <w:lang w:val="en-GB"/>
              </w:rPr>
            </w:pPr>
            <w:r w:rsidRPr="00D60E59">
              <w:rPr>
                <w:rFonts w:asciiTheme="majorBidi" w:hAnsiTheme="majorBidi" w:cstheme="majorBidi"/>
                <w:bCs/>
                <w:lang w:val="en-GB"/>
              </w:rPr>
              <w:t>12</w:t>
            </w:r>
          </w:p>
        </w:tc>
        <w:tc>
          <w:tcPr>
            <w:tcW w:w="2782" w:type="dxa"/>
            <w:vAlign w:val="center"/>
          </w:tcPr>
          <w:p w:rsidR="00907DAC" w:rsidRPr="00D60E59" w:rsidRDefault="00907DAC" w:rsidP="00907DAC">
            <w:pPr>
              <w:suppressAutoHyphens/>
              <w:rPr>
                <w:rFonts w:asciiTheme="majorBidi" w:hAnsiTheme="majorBidi" w:cstheme="majorBidi"/>
                <w:bCs/>
                <w:lang w:val="en-GB"/>
              </w:rPr>
            </w:pPr>
            <w:r w:rsidRPr="00D60E59">
              <w:rPr>
                <w:rFonts w:asciiTheme="majorBidi" w:hAnsiTheme="majorBidi" w:cstheme="majorBidi"/>
                <w:bCs/>
                <w:lang w:val="en-GB"/>
              </w:rPr>
              <w:t>Free to customer parts</w:t>
            </w:r>
          </w:p>
        </w:tc>
        <w:tc>
          <w:tcPr>
            <w:tcW w:w="6045" w:type="dxa"/>
            <w:vAlign w:val="center"/>
          </w:tcPr>
          <w:p w:rsidR="00907DAC" w:rsidRPr="00D60E59" w:rsidRDefault="00907DAC" w:rsidP="00907DAC">
            <w:pPr>
              <w:suppressAutoHyphens/>
              <w:rPr>
                <w:rFonts w:asciiTheme="majorBidi" w:hAnsiTheme="majorBidi" w:cstheme="majorBidi"/>
                <w:bCs/>
                <w:lang w:val="en-GB"/>
              </w:rPr>
            </w:pPr>
            <w:r w:rsidRPr="00D60E59">
              <w:rPr>
                <w:rFonts w:asciiTheme="majorBidi" w:hAnsiTheme="majorBidi" w:cstheme="majorBidi"/>
                <w:bCs/>
                <w:lang w:val="en-GB"/>
              </w:rPr>
              <w:t>Free to customer motor and component manufacturers spare parts</w:t>
            </w:r>
          </w:p>
        </w:tc>
      </w:tr>
      <w:tr w:rsidR="00907DAC" w:rsidRPr="00D60E59" w:rsidTr="008325D3">
        <w:tc>
          <w:tcPr>
            <w:tcW w:w="456" w:type="dxa"/>
            <w:vAlign w:val="center"/>
          </w:tcPr>
          <w:p w:rsidR="00907DAC" w:rsidRPr="00D60E59" w:rsidRDefault="00907DAC" w:rsidP="00907DAC">
            <w:pPr>
              <w:jc w:val="center"/>
              <w:rPr>
                <w:rFonts w:asciiTheme="majorBidi" w:hAnsiTheme="majorBidi" w:cstheme="majorBidi"/>
                <w:bCs/>
                <w:lang w:val="en-GB"/>
              </w:rPr>
            </w:pPr>
            <w:r w:rsidRPr="00D60E59">
              <w:rPr>
                <w:rFonts w:asciiTheme="majorBidi" w:hAnsiTheme="majorBidi" w:cstheme="majorBidi"/>
                <w:bCs/>
                <w:lang w:val="en-GB"/>
              </w:rPr>
              <w:t>13</w:t>
            </w:r>
          </w:p>
        </w:tc>
        <w:tc>
          <w:tcPr>
            <w:tcW w:w="2782" w:type="dxa"/>
            <w:vAlign w:val="center"/>
          </w:tcPr>
          <w:p w:rsidR="00907DAC" w:rsidRPr="00D60E59" w:rsidRDefault="00907DAC" w:rsidP="00907DAC">
            <w:pPr>
              <w:suppressAutoHyphens/>
              <w:rPr>
                <w:rFonts w:asciiTheme="majorBidi" w:hAnsiTheme="majorBidi" w:cstheme="majorBidi"/>
                <w:bCs/>
                <w:lang w:val="en-GB"/>
              </w:rPr>
            </w:pPr>
            <w:r w:rsidRPr="00D60E59">
              <w:rPr>
                <w:rFonts w:asciiTheme="majorBidi" w:hAnsiTheme="majorBidi" w:cstheme="majorBidi"/>
                <w:bCs/>
                <w:lang w:val="en-GB"/>
              </w:rPr>
              <w:t>Replacement Parts</w:t>
            </w:r>
          </w:p>
        </w:tc>
        <w:tc>
          <w:tcPr>
            <w:tcW w:w="6045" w:type="dxa"/>
            <w:vAlign w:val="center"/>
          </w:tcPr>
          <w:p w:rsidR="00907DAC" w:rsidRPr="00D60E59" w:rsidRDefault="00907DAC" w:rsidP="00907DAC">
            <w:pPr>
              <w:suppressAutoHyphens/>
              <w:rPr>
                <w:rFonts w:asciiTheme="majorBidi" w:hAnsiTheme="majorBidi" w:cstheme="majorBidi"/>
                <w:bCs/>
                <w:lang w:val="en-GB"/>
              </w:rPr>
            </w:pPr>
            <w:r w:rsidRPr="00D60E59">
              <w:rPr>
                <w:rFonts w:asciiTheme="majorBidi" w:hAnsiTheme="majorBidi" w:cstheme="majorBidi"/>
                <w:bCs/>
                <w:lang w:val="en-GB"/>
              </w:rPr>
              <w:t>Should be readily available in the Republic of Maldives or South East Asia</w:t>
            </w:r>
          </w:p>
        </w:tc>
      </w:tr>
      <w:tr w:rsidR="00907DAC" w:rsidRPr="00D60E59" w:rsidTr="008325D3">
        <w:tc>
          <w:tcPr>
            <w:tcW w:w="456" w:type="dxa"/>
            <w:vAlign w:val="center"/>
          </w:tcPr>
          <w:p w:rsidR="00907DAC" w:rsidRPr="00D60E59" w:rsidRDefault="00907DAC" w:rsidP="00907DAC">
            <w:pPr>
              <w:jc w:val="center"/>
              <w:rPr>
                <w:rFonts w:asciiTheme="majorBidi" w:hAnsiTheme="majorBidi" w:cstheme="majorBidi"/>
                <w:bCs/>
                <w:lang w:val="en-GB"/>
              </w:rPr>
            </w:pPr>
            <w:r w:rsidRPr="00D60E59">
              <w:rPr>
                <w:rFonts w:asciiTheme="majorBidi" w:hAnsiTheme="majorBidi" w:cstheme="majorBidi"/>
                <w:bCs/>
                <w:lang w:val="en-GB"/>
              </w:rPr>
              <w:t>14</w:t>
            </w:r>
          </w:p>
        </w:tc>
        <w:tc>
          <w:tcPr>
            <w:tcW w:w="2782" w:type="dxa"/>
            <w:vAlign w:val="center"/>
          </w:tcPr>
          <w:p w:rsidR="00907DAC" w:rsidRPr="00D60E59" w:rsidRDefault="00907DAC" w:rsidP="00907DAC">
            <w:pPr>
              <w:rPr>
                <w:rFonts w:asciiTheme="majorBidi" w:hAnsiTheme="majorBidi" w:cstheme="majorBidi"/>
                <w:bCs/>
                <w:lang w:val="en-GB"/>
              </w:rPr>
            </w:pPr>
            <w:r w:rsidRPr="00D60E59">
              <w:rPr>
                <w:rFonts w:asciiTheme="majorBidi" w:hAnsiTheme="majorBidi" w:cstheme="majorBidi"/>
                <w:bCs/>
                <w:lang w:val="en-GB"/>
              </w:rPr>
              <w:t>Warranty</w:t>
            </w:r>
          </w:p>
        </w:tc>
        <w:tc>
          <w:tcPr>
            <w:tcW w:w="6045" w:type="dxa"/>
            <w:vAlign w:val="center"/>
          </w:tcPr>
          <w:p w:rsidR="00907DAC" w:rsidRPr="00D60E59" w:rsidRDefault="00907DAC" w:rsidP="00907DAC">
            <w:pPr>
              <w:suppressAutoHyphens/>
              <w:rPr>
                <w:rFonts w:asciiTheme="majorBidi" w:hAnsiTheme="majorBidi" w:cstheme="majorBidi"/>
                <w:bCs/>
                <w:lang w:val="en-GB"/>
              </w:rPr>
            </w:pPr>
            <w:r w:rsidRPr="00D60E59">
              <w:rPr>
                <w:rFonts w:asciiTheme="majorBidi" w:hAnsiTheme="majorBidi" w:cstheme="majorBidi"/>
                <w:bCs/>
                <w:lang w:val="en-GB"/>
              </w:rPr>
              <w:t xml:space="preserve">Each unit supplied to carry a statement of warranty. Minimum </w:t>
            </w:r>
            <w:r w:rsidRPr="00D60E59">
              <w:rPr>
                <w:rFonts w:asciiTheme="majorBidi" w:hAnsiTheme="majorBidi" w:cstheme="majorBidi"/>
                <w:b/>
                <w:lang w:val="en-GB"/>
              </w:rPr>
              <w:t>One year warranty</w:t>
            </w:r>
            <w:r w:rsidRPr="00D60E59">
              <w:rPr>
                <w:rFonts w:asciiTheme="majorBidi" w:hAnsiTheme="majorBidi" w:cstheme="majorBidi"/>
                <w:bCs/>
                <w:lang w:val="en-GB"/>
              </w:rPr>
              <w:t xml:space="preserve"> on motor and mechanical parts.</w:t>
            </w:r>
          </w:p>
        </w:tc>
      </w:tr>
    </w:tbl>
    <w:p w:rsidR="00EE1A3A" w:rsidRPr="00D60E59" w:rsidRDefault="00EE1A3A" w:rsidP="00EE1A3A">
      <w:pPr>
        <w:pStyle w:val="Heading8"/>
      </w:pPr>
      <w:bookmarkStart w:id="8" w:name="_Toc444172526"/>
    </w:p>
    <w:p w:rsidR="00EE1A3A" w:rsidRPr="00D60E59" w:rsidRDefault="00E96287" w:rsidP="00E94385">
      <w:pPr>
        <w:pStyle w:val="Heading8"/>
      </w:pPr>
      <w:r w:rsidRPr="00D60E59">
        <w:t>5.</w:t>
      </w:r>
      <w:r w:rsidR="00D87EC5" w:rsidRPr="00D60E59">
        <w:t>3</w:t>
      </w:r>
      <w:r w:rsidR="00EE1A3A" w:rsidRPr="00D60E59">
        <w:t xml:space="preserve">. </w:t>
      </w:r>
      <w:bookmarkEnd w:id="8"/>
      <w:r w:rsidR="00E94385" w:rsidRPr="00D60E59">
        <w:t>Vegetation Shredder / Chipper</w:t>
      </w:r>
    </w:p>
    <w:tbl>
      <w:tblPr>
        <w:tblStyle w:val="TableGrid1"/>
        <w:tblW w:w="9171" w:type="dxa"/>
        <w:tblInd w:w="38" w:type="dxa"/>
        <w:tblLook w:val="04A0" w:firstRow="1" w:lastRow="0" w:firstColumn="1" w:lastColumn="0" w:noHBand="0" w:noVBand="1"/>
      </w:tblPr>
      <w:tblGrid>
        <w:gridCol w:w="6448"/>
        <w:gridCol w:w="2723"/>
      </w:tblGrid>
      <w:tr w:rsidR="00E94385" w:rsidRPr="00D60E59" w:rsidTr="00E94385">
        <w:tc>
          <w:tcPr>
            <w:tcW w:w="6448" w:type="dxa"/>
            <w:shd w:val="clear" w:color="auto" w:fill="D9D9D9" w:themeFill="background1" w:themeFillShade="D9"/>
            <w:vAlign w:val="center"/>
          </w:tcPr>
          <w:p w:rsidR="00E94385" w:rsidRPr="00D60E59" w:rsidRDefault="00E94385" w:rsidP="003C5636">
            <w:pPr>
              <w:suppressAutoHyphens/>
              <w:rPr>
                <w:rFonts w:asciiTheme="majorBidi" w:hAnsiTheme="majorBidi" w:cstheme="majorBidi"/>
                <w:b/>
                <w:szCs w:val="24"/>
                <w:lang w:val="en-GB"/>
              </w:rPr>
            </w:pPr>
            <w:r w:rsidRPr="00D60E59">
              <w:rPr>
                <w:rFonts w:asciiTheme="majorBidi" w:hAnsiTheme="majorBidi" w:cstheme="majorBidi"/>
                <w:b/>
                <w:szCs w:val="24"/>
                <w:lang w:val="en-GB"/>
              </w:rPr>
              <w:t>Specification</w:t>
            </w:r>
          </w:p>
        </w:tc>
        <w:tc>
          <w:tcPr>
            <w:tcW w:w="2723" w:type="dxa"/>
            <w:shd w:val="clear" w:color="auto" w:fill="D9D9D9" w:themeFill="background1" w:themeFillShade="D9"/>
            <w:vAlign w:val="center"/>
          </w:tcPr>
          <w:p w:rsidR="00E94385" w:rsidRPr="00D60E59" w:rsidRDefault="00E94385" w:rsidP="00E94385">
            <w:pPr>
              <w:suppressAutoHyphens/>
              <w:rPr>
                <w:rFonts w:asciiTheme="majorBidi" w:hAnsiTheme="majorBidi" w:cstheme="majorBidi"/>
                <w:b/>
                <w:szCs w:val="24"/>
                <w:lang w:val="en-GB"/>
              </w:rPr>
            </w:pPr>
            <w:r w:rsidRPr="00D60E59">
              <w:rPr>
                <w:rFonts w:asciiTheme="majorBidi" w:hAnsiTheme="majorBidi" w:cstheme="majorBidi"/>
                <w:b/>
                <w:szCs w:val="24"/>
                <w:lang w:val="en-GB"/>
              </w:rPr>
              <w:t>Required</w:t>
            </w:r>
          </w:p>
        </w:tc>
      </w:tr>
      <w:tr w:rsidR="00E94385" w:rsidRPr="00D60E59" w:rsidTr="00E94385">
        <w:tc>
          <w:tcPr>
            <w:tcW w:w="6448"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Make</w:t>
            </w:r>
          </w:p>
        </w:tc>
        <w:tc>
          <w:tcPr>
            <w:tcW w:w="2723" w:type="dxa"/>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w:t>
            </w:r>
          </w:p>
        </w:tc>
      </w:tr>
      <w:tr w:rsidR="00E94385" w:rsidRPr="00D60E59" w:rsidTr="00E94385">
        <w:tc>
          <w:tcPr>
            <w:tcW w:w="6448"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Model</w:t>
            </w:r>
          </w:p>
        </w:tc>
        <w:tc>
          <w:tcPr>
            <w:tcW w:w="2723" w:type="dxa"/>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w:t>
            </w:r>
          </w:p>
        </w:tc>
      </w:tr>
      <w:tr w:rsidR="00E94385" w:rsidRPr="00D60E59" w:rsidTr="00E94385">
        <w:tc>
          <w:tcPr>
            <w:tcW w:w="6448"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Country of Origin</w:t>
            </w:r>
          </w:p>
        </w:tc>
        <w:tc>
          <w:tcPr>
            <w:tcW w:w="2723"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448"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Manufacturers Literature and specification supplied</w:t>
            </w:r>
          </w:p>
        </w:tc>
        <w:tc>
          <w:tcPr>
            <w:tcW w:w="2723"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bl>
    <w:p w:rsidR="00E94385" w:rsidRPr="00D60E59" w:rsidRDefault="00E94385" w:rsidP="00E94385">
      <w:pPr>
        <w:suppressAutoHyphens/>
        <w:spacing w:before="240"/>
        <w:rPr>
          <w:rFonts w:asciiTheme="majorBidi" w:hAnsiTheme="majorBidi" w:cstheme="majorBidi"/>
          <w:b/>
          <w:szCs w:val="24"/>
          <w:lang w:val="en-GB"/>
        </w:rPr>
      </w:pPr>
      <w:r w:rsidRPr="00D60E59">
        <w:rPr>
          <w:rFonts w:asciiTheme="majorBidi" w:hAnsiTheme="majorBidi" w:cstheme="majorBidi"/>
          <w:b/>
          <w:szCs w:val="24"/>
          <w:lang w:val="en-GB"/>
        </w:rPr>
        <w:t>General</w:t>
      </w:r>
    </w:p>
    <w:tbl>
      <w:tblPr>
        <w:tblStyle w:val="TableGrid1"/>
        <w:tblW w:w="9171" w:type="dxa"/>
        <w:tblInd w:w="38" w:type="dxa"/>
        <w:tblLook w:val="04A0" w:firstRow="1" w:lastRow="0" w:firstColumn="1" w:lastColumn="0" w:noHBand="0" w:noVBand="1"/>
      </w:tblPr>
      <w:tblGrid>
        <w:gridCol w:w="6387"/>
        <w:gridCol w:w="2784"/>
      </w:tblGrid>
      <w:tr w:rsidR="00E94385" w:rsidRPr="00D60E59" w:rsidTr="00E94385">
        <w:tc>
          <w:tcPr>
            <w:tcW w:w="6387" w:type="dxa"/>
            <w:shd w:val="clear" w:color="auto" w:fill="D9D9D9" w:themeFill="background1" w:themeFillShade="D9"/>
            <w:vAlign w:val="center"/>
          </w:tcPr>
          <w:p w:rsidR="00E94385" w:rsidRPr="00D60E59" w:rsidRDefault="00E94385" w:rsidP="003C5636">
            <w:pPr>
              <w:suppressAutoHyphens/>
              <w:rPr>
                <w:rFonts w:asciiTheme="majorBidi" w:hAnsiTheme="majorBidi" w:cstheme="majorBidi"/>
                <w:b/>
                <w:szCs w:val="24"/>
                <w:lang w:val="en-GB"/>
              </w:rPr>
            </w:pPr>
            <w:r w:rsidRPr="00D60E59">
              <w:rPr>
                <w:rFonts w:asciiTheme="majorBidi" w:hAnsiTheme="majorBidi" w:cstheme="majorBidi"/>
                <w:b/>
                <w:szCs w:val="24"/>
                <w:lang w:val="en-GB"/>
              </w:rPr>
              <w:t>Specification</w:t>
            </w:r>
          </w:p>
        </w:tc>
        <w:tc>
          <w:tcPr>
            <w:tcW w:w="2784" w:type="dxa"/>
            <w:shd w:val="clear" w:color="auto" w:fill="D9D9D9" w:themeFill="background1" w:themeFillShade="D9"/>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
                <w:szCs w:val="24"/>
                <w:lang w:val="en-GB"/>
              </w:rPr>
              <w:t>Required</w:t>
            </w:r>
          </w:p>
        </w:tc>
      </w:tr>
      <w:tr w:rsidR="00E94385" w:rsidRPr="00D60E59" w:rsidTr="00E94385">
        <w:tc>
          <w:tcPr>
            <w:tcW w:w="6387" w:type="dxa"/>
            <w:vAlign w:val="center"/>
          </w:tcPr>
          <w:p w:rsidR="00E94385" w:rsidRPr="00D60E59" w:rsidRDefault="00E94385" w:rsidP="003C5636">
            <w:pPr>
              <w:jc w:val="both"/>
              <w:rPr>
                <w:rFonts w:asciiTheme="majorBidi" w:hAnsiTheme="majorBidi" w:cstheme="majorBidi"/>
                <w:bCs/>
                <w:szCs w:val="24"/>
                <w:lang w:val="en-GB"/>
              </w:rPr>
            </w:pPr>
            <w:r w:rsidRPr="00D60E59">
              <w:rPr>
                <w:rFonts w:asciiTheme="majorBidi" w:hAnsiTheme="majorBidi" w:cstheme="majorBidi"/>
                <w:bCs/>
                <w:szCs w:val="24"/>
                <w:lang w:val="en-GB"/>
              </w:rPr>
              <w:t>Supplied new. Petrol/diesel driven mobile multi vegetation shredder/chipper (leaf and wood etc.) similar to that offered by Hansa (C21), Ducar 15HP, Echo bearcat (SC5720b) etc. Similar products offered by other manufactures will be considered without prejudice.</w:t>
            </w:r>
            <w:r w:rsidRPr="00D60E59">
              <w:rPr>
                <w:rFonts w:asciiTheme="majorBidi" w:hAnsiTheme="majorBidi" w:cstheme="majorBidi"/>
                <w:b/>
                <w:bCs/>
                <w:szCs w:val="24"/>
              </w:rPr>
              <w:t xml:space="preserve">  </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387"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 xml:space="preserve">15 -20 HP 4 stroke air cooled petrol engine (Brigs and Stratton/ Kolher/Honda etc or similar) with Manual- or Electric-Start. Diesel equivalent maybe offered. </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387"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 xml:space="preserve">16 - 20 Ft. Lbs. Torque (approx.) </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387"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100-130mm chipping capacity (approx.)</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387"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Blade or disc with hammer operating action</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387"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 xml:space="preserve">Belt or shaft drive </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387"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heavy duty welded structural steel frame, steel plate cowlings/ body panels</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387"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Self-mounted or trailer mounted with inflatable tyres (12" approx.)</w:t>
            </w:r>
          </w:p>
        </w:tc>
        <w:tc>
          <w:tcPr>
            <w:tcW w:w="2784" w:type="dxa"/>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bl>
    <w:p w:rsidR="00E94385" w:rsidRPr="00D60E59" w:rsidRDefault="00E94385" w:rsidP="00E94385">
      <w:pPr>
        <w:suppressAutoHyphens/>
        <w:spacing w:before="240"/>
        <w:rPr>
          <w:rFonts w:asciiTheme="majorBidi" w:hAnsiTheme="majorBidi" w:cstheme="majorBidi"/>
          <w:b/>
          <w:szCs w:val="24"/>
          <w:lang w:val="en-GB"/>
        </w:rPr>
      </w:pPr>
      <w:r w:rsidRPr="00D60E59">
        <w:rPr>
          <w:rFonts w:asciiTheme="majorBidi" w:hAnsiTheme="majorBidi" w:cstheme="majorBidi"/>
          <w:b/>
          <w:szCs w:val="24"/>
          <w:lang w:val="en-GB"/>
        </w:rPr>
        <w:t>Other requirements</w:t>
      </w:r>
    </w:p>
    <w:tbl>
      <w:tblPr>
        <w:tblStyle w:val="TableGrid1"/>
        <w:tblW w:w="9171" w:type="dxa"/>
        <w:tblInd w:w="38" w:type="dxa"/>
        <w:tblLook w:val="04A0" w:firstRow="1" w:lastRow="0" w:firstColumn="1" w:lastColumn="0" w:noHBand="0" w:noVBand="1"/>
      </w:tblPr>
      <w:tblGrid>
        <w:gridCol w:w="6431"/>
        <w:gridCol w:w="1185"/>
        <w:gridCol w:w="1555"/>
      </w:tblGrid>
      <w:tr w:rsidR="00E94385" w:rsidRPr="00D60E59" w:rsidTr="00E94385">
        <w:tc>
          <w:tcPr>
            <w:tcW w:w="6431" w:type="dxa"/>
            <w:shd w:val="clear" w:color="auto" w:fill="D9D9D9" w:themeFill="background1" w:themeFillShade="D9"/>
            <w:vAlign w:val="center"/>
          </w:tcPr>
          <w:p w:rsidR="00E94385" w:rsidRPr="00D60E59" w:rsidRDefault="00E94385" w:rsidP="003C5636">
            <w:pPr>
              <w:suppressAutoHyphens/>
              <w:rPr>
                <w:rFonts w:asciiTheme="majorBidi" w:hAnsiTheme="majorBidi" w:cstheme="majorBidi"/>
                <w:b/>
                <w:szCs w:val="24"/>
                <w:lang w:val="en-GB"/>
              </w:rPr>
            </w:pPr>
            <w:r w:rsidRPr="00D60E59">
              <w:rPr>
                <w:rFonts w:asciiTheme="majorBidi" w:hAnsiTheme="majorBidi" w:cstheme="majorBidi"/>
                <w:b/>
                <w:szCs w:val="24"/>
                <w:lang w:val="en-GB"/>
              </w:rPr>
              <w:t>Specification</w:t>
            </w:r>
          </w:p>
        </w:tc>
        <w:tc>
          <w:tcPr>
            <w:tcW w:w="1185" w:type="dxa"/>
            <w:shd w:val="clear" w:color="auto" w:fill="D9D9D9" w:themeFill="background1" w:themeFillShade="D9"/>
            <w:vAlign w:val="center"/>
          </w:tcPr>
          <w:p w:rsidR="00E94385" w:rsidRPr="00D60E59" w:rsidRDefault="00E94385" w:rsidP="003C5636">
            <w:pPr>
              <w:suppressAutoHyphens/>
              <w:rPr>
                <w:rFonts w:asciiTheme="majorBidi" w:hAnsiTheme="majorBidi" w:cstheme="majorBidi"/>
                <w:b/>
                <w:szCs w:val="24"/>
                <w:lang w:val="en-GB"/>
              </w:rPr>
            </w:pPr>
            <w:r w:rsidRPr="00D60E59">
              <w:rPr>
                <w:rFonts w:asciiTheme="majorBidi" w:hAnsiTheme="majorBidi" w:cstheme="majorBidi"/>
                <w:b/>
                <w:szCs w:val="24"/>
                <w:lang w:val="en-GB"/>
              </w:rPr>
              <w:t>Required</w:t>
            </w:r>
          </w:p>
        </w:tc>
        <w:tc>
          <w:tcPr>
            <w:tcW w:w="1555" w:type="dxa"/>
            <w:shd w:val="clear" w:color="auto" w:fill="D9D9D9" w:themeFill="background1" w:themeFillShade="D9"/>
            <w:vAlign w:val="center"/>
          </w:tcPr>
          <w:p w:rsidR="00E94385" w:rsidRPr="00D60E59" w:rsidRDefault="00E94385" w:rsidP="003C5636">
            <w:pPr>
              <w:suppressAutoHyphens/>
              <w:jc w:val="center"/>
              <w:rPr>
                <w:rFonts w:asciiTheme="majorBidi" w:hAnsiTheme="majorBidi" w:cstheme="majorBidi"/>
                <w:bCs/>
                <w:szCs w:val="24"/>
                <w:lang w:val="en-GB"/>
              </w:rPr>
            </w:pPr>
          </w:p>
        </w:tc>
      </w:tr>
      <w:tr w:rsidR="00E94385" w:rsidRPr="00D60E59" w:rsidTr="00E94385">
        <w:tc>
          <w:tcPr>
            <w:tcW w:w="6431"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Painted with primers and powder / epoxy finish to all exposed surfaces in manufactures colours.</w:t>
            </w:r>
          </w:p>
        </w:tc>
        <w:tc>
          <w:tcPr>
            <w:tcW w:w="2740" w:type="dxa"/>
            <w:gridSpan w:val="2"/>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431"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Operating manual for safe operations of the machine under normal operations. The operations manual must include trouble shooting and remedy guide table</w:t>
            </w:r>
          </w:p>
        </w:tc>
        <w:tc>
          <w:tcPr>
            <w:tcW w:w="2740" w:type="dxa"/>
            <w:gridSpan w:val="2"/>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431"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Maintenance manual covering routine service requirements for machine and motor, and service overhaul of machine. The maintenance manual must include a labelled wiring and component diagram</w:t>
            </w:r>
          </w:p>
        </w:tc>
        <w:tc>
          <w:tcPr>
            <w:tcW w:w="2740" w:type="dxa"/>
            <w:gridSpan w:val="2"/>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431"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All literature in the English language</w:t>
            </w:r>
          </w:p>
        </w:tc>
        <w:tc>
          <w:tcPr>
            <w:tcW w:w="2740" w:type="dxa"/>
            <w:gridSpan w:val="2"/>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E94385">
        <w:tc>
          <w:tcPr>
            <w:tcW w:w="6431" w:type="dxa"/>
            <w:vAlign w:val="center"/>
          </w:tcPr>
          <w:p w:rsidR="00E94385" w:rsidRPr="00D60E59" w:rsidRDefault="00E94385" w:rsidP="003C5636">
            <w:pPr>
              <w:suppressAutoHyphens/>
              <w:rPr>
                <w:rFonts w:asciiTheme="majorBidi" w:hAnsiTheme="majorBidi" w:cstheme="majorBidi"/>
                <w:bCs/>
                <w:szCs w:val="24"/>
                <w:lang w:val="en-GB"/>
              </w:rPr>
            </w:pPr>
            <w:r w:rsidRPr="00D60E59">
              <w:rPr>
                <w:rFonts w:asciiTheme="majorBidi" w:hAnsiTheme="majorBidi" w:cstheme="majorBidi"/>
                <w:bCs/>
                <w:szCs w:val="24"/>
                <w:lang w:val="en-GB"/>
              </w:rPr>
              <w:t>Free to customer motor and component manufacturers spare parts</w:t>
            </w:r>
          </w:p>
        </w:tc>
        <w:tc>
          <w:tcPr>
            <w:tcW w:w="2740" w:type="dxa"/>
            <w:gridSpan w:val="2"/>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r w:rsidR="00E94385" w:rsidRPr="00D60E59" w:rsidTr="002F0F1C">
        <w:tc>
          <w:tcPr>
            <w:tcW w:w="6431" w:type="dxa"/>
            <w:vAlign w:val="center"/>
          </w:tcPr>
          <w:p w:rsidR="00E94385" w:rsidRPr="00D60E59" w:rsidRDefault="00E94385" w:rsidP="003C5636">
            <w:pPr>
              <w:rPr>
                <w:rFonts w:asciiTheme="majorBidi" w:hAnsiTheme="majorBidi" w:cstheme="majorBidi"/>
                <w:bCs/>
                <w:szCs w:val="24"/>
                <w:lang w:val="en-GB"/>
              </w:rPr>
            </w:pPr>
            <w:r w:rsidRPr="00D60E59">
              <w:rPr>
                <w:rFonts w:asciiTheme="majorBidi" w:hAnsiTheme="majorBidi" w:cstheme="majorBidi"/>
                <w:bCs/>
                <w:szCs w:val="24"/>
                <w:lang w:val="en-GB"/>
              </w:rPr>
              <w:t xml:space="preserve">Each unit supplied to carry a statement of warranty. Minimum </w:t>
            </w:r>
            <w:r w:rsidRPr="00D60E59">
              <w:rPr>
                <w:rFonts w:asciiTheme="majorBidi" w:hAnsiTheme="majorBidi" w:cstheme="majorBidi"/>
                <w:b/>
                <w:szCs w:val="24"/>
                <w:lang w:val="en-GB"/>
              </w:rPr>
              <w:t>One year warranty</w:t>
            </w:r>
            <w:r w:rsidRPr="00D60E59">
              <w:rPr>
                <w:rFonts w:asciiTheme="majorBidi" w:hAnsiTheme="majorBidi" w:cstheme="majorBidi"/>
                <w:bCs/>
                <w:szCs w:val="24"/>
                <w:lang w:val="en-GB"/>
              </w:rPr>
              <w:t xml:space="preserve"> on motor and mechanical parts.</w:t>
            </w:r>
          </w:p>
        </w:tc>
        <w:tc>
          <w:tcPr>
            <w:tcW w:w="2740" w:type="dxa"/>
            <w:gridSpan w:val="2"/>
            <w:vAlign w:val="center"/>
          </w:tcPr>
          <w:p w:rsidR="00E94385" w:rsidRPr="00D60E59" w:rsidRDefault="00E94385" w:rsidP="003C5636">
            <w:pPr>
              <w:suppressAutoHyphens/>
              <w:jc w:val="center"/>
              <w:rPr>
                <w:rFonts w:asciiTheme="majorBidi" w:hAnsiTheme="majorBidi" w:cstheme="majorBidi"/>
                <w:bCs/>
                <w:szCs w:val="24"/>
                <w:lang w:val="en-GB"/>
              </w:rPr>
            </w:pPr>
            <w:r w:rsidRPr="00D60E59">
              <w:rPr>
                <w:rFonts w:asciiTheme="majorBidi" w:hAnsiTheme="majorBidi" w:cstheme="majorBidi"/>
                <w:bCs/>
                <w:szCs w:val="24"/>
                <w:lang w:val="en-GB"/>
              </w:rPr>
              <w:t>Yes</w:t>
            </w:r>
          </w:p>
        </w:tc>
      </w:tr>
    </w:tbl>
    <w:p w:rsidR="00BA64F7" w:rsidRPr="00D60E59" w:rsidRDefault="00BA64F7" w:rsidP="00D87EC5">
      <w:pPr>
        <w:pStyle w:val="Heading8"/>
      </w:pPr>
      <w:bookmarkStart w:id="9" w:name="_Toc444172529"/>
    </w:p>
    <w:p w:rsidR="00EE1A3A" w:rsidRPr="00D60E59" w:rsidRDefault="00E96287" w:rsidP="00635DDA">
      <w:pPr>
        <w:pStyle w:val="Heading8"/>
      </w:pPr>
      <w:r w:rsidRPr="00D60E59">
        <w:t>5.</w:t>
      </w:r>
      <w:r w:rsidR="00F566B9" w:rsidRPr="00D60E59">
        <w:t>4</w:t>
      </w:r>
      <w:r w:rsidR="00EE1A3A" w:rsidRPr="00D60E59">
        <w:t xml:space="preserve"> </w:t>
      </w:r>
      <w:bookmarkEnd w:id="9"/>
      <w:r w:rsidR="00635DDA" w:rsidRPr="00D60E59">
        <w:rPr>
          <w:rFonts w:asciiTheme="majorBidi" w:hAnsiTheme="majorBidi"/>
          <w:lang w:val="en-GB"/>
        </w:rPr>
        <w:t>Manual</w:t>
      </w:r>
      <w:r w:rsidR="00D87EC5" w:rsidRPr="00D60E59">
        <w:rPr>
          <w:rFonts w:asciiTheme="majorBidi" w:hAnsiTheme="majorBidi"/>
          <w:lang w:val="en-GB"/>
        </w:rPr>
        <w:t xml:space="preserve"> Rotary Compost Screen</w:t>
      </w:r>
    </w:p>
    <w:tbl>
      <w:tblPr>
        <w:tblStyle w:val="TableGrid"/>
        <w:tblW w:w="0" w:type="auto"/>
        <w:tblLook w:val="04A0" w:firstRow="1" w:lastRow="0" w:firstColumn="1" w:lastColumn="0" w:noHBand="0" w:noVBand="1"/>
      </w:tblPr>
      <w:tblGrid>
        <w:gridCol w:w="1230"/>
        <w:gridCol w:w="2559"/>
        <w:gridCol w:w="5228"/>
      </w:tblGrid>
      <w:tr w:rsidR="00635DDA" w:rsidRPr="00D60E59" w:rsidTr="002830E0">
        <w:tc>
          <w:tcPr>
            <w:tcW w:w="1230" w:type="dxa"/>
          </w:tcPr>
          <w:p w:rsidR="00635DDA" w:rsidRPr="00D60E59" w:rsidRDefault="00635DDA" w:rsidP="00635DDA">
            <w:pPr>
              <w:jc w:val="center"/>
              <w:rPr>
                <w:rFonts w:asciiTheme="majorBidi" w:hAnsiTheme="majorBidi" w:cstheme="majorBidi"/>
                <w:b/>
                <w:bCs/>
              </w:rPr>
            </w:pPr>
            <w:r w:rsidRPr="00D60E59">
              <w:rPr>
                <w:rFonts w:asciiTheme="majorBidi" w:hAnsiTheme="majorBidi" w:cstheme="majorBidi"/>
                <w:b/>
                <w:bCs/>
              </w:rPr>
              <w:t>#</w:t>
            </w:r>
          </w:p>
        </w:tc>
        <w:tc>
          <w:tcPr>
            <w:tcW w:w="2559" w:type="dxa"/>
          </w:tcPr>
          <w:p w:rsidR="00635DDA" w:rsidRPr="00D60E59" w:rsidRDefault="00635DDA" w:rsidP="00635DDA">
            <w:pPr>
              <w:rPr>
                <w:rFonts w:asciiTheme="majorBidi" w:hAnsiTheme="majorBidi" w:cstheme="majorBidi"/>
                <w:b/>
                <w:bCs/>
              </w:rPr>
            </w:pPr>
            <w:r w:rsidRPr="00D60E59">
              <w:rPr>
                <w:rFonts w:asciiTheme="majorBidi" w:hAnsiTheme="majorBidi" w:cstheme="majorBidi"/>
                <w:b/>
                <w:bCs/>
              </w:rPr>
              <w:t>Feature</w:t>
            </w:r>
          </w:p>
        </w:tc>
        <w:tc>
          <w:tcPr>
            <w:tcW w:w="5228" w:type="dxa"/>
          </w:tcPr>
          <w:p w:rsidR="00635DDA" w:rsidRPr="00D60E59" w:rsidRDefault="00635DDA" w:rsidP="00635DDA">
            <w:pPr>
              <w:rPr>
                <w:rFonts w:asciiTheme="majorBidi" w:hAnsiTheme="majorBidi" w:cstheme="majorBidi"/>
                <w:b/>
                <w:bCs/>
              </w:rPr>
            </w:pPr>
            <w:r w:rsidRPr="00D60E59">
              <w:rPr>
                <w:rFonts w:asciiTheme="majorBidi" w:hAnsiTheme="majorBidi" w:cstheme="majorBidi"/>
                <w:b/>
                <w:bCs/>
              </w:rPr>
              <w:t>Requirement</w:t>
            </w:r>
          </w:p>
        </w:tc>
      </w:tr>
      <w:tr w:rsidR="00635DDA" w:rsidRPr="00D60E59" w:rsidTr="00635DDA">
        <w:tc>
          <w:tcPr>
            <w:tcW w:w="1230" w:type="dxa"/>
            <w:vAlign w:val="bottom"/>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1.1</w:t>
            </w:r>
          </w:p>
        </w:tc>
        <w:tc>
          <w:tcPr>
            <w:tcW w:w="2559"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Drum Diameter</w:t>
            </w:r>
          </w:p>
        </w:tc>
        <w:tc>
          <w:tcPr>
            <w:tcW w:w="5228"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1000 to 1500 mm</w:t>
            </w:r>
          </w:p>
        </w:tc>
      </w:tr>
      <w:tr w:rsidR="00635DDA" w:rsidRPr="00D60E59" w:rsidTr="00635DDA">
        <w:tc>
          <w:tcPr>
            <w:tcW w:w="1230" w:type="dxa"/>
            <w:vAlign w:val="bottom"/>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1.2</w:t>
            </w:r>
          </w:p>
        </w:tc>
        <w:tc>
          <w:tcPr>
            <w:tcW w:w="2559"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Screen Size</w:t>
            </w:r>
          </w:p>
        </w:tc>
        <w:tc>
          <w:tcPr>
            <w:tcW w:w="5228"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10x10mm with 7x7mm suppled sieve insert</w:t>
            </w:r>
          </w:p>
        </w:tc>
      </w:tr>
      <w:tr w:rsidR="00635DDA" w:rsidRPr="00D60E59" w:rsidTr="00635DDA">
        <w:tc>
          <w:tcPr>
            <w:tcW w:w="1230" w:type="dxa"/>
            <w:vAlign w:val="bottom"/>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2.3</w:t>
            </w:r>
          </w:p>
        </w:tc>
        <w:tc>
          <w:tcPr>
            <w:tcW w:w="2559"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Rotation</w:t>
            </w:r>
          </w:p>
        </w:tc>
        <w:tc>
          <w:tcPr>
            <w:tcW w:w="5228"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Manual rotation using a handle at one end of the drum</w:t>
            </w:r>
          </w:p>
        </w:tc>
      </w:tr>
      <w:tr w:rsidR="00635DDA" w:rsidRPr="00D60E59" w:rsidTr="00635DDA">
        <w:tc>
          <w:tcPr>
            <w:tcW w:w="1230" w:type="dxa"/>
            <w:vAlign w:val="bottom"/>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2.6</w:t>
            </w:r>
          </w:p>
        </w:tc>
        <w:tc>
          <w:tcPr>
            <w:tcW w:w="2559"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Collection of Material</w:t>
            </w:r>
          </w:p>
        </w:tc>
        <w:tc>
          <w:tcPr>
            <w:tcW w:w="5228" w:type="dxa"/>
            <w:vAlign w:val="bottom"/>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 xml:space="preserve">Allows collection of material at one end of the drum or in a removable tray below the drum, the collection area should be properly covered to not release loose particles </w:t>
            </w:r>
          </w:p>
        </w:tc>
      </w:tr>
      <w:tr w:rsidR="00635DDA" w:rsidRPr="00D60E59" w:rsidTr="00635DDA">
        <w:tc>
          <w:tcPr>
            <w:tcW w:w="1230" w:type="dxa"/>
            <w:vAlign w:val="center"/>
          </w:tcPr>
          <w:p w:rsidR="00635DDA" w:rsidRPr="00D60E59" w:rsidRDefault="00635DDA" w:rsidP="00635DDA">
            <w:pPr>
              <w:jc w:val="center"/>
              <w:rPr>
                <w:rFonts w:asciiTheme="majorBidi" w:hAnsiTheme="majorBidi" w:cstheme="majorBidi"/>
                <w:bCs/>
                <w:lang w:val="en-GB"/>
              </w:rPr>
            </w:pPr>
            <w:r w:rsidRPr="00D60E59">
              <w:rPr>
                <w:rFonts w:asciiTheme="majorBidi" w:hAnsiTheme="majorBidi" w:cstheme="majorBidi"/>
                <w:bCs/>
                <w:lang w:val="en-GB"/>
              </w:rPr>
              <w:t>2.7</w:t>
            </w:r>
          </w:p>
        </w:tc>
        <w:tc>
          <w:tcPr>
            <w:tcW w:w="2559" w:type="dxa"/>
            <w:vAlign w:val="center"/>
          </w:tcPr>
          <w:p w:rsidR="00635DDA" w:rsidRPr="00D60E59" w:rsidRDefault="00635DDA" w:rsidP="00635DDA">
            <w:pPr>
              <w:rPr>
                <w:rFonts w:asciiTheme="majorBidi" w:hAnsiTheme="majorBidi" w:cstheme="majorBidi"/>
                <w:bCs/>
                <w:lang w:val="en-GB"/>
              </w:rPr>
            </w:pPr>
            <w:r w:rsidRPr="00D60E59">
              <w:rPr>
                <w:rFonts w:asciiTheme="majorBidi" w:hAnsiTheme="majorBidi" w:cstheme="majorBidi"/>
                <w:bCs/>
                <w:lang w:val="en-GB"/>
              </w:rPr>
              <w:t>Body and Structure</w:t>
            </w:r>
          </w:p>
        </w:tc>
        <w:tc>
          <w:tcPr>
            <w:tcW w:w="5228" w:type="dxa"/>
            <w:vAlign w:val="center"/>
          </w:tcPr>
          <w:p w:rsidR="00635DDA" w:rsidRPr="00D60E59" w:rsidRDefault="00635DDA" w:rsidP="00635DDA">
            <w:pPr>
              <w:rPr>
                <w:rFonts w:asciiTheme="majorBidi" w:hAnsiTheme="majorBidi" w:cstheme="majorBidi"/>
              </w:rPr>
            </w:pPr>
            <w:r w:rsidRPr="00D60E59">
              <w:rPr>
                <w:rFonts w:asciiTheme="majorBidi" w:hAnsiTheme="majorBidi" w:cstheme="majorBidi"/>
                <w:bCs/>
                <w:lang w:val="en-GB"/>
              </w:rPr>
              <w:t>heavy duty welded structural steel frame, steel plate cowlings/ body panels</w:t>
            </w:r>
          </w:p>
        </w:tc>
      </w:tr>
      <w:tr w:rsidR="00635DDA" w:rsidRPr="00D60E59" w:rsidTr="00635DDA">
        <w:tc>
          <w:tcPr>
            <w:tcW w:w="1230" w:type="dxa"/>
            <w:vAlign w:val="center"/>
          </w:tcPr>
          <w:p w:rsidR="00635DDA" w:rsidRPr="00D60E59" w:rsidRDefault="00635DDA" w:rsidP="00635DDA">
            <w:pPr>
              <w:jc w:val="center"/>
              <w:rPr>
                <w:rFonts w:asciiTheme="majorBidi" w:hAnsiTheme="majorBidi" w:cstheme="majorBidi"/>
                <w:bCs/>
                <w:lang w:val="en-GB"/>
              </w:rPr>
            </w:pPr>
            <w:r w:rsidRPr="00D60E59">
              <w:rPr>
                <w:rFonts w:asciiTheme="majorBidi" w:hAnsiTheme="majorBidi" w:cstheme="majorBidi"/>
                <w:bCs/>
                <w:lang w:val="en-GB"/>
              </w:rPr>
              <w:t>2.8</w:t>
            </w:r>
          </w:p>
        </w:tc>
        <w:tc>
          <w:tcPr>
            <w:tcW w:w="2559" w:type="dxa"/>
            <w:vAlign w:val="center"/>
          </w:tcPr>
          <w:p w:rsidR="00635DDA" w:rsidRPr="00D60E59" w:rsidRDefault="00635DDA" w:rsidP="00635DDA">
            <w:pPr>
              <w:rPr>
                <w:rFonts w:asciiTheme="majorBidi" w:hAnsiTheme="majorBidi" w:cstheme="majorBidi"/>
                <w:bCs/>
                <w:lang w:val="en-GB"/>
              </w:rPr>
            </w:pPr>
            <w:r w:rsidRPr="00D60E59">
              <w:rPr>
                <w:rFonts w:asciiTheme="majorBidi" w:hAnsiTheme="majorBidi" w:cstheme="majorBidi"/>
                <w:bCs/>
                <w:lang w:val="en-GB"/>
              </w:rPr>
              <w:t>Mount</w:t>
            </w:r>
          </w:p>
        </w:tc>
        <w:tc>
          <w:tcPr>
            <w:tcW w:w="5228" w:type="dxa"/>
            <w:vAlign w:val="center"/>
          </w:tcPr>
          <w:p w:rsidR="00635DDA" w:rsidRPr="00D60E59" w:rsidRDefault="00635DDA" w:rsidP="00635DDA">
            <w:pPr>
              <w:rPr>
                <w:rFonts w:asciiTheme="majorBidi" w:hAnsiTheme="majorBidi" w:cstheme="majorBidi"/>
              </w:rPr>
            </w:pPr>
            <w:r w:rsidRPr="00D60E59">
              <w:rPr>
                <w:rFonts w:asciiTheme="majorBidi" w:hAnsiTheme="majorBidi" w:cstheme="majorBidi"/>
                <w:bCs/>
                <w:lang w:val="en-GB"/>
              </w:rPr>
              <w:t>Self-mounted</w:t>
            </w:r>
          </w:p>
        </w:tc>
      </w:tr>
      <w:tr w:rsidR="00635DDA" w:rsidRPr="00D60E59" w:rsidTr="00635DDA">
        <w:tc>
          <w:tcPr>
            <w:tcW w:w="1230" w:type="dxa"/>
            <w:vAlign w:val="center"/>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2.9</w:t>
            </w:r>
          </w:p>
        </w:tc>
        <w:tc>
          <w:tcPr>
            <w:tcW w:w="2559"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Paint and Finish</w:t>
            </w:r>
          </w:p>
        </w:tc>
        <w:tc>
          <w:tcPr>
            <w:tcW w:w="5228"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Painted with primers and powder / epoxy finish to all exposed surfaces in manufactures colours</w:t>
            </w:r>
          </w:p>
        </w:tc>
      </w:tr>
      <w:tr w:rsidR="00635DDA" w:rsidRPr="00D60E59" w:rsidTr="00635DDA">
        <w:tc>
          <w:tcPr>
            <w:tcW w:w="1230" w:type="dxa"/>
            <w:vAlign w:val="center"/>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2.10</w:t>
            </w:r>
          </w:p>
        </w:tc>
        <w:tc>
          <w:tcPr>
            <w:tcW w:w="2559" w:type="dxa"/>
            <w:vAlign w:val="center"/>
          </w:tcPr>
          <w:p w:rsidR="00635DDA" w:rsidRPr="00D60E59" w:rsidRDefault="00635DDA" w:rsidP="00635DDA">
            <w:pPr>
              <w:rPr>
                <w:rFonts w:asciiTheme="majorBidi" w:hAnsiTheme="majorBidi" w:cstheme="majorBidi"/>
                <w:color w:val="000000"/>
              </w:rPr>
            </w:pPr>
            <w:r w:rsidRPr="00D60E59">
              <w:rPr>
                <w:rFonts w:asciiTheme="majorBidi" w:hAnsiTheme="majorBidi" w:cstheme="majorBidi"/>
                <w:color w:val="000000"/>
              </w:rPr>
              <w:t>Noise Level</w:t>
            </w:r>
          </w:p>
        </w:tc>
        <w:tc>
          <w:tcPr>
            <w:tcW w:w="5228" w:type="dxa"/>
            <w:vAlign w:val="center"/>
          </w:tcPr>
          <w:p w:rsidR="00635DDA" w:rsidRPr="00D60E59" w:rsidRDefault="00635DDA" w:rsidP="00635DDA">
            <w:pPr>
              <w:rPr>
                <w:rFonts w:asciiTheme="majorBidi" w:hAnsiTheme="majorBidi" w:cstheme="majorBidi"/>
                <w:color w:val="000000"/>
              </w:rPr>
            </w:pPr>
            <w:r w:rsidRPr="00D60E59">
              <w:rPr>
                <w:rFonts w:asciiTheme="majorBidi" w:hAnsiTheme="majorBidi" w:cstheme="majorBidi"/>
                <w:color w:val="000000"/>
              </w:rPr>
              <w:t xml:space="preserve">The noise level of the screen during operation should be below 80 decibels </w:t>
            </w:r>
          </w:p>
        </w:tc>
      </w:tr>
      <w:tr w:rsidR="00635DDA" w:rsidRPr="00D60E59" w:rsidTr="00635DDA">
        <w:tc>
          <w:tcPr>
            <w:tcW w:w="1230" w:type="dxa"/>
            <w:vAlign w:val="center"/>
          </w:tcPr>
          <w:p w:rsidR="00635DDA" w:rsidRPr="00D60E59" w:rsidRDefault="00635DDA" w:rsidP="00635DDA">
            <w:pPr>
              <w:jc w:val="center"/>
              <w:rPr>
                <w:rFonts w:asciiTheme="majorBidi" w:hAnsiTheme="majorBidi" w:cstheme="majorBidi"/>
                <w:bCs/>
                <w:lang w:val="en-GB"/>
              </w:rPr>
            </w:pPr>
            <w:r w:rsidRPr="00D60E59">
              <w:rPr>
                <w:rFonts w:asciiTheme="majorBidi" w:hAnsiTheme="majorBidi" w:cstheme="majorBidi"/>
                <w:bCs/>
                <w:lang w:val="en-GB"/>
              </w:rPr>
              <w:t>2.11</w:t>
            </w:r>
          </w:p>
        </w:tc>
        <w:tc>
          <w:tcPr>
            <w:tcW w:w="2559" w:type="dxa"/>
            <w:vAlign w:val="center"/>
          </w:tcPr>
          <w:p w:rsidR="00635DDA" w:rsidRPr="00D60E59" w:rsidRDefault="00635DDA" w:rsidP="00635DDA">
            <w:pPr>
              <w:rPr>
                <w:rFonts w:asciiTheme="majorBidi" w:hAnsiTheme="majorBidi" w:cstheme="majorBidi"/>
                <w:bCs/>
                <w:lang w:val="en-GB"/>
              </w:rPr>
            </w:pPr>
            <w:r w:rsidRPr="00D60E59">
              <w:rPr>
                <w:rFonts w:asciiTheme="majorBidi" w:hAnsiTheme="majorBidi" w:cstheme="majorBidi"/>
                <w:bCs/>
                <w:lang w:val="en-GB"/>
              </w:rPr>
              <w:t>Operating Manual</w:t>
            </w:r>
          </w:p>
        </w:tc>
        <w:tc>
          <w:tcPr>
            <w:tcW w:w="5228"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Operating manual for safe operations of the machine under normal operations. The operations manual must include trouble shooting and remedy guide table</w:t>
            </w:r>
          </w:p>
        </w:tc>
      </w:tr>
      <w:tr w:rsidR="00635DDA" w:rsidRPr="00D60E59" w:rsidTr="00635DDA">
        <w:tc>
          <w:tcPr>
            <w:tcW w:w="1230" w:type="dxa"/>
            <w:vAlign w:val="center"/>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2.12</w:t>
            </w:r>
          </w:p>
        </w:tc>
        <w:tc>
          <w:tcPr>
            <w:tcW w:w="2559"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Maintenance Manual</w:t>
            </w:r>
          </w:p>
        </w:tc>
        <w:tc>
          <w:tcPr>
            <w:tcW w:w="5228"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Maintenance manual covering routine service requirements for machine and motor, and service overhaul of machine. The maintenance manual must include a labelled wiring and component diagram</w:t>
            </w:r>
          </w:p>
        </w:tc>
      </w:tr>
      <w:tr w:rsidR="00635DDA" w:rsidRPr="00D60E59" w:rsidTr="00635DDA">
        <w:tc>
          <w:tcPr>
            <w:tcW w:w="1230" w:type="dxa"/>
            <w:vAlign w:val="center"/>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2.13</w:t>
            </w:r>
          </w:p>
        </w:tc>
        <w:tc>
          <w:tcPr>
            <w:tcW w:w="2559"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Language of Documents</w:t>
            </w:r>
          </w:p>
        </w:tc>
        <w:tc>
          <w:tcPr>
            <w:tcW w:w="5228"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All literature in the English language</w:t>
            </w:r>
          </w:p>
        </w:tc>
      </w:tr>
      <w:tr w:rsidR="00635DDA" w:rsidRPr="00D60E59" w:rsidTr="00635DDA">
        <w:tc>
          <w:tcPr>
            <w:tcW w:w="1230" w:type="dxa"/>
            <w:vAlign w:val="center"/>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2.14</w:t>
            </w:r>
          </w:p>
        </w:tc>
        <w:tc>
          <w:tcPr>
            <w:tcW w:w="2559"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Free to customer parts</w:t>
            </w:r>
          </w:p>
        </w:tc>
        <w:tc>
          <w:tcPr>
            <w:tcW w:w="5228"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Free to customer motor and component manufacturers spare parts</w:t>
            </w:r>
          </w:p>
        </w:tc>
      </w:tr>
      <w:tr w:rsidR="00635DDA" w:rsidRPr="00D60E59" w:rsidTr="00635DDA">
        <w:tc>
          <w:tcPr>
            <w:tcW w:w="1230" w:type="dxa"/>
            <w:vAlign w:val="center"/>
          </w:tcPr>
          <w:p w:rsidR="00635DDA" w:rsidRPr="00D60E59" w:rsidRDefault="00635DDA" w:rsidP="00635DDA">
            <w:pPr>
              <w:suppressAutoHyphens/>
              <w:jc w:val="center"/>
              <w:rPr>
                <w:rFonts w:asciiTheme="majorBidi" w:hAnsiTheme="majorBidi" w:cstheme="majorBidi"/>
                <w:bCs/>
                <w:lang w:val="en-GB"/>
              </w:rPr>
            </w:pPr>
            <w:r w:rsidRPr="00D60E59">
              <w:rPr>
                <w:rFonts w:asciiTheme="majorBidi" w:hAnsiTheme="majorBidi" w:cstheme="majorBidi"/>
                <w:bCs/>
                <w:lang w:val="en-GB"/>
              </w:rPr>
              <w:t>2.15</w:t>
            </w:r>
          </w:p>
        </w:tc>
        <w:tc>
          <w:tcPr>
            <w:tcW w:w="2559"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Replacement Parts</w:t>
            </w:r>
          </w:p>
        </w:tc>
        <w:tc>
          <w:tcPr>
            <w:tcW w:w="5228" w:type="dxa"/>
            <w:vAlign w:val="center"/>
          </w:tcPr>
          <w:p w:rsidR="00635DDA" w:rsidRPr="00D60E59"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4 sets of non-standard routine service replacement parts ("o" rings, gaskets, seals, belts etc.) and 1 set of wearing parts for service overhaul (bearings etc.). Liquids excluded.</w:t>
            </w:r>
          </w:p>
        </w:tc>
      </w:tr>
      <w:tr w:rsidR="00635DDA" w:rsidRPr="00A157A6" w:rsidTr="00635DDA">
        <w:tc>
          <w:tcPr>
            <w:tcW w:w="1230" w:type="dxa"/>
            <w:vAlign w:val="center"/>
          </w:tcPr>
          <w:p w:rsidR="00635DDA" w:rsidRPr="00D60E59" w:rsidRDefault="00635DDA" w:rsidP="00635DDA">
            <w:pPr>
              <w:jc w:val="center"/>
              <w:rPr>
                <w:rFonts w:asciiTheme="majorBidi" w:hAnsiTheme="majorBidi" w:cstheme="majorBidi"/>
                <w:bCs/>
                <w:lang w:val="en-GB"/>
              </w:rPr>
            </w:pPr>
            <w:r w:rsidRPr="00D60E59">
              <w:rPr>
                <w:rFonts w:asciiTheme="majorBidi" w:hAnsiTheme="majorBidi" w:cstheme="majorBidi"/>
                <w:bCs/>
                <w:lang w:val="en-GB"/>
              </w:rPr>
              <w:t>2.16</w:t>
            </w:r>
          </w:p>
        </w:tc>
        <w:tc>
          <w:tcPr>
            <w:tcW w:w="2559" w:type="dxa"/>
            <w:vAlign w:val="center"/>
          </w:tcPr>
          <w:p w:rsidR="00635DDA" w:rsidRPr="00D60E59" w:rsidRDefault="00635DDA" w:rsidP="00635DDA">
            <w:pPr>
              <w:rPr>
                <w:rFonts w:asciiTheme="majorBidi" w:hAnsiTheme="majorBidi" w:cstheme="majorBidi"/>
                <w:bCs/>
                <w:lang w:val="en-GB"/>
              </w:rPr>
            </w:pPr>
            <w:r w:rsidRPr="00D60E59">
              <w:rPr>
                <w:rFonts w:asciiTheme="majorBidi" w:hAnsiTheme="majorBidi" w:cstheme="majorBidi"/>
                <w:bCs/>
                <w:lang w:val="en-GB"/>
              </w:rPr>
              <w:t>Warranty</w:t>
            </w:r>
          </w:p>
        </w:tc>
        <w:tc>
          <w:tcPr>
            <w:tcW w:w="5228" w:type="dxa"/>
            <w:vAlign w:val="center"/>
          </w:tcPr>
          <w:p w:rsidR="00635DDA" w:rsidRPr="00A157A6" w:rsidRDefault="00635DDA" w:rsidP="00635DDA">
            <w:pPr>
              <w:suppressAutoHyphens/>
              <w:rPr>
                <w:rFonts w:asciiTheme="majorBidi" w:hAnsiTheme="majorBidi" w:cstheme="majorBidi"/>
                <w:bCs/>
                <w:lang w:val="en-GB"/>
              </w:rPr>
            </w:pPr>
            <w:r w:rsidRPr="00D60E59">
              <w:rPr>
                <w:rFonts w:asciiTheme="majorBidi" w:hAnsiTheme="majorBidi" w:cstheme="majorBidi"/>
                <w:bCs/>
                <w:lang w:val="en-GB"/>
              </w:rPr>
              <w:t xml:space="preserve">Each unit supplied to carry a statement of warranty. Minimum </w:t>
            </w:r>
            <w:r w:rsidRPr="00D60E59">
              <w:rPr>
                <w:rFonts w:asciiTheme="majorBidi" w:hAnsiTheme="majorBidi" w:cstheme="majorBidi"/>
                <w:b/>
                <w:lang w:val="en-GB"/>
              </w:rPr>
              <w:t>One year warranty</w:t>
            </w:r>
            <w:r w:rsidRPr="00D60E59">
              <w:rPr>
                <w:rFonts w:asciiTheme="majorBidi" w:hAnsiTheme="majorBidi" w:cstheme="majorBidi"/>
                <w:bCs/>
                <w:lang w:val="en-GB"/>
              </w:rPr>
              <w:t xml:space="preserve"> on motor and mechanical parts.</w:t>
            </w:r>
          </w:p>
        </w:tc>
      </w:tr>
    </w:tbl>
    <w:p w:rsidR="00455149" w:rsidRPr="002231ED" w:rsidRDefault="00455149" w:rsidP="00EE1A3A">
      <w:pPr>
        <w:rPr>
          <w:i/>
          <w:spacing w:val="-2"/>
          <w:sz w:val="20"/>
        </w:rPr>
      </w:pPr>
    </w:p>
    <w:sectPr w:rsidR="00455149" w:rsidRPr="002231ED" w:rsidSect="00BA64F7">
      <w:footerReference w:type="even" r:id="rId10"/>
      <w:footerReference w:type="default" r:id="rId11"/>
      <w:headerReference w:type="first" r:id="rId12"/>
      <w:footerReference w:type="first" r:id="rId13"/>
      <w:pgSz w:w="11907" w:h="16839" w:code="9"/>
      <w:pgMar w:top="1440" w:right="1440" w:bottom="1440" w:left="1440" w:header="720" w:footer="720" w:gutter="0"/>
      <w:paperSrc w:first="15" w:other="15"/>
      <w:pgNumType w:fmt="lowerRoman" w:chapStyle="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E4F" w:rsidRDefault="00824E4F">
      <w:r>
        <w:separator/>
      </w:r>
    </w:p>
  </w:endnote>
  <w:endnote w:type="continuationSeparator" w:id="0">
    <w:p w:rsidR="00824E4F" w:rsidRDefault="0082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E4F" w:rsidRPr="0044636A" w:rsidRDefault="00824E4F" w:rsidP="00F454B7">
    <w:pPr>
      <w:pStyle w:val="Footer"/>
      <w:pBdr>
        <w:top w:val="single" w:sz="4" w:space="1" w:color="A5A5A5"/>
      </w:pBdr>
      <w:jc w:val="center"/>
      <w:rPr>
        <w:color w:val="404040" w:themeColor="text1" w:themeTint="BF"/>
        <w:spacing w:val="60"/>
        <w:sz w:val="18"/>
        <w:szCs w:val="18"/>
      </w:rPr>
    </w:pPr>
    <w:r w:rsidRPr="0044636A">
      <w:rPr>
        <w:color w:val="404040" w:themeColor="text1" w:themeTint="BF"/>
        <w:sz w:val="18"/>
        <w:szCs w:val="18"/>
      </w:rPr>
      <w:t xml:space="preserve">MEMP | </w:t>
    </w:r>
    <w:r>
      <w:rPr>
        <w:color w:val="404040" w:themeColor="text1" w:themeTint="BF"/>
        <w:sz w:val="18"/>
        <w:szCs w:val="18"/>
      </w:rPr>
      <w:t xml:space="preserve">Manufacture and </w:t>
    </w:r>
    <w:r w:rsidRPr="0044636A">
      <w:rPr>
        <w:color w:val="404040" w:themeColor="text1" w:themeTint="BF"/>
        <w:sz w:val="18"/>
        <w:szCs w:val="18"/>
      </w:rPr>
      <w:t>Supply</w:t>
    </w:r>
    <w:r>
      <w:rPr>
        <w:color w:val="404040" w:themeColor="text1" w:themeTint="BF"/>
        <w:sz w:val="18"/>
        <w:szCs w:val="18"/>
      </w:rPr>
      <w:t xml:space="preserve"> of a Landing Craft                                                                                        </w:t>
    </w:r>
    <w:r w:rsidRPr="0044636A">
      <w:rPr>
        <w:color w:val="404040" w:themeColor="text1" w:themeTint="BF"/>
        <w:sz w:val="18"/>
        <w:szCs w:val="18"/>
      </w:rPr>
      <w:t xml:space="preserve">    </w:t>
    </w:r>
    <w:r w:rsidRPr="0044636A">
      <w:rPr>
        <w:color w:val="404040" w:themeColor="text1" w:themeTint="BF"/>
        <w:sz w:val="18"/>
        <w:szCs w:val="18"/>
      </w:rPr>
      <w:fldChar w:fldCharType="begin"/>
    </w:r>
    <w:r w:rsidRPr="0044636A">
      <w:rPr>
        <w:color w:val="404040" w:themeColor="text1" w:themeTint="BF"/>
        <w:sz w:val="18"/>
        <w:szCs w:val="18"/>
      </w:rPr>
      <w:instrText xml:space="preserve"> PAGE  \* Arabic  \* MERGEFORMAT </w:instrText>
    </w:r>
    <w:r w:rsidRPr="0044636A">
      <w:rPr>
        <w:color w:val="404040" w:themeColor="text1" w:themeTint="BF"/>
        <w:sz w:val="18"/>
        <w:szCs w:val="18"/>
      </w:rPr>
      <w:fldChar w:fldCharType="separate"/>
    </w:r>
    <w:r>
      <w:rPr>
        <w:noProof/>
        <w:color w:val="404040" w:themeColor="text1" w:themeTint="BF"/>
        <w:sz w:val="18"/>
        <w:szCs w:val="18"/>
      </w:rPr>
      <w:t>124</w:t>
    </w:r>
    <w:r w:rsidRPr="0044636A">
      <w:rPr>
        <w:color w:val="404040" w:themeColor="text1" w:themeTint="BF"/>
        <w:sz w:val="18"/>
        <w:szCs w:val="18"/>
      </w:rPr>
      <w:fldChar w:fldCharType="end"/>
    </w:r>
    <w:r w:rsidRPr="0044636A">
      <w:rPr>
        <w:color w:val="404040" w:themeColor="text1" w:themeTint="BF"/>
        <w:sz w:val="18"/>
        <w:szCs w:val="18"/>
      </w:rPr>
      <w:t xml:space="preserve"> | </w:t>
    </w:r>
    <w:r w:rsidRPr="0044636A">
      <w:rPr>
        <w:color w:val="404040" w:themeColor="text1" w:themeTint="BF"/>
        <w:spacing w:val="60"/>
        <w:sz w:val="18"/>
        <w:szCs w:val="18"/>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A43" w:rsidRDefault="00815D81" w:rsidP="00496A43">
    <w:pPr>
      <w:pStyle w:val="Subtitle"/>
      <w:jc w:val="center"/>
      <w:rPr>
        <w:rStyle w:val="SubtleEmphasis"/>
        <w:sz w:val="24"/>
        <w:szCs w:val="24"/>
      </w:rPr>
    </w:pPr>
    <w:r>
      <w:rPr>
        <w:noProof/>
      </w:rPr>
      <w:drawing>
        <wp:inline distT="0" distB="0" distL="0" distR="0" wp14:anchorId="5F17D592" wp14:editId="306936C7">
          <wp:extent cx="914400" cy="457201"/>
          <wp:effectExtent l="0" t="0" r="0" b="0"/>
          <wp:docPr id="12" name="Picture 12"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138" cy="459570"/>
                  </a:xfrm>
                  <a:prstGeom prst="rect">
                    <a:avLst/>
                  </a:prstGeom>
                  <a:noFill/>
                  <a:ln>
                    <a:noFill/>
                  </a:ln>
                </pic:spPr>
              </pic:pic>
            </a:graphicData>
          </a:graphic>
        </wp:inline>
      </w:drawing>
    </w:r>
    <w:r w:rsidR="00496A43">
      <w:rPr>
        <w:rStyle w:val="SubtleEmphasis"/>
        <w:sz w:val="24"/>
        <w:szCs w:val="24"/>
      </w:rPr>
      <w:t>Saafu Raajje – OFID Regional Waste Management Project in Zone</w:t>
    </w:r>
  </w:p>
  <w:p w:rsidR="00824E4F" w:rsidRPr="0044636A" w:rsidRDefault="00824E4F" w:rsidP="00F454B7">
    <w:pPr>
      <w:pStyle w:val="Footer"/>
      <w:pBdr>
        <w:top w:val="single" w:sz="4" w:space="1" w:color="A5A5A5"/>
      </w:pBdr>
      <w:jc w:val="center"/>
      <w:rPr>
        <w:color w:val="404040" w:themeColor="text1" w:themeTint="BF"/>
        <w:spacing w:val="60"/>
        <w:sz w:val="18"/>
        <w:szCs w:val="18"/>
      </w:rPr>
    </w:pPr>
    <w:r w:rsidRPr="0044636A">
      <w:rPr>
        <w:color w:val="404040" w:themeColor="text1" w:themeTint="BF"/>
        <w:sz w:val="18"/>
        <w:szCs w:val="18"/>
      </w:rPr>
      <w:fldChar w:fldCharType="begin"/>
    </w:r>
    <w:r w:rsidRPr="0044636A">
      <w:rPr>
        <w:color w:val="404040" w:themeColor="text1" w:themeTint="BF"/>
        <w:sz w:val="18"/>
        <w:szCs w:val="18"/>
      </w:rPr>
      <w:instrText xml:space="preserve"> PAGE  \* Arabic  \* MERGEFORMAT </w:instrText>
    </w:r>
    <w:r w:rsidRPr="0044636A">
      <w:rPr>
        <w:color w:val="404040" w:themeColor="text1" w:themeTint="BF"/>
        <w:sz w:val="18"/>
        <w:szCs w:val="18"/>
      </w:rPr>
      <w:fldChar w:fldCharType="separate"/>
    </w:r>
    <w:r w:rsidR="00C273CF">
      <w:rPr>
        <w:noProof/>
        <w:color w:val="404040" w:themeColor="text1" w:themeTint="BF"/>
        <w:sz w:val="18"/>
        <w:szCs w:val="18"/>
      </w:rPr>
      <w:t>2</w:t>
    </w:r>
    <w:r w:rsidRPr="0044636A">
      <w:rPr>
        <w:color w:val="404040" w:themeColor="text1" w:themeTint="BF"/>
        <w:sz w:val="18"/>
        <w:szCs w:val="18"/>
      </w:rPr>
      <w:fldChar w:fldCharType="end"/>
    </w:r>
    <w:r w:rsidRPr="0044636A">
      <w:rPr>
        <w:color w:val="404040" w:themeColor="text1" w:themeTint="BF"/>
        <w:sz w:val="18"/>
        <w:szCs w:val="18"/>
      </w:rPr>
      <w:t xml:space="preserve"> | </w:t>
    </w:r>
    <w:r w:rsidRPr="0044636A">
      <w:rPr>
        <w:color w:val="404040" w:themeColor="text1" w:themeTint="BF"/>
        <w:spacing w:val="60"/>
        <w:sz w:val="18"/>
        <w:szCs w:val="18"/>
      </w:rPr>
      <w:t>Page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E4F" w:rsidRPr="0044636A" w:rsidRDefault="00824E4F" w:rsidP="00D2540E">
    <w:pPr>
      <w:pStyle w:val="Footer"/>
      <w:pBdr>
        <w:top w:val="single" w:sz="4" w:space="1" w:color="A5A5A5"/>
      </w:pBdr>
      <w:rPr>
        <w:color w:val="404040" w:themeColor="text1" w:themeTint="BF"/>
        <w:spacing w:val="6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E4F" w:rsidRDefault="00824E4F">
      <w:r>
        <w:separator/>
      </w:r>
    </w:p>
  </w:footnote>
  <w:footnote w:type="continuationSeparator" w:id="0">
    <w:p w:rsidR="00824E4F" w:rsidRDefault="00824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E4F" w:rsidRDefault="00824E4F" w:rsidP="00126C01">
    <w:pPr>
      <w:pStyle w:val="Header"/>
      <w:pBdr>
        <w:bottom w:val="none" w:sz="0" w:space="0" w:color="auto"/>
      </w:pBdr>
      <w:tabs>
        <w:tab w:val="left" w:pos="3724"/>
      </w:tabs>
      <w:ind w:right="-18"/>
    </w:pPr>
    <w:r>
      <w:rPr>
        <w:rStyle w:val="PageNumber"/>
      </w:rPr>
      <w:tab/>
    </w:r>
    <w:r>
      <w:rPr>
        <w:rStyle w:val="PageNumber"/>
      </w:rPr>
      <w:tab/>
    </w:r>
  </w:p>
  <w:p w:rsidR="00824E4F" w:rsidRDefault="00824E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15:restartNumberingAfterBreak="0">
    <w:nsid w:val="185101F9"/>
    <w:multiLevelType w:val="hybridMultilevel"/>
    <w:tmpl w:val="AD867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3F4260"/>
    <w:multiLevelType w:val="hybridMultilevel"/>
    <w:tmpl w:val="3C02700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131D3D"/>
    <w:multiLevelType w:val="hybridMultilevel"/>
    <w:tmpl w:val="E87A2F70"/>
    <w:lvl w:ilvl="0" w:tplc="B02E81A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15:restartNumberingAfterBreak="0">
    <w:nsid w:val="4D89546D"/>
    <w:multiLevelType w:val="hybridMultilevel"/>
    <w:tmpl w:val="E87A2F70"/>
    <w:lvl w:ilvl="0" w:tplc="B02E81A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15:restartNumberingAfterBreak="0">
    <w:nsid w:val="623F5181"/>
    <w:multiLevelType w:val="multilevel"/>
    <w:tmpl w:val="08002420"/>
    <w:lvl w:ilvl="0">
      <w:start w:val="5"/>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6" w15:restartNumberingAfterBreak="0">
    <w:nsid w:val="6D7D1276"/>
    <w:multiLevelType w:val="hybridMultilevel"/>
    <w:tmpl w:val="F99A3A3A"/>
    <w:lvl w:ilvl="0" w:tplc="04090017">
      <w:start w:val="1"/>
      <w:numFmt w:val="lowerLetter"/>
      <w:lvlText w:val="%1)"/>
      <w:lvlJc w:val="left"/>
      <w:pPr>
        <w:ind w:left="1440" w:hanging="360"/>
      </w:pPr>
    </w:lvl>
    <w:lvl w:ilvl="1" w:tplc="04090019" w:tentative="1">
      <w:start w:val="1"/>
      <w:numFmt w:val="lowerLetter"/>
      <w:pStyle w:val="StyleHeader2-SubClausesAfter6pt"/>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97C52D0"/>
    <w:multiLevelType w:val="hybridMultilevel"/>
    <w:tmpl w:val="E87A2F70"/>
    <w:lvl w:ilvl="0" w:tplc="B02E81A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6"/>
  </w:num>
  <w:num w:numId="3">
    <w:abstractNumId w:val="1"/>
  </w:num>
  <w:num w:numId="4">
    <w:abstractNumId w:val="2"/>
  </w:num>
  <w:num w:numId="5">
    <w:abstractNumId w:val="7"/>
  </w:num>
  <w:num w:numId="6">
    <w:abstractNumId w:val="4"/>
  </w:num>
  <w:num w:numId="7">
    <w:abstractNumId w:val="3"/>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2E4E"/>
    <w:rsid w:val="00003941"/>
    <w:rsid w:val="00004D3A"/>
    <w:rsid w:val="00007925"/>
    <w:rsid w:val="00013623"/>
    <w:rsid w:val="00020D68"/>
    <w:rsid w:val="0002470B"/>
    <w:rsid w:val="000267F1"/>
    <w:rsid w:val="000319BF"/>
    <w:rsid w:val="00042D10"/>
    <w:rsid w:val="000438B6"/>
    <w:rsid w:val="0005343D"/>
    <w:rsid w:val="000557B9"/>
    <w:rsid w:val="00065469"/>
    <w:rsid w:val="00066E5F"/>
    <w:rsid w:val="00067013"/>
    <w:rsid w:val="00067518"/>
    <w:rsid w:val="0006792D"/>
    <w:rsid w:val="00073C05"/>
    <w:rsid w:val="000778BE"/>
    <w:rsid w:val="000822B9"/>
    <w:rsid w:val="00085265"/>
    <w:rsid w:val="00085793"/>
    <w:rsid w:val="00095E95"/>
    <w:rsid w:val="000973DD"/>
    <w:rsid w:val="000A1511"/>
    <w:rsid w:val="000A1DD0"/>
    <w:rsid w:val="000A366E"/>
    <w:rsid w:val="000A3CB8"/>
    <w:rsid w:val="000A3D6F"/>
    <w:rsid w:val="000A71BF"/>
    <w:rsid w:val="000B0037"/>
    <w:rsid w:val="000B0F55"/>
    <w:rsid w:val="000B6CBD"/>
    <w:rsid w:val="000C0E22"/>
    <w:rsid w:val="000C295A"/>
    <w:rsid w:val="000D326D"/>
    <w:rsid w:val="000D3CAA"/>
    <w:rsid w:val="000E03E4"/>
    <w:rsid w:val="000E196B"/>
    <w:rsid w:val="000E25B1"/>
    <w:rsid w:val="000F3B7F"/>
    <w:rsid w:val="000F3E48"/>
    <w:rsid w:val="00112829"/>
    <w:rsid w:val="00113D54"/>
    <w:rsid w:val="00113D90"/>
    <w:rsid w:val="0012586D"/>
    <w:rsid w:val="00126C01"/>
    <w:rsid w:val="00131014"/>
    <w:rsid w:val="00131AFE"/>
    <w:rsid w:val="0013218F"/>
    <w:rsid w:val="0013347B"/>
    <w:rsid w:val="001353BF"/>
    <w:rsid w:val="00135A1D"/>
    <w:rsid w:val="00137604"/>
    <w:rsid w:val="001417AB"/>
    <w:rsid w:val="001418FA"/>
    <w:rsid w:val="00141920"/>
    <w:rsid w:val="001439E7"/>
    <w:rsid w:val="00145107"/>
    <w:rsid w:val="001504F2"/>
    <w:rsid w:val="001524D0"/>
    <w:rsid w:val="00153EE7"/>
    <w:rsid w:val="0015421F"/>
    <w:rsid w:val="001574A9"/>
    <w:rsid w:val="00161202"/>
    <w:rsid w:val="00161667"/>
    <w:rsid w:val="0017135B"/>
    <w:rsid w:val="00172F8E"/>
    <w:rsid w:val="001733FB"/>
    <w:rsid w:val="00176AE7"/>
    <w:rsid w:val="00182C22"/>
    <w:rsid w:val="00184F40"/>
    <w:rsid w:val="00196DE1"/>
    <w:rsid w:val="001972DB"/>
    <w:rsid w:val="001A77A1"/>
    <w:rsid w:val="001A79BD"/>
    <w:rsid w:val="001B26FE"/>
    <w:rsid w:val="001B4EF2"/>
    <w:rsid w:val="001B5C6B"/>
    <w:rsid w:val="001C281A"/>
    <w:rsid w:val="001C409E"/>
    <w:rsid w:val="001C7729"/>
    <w:rsid w:val="001D1C37"/>
    <w:rsid w:val="001D4794"/>
    <w:rsid w:val="001E2269"/>
    <w:rsid w:val="001E234E"/>
    <w:rsid w:val="001F1449"/>
    <w:rsid w:val="001F2876"/>
    <w:rsid w:val="001F2F61"/>
    <w:rsid w:val="001F44E6"/>
    <w:rsid w:val="001F5572"/>
    <w:rsid w:val="001F716F"/>
    <w:rsid w:val="00202AA2"/>
    <w:rsid w:val="00206B5D"/>
    <w:rsid w:val="00206D03"/>
    <w:rsid w:val="002071FB"/>
    <w:rsid w:val="002073DE"/>
    <w:rsid w:val="00212011"/>
    <w:rsid w:val="0021224D"/>
    <w:rsid w:val="00212D23"/>
    <w:rsid w:val="00216227"/>
    <w:rsid w:val="00220ACA"/>
    <w:rsid w:val="00222843"/>
    <w:rsid w:val="002231ED"/>
    <w:rsid w:val="0022615A"/>
    <w:rsid w:val="00226615"/>
    <w:rsid w:val="0024428E"/>
    <w:rsid w:val="00245460"/>
    <w:rsid w:val="00250A3B"/>
    <w:rsid w:val="00252800"/>
    <w:rsid w:val="00253260"/>
    <w:rsid w:val="00253D93"/>
    <w:rsid w:val="00254708"/>
    <w:rsid w:val="00261EC8"/>
    <w:rsid w:val="0027240F"/>
    <w:rsid w:val="00273839"/>
    <w:rsid w:val="00275C1B"/>
    <w:rsid w:val="00277B1C"/>
    <w:rsid w:val="00280A53"/>
    <w:rsid w:val="00284425"/>
    <w:rsid w:val="00290032"/>
    <w:rsid w:val="002904AF"/>
    <w:rsid w:val="00291A18"/>
    <w:rsid w:val="0029509A"/>
    <w:rsid w:val="002A4878"/>
    <w:rsid w:val="002B1449"/>
    <w:rsid w:val="002B1964"/>
    <w:rsid w:val="002C7060"/>
    <w:rsid w:val="002D1848"/>
    <w:rsid w:val="002D3409"/>
    <w:rsid w:val="002E1095"/>
    <w:rsid w:val="002E19FB"/>
    <w:rsid w:val="002E2764"/>
    <w:rsid w:val="002E5776"/>
    <w:rsid w:val="002F1CFB"/>
    <w:rsid w:val="002F2B76"/>
    <w:rsid w:val="002F3B27"/>
    <w:rsid w:val="002F3D24"/>
    <w:rsid w:val="002F473F"/>
    <w:rsid w:val="002F77E7"/>
    <w:rsid w:val="00304992"/>
    <w:rsid w:val="00323B2C"/>
    <w:rsid w:val="003253BB"/>
    <w:rsid w:val="00325863"/>
    <w:rsid w:val="00331AB5"/>
    <w:rsid w:val="0033351F"/>
    <w:rsid w:val="00333EB7"/>
    <w:rsid w:val="003361C7"/>
    <w:rsid w:val="00353AE0"/>
    <w:rsid w:val="00355FB7"/>
    <w:rsid w:val="00366621"/>
    <w:rsid w:val="00370FE5"/>
    <w:rsid w:val="003742DC"/>
    <w:rsid w:val="00376A36"/>
    <w:rsid w:val="00376D14"/>
    <w:rsid w:val="003800B7"/>
    <w:rsid w:val="00385A51"/>
    <w:rsid w:val="00391988"/>
    <w:rsid w:val="003929F0"/>
    <w:rsid w:val="0039396C"/>
    <w:rsid w:val="00394DEC"/>
    <w:rsid w:val="003972C7"/>
    <w:rsid w:val="003A0236"/>
    <w:rsid w:val="003A6BDB"/>
    <w:rsid w:val="003A73B8"/>
    <w:rsid w:val="003A774E"/>
    <w:rsid w:val="003C075E"/>
    <w:rsid w:val="003C1DC6"/>
    <w:rsid w:val="003C21D1"/>
    <w:rsid w:val="003C5B33"/>
    <w:rsid w:val="003D6526"/>
    <w:rsid w:val="003E0CA1"/>
    <w:rsid w:val="003E115F"/>
    <w:rsid w:val="003F0491"/>
    <w:rsid w:val="003F1039"/>
    <w:rsid w:val="003F55A4"/>
    <w:rsid w:val="003F596F"/>
    <w:rsid w:val="00401FE1"/>
    <w:rsid w:val="004029FB"/>
    <w:rsid w:val="00407495"/>
    <w:rsid w:val="004131BD"/>
    <w:rsid w:val="00414A21"/>
    <w:rsid w:val="004275FD"/>
    <w:rsid w:val="00430B86"/>
    <w:rsid w:val="00437578"/>
    <w:rsid w:val="00437D84"/>
    <w:rsid w:val="00442281"/>
    <w:rsid w:val="00442C1E"/>
    <w:rsid w:val="0044324A"/>
    <w:rsid w:val="00446DD9"/>
    <w:rsid w:val="004475FF"/>
    <w:rsid w:val="00450BF4"/>
    <w:rsid w:val="00455149"/>
    <w:rsid w:val="00467CB6"/>
    <w:rsid w:val="00472113"/>
    <w:rsid w:val="004733BE"/>
    <w:rsid w:val="00473A1C"/>
    <w:rsid w:val="00477A7E"/>
    <w:rsid w:val="00485B76"/>
    <w:rsid w:val="0048672E"/>
    <w:rsid w:val="0049259C"/>
    <w:rsid w:val="00493C4F"/>
    <w:rsid w:val="00496A43"/>
    <w:rsid w:val="004B70E9"/>
    <w:rsid w:val="004D6F89"/>
    <w:rsid w:val="004E06A2"/>
    <w:rsid w:val="004E4451"/>
    <w:rsid w:val="004E5978"/>
    <w:rsid w:val="004E6651"/>
    <w:rsid w:val="004F08C0"/>
    <w:rsid w:val="004F4320"/>
    <w:rsid w:val="004F5075"/>
    <w:rsid w:val="004F68C8"/>
    <w:rsid w:val="004F7CCD"/>
    <w:rsid w:val="00500B94"/>
    <w:rsid w:val="00506DF2"/>
    <w:rsid w:val="00511136"/>
    <w:rsid w:val="00513013"/>
    <w:rsid w:val="00516969"/>
    <w:rsid w:val="00522B23"/>
    <w:rsid w:val="0052315B"/>
    <w:rsid w:val="00523C6A"/>
    <w:rsid w:val="0053134E"/>
    <w:rsid w:val="00535B3E"/>
    <w:rsid w:val="005443B5"/>
    <w:rsid w:val="00546015"/>
    <w:rsid w:val="005527EF"/>
    <w:rsid w:val="005579F9"/>
    <w:rsid w:val="00557C87"/>
    <w:rsid w:val="00562BD4"/>
    <w:rsid w:val="0056610D"/>
    <w:rsid w:val="0057074B"/>
    <w:rsid w:val="00577793"/>
    <w:rsid w:val="00580902"/>
    <w:rsid w:val="00596988"/>
    <w:rsid w:val="0059737E"/>
    <w:rsid w:val="005B0EB0"/>
    <w:rsid w:val="005B2ECD"/>
    <w:rsid w:val="005B73A2"/>
    <w:rsid w:val="005C3AE8"/>
    <w:rsid w:val="005C5F3E"/>
    <w:rsid w:val="005D3E9D"/>
    <w:rsid w:val="005E759A"/>
    <w:rsid w:val="005F50B0"/>
    <w:rsid w:val="005F7F47"/>
    <w:rsid w:val="00600137"/>
    <w:rsid w:val="00600954"/>
    <w:rsid w:val="00603AAE"/>
    <w:rsid w:val="00610D90"/>
    <w:rsid w:val="00611C2B"/>
    <w:rsid w:val="00614191"/>
    <w:rsid w:val="00614550"/>
    <w:rsid w:val="00616C0C"/>
    <w:rsid w:val="00621D06"/>
    <w:rsid w:val="00623A9D"/>
    <w:rsid w:val="00631130"/>
    <w:rsid w:val="00632F8B"/>
    <w:rsid w:val="0063587F"/>
    <w:rsid w:val="00635DDA"/>
    <w:rsid w:val="006416F4"/>
    <w:rsid w:val="006467DF"/>
    <w:rsid w:val="006478B7"/>
    <w:rsid w:val="006522AE"/>
    <w:rsid w:val="00657740"/>
    <w:rsid w:val="00660414"/>
    <w:rsid w:val="00663B35"/>
    <w:rsid w:val="0066449D"/>
    <w:rsid w:val="00666782"/>
    <w:rsid w:val="00667F52"/>
    <w:rsid w:val="0067424D"/>
    <w:rsid w:val="00676E00"/>
    <w:rsid w:val="00677AC5"/>
    <w:rsid w:val="00684C24"/>
    <w:rsid w:val="006944D8"/>
    <w:rsid w:val="00695812"/>
    <w:rsid w:val="006A3AB4"/>
    <w:rsid w:val="006C5FC0"/>
    <w:rsid w:val="006D1446"/>
    <w:rsid w:val="006D3040"/>
    <w:rsid w:val="006D4E68"/>
    <w:rsid w:val="006E343D"/>
    <w:rsid w:val="006F21B5"/>
    <w:rsid w:val="006F230F"/>
    <w:rsid w:val="006F45E0"/>
    <w:rsid w:val="007015AD"/>
    <w:rsid w:val="007062FD"/>
    <w:rsid w:val="00710445"/>
    <w:rsid w:val="007154EF"/>
    <w:rsid w:val="007236CD"/>
    <w:rsid w:val="00724C7E"/>
    <w:rsid w:val="00725FA4"/>
    <w:rsid w:val="00730279"/>
    <w:rsid w:val="00735A58"/>
    <w:rsid w:val="007368F0"/>
    <w:rsid w:val="007407AF"/>
    <w:rsid w:val="007430A1"/>
    <w:rsid w:val="007446E9"/>
    <w:rsid w:val="00747384"/>
    <w:rsid w:val="00753A33"/>
    <w:rsid w:val="0075724A"/>
    <w:rsid w:val="0075773D"/>
    <w:rsid w:val="00765C22"/>
    <w:rsid w:val="0076710F"/>
    <w:rsid w:val="007767EC"/>
    <w:rsid w:val="007813DD"/>
    <w:rsid w:val="0078146C"/>
    <w:rsid w:val="007833C1"/>
    <w:rsid w:val="007848C7"/>
    <w:rsid w:val="00791E92"/>
    <w:rsid w:val="00793395"/>
    <w:rsid w:val="007946EF"/>
    <w:rsid w:val="00794CC0"/>
    <w:rsid w:val="00794E84"/>
    <w:rsid w:val="00795CAE"/>
    <w:rsid w:val="007A276D"/>
    <w:rsid w:val="007A32D7"/>
    <w:rsid w:val="007A3C9B"/>
    <w:rsid w:val="007A4083"/>
    <w:rsid w:val="007A70F3"/>
    <w:rsid w:val="007B17F1"/>
    <w:rsid w:val="007B5C10"/>
    <w:rsid w:val="007C1044"/>
    <w:rsid w:val="007C215B"/>
    <w:rsid w:val="007C2D1D"/>
    <w:rsid w:val="007D353F"/>
    <w:rsid w:val="007E4B8D"/>
    <w:rsid w:val="007E4E99"/>
    <w:rsid w:val="007F58F7"/>
    <w:rsid w:val="00810216"/>
    <w:rsid w:val="00810948"/>
    <w:rsid w:val="00815970"/>
    <w:rsid w:val="00815D81"/>
    <w:rsid w:val="00824E4F"/>
    <w:rsid w:val="00824E62"/>
    <w:rsid w:val="0083052E"/>
    <w:rsid w:val="008342DE"/>
    <w:rsid w:val="008371DB"/>
    <w:rsid w:val="00840D7F"/>
    <w:rsid w:val="00840FCC"/>
    <w:rsid w:val="008456D7"/>
    <w:rsid w:val="00845A41"/>
    <w:rsid w:val="008463FD"/>
    <w:rsid w:val="00853CC9"/>
    <w:rsid w:val="00854FED"/>
    <w:rsid w:val="00862163"/>
    <w:rsid w:val="008662BA"/>
    <w:rsid w:val="00872AE0"/>
    <w:rsid w:val="0087340B"/>
    <w:rsid w:val="00884945"/>
    <w:rsid w:val="00885C74"/>
    <w:rsid w:val="00887CA6"/>
    <w:rsid w:val="00892CED"/>
    <w:rsid w:val="00893271"/>
    <w:rsid w:val="00894285"/>
    <w:rsid w:val="008A504E"/>
    <w:rsid w:val="008B013C"/>
    <w:rsid w:val="008B4EAF"/>
    <w:rsid w:val="008B55AA"/>
    <w:rsid w:val="008C0908"/>
    <w:rsid w:val="008D5D9C"/>
    <w:rsid w:val="008E2F48"/>
    <w:rsid w:val="008F260B"/>
    <w:rsid w:val="008F28C0"/>
    <w:rsid w:val="0090435B"/>
    <w:rsid w:val="00907DAC"/>
    <w:rsid w:val="00912ECF"/>
    <w:rsid w:val="0092347F"/>
    <w:rsid w:val="00926502"/>
    <w:rsid w:val="0093022A"/>
    <w:rsid w:val="0093633D"/>
    <w:rsid w:val="00940456"/>
    <w:rsid w:val="009430BA"/>
    <w:rsid w:val="00945BD0"/>
    <w:rsid w:val="00946D7D"/>
    <w:rsid w:val="00947BE2"/>
    <w:rsid w:val="00950F5E"/>
    <w:rsid w:val="00952D2D"/>
    <w:rsid w:val="00954242"/>
    <w:rsid w:val="00965A32"/>
    <w:rsid w:val="009676A6"/>
    <w:rsid w:val="00971259"/>
    <w:rsid w:val="00971A20"/>
    <w:rsid w:val="00980673"/>
    <w:rsid w:val="009813FD"/>
    <w:rsid w:val="00987CAC"/>
    <w:rsid w:val="009942F3"/>
    <w:rsid w:val="00997B5C"/>
    <w:rsid w:val="009A313C"/>
    <w:rsid w:val="009B09AF"/>
    <w:rsid w:val="009B781F"/>
    <w:rsid w:val="009C55BC"/>
    <w:rsid w:val="009C6022"/>
    <w:rsid w:val="009D64DF"/>
    <w:rsid w:val="009E406A"/>
    <w:rsid w:val="009E422B"/>
    <w:rsid w:val="009E4A92"/>
    <w:rsid w:val="009F1570"/>
    <w:rsid w:val="009F7EAF"/>
    <w:rsid w:val="00A03673"/>
    <w:rsid w:val="00A05003"/>
    <w:rsid w:val="00A10F82"/>
    <w:rsid w:val="00A2124E"/>
    <w:rsid w:val="00A22C11"/>
    <w:rsid w:val="00A24777"/>
    <w:rsid w:val="00A27865"/>
    <w:rsid w:val="00A30190"/>
    <w:rsid w:val="00A32846"/>
    <w:rsid w:val="00A400B3"/>
    <w:rsid w:val="00A459CA"/>
    <w:rsid w:val="00A500A9"/>
    <w:rsid w:val="00A528E6"/>
    <w:rsid w:val="00A64EA5"/>
    <w:rsid w:val="00A6777F"/>
    <w:rsid w:val="00A67C68"/>
    <w:rsid w:val="00A70B2F"/>
    <w:rsid w:val="00A747D0"/>
    <w:rsid w:val="00A8146C"/>
    <w:rsid w:val="00A829F8"/>
    <w:rsid w:val="00A839B2"/>
    <w:rsid w:val="00A90682"/>
    <w:rsid w:val="00A9125F"/>
    <w:rsid w:val="00AA04E9"/>
    <w:rsid w:val="00AB4A25"/>
    <w:rsid w:val="00AB59C3"/>
    <w:rsid w:val="00AB7ADA"/>
    <w:rsid w:val="00AC1992"/>
    <w:rsid w:val="00AC64B6"/>
    <w:rsid w:val="00AD2235"/>
    <w:rsid w:val="00AE3725"/>
    <w:rsid w:val="00AE5B1D"/>
    <w:rsid w:val="00AE7939"/>
    <w:rsid w:val="00AF1F5B"/>
    <w:rsid w:val="00AF70EE"/>
    <w:rsid w:val="00B0161E"/>
    <w:rsid w:val="00B049CA"/>
    <w:rsid w:val="00B05FBE"/>
    <w:rsid w:val="00B11027"/>
    <w:rsid w:val="00B11FB1"/>
    <w:rsid w:val="00B133EE"/>
    <w:rsid w:val="00B15DBB"/>
    <w:rsid w:val="00B16AAC"/>
    <w:rsid w:val="00B20121"/>
    <w:rsid w:val="00B23535"/>
    <w:rsid w:val="00B344EF"/>
    <w:rsid w:val="00B37D39"/>
    <w:rsid w:val="00B37D96"/>
    <w:rsid w:val="00B43563"/>
    <w:rsid w:val="00B54970"/>
    <w:rsid w:val="00B60359"/>
    <w:rsid w:val="00B627C6"/>
    <w:rsid w:val="00B80140"/>
    <w:rsid w:val="00B86DDF"/>
    <w:rsid w:val="00B8739D"/>
    <w:rsid w:val="00B87D74"/>
    <w:rsid w:val="00B90A80"/>
    <w:rsid w:val="00B90CD5"/>
    <w:rsid w:val="00B929CA"/>
    <w:rsid w:val="00B9500E"/>
    <w:rsid w:val="00B9797C"/>
    <w:rsid w:val="00BA4063"/>
    <w:rsid w:val="00BA614E"/>
    <w:rsid w:val="00BA64F7"/>
    <w:rsid w:val="00BB2D4F"/>
    <w:rsid w:val="00BC0DF8"/>
    <w:rsid w:val="00BC233E"/>
    <w:rsid w:val="00BC3E87"/>
    <w:rsid w:val="00BC6BD3"/>
    <w:rsid w:val="00BF50B7"/>
    <w:rsid w:val="00C00F49"/>
    <w:rsid w:val="00C0698B"/>
    <w:rsid w:val="00C10B2F"/>
    <w:rsid w:val="00C17D87"/>
    <w:rsid w:val="00C17E20"/>
    <w:rsid w:val="00C2134F"/>
    <w:rsid w:val="00C262E4"/>
    <w:rsid w:val="00C273CF"/>
    <w:rsid w:val="00C3508C"/>
    <w:rsid w:val="00C35CBD"/>
    <w:rsid w:val="00C36BAA"/>
    <w:rsid w:val="00C42737"/>
    <w:rsid w:val="00C42B68"/>
    <w:rsid w:val="00C44E66"/>
    <w:rsid w:val="00C47FF1"/>
    <w:rsid w:val="00C62162"/>
    <w:rsid w:val="00C66396"/>
    <w:rsid w:val="00C73276"/>
    <w:rsid w:val="00C7620D"/>
    <w:rsid w:val="00C76361"/>
    <w:rsid w:val="00C81D43"/>
    <w:rsid w:val="00C8647A"/>
    <w:rsid w:val="00C864B0"/>
    <w:rsid w:val="00C909A7"/>
    <w:rsid w:val="00C942C5"/>
    <w:rsid w:val="00C96056"/>
    <w:rsid w:val="00CA653D"/>
    <w:rsid w:val="00CB0455"/>
    <w:rsid w:val="00CB0CF6"/>
    <w:rsid w:val="00CB69CE"/>
    <w:rsid w:val="00CC2262"/>
    <w:rsid w:val="00CC227C"/>
    <w:rsid w:val="00CD5F0D"/>
    <w:rsid w:val="00CD630E"/>
    <w:rsid w:val="00CE145F"/>
    <w:rsid w:val="00CE69A4"/>
    <w:rsid w:val="00CF0B8E"/>
    <w:rsid w:val="00CF1085"/>
    <w:rsid w:val="00CF5721"/>
    <w:rsid w:val="00CF75CC"/>
    <w:rsid w:val="00CF78D1"/>
    <w:rsid w:val="00D0011D"/>
    <w:rsid w:val="00D05C1F"/>
    <w:rsid w:val="00D20E3A"/>
    <w:rsid w:val="00D2540E"/>
    <w:rsid w:val="00D30E3D"/>
    <w:rsid w:val="00D31F4C"/>
    <w:rsid w:val="00D326D5"/>
    <w:rsid w:val="00D42300"/>
    <w:rsid w:val="00D4352D"/>
    <w:rsid w:val="00D475DC"/>
    <w:rsid w:val="00D51B9F"/>
    <w:rsid w:val="00D573F0"/>
    <w:rsid w:val="00D57476"/>
    <w:rsid w:val="00D60E59"/>
    <w:rsid w:val="00D643EF"/>
    <w:rsid w:val="00D651A4"/>
    <w:rsid w:val="00D65229"/>
    <w:rsid w:val="00D66F1C"/>
    <w:rsid w:val="00D7085E"/>
    <w:rsid w:val="00D734F4"/>
    <w:rsid w:val="00D73937"/>
    <w:rsid w:val="00D755E9"/>
    <w:rsid w:val="00D82AD8"/>
    <w:rsid w:val="00D83073"/>
    <w:rsid w:val="00D832E1"/>
    <w:rsid w:val="00D87EC5"/>
    <w:rsid w:val="00D915C2"/>
    <w:rsid w:val="00D93476"/>
    <w:rsid w:val="00DA1C9A"/>
    <w:rsid w:val="00DA4FA7"/>
    <w:rsid w:val="00DA7502"/>
    <w:rsid w:val="00DB32B8"/>
    <w:rsid w:val="00DD362A"/>
    <w:rsid w:val="00DE241B"/>
    <w:rsid w:val="00DE5129"/>
    <w:rsid w:val="00DF3747"/>
    <w:rsid w:val="00DF3B82"/>
    <w:rsid w:val="00DF3D47"/>
    <w:rsid w:val="00E05C03"/>
    <w:rsid w:val="00E060DD"/>
    <w:rsid w:val="00E0761D"/>
    <w:rsid w:val="00E167F6"/>
    <w:rsid w:val="00E16884"/>
    <w:rsid w:val="00E27E32"/>
    <w:rsid w:val="00E30006"/>
    <w:rsid w:val="00E3326F"/>
    <w:rsid w:val="00E4728B"/>
    <w:rsid w:val="00E5698E"/>
    <w:rsid w:val="00E61DCB"/>
    <w:rsid w:val="00E67C09"/>
    <w:rsid w:val="00E7131B"/>
    <w:rsid w:val="00E722A1"/>
    <w:rsid w:val="00E82E29"/>
    <w:rsid w:val="00E91F89"/>
    <w:rsid w:val="00E94385"/>
    <w:rsid w:val="00E9601A"/>
    <w:rsid w:val="00E96287"/>
    <w:rsid w:val="00E97C9E"/>
    <w:rsid w:val="00EA017B"/>
    <w:rsid w:val="00EA19ED"/>
    <w:rsid w:val="00EB0F14"/>
    <w:rsid w:val="00EC1475"/>
    <w:rsid w:val="00ED4284"/>
    <w:rsid w:val="00ED6686"/>
    <w:rsid w:val="00EE1A3A"/>
    <w:rsid w:val="00EE5650"/>
    <w:rsid w:val="00EF7184"/>
    <w:rsid w:val="00EF7D8F"/>
    <w:rsid w:val="00F056A0"/>
    <w:rsid w:val="00F06BFA"/>
    <w:rsid w:val="00F06F07"/>
    <w:rsid w:val="00F0750B"/>
    <w:rsid w:val="00F0793E"/>
    <w:rsid w:val="00F13BD1"/>
    <w:rsid w:val="00F15BF0"/>
    <w:rsid w:val="00F24809"/>
    <w:rsid w:val="00F24CCF"/>
    <w:rsid w:val="00F3212F"/>
    <w:rsid w:val="00F34E62"/>
    <w:rsid w:val="00F37789"/>
    <w:rsid w:val="00F454B7"/>
    <w:rsid w:val="00F52E82"/>
    <w:rsid w:val="00F5319A"/>
    <w:rsid w:val="00F566B9"/>
    <w:rsid w:val="00F57258"/>
    <w:rsid w:val="00F6267C"/>
    <w:rsid w:val="00F652DC"/>
    <w:rsid w:val="00F702A0"/>
    <w:rsid w:val="00F73380"/>
    <w:rsid w:val="00F770C6"/>
    <w:rsid w:val="00F80CA0"/>
    <w:rsid w:val="00F85C1C"/>
    <w:rsid w:val="00F92575"/>
    <w:rsid w:val="00F9338D"/>
    <w:rsid w:val="00FB12A7"/>
    <w:rsid w:val="00FB55E2"/>
    <w:rsid w:val="00FB6AD3"/>
    <w:rsid w:val="00FC4246"/>
    <w:rsid w:val="00FE2821"/>
    <w:rsid w:val="00FE653D"/>
    <w:rsid w:val="00FF77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BF2D61FA-46B9-4F5E-B4DE-51FD4CF6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CFB"/>
  </w:style>
  <w:style w:type="paragraph" w:styleId="Heading1">
    <w:name w:val="heading 1"/>
    <w:aliases w:val="Document Header1"/>
    <w:basedOn w:val="Normal"/>
    <w:next w:val="Normal"/>
    <w:link w:val="Heading1Char"/>
    <w:uiPriority w:val="9"/>
    <w:qFormat/>
    <w:rsid w:val="002F1CFB"/>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aliases w:val="Title Header2,h2,Major"/>
    <w:basedOn w:val="Normal"/>
    <w:next w:val="Normal"/>
    <w:link w:val="Heading2Char"/>
    <w:uiPriority w:val="9"/>
    <w:unhideWhenUsed/>
    <w:qFormat/>
    <w:rsid w:val="002F1CFB"/>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aliases w:val="Sub-Clause Paragraph,Section Header3"/>
    <w:basedOn w:val="Normal"/>
    <w:next w:val="Normal"/>
    <w:link w:val="Heading3Char"/>
    <w:uiPriority w:val="9"/>
    <w:unhideWhenUsed/>
    <w:qFormat/>
    <w:rsid w:val="002F1CFB"/>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aliases w:val=" Sub-Clause Sub-paragraph,Sub-Clause Sub-paragraph,ClauseSubSub_No&amp;Name"/>
    <w:basedOn w:val="Normal"/>
    <w:next w:val="Normal"/>
    <w:link w:val="Heading4Char"/>
    <w:uiPriority w:val="9"/>
    <w:unhideWhenUsed/>
    <w:qFormat/>
    <w:rsid w:val="002F1CFB"/>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unhideWhenUsed/>
    <w:qFormat/>
    <w:rsid w:val="002F1CFB"/>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unhideWhenUsed/>
    <w:qFormat/>
    <w:rsid w:val="002F1CFB"/>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unhideWhenUsed/>
    <w:qFormat/>
    <w:rsid w:val="002F1CFB"/>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unhideWhenUsed/>
    <w:qFormat/>
    <w:rsid w:val="002F1CFB"/>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unhideWhenUsed/>
    <w:qFormat/>
    <w:rsid w:val="002F1CFB"/>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uiPriority w:val="99"/>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17D87"/>
    <w:pPr>
      <w:outlineLvl w:val="9"/>
    </w:pPr>
    <w:rPr>
      <w:b/>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next w:val="Normal"/>
    <w:link w:val="TitleChar"/>
    <w:uiPriority w:val="10"/>
    <w:qFormat/>
    <w:rsid w:val="002F1CFB"/>
    <w:pPr>
      <w:spacing w:after="0" w:line="204" w:lineRule="auto"/>
      <w:contextualSpacing/>
    </w:pPr>
    <w:rPr>
      <w:rFonts w:asciiTheme="majorHAnsi" w:eastAsiaTheme="majorEastAsia" w:hAnsiTheme="majorHAnsi" w:cstheme="majorBidi"/>
      <w:caps/>
      <w:color w:val="1F497D" w:themeColor="text2"/>
      <w:spacing w:val="-15"/>
      <w:sz w:val="72"/>
      <w:szCs w:val="72"/>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basedOn w:val="DefaultParagraphFont"/>
    <w:link w:val="Footer"/>
    <w:uiPriority w:val="99"/>
    <w:rsid w:val="007B5C10"/>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182C22"/>
    <w:pPr>
      <w:tabs>
        <w:tab w:val="right" w:leader="dot" w:pos="9000"/>
      </w:tabs>
      <w:ind w:left="720" w:hanging="720"/>
      <w:outlineLvl w:val="1"/>
    </w:pPr>
    <w:rPr>
      <w:noProof/>
    </w:rPr>
  </w:style>
  <w:style w:type="paragraph" w:styleId="Subtitle">
    <w:name w:val="Subtitle"/>
    <w:basedOn w:val="Normal"/>
    <w:next w:val="Normal"/>
    <w:link w:val="SubtitleChar"/>
    <w:uiPriority w:val="11"/>
    <w:qFormat/>
    <w:rsid w:val="002F1CFB"/>
    <w:pPr>
      <w:numPr>
        <w:ilvl w:val="1"/>
      </w:numPr>
      <w:spacing w:after="240" w:line="240" w:lineRule="auto"/>
    </w:pPr>
    <w:rPr>
      <w:rFonts w:asciiTheme="majorHAnsi" w:eastAsiaTheme="majorEastAsia" w:hAnsiTheme="majorHAnsi" w:cstheme="majorBidi"/>
      <w:color w:val="4F81BD" w:themeColor="accent1"/>
      <w:sz w:val="28"/>
      <w:szCs w:val="28"/>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82C22"/>
    <w:pPr>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widowControl w:val="0"/>
      <w:suppressAutoHyphens/>
      <w:spacing w:before="0"/>
      <w:outlineLvl w:val="9"/>
    </w:pPr>
    <w:rPr>
      <w:rFonts w:ascii="Times New Roman Bold" w:hAnsi="Times New Roman Bold"/>
      <w:b/>
      <w:i w:val="0"/>
      <w:spacing w:val="-4"/>
      <w:sz w:val="32"/>
    </w:rPr>
  </w:style>
  <w:style w:type="paragraph" w:styleId="FootnoteText">
    <w:name w:val="footnote text"/>
    <w:aliases w:val="single space,footnote text,fn,FOOTNOTES,Footnote Text Char Char Char,Footnote Text Char Char Char1,Footnote Text Char Char Char2 Char,Footnote Text Char Char Char1 Char,Footnote Text Char Char,ft,Footnote Text Char2,f"/>
    <w:basedOn w:val="Normal"/>
    <w:link w:val="FootnoteTextChar"/>
    <w:uiPriority w:val="99"/>
    <w:semiHidden/>
    <w:rsid w:val="00182C22"/>
    <w:pPr>
      <w:jc w:val="both"/>
    </w:pPr>
    <w:rPr>
      <w:sz w:val="20"/>
    </w:rPr>
  </w:style>
  <w:style w:type="character" w:styleId="FootnoteReference">
    <w:name w:val="footnote reference"/>
    <w:aliases w:val="ftref,Error-Fußnotenzeichen5,Error-Fußnotenzeichen6,Error-Fußnotenzeichen3,de nota al pie,Ref,FnR-ANZDEC,(NECG) Footnote Reference,fr,16 Point,Superscript 6 Point,Footnote Ref in FtNote,SUPERS,Fußnotenzeichen DISS"/>
    <w:basedOn w:val="DefaultParagraphFont"/>
    <w:uiPriority w:val="99"/>
    <w:semiHidden/>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semiHidden/>
    <w:rsid w:val="00182C22"/>
    <w:rPr>
      <w:sz w:val="16"/>
      <w:szCs w:val="16"/>
    </w:rPr>
  </w:style>
  <w:style w:type="paragraph" w:styleId="CommentText">
    <w:name w:val="annotation text"/>
    <w:basedOn w:val="Normal"/>
    <w:link w:val="CommentTextChar"/>
    <w:uiPriority w:val="99"/>
    <w:semiHidden/>
    <w:rsid w:val="00182C22"/>
    <w:rPr>
      <w:sz w:val="20"/>
    </w:rPr>
  </w:style>
  <w:style w:type="character" w:customStyle="1" w:styleId="CommentTextChar">
    <w:name w:val="Comment Text Char"/>
    <w:basedOn w:val="DefaultParagraphFont"/>
    <w:link w:val="CommentText"/>
    <w:uiPriority w:val="99"/>
    <w:semiHidden/>
    <w:rsid w:val="002F77E7"/>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uiPriority w:val="99"/>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Default">
    <w:name w:val="Default"/>
    <w:rsid w:val="00FE653D"/>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BF50B7"/>
    <w:pPr>
      <w:ind w:left="720"/>
      <w:contextualSpacing/>
    </w:pPr>
  </w:style>
  <w:style w:type="paragraph" w:customStyle="1" w:styleId="explanatoryclause">
    <w:name w:val="explanatory_clause"/>
    <w:basedOn w:val="Normal"/>
    <w:rsid w:val="00355FB7"/>
    <w:pPr>
      <w:suppressAutoHyphens/>
      <w:spacing w:after="120"/>
      <w:ind w:left="738" w:right="-14" w:hanging="738"/>
    </w:pPr>
    <w:rPr>
      <w:rFonts w:ascii="Arial" w:hAnsi="Arial"/>
    </w:rPr>
  </w:style>
  <w:style w:type="paragraph" w:customStyle="1" w:styleId="SecVI-Header1">
    <w:name w:val="Sec VI - Header 1"/>
    <w:basedOn w:val="SectionVHeader"/>
    <w:rsid w:val="00D755E9"/>
  </w:style>
  <w:style w:type="character" w:customStyle="1" w:styleId="Table">
    <w:name w:val="Table"/>
    <w:rsid w:val="000A3D6F"/>
    <w:rPr>
      <w:rFonts w:ascii="Arial" w:hAnsi="Arial"/>
      <w:sz w:val="20"/>
    </w:rPr>
  </w:style>
  <w:style w:type="paragraph" w:customStyle="1" w:styleId="S4Header">
    <w:name w:val="S4 Header"/>
    <w:basedOn w:val="Normal"/>
    <w:next w:val="Normal"/>
    <w:link w:val="S4HeaderChar"/>
    <w:rsid w:val="000A3D6F"/>
    <w:pPr>
      <w:spacing w:before="120" w:after="240"/>
      <w:jc w:val="center"/>
    </w:pPr>
    <w:rPr>
      <w:b/>
      <w:sz w:val="32"/>
    </w:rPr>
  </w:style>
  <w:style w:type="character" w:customStyle="1" w:styleId="S4HeaderChar">
    <w:name w:val="S4 Header Char"/>
    <w:link w:val="S4Header"/>
    <w:rsid w:val="000A3D6F"/>
    <w:rPr>
      <w:b/>
      <w:sz w:val="32"/>
    </w:rPr>
  </w:style>
  <w:style w:type="character" w:customStyle="1" w:styleId="TitleChar">
    <w:name w:val="Title Char"/>
    <w:basedOn w:val="DefaultParagraphFont"/>
    <w:link w:val="Title"/>
    <w:uiPriority w:val="10"/>
    <w:locked/>
    <w:rsid w:val="002F1CFB"/>
    <w:rPr>
      <w:rFonts w:asciiTheme="majorHAnsi" w:eastAsiaTheme="majorEastAsia" w:hAnsiTheme="majorHAnsi" w:cstheme="majorBidi"/>
      <w:caps/>
      <w:color w:val="1F497D" w:themeColor="text2"/>
      <w:spacing w:val="-15"/>
      <w:sz w:val="72"/>
      <w:szCs w:val="72"/>
    </w:rPr>
  </w:style>
  <w:style w:type="character" w:customStyle="1" w:styleId="HeaderChar">
    <w:name w:val="Header Char"/>
    <w:basedOn w:val="DefaultParagraphFont"/>
    <w:link w:val="Header"/>
    <w:uiPriority w:val="99"/>
    <w:locked/>
    <w:rsid w:val="00F6267C"/>
  </w:style>
  <w:style w:type="character" w:customStyle="1" w:styleId="BodyTextChar">
    <w:name w:val="Body Text Char"/>
    <w:basedOn w:val="DefaultParagraphFont"/>
    <w:link w:val="BodyText"/>
    <w:locked/>
    <w:rsid w:val="00F6267C"/>
    <w:rPr>
      <w:sz w:val="24"/>
    </w:rPr>
  </w:style>
  <w:style w:type="character" w:customStyle="1" w:styleId="Heading2Char">
    <w:name w:val="Heading 2 Char"/>
    <w:aliases w:val="Title Header2 Char,h2 Char,Major Char"/>
    <w:basedOn w:val="DefaultParagraphFont"/>
    <w:link w:val="Heading2"/>
    <w:uiPriority w:val="9"/>
    <w:locked/>
    <w:rsid w:val="002F1CFB"/>
    <w:rPr>
      <w:rFonts w:asciiTheme="majorHAnsi" w:eastAsiaTheme="majorEastAsia" w:hAnsiTheme="majorHAnsi" w:cstheme="majorBidi"/>
      <w:color w:val="365F91" w:themeColor="accent1" w:themeShade="BF"/>
      <w:sz w:val="32"/>
      <w:szCs w:val="32"/>
    </w:rPr>
  </w:style>
  <w:style w:type="character" w:customStyle="1" w:styleId="SubtitleChar">
    <w:name w:val="Subtitle Char"/>
    <w:basedOn w:val="DefaultParagraphFont"/>
    <w:link w:val="Subtitle"/>
    <w:uiPriority w:val="11"/>
    <w:locked/>
    <w:rsid w:val="002F1CFB"/>
    <w:rPr>
      <w:rFonts w:asciiTheme="majorHAnsi" w:eastAsiaTheme="majorEastAsia" w:hAnsiTheme="majorHAnsi" w:cstheme="majorBidi"/>
      <w:color w:val="4F81BD" w:themeColor="accent1"/>
      <w:sz w:val="28"/>
      <w:szCs w:val="28"/>
    </w:rPr>
  </w:style>
  <w:style w:type="paragraph" w:customStyle="1" w:styleId="StyleHeading3Before18pt">
    <w:name w:val="Style Heading 3 + Before:  18 pt"/>
    <w:basedOn w:val="Heading3"/>
    <w:uiPriority w:val="99"/>
    <w:rsid w:val="00F6267C"/>
    <w:pPr>
      <w:numPr>
        <w:numId w:val="1"/>
      </w:numPr>
      <w:tabs>
        <w:tab w:val="clear" w:pos="360"/>
        <w:tab w:val="num" w:pos="432"/>
        <w:tab w:val="num" w:pos="2160"/>
      </w:tabs>
      <w:spacing w:before="240" w:after="240"/>
      <w:ind w:left="432" w:hanging="432"/>
    </w:pPr>
    <w:rPr>
      <w:rFonts w:ascii="Arial" w:hAnsi="Arial"/>
      <w:b/>
      <w:sz w:val="22"/>
      <w:lang w:val="en-GB"/>
    </w:rPr>
  </w:style>
  <w:style w:type="character" w:customStyle="1" w:styleId="Heading1Char">
    <w:name w:val="Heading 1 Char"/>
    <w:aliases w:val="Document Header1 Char"/>
    <w:basedOn w:val="DefaultParagraphFont"/>
    <w:link w:val="Heading1"/>
    <w:uiPriority w:val="9"/>
    <w:rsid w:val="002F1CFB"/>
    <w:rPr>
      <w:rFonts w:asciiTheme="majorHAnsi" w:eastAsiaTheme="majorEastAsia" w:hAnsiTheme="majorHAnsi" w:cstheme="majorBidi"/>
      <w:color w:val="244061" w:themeColor="accent1" w:themeShade="80"/>
      <w:sz w:val="36"/>
      <w:szCs w:val="36"/>
    </w:rPr>
  </w:style>
  <w:style w:type="character" w:customStyle="1" w:styleId="Heading3Char">
    <w:name w:val="Heading 3 Char"/>
    <w:aliases w:val="Sub-Clause Paragraph Char,Section Header3 Char"/>
    <w:basedOn w:val="DefaultParagraphFont"/>
    <w:link w:val="Heading3"/>
    <w:uiPriority w:val="9"/>
    <w:rsid w:val="002F1CFB"/>
    <w:rPr>
      <w:rFonts w:asciiTheme="majorHAnsi" w:eastAsiaTheme="majorEastAsia" w:hAnsiTheme="majorHAnsi" w:cstheme="majorBidi"/>
      <w:color w:val="365F91" w:themeColor="accent1" w:themeShade="BF"/>
      <w:sz w:val="28"/>
      <w:szCs w:val="28"/>
    </w:rPr>
  </w:style>
  <w:style w:type="character" w:customStyle="1" w:styleId="Heading4Char">
    <w:name w:val="Heading 4 Char"/>
    <w:aliases w:val=" Sub-Clause Sub-paragraph Char,Sub-Clause Sub-paragraph Char,ClauseSubSub_No&amp;Name Char"/>
    <w:basedOn w:val="DefaultParagraphFont"/>
    <w:link w:val="Heading4"/>
    <w:uiPriority w:val="9"/>
    <w:rsid w:val="002F1CFB"/>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rsid w:val="002F1CFB"/>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rsid w:val="002F1CFB"/>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rsid w:val="002F1CFB"/>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rsid w:val="002F1CFB"/>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rsid w:val="002F1CFB"/>
    <w:rPr>
      <w:rFonts w:asciiTheme="majorHAnsi" w:eastAsiaTheme="majorEastAsia" w:hAnsiTheme="majorHAnsi" w:cstheme="majorBidi"/>
      <w:i/>
      <w:iCs/>
      <w:color w:val="244061" w:themeColor="accent1" w:themeShade="80"/>
    </w:rPr>
  </w:style>
  <w:style w:type="character" w:customStyle="1" w:styleId="BodyText2Char">
    <w:name w:val="Body Text 2 Char"/>
    <w:basedOn w:val="DefaultParagraphFont"/>
    <w:link w:val="BodyText2"/>
    <w:uiPriority w:val="99"/>
    <w:rsid w:val="00126C01"/>
    <w:rPr>
      <w:b/>
      <w:sz w:val="28"/>
    </w:rPr>
  </w:style>
  <w:style w:type="character" w:customStyle="1" w:styleId="BodyTextIndentChar">
    <w:name w:val="Body Text Indent Char"/>
    <w:basedOn w:val="DefaultParagraphFont"/>
    <w:link w:val="BodyTextIndent"/>
    <w:rsid w:val="00126C01"/>
    <w:rPr>
      <w:sz w:val="24"/>
    </w:rPr>
  </w:style>
  <w:style w:type="character" w:customStyle="1" w:styleId="FootnoteTextChar">
    <w:name w:val="Footnote Text Char"/>
    <w:aliases w:val="single space Char,footnote text Char,fn Char,FOOTNOTES Char,Footnote Text Char Char Char Char,Footnote Text Char Char Char1 Char1,Footnote Text Char Char Char2 Char Char,Footnote Text Char Char Char1 Char Char,ft Char,f Char"/>
    <w:basedOn w:val="DefaultParagraphFont"/>
    <w:link w:val="FootnoteText"/>
    <w:uiPriority w:val="99"/>
    <w:semiHidden/>
    <w:rsid w:val="00126C01"/>
  </w:style>
  <w:style w:type="character" w:customStyle="1" w:styleId="EndnoteTextChar">
    <w:name w:val="Endnote Text Char"/>
    <w:basedOn w:val="DefaultParagraphFont"/>
    <w:link w:val="EndnoteText"/>
    <w:semiHidden/>
    <w:rsid w:val="00126C01"/>
    <w:rPr>
      <w:sz w:val="24"/>
    </w:rPr>
  </w:style>
  <w:style w:type="character" w:customStyle="1" w:styleId="BodyTextIndent2Char">
    <w:name w:val="Body Text Indent 2 Char"/>
    <w:basedOn w:val="DefaultParagraphFont"/>
    <w:link w:val="BodyTextIndent2"/>
    <w:rsid w:val="00126C01"/>
    <w:rPr>
      <w:sz w:val="24"/>
    </w:rPr>
  </w:style>
  <w:style w:type="character" w:customStyle="1" w:styleId="DocumentMapChar">
    <w:name w:val="Document Map Char"/>
    <w:basedOn w:val="DefaultParagraphFont"/>
    <w:link w:val="DocumentMap"/>
    <w:semiHidden/>
    <w:rsid w:val="00126C01"/>
    <w:rPr>
      <w:rFonts w:ascii="Tahoma" w:hAnsi="Tahoma" w:cs="Tahoma"/>
      <w:sz w:val="24"/>
      <w:shd w:val="clear" w:color="auto" w:fill="000080"/>
    </w:rPr>
  </w:style>
  <w:style w:type="character" w:customStyle="1" w:styleId="BodyTextIndent3Char">
    <w:name w:val="Body Text Indent 3 Char"/>
    <w:basedOn w:val="DefaultParagraphFont"/>
    <w:link w:val="BodyTextIndent3"/>
    <w:uiPriority w:val="99"/>
    <w:rsid w:val="00126C01"/>
    <w:rPr>
      <w:sz w:val="24"/>
    </w:rPr>
  </w:style>
  <w:style w:type="character" w:customStyle="1" w:styleId="BodyText3Char">
    <w:name w:val="Body Text 3 Char"/>
    <w:basedOn w:val="DefaultParagraphFont"/>
    <w:link w:val="BodyText3"/>
    <w:rsid w:val="00126C01"/>
    <w:rPr>
      <w:i/>
      <w:iCs/>
      <w:sz w:val="24"/>
    </w:rPr>
  </w:style>
  <w:style w:type="character" w:customStyle="1" w:styleId="BalloonTextChar">
    <w:name w:val="Balloon Text Char"/>
    <w:basedOn w:val="DefaultParagraphFont"/>
    <w:link w:val="BalloonText"/>
    <w:semiHidden/>
    <w:rsid w:val="00126C01"/>
    <w:rPr>
      <w:rFonts w:ascii="Tahoma" w:hAnsi="Tahoma" w:cs="Tahoma"/>
      <w:sz w:val="16"/>
      <w:szCs w:val="16"/>
    </w:rPr>
  </w:style>
  <w:style w:type="character" w:styleId="BookTitle">
    <w:name w:val="Book Title"/>
    <w:basedOn w:val="DefaultParagraphFont"/>
    <w:qFormat/>
    <w:rsid w:val="002F1CFB"/>
    <w:rPr>
      <w:b/>
      <w:bCs/>
      <w:smallCaps/>
      <w:spacing w:val="10"/>
    </w:rPr>
  </w:style>
  <w:style w:type="character" w:styleId="IntenseReference">
    <w:name w:val="Intense Reference"/>
    <w:basedOn w:val="DefaultParagraphFont"/>
    <w:uiPriority w:val="32"/>
    <w:qFormat/>
    <w:rsid w:val="002F1CFB"/>
    <w:rPr>
      <w:b/>
      <w:bCs/>
      <w:smallCaps/>
      <w:color w:val="1F497D" w:themeColor="text2"/>
      <w:u w:val="single"/>
    </w:rPr>
  </w:style>
  <w:style w:type="paragraph" w:styleId="NoSpacing">
    <w:name w:val="No Spacing"/>
    <w:uiPriority w:val="1"/>
    <w:qFormat/>
    <w:rsid w:val="002F1CFB"/>
    <w:pPr>
      <w:spacing w:after="0" w:line="240" w:lineRule="auto"/>
    </w:pPr>
  </w:style>
  <w:style w:type="character" w:styleId="SubtleEmphasis">
    <w:name w:val="Subtle Emphasis"/>
    <w:basedOn w:val="DefaultParagraphFont"/>
    <w:uiPriority w:val="19"/>
    <w:qFormat/>
    <w:rsid w:val="002F1CFB"/>
    <w:rPr>
      <w:i/>
      <w:iCs/>
      <w:color w:val="595959" w:themeColor="text1" w:themeTint="A6"/>
    </w:rPr>
  </w:style>
  <w:style w:type="paragraph" w:styleId="Caption">
    <w:name w:val="caption"/>
    <w:basedOn w:val="Normal"/>
    <w:next w:val="Normal"/>
    <w:uiPriority w:val="35"/>
    <w:unhideWhenUsed/>
    <w:qFormat/>
    <w:rsid w:val="002F1CFB"/>
    <w:pPr>
      <w:spacing w:line="240" w:lineRule="auto"/>
    </w:pPr>
    <w:rPr>
      <w:b/>
      <w:bCs/>
      <w:smallCaps/>
      <w:color w:val="1F497D" w:themeColor="text2"/>
    </w:rPr>
  </w:style>
  <w:style w:type="character" w:styleId="Strong">
    <w:name w:val="Strong"/>
    <w:basedOn w:val="DefaultParagraphFont"/>
    <w:uiPriority w:val="22"/>
    <w:qFormat/>
    <w:rsid w:val="002F1CFB"/>
    <w:rPr>
      <w:b/>
      <w:bCs/>
    </w:rPr>
  </w:style>
  <w:style w:type="character" w:styleId="Emphasis">
    <w:name w:val="Emphasis"/>
    <w:basedOn w:val="DefaultParagraphFont"/>
    <w:uiPriority w:val="20"/>
    <w:qFormat/>
    <w:rsid w:val="002F1CFB"/>
    <w:rPr>
      <w:i/>
      <w:iCs/>
    </w:rPr>
  </w:style>
  <w:style w:type="paragraph" w:styleId="Quote">
    <w:name w:val="Quote"/>
    <w:basedOn w:val="Normal"/>
    <w:next w:val="Normal"/>
    <w:link w:val="QuoteChar"/>
    <w:uiPriority w:val="29"/>
    <w:qFormat/>
    <w:rsid w:val="002F1CFB"/>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F1CFB"/>
    <w:rPr>
      <w:color w:val="1F497D" w:themeColor="text2"/>
      <w:sz w:val="24"/>
      <w:szCs w:val="24"/>
    </w:rPr>
  </w:style>
  <w:style w:type="paragraph" w:styleId="IntenseQuote">
    <w:name w:val="Intense Quote"/>
    <w:basedOn w:val="Normal"/>
    <w:next w:val="Normal"/>
    <w:link w:val="IntenseQuoteChar"/>
    <w:uiPriority w:val="30"/>
    <w:qFormat/>
    <w:rsid w:val="002F1CFB"/>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F1CFB"/>
    <w:rPr>
      <w:rFonts w:asciiTheme="majorHAnsi" w:eastAsiaTheme="majorEastAsia" w:hAnsiTheme="majorHAnsi" w:cstheme="majorBidi"/>
      <w:color w:val="1F497D" w:themeColor="text2"/>
      <w:spacing w:val="-6"/>
      <w:sz w:val="32"/>
      <w:szCs w:val="32"/>
    </w:rPr>
  </w:style>
  <w:style w:type="character" w:styleId="IntenseEmphasis">
    <w:name w:val="Intense Emphasis"/>
    <w:basedOn w:val="DefaultParagraphFont"/>
    <w:uiPriority w:val="21"/>
    <w:qFormat/>
    <w:rsid w:val="002F1CFB"/>
    <w:rPr>
      <w:b/>
      <w:bCs/>
      <w:i/>
      <w:iCs/>
    </w:rPr>
  </w:style>
  <w:style w:type="character" w:styleId="SubtleReference">
    <w:name w:val="Subtle Reference"/>
    <w:basedOn w:val="DefaultParagraphFont"/>
    <w:uiPriority w:val="31"/>
    <w:qFormat/>
    <w:rsid w:val="002F1CFB"/>
    <w:rPr>
      <w:smallCaps/>
      <w:color w:val="595959" w:themeColor="text1" w:themeTint="A6"/>
      <w:u w:val="none" w:color="7F7F7F" w:themeColor="text1" w:themeTint="80"/>
      <w:bdr w:val="none" w:sz="0" w:space="0" w:color="auto"/>
    </w:rPr>
  </w:style>
  <w:style w:type="paragraph" w:styleId="TOCHeading">
    <w:name w:val="TOC Heading"/>
    <w:basedOn w:val="Heading1"/>
    <w:next w:val="Normal"/>
    <w:uiPriority w:val="39"/>
    <w:unhideWhenUsed/>
    <w:qFormat/>
    <w:rsid w:val="002F1CFB"/>
    <w:pPr>
      <w:outlineLvl w:val="9"/>
    </w:pPr>
  </w:style>
  <w:style w:type="character" w:customStyle="1" w:styleId="ListParagraphChar">
    <w:name w:val="List Paragraph Char"/>
    <w:basedOn w:val="DefaultParagraphFont"/>
    <w:link w:val="ListParagraph"/>
    <w:uiPriority w:val="34"/>
    <w:rsid w:val="00EE1A3A"/>
  </w:style>
  <w:style w:type="table" w:styleId="TableGrid">
    <w:name w:val="Table Grid"/>
    <w:basedOn w:val="TableNormal"/>
    <w:uiPriority w:val="39"/>
    <w:rsid w:val="00EE1A3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2-SubClauses">
    <w:name w:val="Header 2 - SubClauses"/>
    <w:basedOn w:val="Normal"/>
    <w:rsid w:val="00EE1A3A"/>
    <w:pPr>
      <w:tabs>
        <w:tab w:val="num" w:pos="504"/>
      </w:tabs>
      <w:spacing w:after="200" w:line="240" w:lineRule="auto"/>
      <w:ind w:left="504" w:hanging="504"/>
      <w:jc w:val="both"/>
    </w:pPr>
    <w:rPr>
      <w:rFonts w:ascii="Times New Roman" w:eastAsia="Times New Roman" w:hAnsi="Times New Roman" w:cs="Arial"/>
      <w:sz w:val="24"/>
      <w:szCs w:val="24"/>
    </w:rPr>
  </w:style>
  <w:style w:type="paragraph" w:customStyle="1" w:styleId="S1-Header2">
    <w:name w:val="S1-Header2"/>
    <w:basedOn w:val="Normal"/>
    <w:rsid w:val="00EE1A3A"/>
    <w:pPr>
      <w:tabs>
        <w:tab w:val="num" w:pos="432"/>
      </w:tabs>
      <w:spacing w:after="200" w:line="240" w:lineRule="auto"/>
      <w:ind w:left="432" w:hanging="432"/>
    </w:pPr>
    <w:rPr>
      <w:rFonts w:ascii="Times New Roman" w:eastAsia="Times New Roman" w:hAnsi="Times New Roman" w:cs="Times New Roman"/>
      <w:b/>
      <w:sz w:val="24"/>
      <w:szCs w:val="24"/>
    </w:rPr>
  </w:style>
  <w:style w:type="character" w:customStyle="1" w:styleId="StyleHeader2-SubClausesItalicChar">
    <w:name w:val="Style Header 2 - SubClauses + Italic Char"/>
    <w:rsid w:val="00EE1A3A"/>
    <w:rPr>
      <w:rFonts w:cs="Arial"/>
      <w:i/>
      <w:iCs/>
      <w:sz w:val="24"/>
      <w:szCs w:val="24"/>
      <w:lang w:val="en-US" w:eastAsia="en-US" w:bidi="ar-SA"/>
    </w:rPr>
  </w:style>
  <w:style w:type="table" w:customStyle="1" w:styleId="GridTable5Dark-Accent11">
    <w:name w:val="Grid Table 5 Dark - Accent 11"/>
    <w:basedOn w:val="TableNormal"/>
    <w:uiPriority w:val="50"/>
    <w:rsid w:val="00EE1A3A"/>
    <w:pPr>
      <w:spacing w:after="0" w:line="240" w:lineRule="auto"/>
    </w:pPr>
    <w:rPr>
      <w:rFonts w:eastAsia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yleHeader2-SubClausesAfter6pt">
    <w:name w:val="Style Header 2 - SubClauses + After:  6 pt"/>
    <w:basedOn w:val="Header2-SubClauses"/>
    <w:rsid w:val="00EE1A3A"/>
    <w:pPr>
      <w:numPr>
        <w:ilvl w:val="1"/>
        <w:numId w:val="2"/>
      </w:numPr>
    </w:pPr>
    <w:rPr>
      <w:rFonts w:cs="Times New Roman"/>
    </w:rPr>
  </w:style>
  <w:style w:type="table" w:customStyle="1" w:styleId="PlainTable51">
    <w:name w:val="Plain Table 51"/>
    <w:basedOn w:val="TableNormal"/>
    <w:uiPriority w:val="45"/>
    <w:rsid w:val="00EE1A3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1">
    <w:name w:val="Table Grid1"/>
    <w:basedOn w:val="TableNormal"/>
    <w:next w:val="TableGrid"/>
    <w:rsid w:val="00EE1A3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389233">
      <w:bodyDiv w:val="1"/>
      <w:marLeft w:val="0"/>
      <w:marRight w:val="0"/>
      <w:marTop w:val="0"/>
      <w:marBottom w:val="0"/>
      <w:divBdr>
        <w:top w:val="none" w:sz="0" w:space="0" w:color="auto"/>
        <w:left w:val="none" w:sz="0" w:space="0" w:color="auto"/>
        <w:bottom w:val="none" w:sz="0" w:space="0" w:color="auto"/>
        <w:right w:val="none" w:sz="0" w:space="0" w:color="auto"/>
      </w:divBdr>
    </w:div>
    <w:div w:id="338393844">
      <w:bodyDiv w:val="1"/>
      <w:marLeft w:val="0"/>
      <w:marRight w:val="0"/>
      <w:marTop w:val="0"/>
      <w:marBottom w:val="0"/>
      <w:divBdr>
        <w:top w:val="none" w:sz="0" w:space="0" w:color="auto"/>
        <w:left w:val="none" w:sz="0" w:space="0" w:color="auto"/>
        <w:bottom w:val="none" w:sz="0" w:space="0" w:color="auto"/>
        <w:right w:val="none" w:sz="0" w:space="0" w:color="auto"/>
      </w:divBdr>
    </w:div>
    <w:div w:id="646252641">
      <w:bodyDiv w:val="1"/>
      <w:marLeft w:val="0"/>
      <w:marRight w:val="0"/>
      <w:marTop w:val="0"/>
      <w:marBottom w:val="0"/>
      <w:divBdr>
        <w:top w:val="none" w:sz="0" w:space="0" w:color="auto"/>
        <w:left w:val="none" w:sz="0" w:space="0" w:color="auto"/>
        <w:bottom w:val="none" w:sz="0" w:space="0" w:color="auto"/>
        <w:right w:val="none" w:sz="0" w:space="0" w:color="auto"/>
      </w:divBdr>
    </w:div>
    <w:div w:id="740324292">
      <w:bodyDiv w:val="1"/>
      <w:marLeft w:val="0"/>
      <w:marRight w:val="0"/>
      <w:marTop w:val="0"/>
      <w:marBottom w:val="0"/>
      <w:divBdr>
        <w:top w:val="none" w:sz="0" w:space="0" w:color="auto"/>
        <w:left w:val="none" w:sz="0" w:space="0" w:color="auto"/>
        <w:bottom w:val="none" w:sz="0" w:space="0" w:color="auto"/>
        <w:right w:val="none" w:sz="0" w:space="0" w:color="auto"/>
      </w:divBdr>
    </w:div>
    <w:div w:id="1009138025">
      <w:bodyDiv w:val="1"/>
      <w:marLeft w:val="0"/>
      <w:marRight w:val="0"/>
      <w:marTop w:val="0"/>
      <w:marBottom w:val="0"/>
      <w:divBdr>
        <w:top w:val="none" w:sz="0" w:space="0" w:color="auto"/>
        <w:left w:val="none" w:sz="0" w:space="0" w:color="auto"/>
        <w:bottom w:val="none" w:sz="0" w:space="0" w:color="auto"/>
        <w:right w:val="none" w:sz="0" w:space="0" w:color="auto"/>
      </w:divBdr>
    </w:div>
    <w:div w:id="1188912989">
      <w:bodyDiv w:val="1"/>
      <w:marLeft w:val="0"/>
      <w:marRight w:val="0"/>
      <w:marTop w:val="0"/>
      <w:marBottom w:val="0"/>
      <w:divBdr>
        <w:top w:val="none" w:sz="0" w:space="0" w:color="auto"/>
        <w:left w:val="none" w:sz="0" w:space="0" w:color="auto"/>
        <w:bottom w:val="none" w:sz="0" w:space="0" w:color="auto"/>
        <w:right w:val="none" w:sz="0" w:space="0" w:color="auto"/>
      </w:divBdr>
    </w:div>
    <w:div w:id="1220673912">
      <w:bodyDiv w:val="1"/>
      <w:marLeft w:val="0"/>
      <w:marRight w:val="0"/>
      <w:marTop w:val="0"/>
      <w:marBottom w:val="0"/>
      <w:divBdr>
        <w:top w:val="none" w:sz="0" w:space="0" w:color="auto"/>
        <w:left w:val="none" w:sz="0" w:space="0" w:color="auto"/>
        <w:bottom w:val="none" w:sz="0" w:space="0" w:color="auto"/>
        <w:right w:val="none" w:sz="0" w:space="0" w:color="auto"/>
      </w:divBdr>
    </w:div>
    <w:div w:id="1474910045">
      <w:bodyDiv w:val="1"/>
      <w:marLeft w:val="0"/>
      <w:marRight w:val="0"/>
      <w:marTop w:val="0"/>
      <w:marBottom w:val="0"/>
      <w:divBdr>
        <w:top w:val="none" w:sz="0" w:space="0" w:color="auto"/>
        <w:left w:val="none" w:sz="0" w:space="0" w:color="auto"/>
        <w:bottom w:val="none" w:sz="0" w:space="0" w:color="auto"/>
        <w:right w:val="none" w:sz="0" w:space="0" w:color="auto"/>
      </w:divBdr>
    </w:div>
    <w:div w:id="1534880635">
      <w:bodyDiv w:val="1"/>
      <w:marLeft w:val="0"/>
      <w:marRight w:val="0"/>
      <w:marTop w:val="0"/>
      <w:marBottom w:val="0"/>
      <w:divBdr>
        <w:top w:val="none" w:sz="0" w:space="0" w:color="auto"/>
        <w:left w:val="none" w:sz="0" w:space="0" w:color="auto"/>
        <w:bottom w:val="none" w:sz="0" w:space="0" w:color="auto"/>
        <w:right w:val="none" w:sz="0" w:space="0" w:color="auto"/>
      </w:divBdr>
    </w:div>
    <w:div w:id="1642270282">
      <w:bodyDiv w:val="1"/>
      <w:marLeft w:val="0"/>
      <w:marRight w:val="0"/>
      <w:marTop w:val="0"/>
      <w:marBottom w:val="0"/>
      <w:divBdr>
        <w:top w:val="none" w:sz="0" w:space="0" w:color="auto"/>
        <w:left w:val="none" w:sz="0" w:space="0" w:color="auto"/>
        <w:bottom w:val="none" w:sz="0" w:space="0" w:color="auto"/>
        <w:right w:val="none" w:sz="0" w:space="0" w:color="auto"/>
      </w:divBdr>
    </w:div>
    <w:div w:id="1919826615">
      <w:bodyDiv w:val="1"/>
      <w:marLeft w:val="0"/>
      <w:marRight w:val="0"/>
      <w:marTop w:val="0"/>
      <w:marBottom w:val="0"/>
      <w:divBdr>
        <w:top w:val="none" w:sz="0" w:space="0" w:color="auto"/>
        <w:left w:val="none" w:sz="0" w:space="0" w:color="auto"/>
        <w:bottom w:val="none" w:sz="0" w:space="0" w:color="auto"/>
        <w:right w:val="none" w:sz="0" w:space="0" w:color="auto"/>
      </w:divBdr>
    </w:div>
    <w:div w:id="1945260919">
      <w:bodyDiv w:val="1"/>
      <w:marLeft w:val="0"/>
      <w:marRight w:val="0"/>
      <w:marTop w:val="0"/>
      <w:marBottom w:val="0"/>
      <w:divBdr>
        <w:top w:val="none" w:sz="0" w:space="0" w:color="auto"/>
        <w:left w:val="none" w:sz="0" w:space="0" w:color="auto"/>
        <w:bottom w:val="none" w:sz="0" w:space="0" w:color="auto"/>
        <w:right w:val="none" w:sz="0" w:space="0" w:color="auto"/>
      </w:divBdr>
    </w:div>
    <w:div w:id="2055502166">
      <w:bodyDiv w:val="1"/>
      <w:marLeft w:val="0"/>
      <w:marRight w:val="0"/>
      <w:marTop w:val="0"/>
      <w:marBottom w:val="0"/>
      <w:divBdr>
        <w:top w:val="none" w:sz="0" w:space="0" w:color="auto"/>
        <w:left w:val="none" w:sz="0" w:space="0" w:color="auto"/>
        <w:bottom w:val="none" w:sz="0" w:space="0" w:color="auto"/>
        <w:right w:val="none" w:sz="0" w:space="0" w:color="auto"/>
      </w:divBdr>
    </w:div>
    <w:div w:id="2073497631">
      <w:bodyDiv w:val="1"/>
      <w:marLeft w:val="0"/>
      <w:marRight w:val="0"/>
      <w:marTop w:val="0"/>
      <w:marBottom w:val="0"/>
      <w:divBdr>
        <w:top w:val="none" w:sz="0" w:space="0" w:color="auto"/>
        <w:left w:val="none" w:sz="0" w:space="0" w:color="auto"/>
        <w:bottom w:val="none" w:sz="0" w:space="0" w:color="auto"/>
        <w:right w:val="none" w:sz="0" w:space="0" w:color="auto"/>
      </w:divBdr>
    </w:div>
    <w:div w:id="213451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64AB5280FF84641B876860B75DB7EDF"/>
        <w:category>
          <w:name w:val="General"/>
          <w:gallery w:val="placeholder"/>
        </w:category>
        <w:types>
          <w:type w:val="bbPlcHdr"/>
        </w:types>
        <w:behaviors>
          <w:behavior w:val="content"/>
        </w:behaviors>
        <w:guid w:val="{EF22A5DD-86CA-4F94-8EF0-CAF96673FFDD}"/>
      </w:docPartPr>
      <w:docPartBody>
        <w:p w:rsidR="00F115B3" w:rsidRDefault="00F115B3" w:rsidP="00F115B3">
          <w:pPr>
            <w:pStyle w:val="964AB5280FF84641B876860B75DB7EDF"/>
          </w:pPr>
          <w:r>
            <w:t>[Type the document title]</w:t>
          </w:r>
        </w:p>
      </w:docPartBody>
    </w:docPart>
    <w:docPart>
      <w:docPartPr>
        <w:name w:val="FA9316A015754D1FAC690D1357648204"/>
        <w:category>
          <w:name w:val="General"/>
          <w:gallery w:val="placeholder"/>
        </w:category>
        <w:types>
          <w:type w:val="bbPlcHdr"/>
        </w:types>
        <w:behaviors>
          <w:behavior w:val="content"/>
        </w:behaviors>
        <w:guid w:val="{87FE4686-0F10-4D5F-8F7C-9FC5F7636023}"/>
      </w:docPartPr>
      <w:docPartBody>
        <w:p w:rsidR="00FB7BF8" w:rsidRDefault="00576028" w:rsidP="00576028">
          <w:pPr>
            <w:pStyle w:val="FA9316A015754D1FAC690D1357648204"/>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5B3"/>
    <w:rsid w:val="000E02A7"/>
    <w:rsid w:val="00576028"/>
    <w:rsid w:val="005A435E"/>
    <w:rsid w:val="009E7620"/>
    <w:rsid w:val="00F115B3"/>
    <w:rsid w:val="00FB7B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4AB5280FF84641B876860B75DB7EDF">
    <w:name w:val="964AB5280FF84641B876860B75DB7EDF"/>
    <w:rsid w:val="00F115B3"/>
  </w:style>
  <w:style w:type="paragraph" w:customStyle="1" w:styleId="A4EC6B1C1ED44E16927140FA2AE0A94A">
    <w:name w:val="A4EC6B1C1ED44E16927140FA2AE0A94A"/>
    <w:rsid w:val="00F115B3"/>
  </w:style>
  <w:style w:type="paragraph" w:customStyle="1" w:styleId="FA9316A015754D1FAC690D1357648204">
    <w:name w:val="FA9316A015754D1FAC690D1357648204"/>
    <w:rsid w:val="00576028"/>
  </w:style>
  <w:style w:type="paragraph" w:customStyle="1" w:styleId="01F1437C9CBD444C9A607652A94B4386">
    <w:name w:val="01F1437C9CBD444C9A607652A94B4386"/>
    <w:rsid w:val="005760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62190-2527-42EF-A5A1-750AE7248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1799</Words>
  <Characters>9998</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Supply and Delivery of Waste Management Equipment to Zone 1 islands (H.Dh Finey, H.Dh Hirimaradhoo, H.Dh Kurimbi, H.Dh Makunudhoo, Sh. Milandhoo and Sh.Komandoo)</vt:lpstr>
    </vt:vector>
  </TitlesOfParts>
  <Company>The World Bank Group</Company>
  <LinksUpToDate>false</LinksUpToDate>
  <CharactersWithSpaces>11774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and Delivery of Waste Management Equipment to Zone 1 islands (H.Dh Finey, H.Dh Hirimaradhoo, H.Dh Kurimbi, H.Dh Makunudhoo, Sh. Milandhoo and Sh.Komandoo)</dc:title>
  <dc:creator>Teia Brown</dc:creator>
  <cp:lastModifiedBy>Aminath Naaheen Ahmed</cp:lastModifiedBy>
  <cp:revision>2</cp:revision>
  <cp:lastPrinted>2016-04-04T06:45:00Z</cp:lastPrinted>
  <dcterms:created xsi:type="dcterms:W3CDTF">2016-04-17T07:16:00Z</dcterms:created>
  <dcterms:modified xsi:type="dcterms:W3CDTF">2016-04-17T07:16:00Z</dcterms:modified>
</cp:coreProperties>
</file>