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D5A" w:rsidRDefault="00534D5A">
      <w:pPr>
        <w:pStyle w:val="TOC1"/>
        <w:rPr>
          <w:noProof/>
          <w:color w:val="FFFFFF"/>
        </w:rPr>
      </w:pPr>
      <w:r>
        <w:rPr>
          <w:bCs/>
          <w:noProof/>
        </w:rPr>
        <w:drawing>
          <wp:anchor distT="0" distB="0" distL="114300" distR="114300" simplePos="0" relativeHeight="251659264" behindDoc="1" locked="0" layoutInCell="1" allowOverlap="1" wp14:anchorId="6F1CA2E4" wp14:editId="38A20242">
            <wp:simplePos x="0" y="0"/>
            <wp:positionH relativeFrom="margin">
              <wp:posOffset>2377440</wp:posOffset>
            </wp:positionH>
            <wp:positionV relativeFrom="paragraph">
              <wp:posOffset>-256870</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34D5A" w:rsidRDefault="00534D5A" w:rsidP="00534D5A">
      <w:pPr>
        <w:pStyle w:val="TOC1"/>
        <w:rPr>
          <w:noProof/>
          <w:color w:val="FFFFFF"/>
        </w:rPr>
      </w:pPr>
    </w:p>
    <w:p w:rsidR="00534D5A" w:rsidRPr="00D40360" w:rsidRDefault="00534D5A" w:rsidP="00534D5A">
      <w:pPr>
        <w:pStyle w:val="TOC1"/>
        <w:rPr>
          <w:noProof/>
          <w:color w:val="FFFFFF"/>
        </w:rPr>
      </w:pPr>
      <w:r w:rsidRPr="00546672">
        <w:rPr>
          <w:noProof/>
          <w:color w:val="FFFFFF"/>
        </w:rPr>
        <w:t>.  ADDITIONAL INFORMATION</w:t>
      </w:r>
    </w:p>
    <w:p w:rsidR="00534D5A" w:rsidRPr="004A50A8" w:rsidRDefault="00534D5A" w:rsidP="00534D5A">
      <w:pPr>
        <w:tabs>
          <w:tab w:val="left" w:pos="5835"/>
        </w:tabs>
        <w:spacing w:after="240"/>
        <w:rPr>
          <w:bCs/>
        </w:rPr>
      </w:pPr>
    </w:p>
    <w:p w:rsidR="00534D5A" w:rsidRPr="004A50A8" w:rsidRDefault="00534D5A" w:rsidP="00534D5A">
      <w:pPr>
        <w:jc w:val="center"/>
        <w:rPr>
          <w:b/>
          <w:sz w:val="28"/>
        </w:rPr>
      </w:pPr>
      <w:r w:rsidRPr="004A50A8">
        <w:rPr>
          <w:b/>
          <w:sz w:val="28"/>
        </w:rPr>
        <w:t>Ministry of Finance and Treasury</w:t>
      </w:r>
    </w:p>
    <w:p w:rsidR="00534D5A" w:rsidRPr="004A50A8" w:rsidRDefault="00534D5A" w:rsidP="00534D5A">
      <w:pPr>
        <w:jc w:val="center"/>
        <w:rPr>
          <w:bCs/>
          <w:sz w:val="28"/>
        </w:rPr>
      </w:pPr>
      <w:r w:rsidRPr="004A50A8">
        <w:rPr>
          <w:bCs/>
          <w:sz w:val="28"/>
        </w:rPr>
        <w:t>Republic of Maldives</w:t>
      </w:r>
    </w:p>
    <w:p w:rsidR="00534D5A" w:rsidRPr="004A50A8" w:rsidRDefault="00534D5A" w:rsidP="00534D5A">
      <w:pPr>
        <w:rPr>
          <w:b/>
          <w:sz w:val="28"/>
        </w:rPr>
      </w:pPr>
    </w:p>
    <w:p w:rsidR="00534D5A" w:rsidRPr="004A50A8" w:rsidRDefault="00534D5A" w:rsidP="00534D5A">
      <w:pPr>
        <w:rPr>
          <w:b/>
          <w:sz w:val="28"/>
        </w:rPr>
      </w:pPr>
    </w:p>
    <w:p w:rsidR="00534D5A" w:rsidRPr="004A50A8" w:rsidRDefault="00534D5A" w:rsidP="00534D5A">
      <w:pPr>
        <w:jc w:val="center"/>
        <w:rPr>
          <w:b/>
          <w:sz w:val="32"/>
          <w:szCs w:val="28"/>
        </w:rPr>
      </w:pPr>
    </w:p>
    <w:p w:rsidR="00534D5A" w:rsidRPr="004A50A8" w:rsidRDefault="00534D5A" w:rsidP="00534D5A">
      <w:pPr>
        <w:spacing w:after="240" w:line="259" w:lineRule="auto"/>
        <w:jc w:val="center"/>
        <w:rPr>
          <w:b/>
          <w:bCs/>
          <w:sz w:val="28"/>
          <w:szCs w:val="28"/>
        </w:rPr>
      </w:pPr>
      <w:r w:rsidRPr="004A50A8">
        <w:rPr>
          <w:b/>
          <w:bCs/>
          <w:sz w:val="36"/>
          <w:szCs w:val="36"/>
        </w:rPr>
        <w:t xml:space="preserve">TENDER DOCUMENT </w:t>
      </w:r>
    </w:p>
    <w:p w:rsidR="00534D5A" w:rsidRPr="004A50A8" w:rsidRDefault="00534D5A" w:rsidP="00534D5A">
      <w:pPr>
        <w:spacing w:after="240" w:line="259" w:lineRule="auto"/>
        <w:jc w:val="center"/>
        <w:rPr>
          <w:b/>
          <w:bCs/>
          <w:sz w:val="36"/>
          <w:szCs w:val="36"/>
        </w:rPr>
      </w:pPr>
      <w:proofErr w:type="gramStart"/>
      <w:r w:rsidRPr="004A50A8">
        <w:rPr>
          <w:b/>
          <w:bCs/>
          <w:sz w:val="36"/>
          <w:szCs w:val="36"/>
        </w:rPr>
        <w:t>for</w:t>
      </w:r>
      <w:proofErr w:type="gramEnd"/>
    </w:p>
    <w:p w:rsidR="00534D5A" w:rsidRPr="004A50A8" w:rsidRDefault="00534D5A" w:rsidP="00534D5A">
      <w:pPr>
        <w:spacing w:after="240" w:line="259" w:lineRule="auto"/>
        <w:rPr>
          <w:b/>
          <w:bCs/>
          <w:color w:val="FF0000"/>
          <w:sz w:val="32"/>
          <w:szCs w:val="32"/>
        </w:rPr>
      </w:pPr>
    </w:p>
    <w:p w:rsidR="00534D5A" w:rsidRPr="004A50A8" w:rsidRDefault="00534D5A" w:rsidP="00534D5A">
      <w:pPr>
        <w:spacing w:after="240" w:line="259" w:lineRule="auto"/>
        <w:jc w:val="center"/>
        <w:rPr>
          <w:b/>
          <w:bCs/>
          <w:color w:val="FF0000"/>
          <w:sz w:val="32"/>
          <w:szCs w:val="32"/>
        </w:rPr>
      </w:pPr>
    </w:p>
    <w:p w:rsidR="00534D5A" w:rsidRPr="0074182F" w:rsidRDefault="00534D5A" w:rsidP="0074182F">
      <w:pPr>
        <w:spacing w:after="240" w:line="259" w:lineRule="auto"/>
        <w:jc w:val="center"/>
        <w:rPr>
          <w:b/>
          <w:bCs/>
          <w:sz w:val="28"/>
          <w:szCs w:val="36"/>
        </w:rPr>
      </w:pPr>
      <w:r>
        <w:rPr>
          <w:b/>
          <w:bCs/>
          <w:sz w:val="28"/>
          <w:szCs w:val="36"/>
        </w:rPr>
        <w:t>TES/201</w:t>
      </w:r>
      <w:r w:rsidR="0074182F">
        <w:rPr>
          <w:b/>
          <w:bCs/>
          <w:sz w:val="28"/>
          <w:szCs w:val="36"/>
        </w:rPr>
        <w:t>8</w:t>
      </w:r>
      <w:r w:rsidRPr="00220F67">
        <w:rPr>
          <w:b/>
          <w:bCs/>
          <w:sz w:val="28"/>
          <w:szCs w:val="36"/>
        </w:rPr>
        <w:t>/G-</w:t>
      </w:r>
      <w:r w:rsidR="0074182F">
        <w:rPr>
          <w:b/>
          <w:bCs/>
          <w:sz w:val="28"/>
          <w:szCs w:val="36"/>
        </w:rPr>
        <w:t>002</w:t>
      </w:r>
      <w:r w:rsidR="00DF638D">
        <w:rPr>
          <w:b/>
          <w:bCs/>
          <w:sz w:val="28"/>
          <w:szCs w:val="36"/>
        </w:rPr>
        <w:t>R1</w:t>
      </w:r>
      <w:r w:rsidRPr="0074182F">
        <w:rPr>
          <w:b/>
          <w:bCs/>
          <w:sz w:val="28"/>
          <w:szCs w:val="36"/>
        </w:rPr>
        <w:t xml:space="preserve"> </w:t>
      </w:r>
      <w:r w:rsidR="0074182F">
        <w:rPr>
          <w:b/>
          <w:bCs/>
          <w:sz w:val="28"/>
          <w:szCs w:val="36"/>
        </w:rPr>
        <w:t>–</w:t>
      </w:r>
      <w:r w:rsidRPr="0074182F">
        <w:rPr>
          <w:b/>
          <w:bCs/>
          <w:sz w:val="28"/>
          <w:szCs w:val="36"/>
        </w:rPr>
        <w:t xml:space="preserve"> </w:t>
      </w:r>
      <w:r w:rsidR="0074182F">
        <w:rPr>
          <w:b/>
          <w:bCs/>
          <w:sz w:val="28"/>
          <w:szCs w:val="36"/>
        </w:rPr>
        <w:t>Supply and Delivery</w:t>
      </w:r>
      <w:r w:rsidR="0074182F" w:rsidRPr="0074182F">
        <w:rPr>
          <w:b/>
          <w:bCs/>
          <w:sz w:val="28"/>
          <w:szCs w:val="36"/>
        </w:rPr>
        <w:t xml:space="preserve"> of Fire Lorry and other operational Equipment to </w:t>
      </w:r>
      <w:proofErr w:type="spellStart"/>
      <w:r w:rsidR="0074182F" w:rsidRPr="0074182F">
        <w:rPr>
          <w:b/>
          <w:bCs/>
          <w:sz w:val="28"/>
          <w:szCs w:val="36"/>
        </w:rPr>
        <w:t>Gdh</w:t>
      </w:r>
      <w:proofErr w:type="spellEnd"/>
      <w:r w:rsidR="0074182F" w:rsidRPr="0074182F">
        <w:rPr>
          <w:b/>
          <w:bCs/>
          <w:sz w:val="28"/>
          <w:szCs w:val="36"/>
        </w:rPr>
        <w:t xml:space="preserve">. </w:t>
      </w:r>
      <w:proofErr w:type="spellStart"/>
      <w:r w:rsidR="0074182F" w:rsidRPr="0074182F">
        <w:rPr>
          <w:b/>
          <w:bCs/>
          <w:sz w:val="28"/>
          <w:szCs w:val="36"/>
        </w:rPr>
        <w:t>Maavarulu</w:t>
      </w:r>
      <w:proofErr w:type="spellEnd"/>
      <w:r w:rsidR="0074182F" w:rsidRPr="0074182F">
        <w:rPr>
          <w:b/>
          <w:bCs/>
          <w:sz w:val="28"/>
          <w:szCs w:val="36"/>
        </w:rPr>
        <w:t xml:space="preserve"> </w:t>
      </w:r>
      <w:r w:rsidR="00134201">
        <w:rPr>
          <w:b/>
          <w:bCs/>
          <w:sz w:val="28"/>
          <w:szCs w:val="36"/>
        </w:rPr>
        <w:t>Airport</w:t>
      </w:r>
      <w:proofErr w:type="gramStart"/>
      <w:r w:rsidR="00134201">
        <w:rPr>
          <w:b/>
          <w:bCs/>
          <w:sz w:val="28"/>
          <w:szCs w:val="36"/>
        </w:rPr>
        <w:t>.(</w:t>
      </w:r>
      <w:proofErr w:type="gramEnd"/>
      <w:r w:rsidR="00134201">
        <w:rPr>
          <w:b/>
          <w:bCs/>
          <w:sz w:val="28"/>
          <w:szCs w:val="36"/>
        </w:rPr>
        <w:t>Re-tender)</w:t>
      </w:r>
    </w:p>
    <w:p w:rsidR="00534D5A" w:rsidRDefault="00534D5A" w:rsidP="00534D5A">
      <w:pPr>
        <w:spacing w:after="240" w:line="259" w:lineRule="auto"/>
        <w:jc w:val="center"/>
        <w:rPr>
          <w:b/>
          <w:bCs/>
          <w:sz w:val="32"/>
          <w:szCs w:val="32"/>
        </w:rPr>
      </w:pPr>
    </w:p>
    <w:p w:rsidR="00534D5A" w:rsidRPr="004A50A8" w:rsidRDefault="00534D5A" w:rsidP="00534D5A">
      <w:pPr>
        <w:spacing w:after="240" w:line="259" w:lineRule="auto"/>
        <w:jc w:val="center"/>
        <w:rPr>
          <w:b/>
          <w:bCs/>
          <w:sz w:val="32"/>
          <w:szCs w:val="32"/>
        </w:rPr>
      </w:pPr>
    </w:p>
    <w:p w:rsidR="00534D5A" w:rsidRPr="004A50A8" w:rsidRDefault="00534D5A" w:rsidP="00534D5A">
      <w:pPr>
        <w:spacing w:after="240" w:line="259" w:lineRule="auto"/>
        <w:jc w:val="both"/>
        <w:rPr>
          <w:b/>
          <w:bCs/>
        </w:rPr>
      </w:pPr>
    </w:p>
    <w:p w:rsidR="00534D5A" w:rsidRPr="004A50A8" w:rsidRDefault="00534D5A" w:rsidP="00534D5A">
      <w:pPr>
        <w:spacing w:after="240" w:line="259" w:lineRule="auto"/>
        <w:jc w:val="center"/>
        <w:rPr>
          <w:b/>
          <w:bCs/>
          <w:spacing w:val="30"/>
          <w:sz w:val="28"/>
          <w:szCs w:val="28"/>
        </w:rPr>
      </w:pPr>
      <w:r w:rsidRPr="004A50A8">
        <w:rPr>
          <w:b/>
          <w:bCs/>
          <w:spacing w:val="30"/>
          <w:sz w:val="28"/>
          <w:szCs w:val="28"/>
        </w:rPr>
        <w:fldChar w:fldCharType="begin"/>
      </w:r>
      <w:r w:rsidRPr="004A50A8">
        <w:rPr>
          <w:b/>
          <w:bCs/>
          <w:spacing w:val="30"/>
          <w:sz w:val="28"/>
          <w:szCs w:val="28"/>
        </w:rPr>
        <w:instrText xml:space="preserve"> DATE \@ "MMMM d, yyyy" </w:instrText>
      </w:r>
      <w:r w:rsidRPr="004A50A8">
        <w:rPr>
          <w:b/>
          <w:bCs/>
          <w:spacing w:val="30"/>
          <w:sz w:val="28"/>
          <w:szCs w:val="28"/>
        </w:rPr>
        <w:fldChar w:fldCharType="separate"/>
      </w:r>
      <w:r w:rsidR="005F432B">
        <w:rPr>
          <w:b/>
          <w:bCs/>
          <w:noProof/>
          <w:spacing w:val="30"/>
          <w:sz w:val="28"/>
          <w:szCs w:val="28"/>
        </w:rPr>
        <w:t>March 21, 2018</w:t>
      </w:r>
      <w:r w:rsidRPr="004A50A8">
        <w:rPr>
          <w:b/>
          <w:bCs/>
          <w:spacing w:val="30"/>
          <w:sz w:val="28"/>
          <w:szCs w:val="28"/>
        </w:rPr>
        <w:fldChar w:fldCharType="end"/>
      </w:r>
    </w:p>
    <w:p w:rsidR="00534D5A" w:rsidRPr="004A50A8" w:rsidRDefault="00534D5A" w:rsidP="00534D5A">
      <w:pPr>
        <w:spacing w:line="259" w:lineRule="auto"/>
        <w:jc w:val="center"/>
        <w:rPr>
          <w:sz w:val="22"/>
          <w:szCs w:val="22"/>
        </w:rPr>
      </w:pPr>
    </w:p>
    <w:p w:rsidR="00534D5A" w:rsidRDefault="00534D5A" w:rsidP="00534D5A">
      <w:pPr>
        <w:spacing w:line="259" w:lineRule="auto"/>
        <w:jc w:val="center"/>
        <w:rPr>
          <w:sz w:val="22"/>
          <w:szCs w:val="22"/>
        </w:rPr>
      </w:pPr>
    </w:p>
    <w:p w:rsidR="00534D5A" w:rsidRDefault="00534D5A" w:rsidP="00534D5A">
      <w:pPr>
        <w:spacing w:line="259" w:lineRule="auto"/>
        <w:jc w:val="center"/>
        <w:rPr>
          <w:sz w:val="22"/>
          <w:szCs w:val="22"/>
        </w:rPr>
      </w:pPr>
    </w:p>
    <w:p w:rsidR="00534D5A" w:rsidRDefault="00534D5A" w:rsidP="00534D5A">
      <w:pPr>
        <w:spacing w:line="259" w:lineRule="auto"/>
        <w:jc w:val="center"/>
        <w:rPr>
          <w:sz w:val="22"/>
          <w:szCs w:val="22"/>
        </w:rPr>
      </w:pPr>
    </w:p>
    <w:p w:rsidR="00534D5A" w:rsidRPr="004A50A8" w:rsidRDefault="00534D5A" w:rsidP="00534D5A">
      <w:pPr>
        <w:spacing w:line="259" w:lineRule="auto"/>
        <w:jc w:val="center"/>
        <w:rPr>
          <w:sz w:val="22"/>
          <w:szCs w:val="22"/>
        </w:rPr>
      </w:pPr>
    </w:p>
    <w:p w:rsidR="00534D5A" w:rsidRPr="004A50A8" w:rsidRDefault="0074182F" w:rsidP="00534D5A">
      <w:pPr>
        <w:spacing w:line="259" w:lineRule="auto"/>
        <w:jc w:val="center"/>
        <w:rPr>
          <w:sz w:val="22"/>
          <w:szCs w:val="22"/>
        </w:rPr>
      </w:pPr>
      <w:r>
        <w:rPr>
          <w:sz w:val="22"/>
          <w:szCs w:val="22"/>
        </w:rPr>
        <w:t>National Tender</w:t>
      </w:r>
    </w:p>
    <w:p w:rsidR="00534D5A" w:rsidRPr="004A50A8" w:rsidRDefault="00534D5A" w:rsidP="00534D5A">
      <w:pPr>
        <w:spacing w:line="259" w:lineRule="auto"/>
        <w:jc w:val="center"/>
        <w:rPr>
          <w:sz w:val="22"/>
          <w:szCs w:val="22"/>
        </w:rPr>
      </w:pPr>
      <w:r w:rsidRPr="004A50A8">
        <w:rPr>
          <w:sz w:val="22"/>
          <w:szCs w:val="22"/>
        </w:rPr>
        <w:t>Ministry of Finance and Treasury</w:t>
      </w:r>
    </w:p>
    <w:p w:rsidR="00534D5A" w:rsidRPr="00B45068" w:rsidRDefault="00534D5A" w:rsidP="00534D5A">
      <w:pPr>
        <w:tabs>
          <w:tab w:val="left" w:pos="1995"/>
        </w:tabs>
        <w:jc w:val="center"/>
        <w:rPr>
          <w:sz w:val="22"/>
          <w:szCs w:val="22"/>
        </w:rPr>
        <w:sectPr w:rsidR="00534D5A" w:rsidRPr="00B45068" w:rsidSect="00534D5A">
          <w:headerReference w:type="even" r:id="rId9"/>
          <w:headerReference w:type="default" r:id="rId10"/>
          <w:footerReference w:type="even" r:id="rId11"/>
          <w:headerReference w:type="first" r:id="rId12"/>
          <w:footerReference w:type="first" r:id="rId13"/>
          <w:pgSz w:w="11907" w:h="16840" w:code="9"/>
          <w:pgMar w:top="1418" w:right="1440" w:bottom="1440" w:left="1588" w:header="720" w:footer="720" w:gutter="0"/>
          <w:pgNumType w:start="1"/>
          <w:cols w:space="720"/>
        </w:sectPr>
      </w:pPr>
      <w:r w:rsidRPr="004A50A8">
        <w:rPr>
          <w:sz w:val="22"/>
          <w:szCs w:val="22"/>
        </w:rPr>
        <w:t>Republic of Maldi</w:t>
      </w:r>
      <w:r>
        <w:rPr>
          <w:sz w:val="22"/>
          <w:szCs w:val="22"/>
        </w:rPr>
        <w:t>ves</w:t>
      </w:r>
    </w:p>
    <w:p w:rsidR="00195F03" w:rsidRDefault="00195F03">
      <w:pPr>
        <w:pStyle w:val="TOC1"/>
        <w:rPr>
          <w:noProof/>
          <w:color w:val="FFFFFF"/>
        </w:rPr>
      </w:pPr>
      <w:r>
        <w:rPr>
          <w:noProof/>
          <w:color w:val="FFFFFF"/>
        </w:rPr>
        <w:lastRenderedPageBreak/>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proofErr w:type="gramStart"/>
            <w:r w:rsidR="00E77657" w:rsidRPr="00E77657">
              <w:rPr>
                <w:spacing w:val="8"/>
                <w:sz w:val="22"/>
                <w:szCs w:val="22"/>
              </w:rPr>
              <w:t>the</w:t>
            </w:r>
            <w:proofErr w:type="gramEnd"/>
            <w:r w:rsidR="00E77657" w:rsidRPr="00E77657">
              <w:rPr>
                <w:spacing w:val="8"/>
                <w:sz w:val="22"/>
                <w:szCs w:val="22"/>
              </w:rPr>
              <w:t xml:space="preserv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“collusive practice” is an arrangement between two or more parties designed to achieve an improper 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(aa)</w:t>
            </w:r>
            <w:r w:rsidRPr="00C34280">
              <w:rPr>
                <w:sz w:val="22"/>
                <w:szCs w:val="22"/>
              </w:rPr>
              <w:tab/>
            </w:r>
            <w:r w:rsidRPr="00637142">
              <w:rPr>
                <w:spacing w:val="8"/>
                <w:sz w:val="22"/>
                <w:szCs w:val="22"/>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E6235" w:rsidRPr="00534D5A" w:rsidRDefault="00DE6235" w:rsidP="00DE6235">
            <w:pPr>
              <w:autoSpaceDE w:val="0"/>
              <w:autoSpaceDN w:val="0"/>
              <w:adjustRightInd w:val="0"/>
              <w:spacing w:before="60" w:after="60" w:line="276" w:lineRule="auto"/>
              <w:jc w:val="both"/>
              <w:rPr>
                <w:bCs/>
                <w:color w:val="000000"/>
                <w:sz w:val="14"/>
                <w:szCs w:val="14"/>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lastRenderedPageBreak/>
              <w:t>(</w:t>
            </w:r>
            <w:proofErr w:type="gramStart"/>
            <w:r w:rsidRPr="00C34280">
              <w:rPr>
                <w:bCs/>
                <w:color w:val="000000"/>
                <w:sz w:val="22"/>
                <w:szCs w:val="22"/>
              </w:rPr>
              <w:t>bb</w:t>
            </w:r>
            <w:proofErr w:type="gramEnd"/>
            <w:r w:rsidRPr="00C34280">
              <w:rPr>
                <w:bCs/>
                <w:color w:val="000000"/>
                <w:sz w:val="22"/>
                <w:szCs w:val="22"/>
              </w:rPr>
              <w:t>)</w:t>
            </w:r>
            <w:r w:rsidRPr="00C34280">
              <w:rPr>
                <w:bCs/>
                <w:color w:val="000000"/>
                <w:sz w:val="22"/>
                <w:szCs w:val="22"/>
              </w:rPr>
              <w:tab/>
            </w:r>
            <w:r w:rsidRPr="00637142">
              <w:rPr>
                <w:spacing w:val="8"/>
                <w:sz w:val="22"/>
                <w:szCs w:val="22"/>
              </w:rPr>
              <w:t>acts intended to materially impede the exercise of 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roofErr w:type="gramStart"/>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The</w:t>
            </w:r>
            <w:proofErr w:type="gramEnd"/>
            <w:r w:rsidRPr="009D2918">
              <w:rPr>
                <w:sz w:val="22"/>
                <w:szCs w:val="22"/>
              </w:rPr>
              <w:t xml:space="preserv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proofErr w:type="gramStart"/>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w:t>
            </w:r>
            <w:proofErr w:type="gramEnd"/>
            <w:r>
              <w:rPr>
                <w:spacing w:val="-3"/>
                <w:sz w:val="22"/>
                <w:szCs w:val="22"/>
              </w:rPr>
              <w:t xml:space="preserve">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w:t>
            </w:r>
            <w:proofErr w:type="gramStart"/>
            <w:r w:rsidR="00ED264D" w:rsidRPr="005C2180">
              <w:rPr>
                <w:spacing w:val="8"/>
                <w:sz w:val="22"/>
                <w:szCs w:val="22"/>
              </w:rPr>
              <w:t xml:space="preserve">by </w:t>
            </w:r>
            <w:r w:rsidR="00ED264D">
              <w:rPr>
                <w:spacing w:val="8"/>
                <w:sz w:val="22"/>
                <w:szCs w:val="22"/>
              </w:rPr>
              <w:t xml:space="preserve"> </w:t>
            </w:r>
            <w:r w:rsidR="00ED264D" w:rsidRPr="005C2180">
              <w:rPr>
                <w:spacing w:val="8"/>
                <w:sz w:val="22"/>
                <w:szCs w:val="22"/>
              </w:rPr>
              <w:t>bidders</w:t>
            </w:r>
            <w:proofErr w:type="gramEnd"/>
            <w:r w:rsidR="00ED264D" w:rsidRPr="005C2180">
              <w:rPr>
                <w:spacing w:val="8"/>
                <w:sz w:val="22"/>
                <w:szCs w:val="22"/>
              </w:rPr>
              <w:t xml:space="preserve">,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w:t>
            </w:r>
            <w:proofErr w:type="gramStart"/>
            <w:r w:rsidR="00B22D13">
              <w:rPr>
                <w:spacing w:val="8"/>
                <w:sz w:val="22"/>
                <w:szCs w:val="22"/>
              </w:rPr>
              <w:t>28  days</w:t>
            </w:r>
            <w:proofErr w:type="gramEnd"/>
            <w:r w:rsidR="00B22D13">
              <w:rPr>
                <w:spacing w:val="8"/>
                <w:sz w:val="22"/>
                <w:szCs w:val="22"/>
              </w:rPr>
              <w:t xml:space="preserve">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w:t>
            </w:r>
            <w:proofErr w:type="spellStart"/>
            <w:r w:rsidRPr="005C2180">
              <w:rPr>
                <w:spacing w:val="8"/>
                <w:sz w:val="22"/>
                <w:szCs w:val="22"/>
              </w:rPr>
              <w:t>i</w:t>
            </w:r>
            <w:proofErr w:type="spellEnd"/>
            <w:r w:rsidRPr="005C2180">
              <w:rPr>
                <w:spacing w:val="8"/>
                <w:sz w:val="22"/>
                <w:szCs w:val="22"/>
              </w:rPr>
              <w:t>)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proofErr w:type="spellStart"/>
            <w:r w:rsidRPr="005C2180">
              <w:rPr>
                <w:b/>
                <w:spacing w:val="8"/>
                <w:sz w:val="22"/>
                <w:szCs w:val="22"/>
              </w:rPr>
              <w:t>ORIGINAL</w:t>
            </w:r>
            <w:r w:rsidR="00D55236">
              <w:rPr>
                <w:spacing w:val="8"/>
                <w:sz w:val="22"/>
                <w:szCs w:val="22"/>
              </w:rPr>
              <w:t>”and</w:t>
            </w:r>
            <w:proofErr w:type="spellEnd"/>
            <w:r w:rsidR="00D55236">
              <w:rPr>
                <w:spacing w:val="8"/>
                <w:sz w:val="22"/>
                <w:szCs w:val="22"/>
              </w:rPr>
              <w:t xml:space="preserve">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(a) where there is a discrepancy between the amounts in figures and in 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proofErr w:type="gramStart"/>
            <w:r>
              <w:rPr>
                <w:spacing w:val="8"/>
                <w:sz w:val="22"/>
                <w:szCs w:val="22"/>
              </w:rPr>
              <w:t>any</w:t>
            </w:r>
            <w:proofErr w:type="gramEnd"/>
            <w:r>
              <w:rPr>
                <w:spacing w:val="8"/>
                <w:sz w:val="22"/>
                <w:szCs w:val="22"/>
              </w:rPr>
              <w:t xml:space="preserve"> other evaluation </w:t>
            </w:r>
            <w:proofErr w:type="spellStart"/>
            <w:r>
              <w:rPr>
                <w:spacing w:val="8"/>
                <w:sz w:val="22"/>
                <w:szCs w:val="22"/>
              </w:rPr>
              <w:t>critera</w:t>
            </w:r>
            <w:proofErr w:type="spellEnd"/>
            <w:r>
              <w:rPr>
                <w:spacing w:val="8"/>
                <w:sz w:val="22"/>
                <w:szCs w:val="22"/>
              </w:rPr>
              <w:t xml:space="preserve">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lastRenderedPageBreak/>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w:t>
            </w:r>
            <w:proofErr w:type="spellStart"/>
            <w:r w:rsidRPr="005C2180">
              <w:rPr>
                <w:spacing w:val="8"/>
                <w:sz w:val="22"/>
                <w:szCs w:val="22"/>
              </w:rPr>
              <w:t>Not withstanding</w:t>
            </w:r>
            <w:proofErr w:type="spellEnd"/>
            <w:r w:rsidRPr="005C2180">
              <w:rPr>
                <w:spacing w:val="8"/>
                <w:sz w:val="22"/>
                <w:szCs w:val="22"/>
              </w:rPr>
              <w:t xml:space="preserve">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14"/>
          <w:headerReference w:type="default" r:id="rId15"/>
          <w:footerReference w:type="even" r:id="rId16"/>
          <w:footerReference w:type="default" r:id="rId17"/>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w:t>
      </w:r>
      <w:proofErr w:type="gramStart"/>
      <w:r>
        <w:rPr>
          <w:spacing w:val="60"/>
          <w:sz w:val="22"/>
          <w:szCs w:val="22"/>
          <w:lang w:val="en-GB"/>
        </w:rPr>
        <w:t>the</w:t>
      </w:r>
      <w:proofErr w:type="gramEnd"/>
      <w:r>
        <w:rPr>
          <w:spacing w:val="60"/>
          <w:sz w:val="22"/>
          <w:szCs w:val="22"/>
          <w:lang w:val="en-GB"/>
        </w:rPr>
        <w:t xml:space="preserv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lastRenderedPageBreak/>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 xml:space="preserve">means all of the </w:t>
            </w:r>
            <w:proofErr w:type="spellStart"/>
            <w:r w:rsidR="00454B29">
              <w:rPr>
                <w:spacing w:val="8"/>
                <w:sz w:val="22"/>
                <w:szCs w:val="22"/>
              </w:rPr>
              <w:t>equipments</w:t>
            </w:r>
            <w:proofErr w:type="spellEnd"/>
            <w:r w:rsidR="00454B29">
              <w:rPr>
                <w:spacing w:val="8"/>
                <w:sz w:val="22"/>
                <w:szCs w:val="22"/>
              </w:rPr>
              <w:t>, machinery and/or other materials which the Supplier is required to supply to the Purchaser under the Contract</w:t>
            </w:r>
            <w:proofErr w:type="gramStart"/>
            <w:r w:rsidR="00454B29">
              <w:rPr>
                <w:spacing w:val="8"/>
                <w:sz w:val="22"/>
                <w:szCs w:val="22"/>
              </w:rPr>
              <w:t>.</w:t>
            </w:r>
            <w:r w:rsidRPr="00781F27">
              <w:rPr>
                <w:spacing w:val="8"/>
                <w:sz w:val="22"/>
                <w:szCs w:val="22"/>
              </w:rPr>
              <w:t>.</w:t>
            </w:r>
            <w:proofErr w:type="gramEnd"/>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w:t>
            </w:r>
            <w:r w:rsidR="00E82ED7">
              <w:rPr>
                <w:spacing w:val="8"/>
                <w:sz w:val="22"/>
                <w:szCs w:val="22"/>
              </w:rPr>
              <w:lastRenderedPageBreak/>
              <w:t xml:space="preserve">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lastRenderedPageBreak/>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 xml:space="preserve">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w:t>
            </w:r>
            <w:proofErr w:type="gramStart"/>
            <w:r w:rsidR="00012DF3">
              <w:rPr>
                <w:spacing w:val="8"/>
                <w:sz w:val="22"/>
                <w:szCs w:val="22"/>
              </w:rPr>
              <w:t>so</w:t>
            </w:r>
            <w:proofErr w:type="gramEnd"/>
            <w:r w:rsidR="00012DF3">
              <w:rPr>
                <w:spacing w:val="8"/>
                <w:sz w:val="22"/>
                <w:szCs w:val="22"/>
              </w:rPr>
              <w:t xml:space="preserve">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 xml:space="preserve">be furnished to the inspectors at no cost </w:t>
            </w:r>
            <w:proofErr w:type="spellStart"/>
            <w:r>
              <w:rPr>
                <w:spacing w:val="8"/>
                <w:sz w:val="22"/>
                <w:szCs w:val="22"/>
              </w:rPr>
              <w:t>top</w:t>
            </w:r>
            <w:proofErr w:type="spellEnd"/>
            <w:r>
              <w:rPr>
                <w:spacing w:val="8"/>
                <w:sz w:val="22"/>
                <w:szCs w:val="22"/>
              </w:rPr>
              <w:t xml:space="preserve">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 xml:space="preserve">Should any inspected or tested Goods fail to conform to the Technical Specifications, the Purchaser may reject them and the Supplier shall either replace the rejected Goods or make alterations </w:t>
            </w:r>
            <w:r>
              <w:rPr>
                <w:spacing w:val="8"/>
                <w:sz w:val="22"/>
                <w:szCs w:val="22"/>
              </w:rPr>
              <w:lastRenderedPageBreak/>
              <w:t>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w:t>
            </w:r>
            <w:proofErr w:type="spellStart"/>
            <w:r w:rsidR="006F4B81">
              <w:rPr>
                <w:spacing w:val="8"/>
                <w:sz w:val="22"/>
                <w:szCs w:val="22"/>
              </w:rPr>
              <w:t>i</w:t>
            </w:r>
            <w:proofErr w:type="spellEnd"/>
            <w:r w:rsidR="006F4B81">
              <w:rPr>
                <w:spacing w:val="8"/>
                <w:sz w:val="22"/>
                <w:szCs w:val="22"/>
              </w:rPr>
              <w:t>)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lastRenderedPageBreak/>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 xml:space="preserve">Upon receipt of such notice, the Supplier shall within the period specified in the Appendix to Bid and with all  the reasonable speed, </w:t>
            </w:r>
            <w:r w:rsidRPr="00F279AB">
              <w:rPr>
                <w:spacing w:val="8"/>
                <w:sz w:val="22"/>
                <w:szCs w:val="22"/>
              </w:rPr>
              <w:lastRenderedPageBreak/>
              <w:t>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15.2</w:t>
            </w:r>
            <w:r w:rsidRPr="00781F27">
              <w:rPr>
                <w:spacing w:val="8"/>
                <w:sz w:val="22"/>
                <w:szCs w:val="22"/>
              </w:rPr>
              <w:tab/>
            </w:r>
            <w:r>
              <w:rPr>
                <w:spacing w:val="8"/>
                <w:sz w:val="22"/>
                <w:szCs w:val="22"/>
              </w:rPr>
              <w:t xml:space="preserve">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w:t>
            </w:r>
            <w:r>
              <w:rPr>
                <w:spacing w:val="8"/>
                <w:sz w:val="22"/>
                <w:szCs w:val="22"/>
              </w:rPr>
              <w:lastRenderedPageBreak/>
              <w:t>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spacing w:val="8"/>
                <w:sz w:val="22"/>
                <w:szCs w:val="22"/>
              </w:rPr>
              <w:t>Pn</w:t>
            </w:r>
            <w:proofErr w:type="spellEnd"/>
            <w:r>
              <w:rPr>
                <w:spacing w:val="8"/>
                <w:sz w:val="22"/>
                <w:szCs w:val="22"/>
              </w:rPr>
              <w:t xml:space="preserve"> = Pc x (1+i</w:t>
            </w:r>
            <w:r w:rsidRPr="00501B6D">
              <w:rPr>
                <w:spacing w:val="8"/>
                <w:sz w:val="22"/>
                <w:szCs w:val="22"/>
                <w:vertAlign w:val="subscript"/>
              </w:rPr>
              <w:t>sb</w:t>
            </w:r>
            <w:r>
              <w:rPr>
                <w:spacing w:val="8"/>
                <w:sz w:val="22"/>
                <w:szCs w:val="22"/>
              </w:rPr>
              <w:t>) + (</w:t>
            </w:r>
            <w:proofErr w:type="spellStart"/>
            <w:r>
              <w:rPr>
                <w:spacing w:val="8"/>
                <w:sz w:val="22"/>
                <w:szCs w:val="22"/>
              </w:rPr>
              <w:t>Pfc</w:t>
            </w:r>
            <w:r w:rsidRPr="00501B6D">
              <w:rPr>
                <w:spacing w:val="8"/>
                <w:sz w:val="22"/>
                <w:szCs w:val="22"/>
                <w:vertAlign w:val="subscript"/>
              </w:rPr>
              <w:t>a</w:t>
            </w:r>
            <w:proofErr w:type="spellEnd"/>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w:t>
            </w:r>
            <w:proofErr w:type="spellStart"/>
            <w:r>
              <w:rPr>
                <w:spacing w:val="8"/>
                <w:sz w:val="22"/>
                <w:szCs w:val="22"/>
              </w:rPr>
              <w:t>Pfc</w:t>
            </w:r>
            <w:r w:rsidRPr="00501B6D">
              <w:rPr>
                <w:spacing w:val="8"/>
                <w:sz w:val="22"/>
                <w:szCs w:val="22"/>
                <w:vertAlign w:val="subscript"/>
              </w:rPr>
              <w:t>b</w:t>
            </w:r>
            <w:proofErr w:type="spellEnd"/>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sidRPr="00A21837">
              <w:rPr>
                <w:b/>
                <w:bCs/>
                <w:spacing w:val="8"/>
                <w:sz w:val="22"/>
                <w:szCs w:val="22"/>
              </w:rPr>
              <w:t>Pn</w:t>
            </w:r>
            <w:proofErr w:type="spellEnd"/>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i</w:t>
            </w:r>
            <w:r w:rsidRPr="00501B6D">
              <w:rPr>
                <w:b/>
                <w:bCs/>
                <w:spacing w:val="8"/>
                <w:sz w:val="22"/>
                <w:szCs w:val="22"/>
                <w:vertAlign w:val="subscript"/>
              </w:rPr>
              <w:t>sb</w:t>
            </w:r>
            <w:proofErr w:type="spellEnd"/>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Pfc</w:t>
            </w:r>
            <w:r w:rsidRPr="00501B6D">
              <w:rPr>
                <w:b/>
                <w:bCs/>
                <w:spacing w:val="8"/>
                <w:sz w:val="22"/>
                <w:szCs w:val="22"/>
                <w:vertAlign w:val="subscript"/>
              </w:rPr>
              <w:t>a</w:t>
            </w:r>
            <w:proofErr w:type="spellEnd"/>
            <w:r>
              <w:rPr>
                <w:b/>
                <w:bCs/>
                <w:spacing w:val="8"/>
                <w:sz w:val="22"/>
                <w:szCs w:val="22"/>
              </w:rPr>
              <w:t xml:space="preserve">, </w:t>
            </w:r>
            <w:proofErr w:type="spellStart"/>
            <w:r>
              <w:rPr>
                <w:b/>
                <w:bCs/>
                <w:spacing w:val="8"/>
                <w:sz w:val="22"/>
                <w:szCs w:val="22"/>
              </w:rPr>
              <w:t>Pfc</w:t>
            </w:r>
            <w:r w:rsidRPr="00501B6D">
              <w:rPr>
                <w:b/>
                <w:bCs/>
                <w:spacing w:val="8"/>
                <w:sz w:val="22"/>
                <w:szCs w:val="22"/>
                <w:vertAlign w:val="subscript"/>
              </w:rPr>
              <w:t>b</w:t>
            </w:r>
            <w:proofErr w:type="spellEnd"/>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An unacceptable delay by the Supplier in the performance of its delivery obligations shall render the Supplier liable to any or all of 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lastRenderedPageBreak/>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proofErr w:type="spellStart"/>
            <w:r w:rsidR="00F27457">
              <w:rPr>
                <w:spacing w:val="8"/>
                <w:sz w:val="22"/>
                <w:szCs w:val="22"/>
              </w:rPr>
              <w:t>Not withstanding</w:t>
            </w:r>
            <w:proofErr w:type="spellEnd"/>
            <w:r w:rsidR="00F27457">
              <w:rPr>
                <w:spacing w:val="8"/>
                <w:sz w:val="22"/>
                <w:szCs w:val="22"/>
              </w:rPr>
              <w:t xml:space="preserve">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8"/>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w:t>
      </w:r>
      <w:proofErr w:type="spellStart"/>
      <w:r w:rsidRPr="00174AEE">
        <w:rPr>
          <w:sz w:val="22"/>
          <w:szCs w:val="22"/>
        </w:rPr>
        <w:t>i.e</w:t>
      </w:r>
      <w:proofErr w:type="spellEnd"/>
      <w:r w:rsidRPr="00174AEE">
        <w:rPr>
          <w:sz w:val="22"/>
          <w:szCs w:val="22"/>
        </w:rPr>
        <w:t xml:space="preserv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9"/>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6"/>
        <w:gridCol w:w="8050"/>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EE5E0F" w:rsidRDefault="00C62430" w:rsidP="00083D44">
            <w:pPr>
              <w:tabs>
                <w:tab w:val="right" w:pos="7272"/>
              </w:tabs>
              <w:rPr>
                <w:bCs/>
                <w:spacing w:val="8"/>
                <w:sz w:val="24"/>
                <w:szCs w:val="24"/>
              </w:rPr>
            </w:pPr>
            <w:r w:rsidRPr="00EE5E0F">
              <w:rPr>
                <w:bCs/>
                <w:spacing w:val="8"/>
                <w:sz w:val="24"/>
                <w:szCs w:val="24"/>
              </w:rPr>
              <w:t xml:space="preserve">The name of the project is: </w:t>
            </w:r>
          </w:p>
          <w:p w:rsidR="00EE5E0F" w:rsidRPr="00EE5E0F" w:rsidRDefault="00534D5A" w:rsidP="00083D44">
            <w:pPr>
              <w:tabs>
                <w:tab w:val="right" w:pos="7272"/>
              </w:tabs>
              <w:rPr>
                <w:bCs/>
                <w:spacing w:val="8"/>
                <w:sz w:val="24"/>
                <w:szCs w:val="24"/>
              </w:rPr>
            </w:pPr>
            <w:r w:rsidRPr="00EE5E0F">
              <w:rPr>
                <w:rFonts w:cs="MV Boli"/>
                <w:color w:val="FF0000"/>
                <w:sz w:val="24"/>
                <w:szCs w:val="24"/>
                <w:lang w:bidi="dv-MV"/>
              </w:rPr>
              <w:t xml:space="preserve">Supply and Delivery of </w:t>
            </w:r>
            <w:r w:rsidR="00EE5E0F" w:rsidRPr="00EE5E0F">
              <w:rPr>
                <w:sz w:val="24"/>
                <w:szCs w:val="24"/>
              </w:rPr>
              <w:t xml:space="preserve">Fire Lorry and other operational Equipment to </w:t>
            </w:r>
            <w:proofErr w:type="spellStart"/>
            <w:r w:rsidR="00EE5E0F" w:rsidRPr="00EE5E0F">
              <w:rPr>
                <w:sz w:val="24"/>
                <w:szCs w:val="24"/>
              </w:rPr>
              <w:t>Gdh</w:t>
            </w:r>
            <w:proofErr w:type="spellEnd"/>
            <w:r w:rsidR="00EE5E0F" w:rsidRPr="00EE5E0F">
              <w:rPr>
                <w:sz w:val="24"/>
                <w:szCs w:val="24"/>
              </w:rPr>
              <w:t xml:space="preserve">. </w:t>
            </w:r>
            <w:proofErr w:type="spellStart"/>
            <w:r w:rsidR="00EE5E0F" w:rsidRPr="00EE5E0F">
              <w:rPr>
                <w:sz w:val="24"/>
                <w:szCs w:val="24"/>
              </w:rPr>
              <w:t>Maavarulu</w:t>
            </w:r>
            <w:proofErr w:type="spellEnd"/>
            <w:r w:rsidR="00EE5E0F" w:rsidRPr="00EE5E0F">
              <w:rPr>
                <w:sz w:val="24"/>
                <w:szCs w:val="24"/>
              </w:rPr>
              <w:t xml:space="preserve"> Airport</w:t>
            </w:r>
            <w:r w:rsidR="00EE5E0F" w:rsidRPr="00EE5E0F">
              <w:rPr>
                <w:bCs/>
                <w:spacing w:val="8"/>
                <w:sz w:val="24"/>
                <w:szCs w:val="24"/>
              </w:rPr>
              <w:t xml:space="preserve"> </w:t>
            </w:r>
          </w:p>
          <w:p w:rsidR="00EE5E0F" w:rsidRPr="00EE5E0F" w:rsidRDefault="00EE5E0F" w:rsidP="00083D44">
            <w:pPr>
              <w:tabs>
                <w:tab w:val="right" w:pos="7272"/>
              </w:tabs>
              <w:rPr>
                <w:bCs/>
                <w:spacing w:val="8"/>
                <w:sz w:val="24"/>
                <w:szCs w:val="24"/>
              </w:rPr>
            </w:pPr>
          </w:p>
          <w:p w:rsidR="00C62430" w:rsidRPr="00EE5E0F" w:rsidRDefault="00C62430" w:rsidP="00083D44">
            <w:pPr>
              <w:tabs>
                <w:tab w:val="right" w:pos="7272"/>
              </w:tabs>
              <w:rPr>
                <w:bCs/>
                <w:spacing w:val="8"/>
                <w:sz w:val="24"/>
                <w:szCs w:val="24"/>
              </w:rPr>
            </w:pPr>
            <w:r w:rsidRPr="00EE5E0F">
              <w:rPr>
                <w:bCs/>
                <w:spacing w:val="8"/>
                <w:sz w:val="24"/>
                <w:szCs w:val="24"/>
              </w:rPr>
              <w:t xml:space="preserve">The identification number of the bidding process is: </w:t>
            </w:r>
          </w:p>
          <w:p w:rsidR="00C62430" w:rsidRPr="00EE5E0F" w:rsidRDefault="00EE5E0F" w:rsidP="00E22B5E">
            <w:pPr>
              <w:tabs>
                <w:tab w:val="right" w:pos="7272"/>
              </w:tabs>
              <w:spacing w:after="160"/>
              <w:rPr>
                <w:b/>
                <w:spacing w:val="8"/>
                <w:sz w:val="24"/>
                <w:szCs w:val="24"/>
              </w:rPr>
            </w:pPr>
            <w:r w:rsidRPr="00EE5E0F">
              <w:rPr>
                <w:sz w:val="24"/>
                <w:szCs w:val="24"/>
              </w:rPr>
              <w:t>TES/2018/</w:t>
            </w:r>
            <w:r w:rsidR="00134201">
              <w:rPr>
                <w:sz w:val="24"/>
                <w:szCs w:val="24"/>
              </w:rPr>
              <w:t>G-002R01</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C62430" w:rsidP="00360582">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sidRPr="00297E65">
              <w:rPr>
                <w:bCs/>
                <w:color w:val="FF0000"/>
                <w:spacing w:val="8"/>
                <w:sz w:val="22"/>
                <w:szCs w:val="22"/>
              </w:rPr>
              <w:t>[</w:t>
            </w:r>
            <w:r w:rsidR="00360582">
              <w:rPr>
                <w:bCs/>
                <w:color w:val="FF0000"/>
                <w:spacing w:val="8"/>
                <w:sz w:val="22"/>
                <w:szCs w:val="22"/>
              </w:rPr>
              <w:t>Not applicable</w:t>
            </w:r>
            <w:r w:rsidRPr="00297E65">
              <w:rPr>
                <w:bCs/>
                <w:color w:val="FF0000"/>
                <w:spacing w:val="8"/>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EE5E0F" w:rsidRDefault="00134201" w:rsidP="00372848">
            <w:pPr>
              <w:tabs>
                <w:tab w:val="right" w:pos="7254"/>
              </w:tabs>
              <w:spacing w:after="160"/>
              <w:rPr>
                <w:sz w:val="22"/>
                <w:szCs w:val="22"/>
              </w:rPr>
            </w:pPr>
            <w:r>
              <w:rPr>
                <w:b/>
                <w:bCs/>
                <w:sz w:val="22"/>
                <w:szCs w:val="22"/>
              </w:rPr>
              <w:t>NA</w:t>
            </w:r>
          </w:p>
          <w:p w:rsidR="00EE5E0F" w:rsidRDefault="00EE5E0F" w:rsidP="00372848">
            <w:pPr>
              <w:tabs>
                <w:tab w:val="right" w:pos="7254"/>
              </w:tabs>
              <w:spacing w:after="160"/>
              <w:rPr>
                <w:sz w:val="22"/>
                <w:szCs w:val="22"/>
              </w:rPr>
            </w:pP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EE5E0F" w:rsidRDefault="00EE5E0F" w:rsidP="001D7E30">
            <w:pPr>
              <w:tabs>
                <w:tab w:val="right" w:pos="7254"/>
              </w:tabs>
              <w:spacing w:after="60"/>
              <w:ind w:left="720"/>
              <w:rPr>
                <w:bCs/>
                <w:iCs/>
                <w:color w:val="FF0000"/>
                <w:sz w:val="22"/>
                <w:szCs w:val="22"/>
              </w:rPr>
            </w:pPr>
            <w:r>
              <w:rPr>
                <w:bCs/>
                <w:iCs/>
                <w:color w:val="FF0000"/>
                <w:sz w:val="22"/>
                <w:szCs w:val="22"/>
              </w:rPr>
              <w:t xml:space="preserve">Ahmed </w:t>
            </w:r>
            <w:proofErr w:type="spellStart"/>
            <w:r>
              <w:rPr>
                <w:bCs/>
                <w:iCs/>
                <w:color w:val="FF0000"/>
                <w:sz w:val="22"/>
                <w:szCs w:val="22"/>
              </w:rPr>
              <w:t>Jinah</w:t>
            </w:r>
            <w:proofErr w:type="spellEnd"/>
            <w:r>
              <w:rPr>
                <w:bCs/>
                <w:iCs/>
                <w:color w:val="FF0000"/>
                <w:sz w:val="22"/>
                <w:szCs w:val="22"/>
              </w:rPr>
              <w:t xml:space="preserve"> </w:t>
            </w:r>
          </w:p>
          <w:p w:rsidR="001D7E30" w:rsidRPr="00297E65" w:rsidRDefault="00EE5E0F" w:rsidP="00EE5E0F">
            <w:pPr>
              <w:tabs>
                <w:tab w:val="right" w:pos="7254"/>
              </w:tabs>
              <w:spacing w:after="60"/>
              <w:ind w:left="720"/>
              <w:rPr>
                <w:bCs/>
                <w:iCs/>
                <w:sz w:val="22"/>
                <w:szCs w:val="22"/>
              </w:rPr>
            </w:pPr>
            <w:r>
              <w:rPr>
                <w:bCs/>
                <w:iCs/>
                <w:color w:val="FF0000"/>
                <w:sz w:val="22"/>
                <w:szCs w:val="22"/>
              </w:rPr>
              <w:t xml:space="preserve">Procurement </w:t>
            </w:r>
            <w:r w:rsidR="00077BE1">
              <w:rPr>
                <w:bCs/>
                <w:iCs/>
                <w:color w:val="FF0000"/>
                <w:sz w:val="22"/>
                <w:szCs w:val="22"/>
              </w:rPr>
              <w:t>Officer</w:t>
            </w:r>
          </w:p>
          <w:p w:rsidR="003B2FB9" w:rsidRPr="00297E65" w:rsidRDefault="00EE5E0F" w:rsidP="001D7E30">
            <w:pPr>
              <w:tabs>
                <w:tab w:val="right" w:pos="7254"/>
              </w:tabs>
              <w:spacing w:after="60"/>
              <w:ind w:left="720"/>
              <w:rPr>
                <w:bCs/>
                <w:iCs/>
                <w:sz w:val="22"/>
                <w:szCs w:val="22"/>
              </w:rPr>
            </w:pPr>
            <w:r>
              <w:rPr>
                <w:bCs/>
                <w:iCs/>
                <w:sz w:val="22"/>
                <w:szCs w:val="22"/>
              </w:rPr>
              <w:t>National Tender</w:t>
            </w:r>
          </w:p>
          <w:p w:rsidR="001D7E30" w:rsidRPr="00297E65" w:rsidRDefault="001D7E30" w:rsidP="001D7E30">
            <w:pPr>
              <w:tabs>
                <w:tab w:val="right" w:pos="7254"/>
              </w:tabs>
              <w:spacing w:after="60"/>
              <w:ind w:left="720"/>
              <w:rPr>
                <w:bCs/>
                <w:iCs/>
                <w:sz w:val="22"/>
                <w:szCs w:val="22"/>
              </w:rPr>
            </w:pPr>
            <w:r w:rsidRPr="00297E65">
              <w:rPr>
                <w:bCs/>
                <w:iCs/>
                <w:sz w:val="22"/>
                <w:szCs w:val="22"/>
              </w:rPr>
              <w:t>Ministry of Finance and Treasury</w:t>
            </w:r>
          </w:p>
          <w:p w:rsidR="001D7E30" w:rsidRPr="00297E65" w:rsidRDefault="001D7E30" w:rsidP="001D7E30">
            <w:pPr>
              <w:tabs>
                <w:tab w:val="right" w:pos="7254"/>
              </w:tabs>
              <w:spacing w:after="60"/>
              <w:ind w:left="720"/>
              <w:rPr>
                <w:bCs/>
                <w:iCs/>
                <w:sz w:val="22"/>
                <w:szCs w:val="22"/>
              </w:rPr>
            </w:pPr>
            <w:proofErr w:type="spellStart"/>
            <w:r w:rsidRPr="00297E65">
              <w:rPr>
                <w:bCs/>
                <w:iCs/>
                <w:sz w:val="22"/>
                <w:szCs w:val="22"/>
              </w:rPr>
              <w:t>Ameenee</w:t>
            </w:r>
            <w:proofErr w:type="spellEnd"/>
            <w:r w:rsidRPr="00297E65">
              <w:rPr>
                <w:bCs/>
                <w:iCs/>
                <w:sz w:val="22"/>
                <w:szCs w:val="22"/>
              </w:rPr>
              <w:t xml:space="preserve"> </w:t>
            </w:r>
            <w:proofErr w:type="spellStart"/>
            <w:r w:rsidRPr="00297E65">
              <w:rPr>
                <w:bCs/>
                <w:iCs/>
                <w:sz w:val="22"/>
                <w:szCs w:val="22"/>
              </w:rPr>
              <w:t>Magu</w:t>
            </w:r>
            <w:proofErr w:type="spellEnd"/>
          </w:p>
          <w:p w:rsidR="001D7E30" w:rsidRPr="00297E65" w:rsidRDefault="001D7E30" w:rsidP="001D7E30">
            <w:pPr>
              <w:tabs>
                <w:tab w:val="right" w:pos="7254"/>
              </w:tabs>
              <w:spacing w:after="60"/>
              <w:ind w:left="720"/>
              <w:rPr>
                <w:bCs/>
                <w:iCs/>
                <w:sz w:val="22"/>
                <w:szCs w:val="22"/>
              </w:rPr>
            </w:pPr>
            <w:r w:rsidRPr="00297E65">
              <w:rPr>
                <w:bCs/>
                <w:iCs/>
                <w:sz w:val="22"/>
                <w:szCs w:val="22"/>
              </w:rPr>
              <w:t>Male’, 20379</w:t>
            </w:r>
          </w:p>
          <w:p w:rsidR="001D7E30" w:rsidRPr="00297E65" w:rsidRDefault="001D7E30" w:rsidP="001D7E30">
            <w:pPr>
              <w:tabs>
                <w:tab w:val="right" w:pos="7254"/>
              </w:tabs>
              <w:spacing w:after="60"/>
              <w:ind w:left="720"/>
              <w:rPr>
                <w:bCs/>
                <w:iCs/>
                <w:sz w:val="22"/>
                <w:szCs w:val="22"/>
              </w:rPr>
            </w:pPr>
            <w:r w:rsidRPr="00297E65">
              <w:rPr>
                <w:bCs/>
                <w:iCs/>
                <w:sz w:val="22"/>
                <w:szCs w:val="22"/>
              </w:rPr>
              <w:t>Republic of Maldives</w:t>
            </w:r>
          </w:p>
          <w:p w:rsidR="001D7E30" w:rsidRPr="00297E65" w:rsidRDefault="001D7E30" w:rsidP="00E22B5E">
            <w:pPr>
              <w:tabs>
                <w:tab w:val="right" w:pos="7254"/>
              </w:tabs>
              <w:spacing w:after="60"/>
              <w:ind w:left="720"/>
              <w:rPr>
                <w:bCs/>
                <w:iCs/>
                <w:sz w:val="22"/>
                <w:szCs w:val="22"/>
              </w:rPr>
            </w:pPr>
            <w:r w:rsidRPr="00297E65">
              <w:rPr>
                <w:bCs/>
                <w:iCs/>
                <w:sz w:val="22"/>
                <w:szCs w:val="22"/>
              </w:rPr>
              <w:t>Tel: (960) 3349</w:t>
            </w:r>
            <w:r w:rsidR="00077BE1">
              <w:rPr>
                <w:bCs/>
                <w:iCs/>
                <w:color w:val="FF0000"/>
                <w:sz w:val="22"/>
                <w:szCs w:val="22"/>
              </w:rPr>
              <w:t>1</w:t>
            </w:r>
            <w:r w:rsidR="00E22B5E">
              <w:rPr>
                <w:bCs/>
                <w:iCs/>
                <w:color w:val="FF0000"/>
                <w:sz w:val="22"/>
                <w:szCs w:val="22"/>
              </w:rPr>
              <w:t>02</w:t>
            </w:r>
            <w:r w:rsidRPr="00297E65">
              <w:rPr>
                <w:bCs/>
                <w:iCs/>
                <w:sz w:val="22"/>
                <w:szCs w:val="22"/>
              </w:rPr>
              <w:t>, (960) 3349106</w:t>
            </w:r>
          </w:p>
          <w:p w:rsidR="001D7E30" w:rsidRPr="00297E65" w:rsidRDefault="001D7E30" w:rsidP="001D7E30">
            <w:pPr>
              <w:tabs>
                <w:tab w:val="right" w:pos="7254"/>
              </w:tabs>
              <w:spacing w:after="60"/>
              <w:ind w:left="720"/>
              <w:rPr>
                <w:bCs/>
                <w:iCs/>
                <w:sz w:val="22"/>
                <w:szCs w:val="22"/>
              </w:rPr>
            </w:pPr>
            <w:r w:rsidRPr="00297E65">
              <w:rPr>
                <w:bCs/>
                <w:iCs/>
                <w:sz w:val="22"/>
                <w:szCs w:val="22"/>
              </w:rPr>
              <w:t>Fax: (960) 3320706, (960) 3324432</w:t>
            </w:r>
          </w:p>
          <w:p w:rsidR="00E22B5E" w:rsidRDefault="001D7E30" w:rsidP="00EE5E0F">
            <w:pPr>
              <w:tabs>
                <w:tab w:val="right" w:pos="7254"/>
              </w:tabs>
              <w:spacing w:after="60"/>
              <w:ind w:left="720"/>
              <w:rPr>
                <w:bCs/>
                <w:iCs/>
                <w:sz w:val="22"/>
                <w:szCs w:val="22"/>
              </w:rPr>
            </w:pPr>
            <w:r w:rsidRPr="00297E65">
              <w:rPr>
                <w:bCs/>
                <w:iCs/>
                <w:sz w:val="22"/>
                <w:szCs w:val="22"/>
              </w:rPr>
              <w:t>E-Mail</w:t>
            </w:r>
            <w:r w:rsidR="00E22B5E">
              <w:rPr>
                <w:bCs/>
                <w:iCs/>
                <w:sz w:val="22"/>
                <w:szCs w:val="22"/>
              </w:rPr>
              <w:t xml:space="preserve">: </w:t>
            </w:r>
            <w:hyperlink r:id="rId20" w:history="1">
              <w:r w:rsidR="00EE5E0F" w:rsidRPr="009E3277">
                <w:rPr>
                  <w:rStyle w:val="Hyperlink"/>
                  <w:bCs/>
                  <w:iCs/>
                  <w:sz w:val="22"/>
                  <w:szCs w:val="22"/>
                </w:rPr>
                <w:t>ahmed.jinah@finance.gov.mv</w:t>
              </w:r>
            </w:hyperlink>
          </w:p>
          <w:p w:rsidR="00E22B5E" w:rsidRPr="00E22B5E" w:rsidRDefault="00E22B5E" w:rsidP="00E22B5E">
            <w:pPr>
              <w:tabs>
                <w:tab w:val="right" w:pos="7254"/>
              </w:tabs>
              <w:spacing w:after="60"/>
              <w:ind w:left="720"/>
              <w:rPr>
                <w:bCs/>
                <w:iCs/>
                <w:sz w:val="4"/>
                <w:szCs w:val="4"/>
              </w:rPr>
            </w:pPr>
          </w:p>
          <w:p w:rsidR="001D7E30" w:rsidRPr="00297E65" w:rsidRDefault="001D7E30" w:rsidP="001D7E30">
            <w:pPr>
              <w:tabs>
                <w:tab w:val="right" w:pos="7254"/>
              </w:tabs>
              <w:spacing w:after="60"/>
              <w:ind w:left="720"/>
              <w:rPr>
                <w:bCs/>
                <w:iCs/>
                <w:sz w:val="22"/>
                <w:szCs w:val="22"/>
              </w:rPr>
            </w:pPr>
            <w:r w:rsidRPr="00297E65">
              <w:rPr>
                <w:bCs/>
                <w:iCs/>
                <w:sz w:val="22"/>
                <w:szCs w:val="22"/>
              </w:rPr>
              <w:t xml:space="preserve">Copy to: </w:t>
            </w:r>
            <w:hyperlink r:id="rId21" w:history="1">
              <w:r w:rsidRPr="00297E65">
                <w:rPr>
                  <w:bCs/>
                  <w:iCs/>
                  <w:color w:val="0070C0"/>
                  <w:sz w:val="22"/>
                  <w:szCs w:val="22"/>
                  <w:u w:val="single"/>
                </w:rPr>
                <w:t>tender@finance.gov.mv</w:t>
              </w:r>
            </w:hyperlink>
          </w:p>
          <w:p w:rsidR="001D7E30" w:rsidRPr="00297E65" w:rsidRDefault="001D7E30" w:rsidP="001D7E30">
            <w:pPr>
              <w:tabs>
                <w:tab w:val="right" w:pos="7254"/>
              </w:tabs>
              <w:spacing w:after="60"/>
              <w:rPr>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EE5E0F" w:rsidRDefault="00134201" w:rsidP="00134201">
            <w:pPr>
              <w:pStyle w:val="ListParagraph"/>
              <w:spacing w:line="276" w:lineRule="auto"/>
              <w:ind w:left="284"/>
              <w:jc w:val="both"/>
              <w:rPr>
                <w:sz w:val="22"/>
                <w:szCs w:val="22"/>
              </w:rPr>
            </w:pPr>
            <w:r>
              <w:rPr>
                <w:rFonts w:cs="MV Boli"/>
                <w:b/>
                <w:bCs/>
                <w:sz w:val="22"/>
                <w:szCs w:val="22"/>
                <w:lang w:bidi="dv-MV"/>
              </w:rPr>
              <w:t>28</w:t>
            </w:r>
            <w:r w:rsidRPr="00134201">
              <w:rPr>
                <w:rFonts w:cs="MV Boli"/>
                <w:b/>
                <w:bCs/>
                <w:sz w:val="22"/>
                <w:szCs w:val="22"/>
                <w:vertAlign w:val="superscript"/>
                <w:lang w:bidi="dv-MV"/>
              </w:rPr>
              <w:t>th</w:t>
            </w:r>
            <w:r>
              <w:rPr>
                <w:rFonts w:cs="MV Boli"/>
                <w:b/>
                <w:bCs/>
                <w:sz w:val="22"/>
                <w:szCs w:val="22"/>
                <w:lang w:bidi="dv-MV"/>
              </w:rPr>
              <w:t xml:space="preserve"> </w:t>
            </w:r>
            <w:r w:rsidR="00EE5E0F">
              <w:rPr>
                <w:b/>
                <w:bCs/>
                <w:sz w:val="22"/>
                <w:szCs w:val="22"/>
              </w:rPr>
              <w:t>March</w:t>
            </w:r>
            <w:r w:rsidR="00EE5E0F" w:rsidRPr="00696135">
              <w:rPr>
                <w:b/>
                <w:bCs/>
                <w:sz w:val="22"/>
                <w:szCs w:val="22"/>
              </w:rPr>
              <w:t xml:space="preserve"> 201</w:t>
            </w:r>
            <w:r w:rsidR="00EE5E0F">
              <w:rPr>
                <w:b/>
                <w:bCs/>
                <w:sz w:val="22"/>
                <w:szCs w:val="22"/>
              </w:rPr>
              <w:t>8</w:t>
            </w:r>
            <w:r w:rsidR="00EE5E0F">
              <w:rPr>
                <w:sz w:val="22"/>
                <w:szCs w:val="22"/>
              </w:rPr>
              <w:t xml:space="preserve"> at </w:t>
            </w:r>
            <w:r w:rsidR="00EE5E0F" w:rsidRPr="00134201">
              <w:rPr>
                <w:b/>
                <w:bCs/>
                <w:sz w:val="22"/>
                <w:szCs w:val="22"/>
              </w:rPr>
              <w:t>1</w:t>
            </w:r>
            <w:r w:rsidRPr="00134201">
              <w:rPr>
                <w:b/>
                <w:bCs/>
                <w:sz w:val="22"/>
                <w:szCs w:val="22"/>
              </w:rPr>
              <w:t>1</w:t>
            </w:r>
            <w:r w:rsidR="00EE5E0F" w:rsidRPr="00134201">
              <w:rPr>
                <w:b/>
                <w:bCs/>
                <w:sz w:val="22"/>
                <w:szCs w:val="22"/>
              </w:rPr>
              <w:t>00Hrs</w:t>
            </w: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982303" w:rsidRDefault="00982303" w:rsidP="00982303">
            <w:pPr>
              <w:spacing w:line="288" w:lineRule="auto"/>
              <w:jc w:val="both"/>
              <w:rPr>
                <w:color w:val="FF0000"/>
              </w:rPr>
            </w:pPr>
            <w:r w:rsidRPr="00982303">
              <w:rPr>
                <w:color w:val="FF0000"/>
              </w:rPr>
              <w:t>GST Registration Certificate</w:t>
            </w:r>
          </w:p>
          <w:p w:rsidR="001D7E30" w:rsidRPr="00DE062D" w:rsidRDefault="00E22B5E" w:rsidP="00E22B5E">
            <w:pPr>
              <w:spacing w:line="288" w:lineRule="auto"/>
              <w:jc w:val="both"/>
              <w:rPr>
                <w:b/>
                <w:bCs/>
                <w:spacing w:val="8"/>
                <w:sz w:val="22"/>
                <w:szCs w:val="22"/>
              </w:rPr>
            </w:pPr>
            <w:r>
              <w:rPr>
                <w:color w:val="FF0000"/>
              </w:rPr>
              <w:t xml:space="preserve">Company Registration </w:t>
            </w:r>
            <w:r w:rsidRPr="00982303">
              <w:rPr>
                <w:color w:val="FF0000"/>
              </w:rPr>
              <w:t>Certificate</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1D7E30" w:rsidRPr="00E22B5E"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22B5E">
              <w:rPr>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1D7E30" w:rsidRPr="00297E65" w:rsidRDefault="001D7E30" w:rsidP="003B2FB9">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003B2FB9">
              <w:rPr>
                <w:b/>
                <w:bCs/>
                <w:spacing w:val="8"/>
                <w:sz w:val="22"/>
                <w:szCs w:val="22"/>
              </w:rPr>
              <w:t>12</w:t>
            </w:r>
            <w:r w:rsidRPr="00297E65">
              <w:rPr>
                <w:b/>
                <w:bCs/>
                <w:spacing w:val="8"/>
                <w:sz w:val="22"/>
                <w:szCs w:val="22"/>
              </w:rPr>
              <w:t>0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lastRenderedPageBreak/>
              <w:t xml:space="preserve">The amount and currency of the bid security shall be:  </w:t>
            </w:r>
          </w:p>
          <w:p w:rsidR="009B181E" w:rsidRPr="00297E65"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bl>
            <w:tblPr>
              <w:tblStyle w:val="TableGrid"/>
              <w:tblW w:w="7824" w:type="dxa"/>
              <w:tblLook w:val="04A0" w:firstRow="1" w:lastRow="0" w:firstColumn="1" w:lastColumn="0" w:noHBand="0" w:noVBand="1"/>
            </w:tblPr>
            <w:tblGrid>
              <w:gridCol w:w="4723"/>
              <w:gridCol w:w="1216"/>
              <w:gridCol w:w="1885"/>
            </w:tblGrid>
            <w:tr w:rsidR="00E424A4" w:rsidRPr="006E09BC" w:rsidTr="00E424A4">
              <w:trPr>
                <w:trHeight w:val="386"/>
              </w:trPr>
              <w:tc>
                <w:tcPr>
                  <w:tcW w:w="4723" w:type="dxa"/>
                  <w:vAlign w:val="center"/>
                </w:tcPr>
                <w:p w:rsidR="00E424A4" w:rsidRPr="006E09BC" w:rsidRDefault="00E424A4" w:rsidP="00EE5E0F">
                  <w:pPr>
                    <w:tabs>
                      <w:tab w:val="left" w:pos="0"/>
                    </w:tabs>
                    <w:spacing w:line="276" w:lineRule="auto"/>
                    <w:jc w:val="center"/>
                    <w:rPr>
                      <w:b/>
                      <w:bCs/>
                    </w:rPr>
                  </w:pPr>
                  <w:r w:rsidRPr="006E09BC">
                    <w:rPr>
                      <w:b/>
                      <w:bCs/>
                    </w:rPr>
                    <w:t>Project Name</w:t>
                  </w:r>
                </w:p>
              </w:tc>
              <w:tc>
                <w:tcPr>
                  <w:tcW w:w="1216" w:type="dxa"/>
                </w:tcPr>
                <w:p w:rsidR="00E424A4" w:rsidRPr="006E09BC" w:rsidRDefault="00E424A4" w:rsidP="00EE5E0F">
                  <w:pPr>
                    <w:tabs>
                      <w:tab w:val="left" w:pos="0"/>
                    </w:tabs>
                    <w:spacing w:line="276" w:lineRule="auto"/>
                    <w:jc w:val="center"/>
                    <w:rPr>
                      <w:b/>
                      <w:bCs/>
                    </w:rPr>
                  </w:pPr>
                  <w:r w:rsidRPr="006E09BC">
                    <w:rPr>
                      <w:b/>
                      <w:bCs/>
                    </w:rPr>
                    <w:t>LOT No</w:t>
                  </w:r>
                </w:p>
              </w:tc>
              <w:tc>
                <w:tcPr>
                  <w:tcW w:w="1885" w:type="dxa"/>
                  <w:vAlign w:val="center"/>
                </w:tcPr>
                <w:p w:rsidR="00E424A4" w:rsidRPr="006E09BC" w:rsidRDefault="00E424A4" w:rsidP="00EE5E0F">
                  <w:pPr>
                    <w:tabs>
                      <w:tab w:val="left" w:pos="0"/>
                    </w:tabs>
                    <w:spacing w:line="276" w:lineRule="auto"/>
                    <w:jc w:val="center"/>
                    <w:rPr>
                      <w:b/>
                      <w:bCs/>
                    </w:rPr>
                  </w:pPr>
                  <w:r w:rsidRPr="006E09BC">
                    <w:rPr>
                      <w:b/>
                      <w:bCs/>
                    </w:rPr>
                    <w:t>Bid Security Amount (MVR)</w:t>
                  </w:r>
                </w:p>
              </w:tc>
            </w:tr>
            <w:tr w:rsidR="00E424A4" w:rsidRPr="006E09BC" w:rsidTr="00E424A4">
              <w:trPr>
                <w:trHeight w:val="530"/>
              </w:trPr>
              <w:tc>
                <w:tcPr>
                  <w:tcW w:w="4723" w:type="dxa"/>
                  <w:vAlign w:val="center"/>
                </w:tcPr>
                <w:p w:rsidR="00E424A4" w:rsidRPr="006E09BC" w:rsidRDefault="00E424A4" w:rsidP="00EE5E0F">
                  <w:pPr>
                    <w:tabs>
                      <w:tab w:val="left" w:pos="0"/>
                    </w:tabs>
                    <w:spacing w:line="276" w:lineRule="auto"/>
                  </w:pPr>
                  <w:r w:rsidRPr="006E09BC">
                    <w:t xml:space="preserve">Supply and Delivery of Fire Lorry to </w:t>
                  </w:r>
                  <w:proofErr w:type="spellStart"/>
                  <w:r w:rsidRPr="006E09BC">
                    <w:t>Gdh</w:t>
                  </w:r>
                  <w:proofErr w:type="spellEnd"/>
                  <w:r w:rsidRPr="006E09BC">
                    <w:t xml:space="preserve">. </w:t>
                  </w:r>
                  <w:proofErr w:type="spellStart"/>
                  <w:r w:rsidRPr="006E09BC">
                    <w:t>Maavarulu</w:t>
                  </w:r>
                  <w:proofErr w:type="spellEnd"/>
                  <w:r w:rsidRPr="006E09BC">
                    <w:t xml:space="preserve"> Airport </w:t>
                  </w:r>
                </w:p>
              </w:tc>
              <w:tc>
                <w:tcPr>
                  <w:tcW w:w="1216" w:type="dxa"/>
                </w:tcPr>
                <w:p w:rsidR="00E424A4" w:rsidRPr="006E09BC" w:rsidRDefault="00E424A4" w:rsidP="00EE5E0F">
                  <w:pPr>
                    <w:tabs>
                      <w:tab w:val="left" w:pos="0"/>
                    </w:tabs>
                    <w:spacing w:line="276" w:lineRule="auto"/>
                    <w:jc w:val="center"/>
                  </w:pPr>
                </w:p>
                <w:p w:rsidR="00E424A4" w:rsidRPr="006E09BC" w:rsidRDefault="00E424A4" w:rsidP="00EE5E0F">
                  <w:pPr>
                    <w:tabs>
                      <w:tab w:val="left" w:pos="0"/>
                    </w:tabs>
                    <w:spacing w:line="276" w:lineRule="auto"/>
                    <w:jc w:val="center"/>
                  </w:pPr>
                  <w:r w:rsidRPr="006E09BC">
                    <w:t>Lot 1</w:t>
                  </w:r>
                </w:p>
              </w:tc>
              <w:tc>
                <w:tcPr>
                  <w:tcW w:w="1885" w:type="dxa"/>
                  <w:vAlign w:val="center"/>
                </w:tcPr>
                <w:p w:rsidR="00E424A4" w:rsidRPr="006E09BC" w:rsidRDefault="00E424A4" w:rsidP="00EE5E0F">
                  <w:pPr>
                    <w:tabs>
                      <w:tab w:val="left" w:pos="0"/>
                    </w:tabs>
                    <w:spacing w:line="276" w:lineRule="auto"/>
                    <w:jc w:val="center"/>
                  </w:pPr>
                  <w:r>
                    <w:t>100</w:t>
                  </w:r>
                  <w:r w:rsidRPr="006E09BC">
                    <w:t>,000.00</w:t>
                  </w:r>
                </w:p>
              </w:tc>
            </w:tr>
            <w:tr w:rsidR="00E424A4" w:rsidRPr="006E09BC" w:rsidTr="00E424A4">
              <w:trPr>
                <w:trHeight w:val="530"/>
              </w:trPr>
              <w:tc>
                <w:tcPr>
                  <w:tcW w:w="4723" w:type="dxa"/>
                </w:tcPr>
                <w:p w:rsidR="00E424A4" w:rsidRPr="006E09BC" w:rsidRDefault="00E424A4" w:rsidP="00EE5E0F">
                  <w:r w:rsidRPr="006E09BC">
                    <w:t xml:space="preserve">Supply and Delivery of Firefighting Equipment’s to </w:t>
                  </w:r>
                  <w:proofErr w:type="spellStart"/>
                  <w:r w:rsidRPr="006E09BC">
                    <w:t>Gdh</w:t>
                  </w:r>
                  <w:proofErr w:type="spellEnd"/>
                  <w:r w:rsidRPr="006E09BC">
                    <w:t xml:space="preserve">. </w:t>
                  </w:r>
                  <w:proofErr w:type="spellStart"/>
                  <w:r w:rsidRPr="006E09BC">
                    <w:t>Maavarulu</w:t>
                  </w:r>
                  <w:proofErr w:type="spellEnd"/>
                  <w:r w:rsidRPr="006E09BC">
                    <w:t xml:space="preserve"> Airport </w:t>
                  </w:r>
                </w:p>
              </w:tc>
              <w:tc>
                <w:tcPr>
                  <w:tcW w:w="1216" w:type="dxa"/>
                </w:tcPr>
                <w:p w:rsidR="00E424A4" w:rsidRPr="006E09BC" w:rsidRDefault="00E424A4" w:rsidP="00EE5E0F">
                  <w:pPr>
                    <w:tabs>
                      <w:tab w:val="left" w:pos="0"/>
                    </w:tabs>
                    <w:spacing w:line="276" w:lineRule="auto"/>
                    <w:jc w:val="center"/>
                  </w:pPr>
                </w:p>
                <w:p w:rsidR="00E424A4" w:rsidRPr="006E09BC" w:rsidRDefault="00E424A4" w:rsidP="00EE5E0F">
                  <w:pPr>
                    <w:tabs>
                      <w:tab w:val="left" w:pos="0"/>
                    </w:tabs>
                    <w:spacing w:line="276" w:lineRule="auto"/>
                    <w:jc w:val="center"/>
                  </w:pPr>
                  <w:r w:rsidRPr="006E09BC">
                    <w:t>Lot 2</w:t>
                  </w:r>
                </w:p>
              </w:tc>
              <w:tc>
                <w:tcPr>
                  <w:tcW w:w="1885" w:type="dxa"/>
                  <w:vAlign w:val="center"/>
                </w:tcPr>
                <w:p w:rsidR="00E424A4" w:rsidRPr="006E09BC" w:rsidRDefault="00E424A4" w:rsidP="00EE5E0F">
                  <w:pPr>
                    <w:tabs>
                      <w:tab w:val="left" w:pos="0"/>
                    </w:tabs>
                    <w:spacing w:line="276" w:lineRule="auto"/>
                    <w:jc w:val="center"/>
                  </w:pPr>
                  <w:r>
                    <w:t>10</w:t>
                  </w:r>
                  <w:r w:rsidRPr="006E09BC">
                    <w:t>,000.00</w:t>
                  </w:r>
                </w:p>
              </w:tc>
            </w:tr>
            <w:tr w:rsidR="00E424A4" w:rsidRPr="006E09BC" w:rsidTr="00E424A4">
              <w:trPr>
                <w:trHeight w:val="530"/>
              </w:trPr>
              <w:tc>
                <w:tcPr>
                  <w:tcW w:w="4723" w:type="dxa"/>
                </w:tcPr>
                <w:p w:rsidR="00E424A4" w:rsidRPr="006E09BC" w:rsidRDefault="00E424A4" w:rsidP="00EE5E0F">
                  <w:r w:rsidRPr="006E09BC">
                    <w:t xml:space="preserve">Supply and Delivery of Operational </w:t>
                  </w:r>
                  <w:proofErr w:type="spellStart"/>
                  <w:r w:rsidRPr="006E09BC">
                    <w:t>Equipments</w:t>
                  </w:r>
                  <w:proofErr w:type="spellEnd"/>
                  <w:r w:rsidRPr="006E09BC">
                    <w:t xml:space="preserve"> to </w:t>
                  </w:r>
                  <w:proofErr w:type="spellStart"/>
                  <w:r w:rsidRPr="006E09BC">
                    <w:t>Gdh</w:t>
                  </w:r>
                  <w:proofErr w:type="spellEnd"/>
                  <w:r w:rsidRPr="006E09BC">
                    <w:t xml:space="preserve">. </w:t>
                  </w:r>
                  <w:proofErr w:type="spellStart"/>
                  <w:r w:rsidRPr="006E09BC">
                    <w:t>Maavarulu</w:t>
                  </w:r>
                  <w:proofErr w:type="spellEnd"/>
                  <w:r w:rsidRPr="006E09BC">
                    <w:t xml:space="preserve"> Airport </w:t>
                  </w:r>
                </w:p>
              </w:tc>
              <w:tc>
                <w:tcPr>
                  <w:tcW w:w="1216" w:type="dxa"/>
                </w:tcPr>
                <w:p w:rsidR="00E424A4" w:rsidRPr="006E09BC" w:rsidRDefault="00E424A4" w:rsidP="00EE5E0F">
                  <w:pPr>
                    <w:tabs>
                      <w:tab w:val="left" w:pos="0"/>
                    </w:tabs>
                    <w:spacing w:line="276" w:lineRule="auto"/>
                    <w:jc w:val="center"/>
                  </w:pPr>
                </w:p>
                <w:p w:rsidR="00E424A4" w:rsidRPr="006E09BC" w:rsidRDefault="00E424A4" w:rsidP="00EE5E0F">
                  <w:pPr>
                    <w:tabs>
                      <w:tab w:val="left" w:pos="0"/>
                    </w:tabs>
                    <w:spacing w:line="276" w:lineRule="auto"/>
                    <w:jc w:val="center"/>
                  </w:pPr>
                  <w:r w:rsidRPr="006E09BC">
                    <w:t>Lot 3</w:t>
                  </w:r>
                </w:p>
              </w:tc>
              <w:tc>
                <w:tcPr>
                  <w:tcW w:w="1885" w:type="dxa"/>
                  <w:vAlign w:val="center"/>
                </w:tcPr>
                <w:p w:rsidR="00E424A4" w:rsidRPr="006E09BC" w:rsidRDefault="00E424A4" w:rsidP="00EE5E0F">
                  <w:pPr>
                    <w:tabs>
                      <w:tab w:val="left" w:pos="0"/>
                    </w:tabs>
                    <w:spacing w:line="276" w:lineRule="auto"/>
                    <w:jc w:val="center"/>
                  </w:pPr>
                  <w:r>
                    <w:t>10</w:t>
                  </w:r>
                  <w:r w:rsidRPr="006E09BC">
                    <w:t>,000.00</w:t>
                  </w:r>
                </w:p>
              </w:tc>
            </w:tr>
            <w:tr w:rsidR="00E424A4" w:rsidRPr="006E09BC" w:rsidTr="00E424A4">
              <w:trPr>
                <w:trHeight w:val="530"/>
              </w:trPr>
              <w:tc>
                <w:tcPr>
                  <w:tcW w:w="4723" w:type="dxa"/>
                </w:tcPr>
                <w:p w:rsidR="00E424A4" w:rsidRPr="006E09BC" w:rsidRDefault="00E424A4" w:rsidP="00EE5E0F">
                  <w:r w:rsidRPr="006E09BC">
                    <w:t xml:space="preserve">Supply and Delivery of Security Equipment’s to </w:t>
                  </w:r>
                  <w:proofErr w:type="spellStart"/>
                  <w:r w:rsidRPr="006E09BC">
                    <w:t>Gdh</w:t>
                  </w:r>
                  <w:proofErr w:type="spellEnd"/>
                  <w:r w:rsidRPr="006E09BC">
                    <w:t xml:space="preserve">. </w:t>
                  </w:r>
                  <w:proofErr w:type="spellStart"/>
                  <w:r w:rsidRPr="006E09BC">
                    <w:t>Maavarulu</w:t>
                  </w:r>
                  <w:proofErr w:type="spellEnd"/>
                  <w:r w:rsidRPr="006E09BC">
                    <w:t xml:space="preserve"> Airport </w:t>
                  </w:r>
                </w:p>
              </w:tc>
              <w:tc>
                <w:tcPr>
                  <w:tcW w:w="1216" w:type="dxa"/>
                </w:tcPr>
                <w:p w:rsidR="00E424A4" w:rsidRPr="006E09BC" w:rsidRDefault="00E424A4" w:rsidP="00EE5E0F">
                  <w:pPr>
                    <w:tabs>
                      <w:tab w:val="left" w:pos="0"/>
                    </w:tabs>
                    <w:spacing w:line="276" w:lineRule="auto"/>
                    <w:jc w:val="center"/>
                  </w:pPr>
                </w:p>
                <w:p w:rsidR="00E424A4" w:rsidRPr="006E09BC" w:rsidRDefault="00E424A4" w:rsidP="00EE5E0F">
                  <w:pPr>
                    <w:tabs>
                      <w:tab w:val="left" w:pos="0"/>
                    </w:tabs>
                    <w:spacing w:line="276" w:lineRule="auto"/>
                    <w:jc w:val="center"/>
                  </w:pPr>
                  <w:r w:rsidRPr="006E09BC">
                    <w:t>Lot 4</w:t>
                  </w:r>
                </w:p>
              </w:tc>
              <w:tc>
                <w:tcPr>
                  <w:tcW w:w="1885" w:type="dxa"/>
                  <w:vAlign w:val="center"/>
                </w:tcPr>
                <w:p w:rsidR="00E424A4" w:rsidRPr="006E09BC" w:rsidRDefault="00E424A4" w:rsidP="00EE5E0F">
                  <w:pPr>
                    <w:tabs>
                      <w:tab w:val="left" w:pos="0"/>
                    </w:tabs>
                    <w:spacing w:line="276" w:lineRule="auto"/>
                    <w:jc w:val="center"/>
                  </w:pPr>
                  <w:r>
                    <w:t>30</w:t>
                  </w:r>
                  <w:r w:rsidRPr="006E09BC">
                    <w:t>,000.00</w:t>
                  </w:r>
                </w:p>
              </w:tc>
            </w:tr>
            <w:tr w:rsidR="00E424A4" w:rsidRPr="00F23DA3" w:rsidTr="00E424A4">
              <w:trPr>
                <w:trHeight w:val="530"/>
              </w:trPr>
              <w:tc>
                <w:tcPr>
                  <w:tcW w:w="4723" w:type="dxa"/>
                </w:tcPr>
                <w:p w:rsidR="00E424A4" w:rsidRDefault="00E424A4" w:rsidP="00EE5E0F">
                  <w:r w:rsidRPr="00FB2C29">
                    <w:t xml:space="preserve">Supply and Delivery of </w:t>
                  </w:r>
                  <w:r>
                    <w:t xml:space="preserve">Navigational and MET </w:t>
                  </w:r>
                  <w:proofErr w:type="spellStart"/>
                  <w:r>
                    <w:t>equipments</w:t>
                  </w:r>
                  <w:proofErr w:type="spellEnd"/>
                  <w:r w:rsidRPr="00FB2C29">
                    <w:t xml:space="preserve"> to </w:t>
                  </w:r>
                  <w:proofErr w:type="spellStart"/>
                  <w:r w:rsidRPr="00FB2C29">
                    <w:t>Gdh</w:t>
                  </w:r>
                  <w:proofErr w:type="spellEnd"/>
                  <w:r w:rsidRPr="00FB2C29">
                    <w:t xml:space="preserve">. </w:t>
                  </w:r>
                  <w:proofErr w:type="spellStart"/>
                  <w:r w:rsidRPr="00FB2C29">
                    <w:t>Maavarulu</w:t>
                  </w:r>
                  <w:proofErr w:type="spellEnd"/>
                  <w:r w:rsidRPr="00FB2C29">
                    <w:t xml:space="preserve"> Airport </w:t>
                  </w:r>
                </w:p>
              </w:tc>
              <w:tc>
                <w:tcPr>
                  <w:tcW w:w="1216" w:type="dxa"/>
                </w:tcPr>
                <w:p w:rsidR="00E424A4" w:rsidRDefault="00E424A4" w:rsidP="00EE5E0F">
                  <w:pPr>
                    <w:tabs>
                      <w:tab w:val="left" w:pos="0"/>
                    </w:tabs>
                    <w:spacing w:line="276" w:lineRule="auto"/>
                    <w:jc w:val="center"/>
                  </w:pPr>
                </w:p>
                <w:p w:rsidR="00E424A4" w:rsidRPr="0001797C" w:rsidRDefault="00E424A4" w:rsidP="00EE5E0F">
                  <w:pPr>
                    <w:tabs>
                      <w:tab w:val="left" w:pos="0"/>
                    </w:tabs>
                    <w:spacing w:line="276" w:lineRule="auto"/>
                    <w:jc w:val="center"/>
                  </w:pPr>
                  <w:r>
                    <w:t>Lot 5</w:t>
                  </w:r>
                </w:p>
              </w:tc>
              <w:tc>
                <w:tcPr>
                  <w:tcW w:w="1885" w:type="dxa"/>
                  <w:vAlign w:val="center"/>
                </w:tcPr>
                <w:p w:rsidR="00E424A4" w:rsidRPr="0001797C" w:rsidRDefault="00E424A4" w:rsidP="00EE5E0F">
                  <w:pPr>
                    <w:tabs>
                      <w:tab w:val="left" w:pos="0"/>
                    </w:tabs>
                    <w:spacing w:line="276" w:lineRule="auto"/>
                    <w:jc w:val="center"/>
                  </w:pPr>
                  <w:r>
                    <w:t>10,000.00</w:t>
                  </w:r>
                </w:p>
              </w:tc>
            </w:tr>
          </w:tbl>
          <w:p w:rsidR="009B181E"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1D7E30" w:rsidRPr="00297E65" w:rsidRDefault="001D7E30" w:rsidP="009B181E">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9B181E">
              <w:rPr>
                <w:b/>
                <w:bCs/>
                <w:color w:val="FF0000"/>
                <w:spacing w:val="8"/>
                <w:sz w:val="22"/>
                <w:szCs w:val="22"/>
              </w:rPr>
              <w:t>Specified above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16.2</w:t>
            </w:r>
          </w:p>
        </w:tc>
        <w:tc>
          <w:tcPr>
            <w:tcW w:w="7795" w:type="dxa"/>
            <w:shd w:val="clear" w:color="auto" w:fill="auto"/>
            <w:vAlign w:val="center"/>
          </w:tcPr>
          <w:p w:rsidR="000C4460" w:rsidRDefault="000C4460" w:rsidP="000C4460">
            <w:pPr>
              <w:tabs>
                <w:tab w:val="left" w:pos="-1440"/>
                <w:tab w:val="left" w:pos="-720"/>
                <w:tab w:val="left" w:pos="0"/>
                <w:tab w:val="left" w:pos="371"/>
                <w:tab w:val="left" w:pos="742"/>
                <w:tab w:val="left" w:pos="1138"/>
                <w:tab w:val="center" w:pos="8657"/>
              </w:tabs>
              <w:suppressAutoHyphens/>
              <w:spacing w:line="288" w:lineRule="auto"/>
              <w:rPr>
                <w:color w:val="FF0000"/>
                <w:spacing w:val="-3"/>
                <w:sz w:val="22"/>
                <w:szCs w:val="22"/>
              </w:rPr>
            </w:pPr>
            <w:r>
              <w:rPr>
                <w:spacing w:val="-3"/>
                <w:sz w:val="22"/>
                <w:szCs w:val="22"/>
              </w:rPr>
              <w:t>If bid security submitted is in the form of a certified check, it shall state validity period.</w:t>
            </w:r>
          </w:p>
          <w:p w:rsidR="00F414B7" w:rsidRPr="00297E65" w:rsidRDefault="00F414B7"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1D7E30" w:rsidRPr="00297E65" w:rsidRDefault="001D7E30" w:rsidP="001D7E30">
            <w:pPr>
              <w:tabs>
                <w:tab w:val="right" w:pos="7254"/>
              </w:tabs>
              <w:spacing w:after="60"/>
              <w:ind w:left="720"/>
              <w:rPr>
                <w:bCs/>
                <w:sz w:val="22"/>
                <w:szCs w:val="22"/>
              </w:rPr>
            </w:pPr>
            <w:r w:rsidRPr="00297E65">
              <w:rPr>
                <w:bCs/>
                <w:sz w:val="22"/>
                <w:szCs w:val="22"/>
              </w:rPr>
              <w:t>Mr. AHMED MUJUTHABA,</w:t>
            </w:r>
          </w:p>
          <w:p w:rsidR="001D7E30" w:rsidRPr="00297E65" w:rsidRDefault="001D7E30" w:rsidP="001D7E30">
            <w:pPr>
              <w:tabs>
                <w:tab w:val="right" w:pos="7254"/>
              </w:tabs>
              <w:spacing w:after="60"/>
              <w:ind w:left="720"/>
              <w:rPr>
                <w:bCs/>
                <w:sz w:val="22"/>
                <w:szCs w:val="22"/>
              </w:rPr>
            </w:pPr>
            <w:r w:rsidRPr="00297E65">
              <w:rPr>
                <w:bCs/>
                <w:sz w:val="22"/>
                <w:szCs w:val="22"/>
              </w:rPr>
              <w:t>Director General</w:t>
            </w:r>
          </w:p>
          <w:p w:rsidR="003B2FB9" w:rsidRPr="00297E65" w:rsidRDefault="00E424A4" w:rsidP="001D7E30">
            <w:pPr>
              <w:tabs>
                <w:tab w:val="right" w:pos="7254"/>
              </w:tabs>
              <w:spacing w:after="60"/>
              <w:ind w:left="720"/>
              <w:rPr>
                <w:bCs/>
                <w:sz w:val="22"/>
                <w:szCs w:val="22"/>
              </w:rPr>
            </w:pPr>
            <w:r>
              <w:rPr>
                <w:bCs/>
                <w:sz w:val="22"/>
                <w:szCs w:val="22"/>
              </w:rPr>
              <w:t>National Tender</w:t>
            </w:r>
          </w:p>
          <w:p w:rsidR="001D7E30" w:rsidRPr="00297E65" w:rsidRDefault="001D7E30" w:rsidP="001D7E30">
            <w:pPr>
              <w:tabs>
                <w:tab w:val="right" w:pos="7254"/>
              </w:tabs>
              <w:spacing w:after="60"/>
              <w:ind w:left="720"/>
              <w:rPr>
                <w:bCs/>
                <w:sz w:val="22"/>
                <w:szCs w:val="22"/>
              </w:rPr>
            </w:pPr>
            <w:r w:rsidRPr="00297E65">
              <w:rPr>
                <w:bCs/>
                <w:sz w:val="22"/>
                <w:szCs w:val="22"/>
              </w:rPr>
              <w:t>Ministry of Finance and Treasury</w:t>
            </w:r>
          </w:p>
          <w:p w:rsidR="001D7E30" w:rsidRPr="00297E65" w:rsidRDefault="001D7E30" w:rsidP="001D7E30">
            <w:pPr>
              <w:tabs>
                <w:tab w:val="right" w:pos="7254"/>
              </w:tabs>
              <w:spacing w:after="60"/>
              <w:ind w:left="720"/>
              <w:rPr>
                <w:bCs/>
                <w:sz w:val="22"/>
                <w:szCs w:val="22"/>
              </w:rPr>
            </w:pPr>
            <w:proofErr w:type="spellStart"/>
            <w:r w:rsidRPr="00297E65">
              <w:rPr>
                <w:bCs/>
                <w:sz w:val="22"/>
                <w:szCs w:val="22"/>
              </w:rPr>
              <w:t>Ameenee</w:t>
            </w:r>
            <w:proofErr w:type="spellEnd"/>
            <w:r w:rsidRPr="00297E65">
              <w:rPr>
                <w:bCs/>
                <w:sz w:val="22"/>
                <w:szCs w:val="22"/>
              </w:rPr>
              <w:t xml:space="preserve"> </w:t>
            </w:r>
            <w:proofErr w:type="spellStart"/>
            <w:r w:rsidRPr="00297E65">
              <w:rPr>
                <w:bCs/>
                <w:sz w:val="22"/>
                <w:szCs w:val="22"/>
              </w:rPr>
              <w:t>Magu</w:t>
            </w:r>
            <w:proofErr w:type="spellEnd"/>
          </w:p>
          <w:p w:rsidR="001D7E30" w:rsidRPr="00297E65" w:rsidRDefault="001D7E30" w:rsidP="001D7E30">
            <w:pPr>
              <w:tabs>
                <w:tab w:val="right" w:pos="7254"/>
              </w:tabs>
              <w:spacing w:after="60"/>
              <w:ind w:left="720"/>
              <w:rPr>
                <w:bCs/>
                <w:sz w:val="22"/>
                <w:szCs w:val="22"/>
              </w:rPr>
            </w:pPr>
            <w:r w:rsidRPr="00297E65">
              <w:rPr>
                <w:bCs/>
                <w:sz w:val="22"/>
                <w:szCs w:val="22"/>
              </w:rPr>
              <w:t>Male’, 20379</w:t>
            </w:r>
          </w:p>
          <w:p w:rsidR="001D7E30" w:rsidRPr="00297E65" w:rsidRDefault="001D7E30" w:rsidP="001D7E30">
            <w:pPr>
              <w:tabs>
                <w:tab w:val="right" w:pos="7254"/>
              </w:tabs>
              <w:spacing w:after="60"/>
              <w:ind w:left="720"/>
              <w:rPr>
                <w:bCs/>
                <w:sz w:val="22"/>
                <w:szCs w:val="22"/>
              </w:rPr>
            </w:pPr>
            <w:r w:rsidRPr="00297E65">
              <w:rPr>
                <w:bCs/>
                <w:sz w:val="22"/>
                <w:szCs w:val="22"/>
              </w:rPr>
              <w:t>Republic of Maldives</w:t>
            </w:r>
          </w:p>
          <w:p w:rsidR="001D7E30" w:rsidRPr="00297E65" w:rsidRDefault="001D7E30" w:rsidP="00E22B5E">
            <w:pPr>
              <w:tabs>
                <w:tab w:val="right" w:pos="7254"/>
              </w:tabs>
              <w:spacing w:after="60"/>
              <w:ind w:left="720"/>
              <w:rPr>
                <w:bCs/>
                <w:sz w:val="22"/>
                <w:szCs w:val="22"/>
              </w:rPr>
            </w:pPr>
            <w:r w:rsidRPr="00297E65">
              <w:rPr>
                <w:bCs/>
                <w:sz w:val="22"/>
                <w:szCs w:val="22"/>
              </w:rPr>
              <w:t xml:space="preserve">Tel: (960) </w:t>
            </w:r>
            <w:r w:rsidRPr="00134201">
              <w:rPr>
                <w:bCs/>
                <w:color w:val="000000" w:themeColor="text1"/>
                <w:sz w:val="22"/>
                <w:szCs w:val="22"/>
              </w:rPr>
              <w:t>3349</w:t>
            </w:r>
            <w:r w:rsidR="003536DF" w:rsidRPr="00134201">
              <w:rPr>
                <w:bCs/>
                <w:color w:val="000000" w:themeColor="text1"/>
                <w:sz w:val="22"/>
                <w:szCs w:val="22"/>
              </w:rPr>
              <w:t>1</w:t>
            </w:r>
            <w:r w:rsidR="00E22B5E" w:rsidRPr="00134201">
              <w:rPr>
                <w:bCs/>
                <w:color w:val="000000" w:themeColor="text1"/>
                <w:sz w:val="22"/>
                <w:szCs w:val="22"/>
              </w:rPr>
              <w:t>0</w:t>
            </w:r>
            <w:r w:rsidR="00134201" w:rsidRPr="00134201">
              <w:rPr>
                <w:bCs/>
                <w:color w:val="000000" w:themeColor="text1"/>
                <w:sz w:val="22"/>
                <w:szCs w:val="22"/>
              </w:rPr>
              <w:t>4</w:t>
            </w:r>
            <w:r w:rsidRPr="00134201">
              <w:rPr>
                <w:bCs/>
                <w:color w:val="000000" w:themeColor="text1"/>
                <w:sz w:val="22"/>
                <w:szCs w:val="22"/>
              </w:rPr>
              <w:t>, (960</w:t>
            </w:r>
            <w:r w:rsidRPr="00297E65">
              <w:rPr>
                <w:bCs/>
                <w:sz w:val="22"/>
                <w:szCs w:val="22"/>
              </w:rPr>
              <w:t>) 3349106</w:t>
            </w:r>
          </w:p>
          <w:p w:rsidR="003B2FB9" w:rsidRDefault="001D7E30" w:rsidP="0040331E">
            <w:pPr>
              <w:tabs>
                <w:tab w:val="right" w:pos="7254"/>
              </w:tabs>
              <w:ind w:left="720"/>
              <w:rPr>
                <w:bCs/>
                <w:sz w:val="22"/>
                <w:szCs w:val="22"/>
              </w:rPr>
            </w:pPr>
            <w:r w:rsidRPr="00297E65">
              <w:rPr>
                <w:bCs/>
                <w:sz w:val="22"/>
                <w:szCs w:val="22"/>
              </w:rPr>
              <w:t xml:space="preserve">E-Mail: </w:t>
            </w:r>
            <w:hyperlink r:id="rId22" w:history="1">
              <w:r w:rsidR="003B2FB9" w:rsidRPr="00A003D8">
                <w:rPr>
                  <w:rStyle w:val="Hyperlink"/>
                  <w:bCs/>
                  <w:sz w:val="22"/>
                  <w:szCs w:val="22"/>
                </w:rPr>
                <w:t>tender@finance.gov.mv</w:t>
              </w:r>
            </w:hyperlink>
          </w:p>
          <w:p w:rsidR="003B2FB9" w:rsidRPr="00297E65" w:rsidRDefault="003B2FB9" w:rsidP="003B2FB9">
            <w:pPr>
              <w:tabs>
                <w:tab w:val="right" w:pos="7254"/>
              </w:tabs>
              <w:ind w:left="720"/>
              <w:rPr>
                <w:bCs/>
                <w:sz w:val="22"/>
                <w:szCs w:val="22"/>
              </w:rPr>
            </w:pPr>
          </w:p>
          <w:p w:rsidR="001D7E30" w:rsidRPr="00297E65" w:rsidRDefault="001D7E30" w:rsidP="001D7E30">
            <w:pPr>
              <w:tabs>
                <w:tab w:val="right" w:pos="7254"/>
              </w:tabs>
              <w:ind w:left="720"/>
              <w:rPr>
                <w:sz w:val="22"/>
                <w:szCs w:val="22"/>
              </w:rPr>
            </w:pPr>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134201">
            <w:pPr>
              <w:tabs>
                <w:tab w:val="right" w:pos="7254"/>
              </w:tabs>
              <w:spacing w:after="120"/>
              <w:rPr>
                <w:sz w:val="22"/>
                <w:szCs w:val="22"/>
              </w:rPr>
            </w:pPr>
            <w:r w:rsidRPr="00297E65">
              <w:rPr>
                <w:sz w:val="22"/>
                <w:szCs w:val="22"/>
              </w:rPr>
              <w:t xml:space="preserve">Date: </w:t>
            </w:r>
            <w:r w:rsidR="00134201" w:rsidRPr="00693CCD">
              <w:rPr>
                <w:b/>
                <w:bCs/>
                <w:color w:val="FF0000"/>
                <w:sz w:val="22"/>
                <w:szCs w:val="22"/>
              </w:rPr>
              <w:t>5</w:t>
            </w:r>
            <w:r w:rsidR="00134201" w:rsidRPr="00693CCD">
              <w:rPr>
                <w:b/>
                <w:bCs/>
                <w:color w:val="FF0000"/>
                <w:sz w:val="22"/>
                <w:szCs w:val="22"/>
                <w:vertAlign w:val="superscript"/>
              </w:rPr>
              <w:t>th</w:t>
            </w:r>
            <w:r w:rsidR="00134201" w:rsidRPr="00693CCD">
              <w:rPr>
                <w:b/>
                <w:bCs/>
                <w:color w:val="FF0000"/>
                <w:sz w:val="22"/>
                <w:szCs w:val="22"/>
              </w:rPr>
              <w:t xml:space="preserve"> April</w:t>
            </w:r>
            <w:r w:rsidR="00E424A4" w:rsidRPr="00693CCD">
              <w:rPr>
                <w:b/>
                <w:bCs/>
                <w:color w:val="FF0000"/>
                <w:sz w:val="22"/>
                <w:szCs w:val="22"/>
              </w:rPr>
              <w:t xml:space="preserve"> 2018</w:t>
            </w:r>
          </w:p>
          <w:p w:rsidR="001D7E30" w:rsidRPr="00297E65" w:rsidRDefault="001D7E30" w:rsidP="00134201">
            <w:pPr>
              <w:tabs>
                <w:tab w:val="right" w:pos="7254"/>
              </w:tabs>
              <w:spacing w:after="120"/>
              <w:rPr>
                <w:sz w:val="22"/>
                <w:szCs w:val="22"/>
              </w:rPr>
            </w:pPr>
            <w:r w:rsidRPr="00297E65">
              <w:rPr>
                <w:sz w:val="22"/>
                <w:szCs w:val="22"/>
              </w:rPr>
              <w:t xml:space="preserve">Time: </w:t>
            </w:r>
            <w:r w:rsidR="00360582">
              <w:rPr>
                <w:b/>
                <w:color w:val="FF0000"/>
                <w:sz w:val="22"/>
                <w:szCs w:val="22"/>
                <w:lang w:val="en-GB"/>
              </w:rPr>
              <w:t>1</w:t>
            </w:r>
            <w:r w:rsidR="00134201">
              <w:rPr>
                <w:b/>
                <w:color w:val="FF0000"/>
                <w:sz w:val="22"/>
                <w:szCs w:val="22"/>
                <w:lang w:val="en-GB"/>
              </w:rPr>
              <w:t>1</w:t>
            </w:r>
            <w:r w:rsidR="00360582">
              <w:rPr>
                <w:b/>
                <w:color w:val="FF0000"/>
                <w:sz w:val="22"/>
                <w:szCs w:val="22"/>
                <w:lang w:val="en-GB"/>
              </w:rPr>
              <w:t>00hrs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29.0</w:t>
            </w:r>
          </w:p>
          <w:p w:rsidR="00505733" w:rsidRPr="00297E65"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7795" w:type="dxa"/>
            <w:shd w:val="clear" w:color="auto" w:fill="auto"/>
            <w:vAlign w:val="center"/>
          </w:tcPr>
          <w:p w:rsidR="001D7E30" w:rsidRDefault="00CC1842" w:rsidP="00CC1842">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r>
              <w:rPr>
                <w:spacing w:val="8"/>
                <w:sz w:val="22"/>
                <w:szCs w:val="22"/>
              </w:rPr>
              <w:t>Evaluation criteria is specified in Section 4(a)</w:t>
            </w:r>
          </w:p>
          <w:p w:rsidR="000C4460" w:rsidRPr="00297E65" w:rsidRDefault="000C446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1D7E30" w:rsidRPr="00297E65" w:rsidRDefault="001D7E30" w:rsidP="003B2FB9">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003B2FB9">
              <w:rPr>
                <w:b/>
                <w:bCs/>
                <w:color w:val="FF0000"/>
                <w:spacing w:val="8"/>
                <w:sz w:val="22"/>
                <w:szCs w:val="22"/>
              </w:rPr>
              <w:t>N/A</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bl>
    <w:p w:rsidR="00505733" w:rsidRDefault="00505733" w:rsidP="007977D9">
      <w:pPr>
        <w:rPr>
          <w:sz w:val="24"/>
        </w:rPr>
      </w:pPr>
    </w:p>
    <w:tbl>
      <w:tblPr>
        <w:tblW w:w="0" w:type="auto"/>
        <w:tblLook w:val="01E0" w:firstRow="1" w:lastRow="1" w:firstColumn="1" w:lastColumn="1" w:noHBand="0" w:noVBand="0"/>
      </w:tblPr>
      <w:tblGrid>
        <w:gridCol w:w="9095"/>
      </w:tblGrid>
      <w:tr w:rsidR="00505733" w:rsidTr="00360582">
        <w:tc>
          <w:tcPr>
            <w:tcW w:w="9095" w:type="dxa"/>
            <w:shd w:val="clear" w:color="auto" w:fill="auto"/>
          </w:tcPr>
          <w:p w:rsidR="00CC1842" w:rsidRPr="00CC1842" w:rsidRDefault="00505733" w:rsidP="00CC1842">
            <w:pPr>
              <w:spacing w:before="120"/>
              <w:jc w:val="center"/>
              <w:rPr>
                <w:b/>
                <w:sz w:val="40"/>
                <w:szCs w:val="28"/>
              </w:rPr>
            </w:pPr>
            <w:r>
              <w:rPr>
                <w:sz w:val="24"/>
              </w:rPr>
              <w:lastRenderedPageBreak/>
              <w:tab/>
            </w:r>
            <w:r w:rsidR="00CC1842" w:rsidRPr="00CC1842">
              <w:rPr>
                <w:b/>
                <w:sz w:val="40"/>
                <w:szCs w:val="28"/>
              </w:rPr>
              <w:t>Section 4 (a)</w:t>
            </w:r>
          </w:p>
          <w:p w:rsidR="00505733" w:rsidRPr="00CC1842" w:rsidRDefault="00505733" w:rsidP="00CC1842">
            <w:pPr>
              <w:pStyle w:val="ListParagraph"/>
              <w:numPr>
                <w:ilvl w:val="0"/>
                <w:numId w:val="43"/>
              </w:numPr>
              <w:spacing w:before="120"/>
              <w:rPr>
                <w:b/>
                <w:sz w:val="28"/>
              </w:rPr>
            </w:pPr>
            <w:r w:rsidRPr="00CC1842">
              <w:rPr>
                <w:b/>
                <w:sz w:val="28"/>
              </w:rPr>
              <w:t>Evaluation Criteria (ITT 29)</w:t>
            </w:r>
          </w:p>
          <w:p w:rsidR="00CC1842" w:rsidRPr="00A86448" w:rsidRDefault="00CC1842" w:rsidP="00CC1842">
            <w:pPr>
              <w:spacing w:before="120"/>
              <w:jc w:val="center"/>
              <w:rPr>
                <w:b/>
                <w:sz w:val="28"/>
              </w:rPr>
            </w:pPr>
          </w:p>
          <w:p w:rsidR="00505733" w:rsidRDefault="00505733" w:rsidP="00CC1842">
            <w:pPr>
              <w:tabs>
                <w:tab w:val="left" w:pos="540"/>
              </w:tabs>
              <w:suppressAutoHyphens/>
              <w:spacing w:after="200"/>
              <w:ind w:right="-72"/>
              <w:jc w:val="both"/>
            </w:pPr>
            <w:r w:rsidRPr="00A86448">
              <w:rPr>
                <w:i/>
                <w:iCs/>
              </w:rPr>
              <w:tab/>
            </w:r>
            <w:r w:rsidRPr="00593879">
              <w:t>The Purchaser’s evaluation of a bid may take into account, using</w:t>
            </w:r>
            <w:r w:rsidRPr="00593879">
              <w:rPr>
                <w:i/>
                <w:iCs/>
              </w:rPr>
              <w:t xml:space="preserve"> </w:t>
            </w:r>
            <w:r w:rsidRPr="00593879">
              <w:t xml:space="preserve">the following criteria and methodologies. </w:t>
            </w:r>
          </w:p>
          <w:p w:rsidR="00505733" w:rsidRDefault="00505733" w:rsidP="00505733">
            <w:pPr>
              <w:pStyle w:val="ListParagraph"/>
              <w:numPr>
                <w:ilvl w:val="0"/>
                <w:numId w:val="42"/>
              </w:numPr>
              <w:tabs>
                <w:tab w:val="left" w:pos="540"/>
              </w:tabs>
              <w:suppressAutoHyphens/>
              <w:spacing w:after="200"/>
              <w:ind w:right="-72"/>
              <w:jc w:val="both"/>
              <w:rPr>
                <w:color w:val="000000"/>
              </w:rPr>
            </w:pPr>
            <w:r w:rsidRPr="008D2877">
              <w:rPr>
                <w:color w:val="000000"/>
              </w:rPr>
              <w:t>Delivery schedule. (as per Incoterms specified in the BDS)</w:t>
            </w:r>
          </w:p>
          <w:p w:rsidR="00505733" w:rsidRPr="002C4794" w:rsidRDefault="00505733" w:rsidP="00360582">
            <w:pPr>
              <w:suppressAutoHyphens/>
              <w:spacing w:after="200"/>
              <w:ind w:left="851" w:right="-72"/>
              <w:jc w:val="both"/>
              <w:rPr>
                <w:b/>
                <w:bCs/>
                <w:color w:val="000000"/>
              </w:rPr>
            </w:pPr>
            <w:r>
              <w:rPr>
                <w:b/>
                <w:bCs/>
                <w:color w:val="000000"/>
              </w:rPr>
              <w:t>Delivery to be made to the Client specified in the Delivery Schedule.</w:t>
            </w:r>
          </w:p>
          <w:p w:rsidR="00505733" w:rsidRPr="0001296B" w:rsidRDefault="00505733" w:rsidP="00505733">
            <w:pPr>
              <w:pStyle w:val="ListParagraph"/>
              <w:numPr>
                <w:ilvl w:val="0"/>
                <w:numId w:val="42"/>
              </w:numPr>
              <w:tabs>
                <w:tab w:val="left" w:pos="540"/>
              </w:tabs>
              <w:suppressAutoHyphens/>
              <w:spacing w:after="200"/>
              <w:ind w:right="-72"/>
              <w:jc w:val="both"/>
              <w:rPr>
                <w:color w:val="000000"/>
              </w:rPr>
            </w:pPr>
            <w:r w:rsidRPr="002E07D3">
              <w:rPr>
                <w:color w:val="000000"/>
              </w:rPr>
              <w:t xml:space="preserve">Deviation in payment schedule. </w:t>
            </w:r>
          </w:p>
          <w:p w:rsidR="00505733" w:rsidRPr="0001296B" w:rsidRDefault="00505733" w:rsidP="00360582">
            <w:pPr>
              <w:suppressAutoHyphens/>
              <w:spacing w:after="200"/>
              <w:ind w:left="851" w:right="-72"/>
              <w:jc w:val="both"/>
              <w:rPr>
                <w:b/>
                <w:bCs/>
                <w:color w:val="000000"/>
              </w:rPr>
            </w:pPr>
            <w:r w:rsidRPr="002E07D3">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pPr>
            <w:r>
              <w:t>Cost of major replacement components, mandatory spare parts, and service.</w:t>
            </w:r>
          </w:p>
          <w:p w:rsidR="00505733" w:rsidRPr="008D2877" w:rsidRDefault="00505733" w:rsidP="00360582">
            <w:pPr>
              <w:suppressAutoHyphens/>
              <w:spacing w:after="200"/>
              <w:ind w:left="851" w:right="-72"/>
              <w:jc w:val="both"/>
              <w:rPr>
                <w:b/>
                <w:bCs/>
                <w:color w:val="000000"/>
              </w:rPr>
            </w:pPr>
            <w:r w:rsidRPr="008D2877">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Availability in the Purchaser’s Country of</w:t>
            </w:r>
            <w:r w:rsidRPr="005274D5">
              <w:rPr>
                <w:color w:val="000000"/>
              </w:rPr>
              <w:t xml:space="preserve"> the spare parts and after-sales services </w:t>
            </w:r>
            <w:r>
              <w:rPr>
                <w:color w:val="000000"/>
              </w:rPr>
              <w:t>for the equipment offered in the bid.</w:t>
            </w:r>
          </w:p>
          <w:p w:rsidR="00505733" w:rsidRPr="004F484D" w:rsidRDefault="00505733" w:rsidP="00360582">
            <w:pPr>
              <w:suppressAutoHyphens/>
              <w:spacing w:after="200"/>
              <w:ind w:left="851" w:right="-72"/>
              <w:jc w:val="both"/>
              <w:rPr>
                <w:b/>
                <w:bCs/>
                <w:color w:val="000000"/>
              </w:rPr>
            </w:pPr>
            <w:r w:rsidRPr="004F484D">
              <w:rPr>
                <w:b/>
                <w:bCs/>
                <w:color w:val="000000"/>
              </w:rPr>
              <w:t>Not Applicable</w:t>
            </w:r>
          </w:p>
          <w:p w:rsidR="00505733" w:rsidRPr="00FB1375" w:rsidRDefault="00505733" w:rsidP="00505733">
            <w:pPr>
              <w:pStyle w:val="ListParagraph"/>
              <w:numPr>
                <w:ilvl w:val="0"/>
                <w:numId w:val="42"/>
              </w:numPr>
              <w:tabs>
                <w:tab w:val="left" w:pos="540"/>
              </w:tabs>
              <w:suppressAutoHyphens/>
              <w:spacing w:after="200"/>
              <w:ind w:right="-72"/>
              <w:jc w:val="both"/>
              <w:rPr>
                <w:color w:val="000000"/>
              </w:rPr>
            </w:pPr>
            <w:r w:rsidRPr="00FB1375">
              <w:rPr>
                <w:color w:val="000000"/>
              </w:rPr>
              <w:t>Projected operating and maintenance costs du</w:t>
            </w:r>
            <w:r>
              <w:rPr>
                <w:color w:val="000000"/>
              </w:rPr>
              <w:t>ring the life of the equipment.</w:t>
            </w:r>
          </w:p>
          <w:p w:rsidR="00505733" w:rsidRPr="003F2CCD" w:rsidRDefault="00505733" w:rsidP="00360582">
            <w:pPr>
              <w:suppressAutoHyphens/>
              <w:spacing w:after="200"/>
              <w:ind w:left="851" w:right="-72"/>
              <w:jc w:val="both"/>
              <w:rPr>
                <w:b/>
                <w:bCs/>
                <w:color w:val="000000"/>
              </w:rPr>
            </w:pPr>
            <w:r w:rsidRPr="00EA5762">
              <w:rPr>
                <w:b/>
                <w:bCs/>
                <w:color w:val="000000"/>
              </w:rPr>
              <w:t>No</w:t>
            </w:r>
            <w:r>
              <w:rPr>
                <w:b/>
                <w:bCs/>
                <w:color w:val="000000"/>
              </w:rPr>
              <w:t>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P</w:t>
            </w:r>
            <w:r w:rsidRPr="00DF5B7C">
              <w:rPr>
                <w:color w:val="000000"/>
              </w:rPr>
              <w:t>erformance and productivity of the equipment offered</w:t>
            </w:r>
            <w:r>
              <w:rPr>
                <w:color w:val="000000"/>
              </w:rPr>
              <w:t>.</w:t>
            </w:r>
          </w:p>
          <w:p w:rsidR="00505733" w:rsidRDefault="00505733" w:rsidP="00360582">
            <w:pPr>
              <w:suppressAutoHyphens/>
              <w:spacing w:after="200"/>
              <w:ind w:left="851" w:right="-72"/>
              <w:jc w:val="both"/>
              <w:rPr>
                <w:b/>
                <w:bCs/>
                <w:color w:val="000000"/>
              </w:rPr>
            </w:pPr>
            <w:r w:rsidRPr="0080604E">
              <w:rPr>
                <w:b/>
                <w:bCs/>
                <w:color w:val="000000"/>
              </w:rPr>
              <w:t>Not Applicable</w:t>
            </w:r>
          </w:p>
          <w:p w:rsidR="00505733" w:rsidRDefault="00505733" w:rsidP="00360582">
            <w:pPr>
              <w:keepNext/>
              <w:keepLines/>
              <w:suppressAutoHyphens/>
              <w:spacing w:after="200"/>
              <w:ind w:left="1080" w:right="-72"/>
              <w:jc w:val="both"/>
            </w:pPr>
          </w:p>
        </w:tc>
      </w:tr>
      <w:tr w:rsidR="00505733" w:rsidTr="00360582">
        <w:tc>
          <w:tcPr>
            <w:tcW w:w="9095" w:type="dxa"/>
            <w:shd w:val="clear" w:color="auto" w:fill="auto"/>
          </w:tcPr>
          <w:p w:rsidR="00505733" w:rsidRDefault="00505733" w:rsidP="00360582">
            <w:pPr>
              <w:tabs>
                <w:tab w:val="left" w:pos="1620"/>
              </w:tabs>
              <w:suppressAutoHyphens/>
              <w:spacing w:after="200"/>
              <w:ind w:left="1620" w:right="-72" w:hanging="540"/>
              <w:jc w:val="both"/>
            </w:pPr>
          </w:p>
        </w:tc>
      </w:tr>
      <w:tr w:rsidR="00505733" w:rsidTr="00360582">
        <w:tc>
          <w:tcPr>
            <w:tcW w:w="9095" w:type="dxa"/>
            <w:shd w:val="clear" w:color="auto" w:fill="auto"/>
          </w:tcPr>
          <w:p w:rsidR="00505733" w:rsidRPr="00CC1842" w:rsidRDefault="00505733" w:rsidP="00CC1842">
            <w:pPr>
              <w:pStyle w:val="ListParagraph"/>
              <w:numPr>
                <w:ilvl w:val="0"/>
                <w:numId w:val="43"/>
              </w:numPr>
              <w:spacing w:before="120"/>
              <w:rPr>
                <w:b/>
                <w:sz w:val="28"/>
              </w:rPr>
            </w:pPr>
            <w:r w:rsidRPr="00CC1842">
              <w:rPr>
                <w:b/>
                <w:sz w:val="28"/>
              </w:rPr>
              <w:t xml:space="preserve">Post qualification Requirements </w:t>
            </w:r>
          </w:p>
          <w:p w:rsidR="00505733" w:rsidRDefault="00505733" w:rsidP="00CC1842">
            <w:pPr>
              <w:pStyle w:val="BankNormal"/>
              <w:spacing w:after="200"/>
              <w:jc w:val="both"/>
            </w:pPr>
            <w:r>
              <w:t>After determining the lowest-evaluated tender in accordance with ITT Sub-Clause 3</w:t>
            </w:r>
            <w:r w:rsidR="00CC1842">
              <w:t>1</w:t>
            </w:r>
            <w:r>
              <w:t xml:space="preserve">.1, the Procuring Entity shall carry out the post qualification of the, using only the requirements specified.  Requirements not included in the text below shall not be used in the evaluation of the Tenderer’s qualifications.  </w:t>
            </w:r>
          </w:p>
          <w:p w:rsidR="00505733" w:rsidRDefault="00505733" w:rsidP="00360582">
            <w:pPr>
              <w:pStyle w:val="BankNormal"/>
              <w:spacing w:after="200"/>
              <w:ind w:left="1080" w:hanging="540"/>
              <w:jc w:val="both"/>
            </w:pPr>
            <w:r>
              <w:t xml:space="preserve">(a) </w:t>
            </w:r>
            <w:r>
              <w:tab/>
              <w:t>Financial Capability</w:t>
            </w:r>
          </w:p>
          <w:p w:rsidR="00505733" w:rsidRPr="00927B9F" w:rsidRDefault="00505733" w:rsidP="00360582">
            <w:pPr>
              <w:pStyle w:val="BankNormal"/>
              <w:spacing w:after="200"/>
              <w:ind w:left="1080"/>
              <w:jc w:val="both"/>
            </w:pPr>
            <w:r>
              <w:t xml:space="preserve">The Tenderer shall furnish documentary evidence that it meets the following financial requirement(s): </w:t>
            </w:r>
          </w:p>
          <w:p w:rsidR="00505733" w:rsidRDefault="00505733" w:rsidP="00121037">
            <w:pPr>
              <w:pStyle w:val="BankNormal"/>
              <w:spacing w:after="200"/>
              <w:ind w:left="1080"/>
              <w:jc w:val="both"/>
              <w:rPr>
                <w:b/>
                <w:bCs/>
                <w:color w:val="FF0000"/>
                <w:u w:val="single"/>
              </w:rPr>
            </w:pPr>
            <w:r w:rsidRPr="00927B9F">
              <w:t xml:space="preserve">Average Annual Turnover of at least </w:t>
            </w:r>
            <w:r w:rsidR="00121037">
              <w:rPr>
                <w:b/>
                <w:bCs/>
                <w:color w:val="FF0000"/>
                <w:u w:val="single"/>
              </w:rPr>
              <w:t>value mentioned in the table given below</w:t>
            </w:r>
            <w:proofErr w:type="gramStart"/>
            <w:r w:rsidRPr="00927B9F">
              <w:t>;  and</w:t>
            </w:r>
            <w:proofErr w:type="gramEnd"/>
            <w:r w:rsidRPr="00927B9F">
              <w:t xml:space="preserve"> availability of cash flow or access to credit lines in an amount of at least </w:t>
            </w:r>
            <w:r w:rsidR="00121037">
              <w:rPr>
                <w:b/>
                <w:bCs/>
                <w:color w:val="FF0000"/>
                <w:u w:val="single"/>
              </w:rPr>
              <w:t>value mentioned in the table given below.</w:t>
            </w:r>
          </w:p>
          <w:p w:rsidR="00121037" w:rsidRDefault="00121037" w:rsidP="005A70F2">
            <w:pPr>
              <w:pStyle w:val="BankNormal"/>
              <w:spacing w:after="200"/>
              <w:ind w:left="1080"/>
              <w:jc w:val="both"/>
              <w:rPr>
                <w:b/>
                <w:bCs/>
                <w:color w:val="FF0000"/>
                <w:u w:val="single"/>
              </w:rPr>
            </w:pPr>
          </w:p>
          <w:p w:rsidR="00121037" w:rsidRDefault="00121037" w:rsidP="005A70F2">
            <w:pPr>
              <w:pStyle w:val="BankNormal"/>
              <w:spacing w:after="200"/>
              <w:ind w:left="1080"/>
              <w:jc w:val="both"/>
              <w:rPr>
                <w:b/>
                <w:bCs/>
                <w:color w:val="FF0000"/>
                <w:u w:val="single"/>
              </w:rPr>
            </w:pPr>
          </w:p>
          <w:p w:rsidR="00121037" w:rsidRDefault="00121037" w:rsidP="005A70F2">
            <w:pPr>
              <w:pStyle w:val="BankNormal"/>
              <w:spacing w:after="200"/>
              <w:ind w:left="1080"/>
              <w:jc w:val="both"/>
              <w:rPr>
                <w:b/>
                <w:bCs/>
                <w:color w:val="FF0000"/>
                <w:u w:val="single"/>
              </w:rPr>
            </w:pPr>
          </w:p>
          <w:p w:rsidR="00121037" w:rsidRDefault="00121037" w:rsidP="005A70F2">
            <w:pPr>
              <w:pStyle w:val="BankNormal"/>
              <w:spacing w:after="200"/>
              <w:ind w:left="1080"/>
              <w:jc w:val="both"/>
              <w:rPr>
                <w:b/>
                <w:bCs/>
                <w:color w:val="FF0000"/>
                <w:u w:val="single"/>
              </w:rPr>
            </w:pPr>
          </w:p>
          <w:tbl>
            <w:tblPr>
              <w:tblStyle w:val="TableGrid"/>
              <w:tblW w:w="8869" w:type="dxa"/>
              <w:tblLook w:val="04A0" w:firstRow="1" w:lastRow="0" w:firstColumn="1" w:lastColumn="0" w:noHBand="0" w:noVBand="1"/>
            </w:tblPr>
            <w:tblGrid>
              <w:gridCol w:w="4274"/>
              <w:gridCol w:w="1141"/>
              <w:gridCol w:w="1669"/>
              <w:gridCol w:w="1785"/>
            </w:tblGrid>
            <w:tr w:rsidR="00121037" w:rsidRPr="006E09BC" w:rsidTr="00121037">
              <w:trPr>
                <w:trHeight w:val="386"/>
              </w:trPr>
              <w:tc>
                <w:tcPr>
                  <w:tcW w:w="4274" w:type="dxa"/>
                  <w:vAlign w:val="center"/>
                </w:tcPr>
                <w:p w:rsidR="00121037" w:rsidRPr="00121037" w:rsidRDefault="00121037" w:rsidP="00121037">
                  <w:pPr>
                    <w:tabs>
                      <w:tab w:val="left" w:pos="0"/>
                    </w:tabs>
                    <w:spacing w:line="276" w:lineRule="auto"/>
                    <w:jc w:val="center"/>
                  </w:pPr>
                  <w:r w:rsidRPr="00121037">
                    <w:lastRenderedPageBreak/>
                    <w:t>Project Name</w:t>
                  </w:r>
                </w:p>
              </w:tc>
              <w:tc>
                <w:tcPr>
                  <w:tcW w:w="1141" w:type="dxa"/>
                </w:tcPr>
                <w:p w:rsidR="00121037" w:rsidRPr="00121037" w:rsidRDefault="00121037" w:rsidP="00121037">
                  <w:pPr>
                    <w:tabs>
                      <w:tab w:val="left" w:pos="0"/>
                    </w:tabs>
                    <w:spacing w:line="276" w:lineRule="auto"/>
                    <w:jc w:val="center"/>
                  </w:pPr>
                  <w:r w:rsidRPr="00121037">
                    <w:t>LOT No</w:t>
                  </w:r>
                </w:p>
              </w:tc>
              <w:tc>
                <w:tcPr>
                  <w:tcW w:w="1669" w:type="dxa"/>
                </w:tcPr>
                <w:p w:rsidR="00121037" w:rsidRDefault="00121037" w:rsidP="00121037">
                  <w:pPr>
                    <w:tabs>
                      <w:tab w:val="left" w:pos="0"/>
                    </w:tabs>
                    <w:spacing w:line="276" w:lineRule="auto"/>
                    <w:jc w:val="center"/>
                  </w:pPr>
                  <w:r w:rsidRPr="00927B9F">
                    <w:t>Average Annual Turnover</w:t>
                  </w:r>
                </w:p>
                <w:p w:rsidR="00121037" w:rsidRPr="00121037" w:rsidRDefault="00121037" w:rsidP="00121037">
                  <w:pPr>
                    <w:tabs>
                      <w:tab w:val="left" w:pos="0"/>
                    </w:tabs>
                    <w:spacing w:line="276" w:lineRule="auto"/>
                    <w:jc w:val="center"/>
                  </w:pPr>
                  <w:r>
                    <w:t>CMVR</w:t>
                  </w:r>
                </w:p>
              </w:tc>
              <w:tc>
                <w:tcPr>
                  <w:tcW w:w="1785" w:type="dxa"/>
                  <w:vAlign w:val="center"/>
                </w:tcPr>
                <w:p w:rsidR="00121037" w:rsidRPr="00121037" w:rsidRDefault="00121037" w:rsidP="00121037">
                  <w:pPr>
                    <w:tabs>
                      <w:tab w:val="left" w:pos="0"/>
                    </w:tabs>
                    <w:spacing w:line="276" w:lineRule="auto"/>
                    <w:jc w:val="center"/>
                  </w:pPr>
                  <w:r w:rsidRPr="00927B9F">
                    <w:t>cash flow or access to credit lines</w:t>
                  </w:r>
                  <w:r w:rsidRPr="00121037">
                    <w:t xml:space="preserve"> (MVR)</w:t>
                  </w:r>
                </w:p>
              </w:tc>
            </w:tr>
            <w:tr w:rsidR="00121037" w:rsidRPr="006E09BC" w:rsidTr="00121037">
              <w:trPr>
                <w:trHeight w:val="530"/>
              </w:trPr>
              <w:tc>
                <w:tcPr>
                  <w:tcW w:w="4274" w:type="dxa"/>
                  <w:vAlign w:val="center"/>
                </w:tcPr>
                <w:p w:rsidR="00121037" w:rsidRPr="006E09BC" w:rsidRDefault="00121037" w:rsidP="00121037">
                  <w:pPr>
                    <w:tabs>
                      <w:tab w:val="left" w:pos="0"/>
                    </w:tabs>
                    <w:spacing w:line="276" w:lineRule="auto"/>
                  </w:pPr>
                  <w:r w:rsidRPr="006E09BC">
                    <w:t xml:space="preserve">Supply and Delivery of Fire Lorry to </w:t>
                  </w:r>
                  <w:proofErr w:type="spellStart"/>
                  <w:r w:rsidRPr="006E09BC">
                    <w:t>Gdh</w:t>
                  </w:r>
                  <w:proofErr w:type="spellEnd"/>
                  <w:r w:rsidRPr="006E09BC">
                    <w:t xml:space="preserve">. </w:t>
                  </w:r>
                  <w:proofErr w:type="spellStart"/>
                  <w:r w:rsidRPr="006E09BC">
                    <w:t>Maavarulu</w:t>
                  </w:r>
                  <w:proofErr w:type="spellEnd"/>
                  <w:r w:rsidRPr="006E09BC">
                    <w:t xml:space="preserve"> Airport </w:t>
                  </w:r>
                </w:p>
              </w:tc>
              <w:tc>
                <w:tcPr>
                  <w:tcW w:w="1141" w:type="dxa"/>
                </w:tcPr>
                <w:p w:rsidR="00121037" w:rsidRPr="006E09BC" w:rsidRDefault="00121037" w:rsidP="00121037">
                  <w:pPr>
                    <w:tabs>
                      <w:tab w:val="left" w:pos="0"/>
                    </w:tabs>
                    <w:spacing w:line="276" w:lineRule="auto"/>
                    <w:jc w:val="center"/>
                  </w:pPr>
                </w:p>
                <w:p w:rsidR="00121037" w:rsidRPr="006E09BC" w:rsidRDefault="00121037" w:rsidP="00121037">
                  <w:pPr>
                    <w:tabs>
                      <w:tab w:val="left" w:pos="0"/>
                    </w:tabs>
                    <w:spacing w:line="276" w:lineRule="auto"/>
                    <w:jc w:val="center"/>
                  </w:pPr>
                  <w:r w:rsidRPr="006E09BC">
                    <w:t>Lot 1</w:t>
                  </w:r>
                </w:p>
              </w:tc>
              <w:tc>
                <w:tcPr>
                  <w:tcW w:w="1669" w:type="dxa"/>
                </w:tcPr>
                <w:p w:rsidR="00121037" w:rsidRDefault="00E3034F" w:rsidP="00E3034F">
                  <w:pPr>
                    <w:tabs>
                      <w:tab w:val="left" w:pos="0"/>
                    </w:tabs>
                    <w:spacing w:line="276" w:lineRule="auto"/>
                    <w:jc w:val="center"/>
                  </w:pPr>
                  <w:r>
                    <w:t>5,000</w:t>
                  </w:r>
                  <w:r w:rsidRPr="006E09BC">
                    <w:t>,000.00</w:t>
                  </w:r>
                </w:p>
              </w:tc>
              <w:tc>
                <w:tcPr>
                  <w:tcW w:w="1785" w:type="dxa"/>
                  <w:vAlign w:val="center"/>
                </w:tcPr>
                <w:p w:rsidR="00121037" w:rsidRPr="006E09BC" w:rsidRDefault="00E3034F" w:rsidP="00E3034F">
                  <w:pPr>
                    <w:tabs>
                      <w:tab w:val="left" w:pos="0"/>
                    </w:tabs>
                    <w:spacing w:line="276" w:lineRule="auto"/>
                    <w:jc w:val="center"/>
                  </w:pPr>
                  <w:r>
                    <w:t>1,500,000.00</w:t>
                  </w:r>
                </w:p>
              </w:tc>
            </w:tr>
            <w:tr w:rsidR="00121037" w:rsidRPr="006E09BC" w:rsidTr="00121037">
              <w:trPr>
                <w:trHeight w:val="530"/>
              </w:trPr>
              <w:tc>
                <w:tcPr>
                  <w:tcW w:w="4274" w:type="dxa"/>
                </w:tcPr>
                <w:p w:rsidR="00121037" w:rsidRPr="006E09BC" w:rsidRDefault="00121037" w:rsidP="00121037">
                  <w:r w:rsidRPr="006E09BC">
                    <w:t xml:space="preserve">Supply and Delivery of Firefighting Equipment’s to </w:t>
                  </w:r>
                  <w:proofErr w:type="spellStart"/>
                  <w:r w:rsidRPr="006E09BC">
                    <w:t>Gdh</w:t>
                  </w:r>
                  <w:proofErr w:type="spellEnd"/>
                  <w:r w:rsidRPr="006E09BC">
                    <w:t xml:space="preserve">. </w:t>
                  </w:r>
                  <w:proofErr w:type="spellStart"/>
                  <w:r w:rsidRPr="006E09BC">
                    <w:t>Maavarulu</w:t>
                  </w:r>
                  <w:proofErr w:type="spellEnd"/>
                  <w:r w:rsidRPr="006E09BC">
                    <w:t xml:space="preserve"> Airport </w:t>
                  </w:r>
                </w:p>
              </w:tc>
              <w:tc>
                <w:tcPr>
                  <w:tcW w:w="1141" w:type="dxa"/>
                </w:tcPr>
                <w:p w:rsidR="00121037" w:rsidRPr="006E09BC" w:rsidRDefault="00121037" w:rsidP="00121037">
                  <w:pPr>
                    <w:tabs>
                      <w:tab w:val="left" w:pos="0"/>
                    </w:tabs>
                    <w:spacing w:line="276" w:lineRule="auto"/>
                    <w:jc w:val="center"/>
                  </w:pPr>
                </w:p>
                <w:p w:rsidR="00121037" w:rsidRPr="006E09BC" w:rsidRDefault="00121037" w:rsidP="00121037">
                  <w:pPr>
                    <w:tabs>
                      <w:tab w:val="left" w:pos="0"/>
                    </w:tabs>
                    <w:spacing w:line="276" w:lineRule="auto"/>
                    <w:jc w:val="center"/>
                  </w:pPr>
                  <w:r w:rsidRPr="006E09BC">
                    <w:t>Lot 2</w:t>
                  </w:r>
                </w:p>
              </w:tc>
              <w:tc>
                <w:tcPr>
                  <w:tcW w:w="1669" w:type="dxa"/>
                </w:tcPr>
                <w:p w:rsidR="00121037" w:rsidRDefault="00E3034F" w:rsidP="00E3034F">
                  <w:pPr>
                    <w:tabs>
                      <w:tab w:val="left" w:pos="0"/>
                    </w:tabs>
                    <w:spacing w:line="276" w:lineRule="auto"/>
                    <w:jc w:val="center"/>
                  </w:pPr>
                  <w:r>
                    <w:t>500,000.00</w:t>
                  </w:r>
                </w:p>
              </w:tc>
              <w:tc>
                <w:tcPr>
                  <w:tcW w:w="1785" w:type="dxa"/>
                  <w:vAlign w:val="center"/>
                </w:tcPr>
                <w:p w:rsidR="00121037" w:rsidRPr="006E09BC" w:rsidRDefault="00E3034F" w:rsidP="00E3034F">
                  <w:pPr>
                    <w:tabs>
                      <w:tab w:val="left" w:pos="0"/>
                    </w:tabs>
                    <w:spacing w:line="276" w:lineRule="auto"/>
                    <w:jc w:val="center"/>
                  </w:pPr>
                  <w:r>
                    <w:t>150</w:t>
                  </w:r>
                  <w:r w:rsidR="00121037" w:rsidRPr="006E09BC">
                    <w:t>,000.00</w:t>
                  </w:r>
                </w:p>
              </w:tc>
            </w:tr>
            <w:tr w:rsidR="00121037" w:rsidRPr="006E09BC" w:rsidTr="00121037">
              <w:trPr>
                <w:trHeight w:val="530"/>
              </w:trPr>
              <w:tc>
                <w:tcPr>
                  <w:tcW w:w="4274" w:type="dxa"/>
                </w:tcPr>
                <w:p w:rsidR="00121037" w:rsidRPr="006E09BC" w:rsidRDefault="00121037" w:rsidP="00121037">
                  <w:r w:rsidRPr="006E09BC">
                    <w:t xml:space="preserve">Supply and Delivery of Operational </w:t>
                  </w:r>
                  <w:proofErr w:type="spellStart"/>
                  <w:r w:rsidRPr="006E09BC">
                    <w:t>Equipments</w:t>
                  </w:r>
                  <w:proofErr w:type="spellEnd"/>
                  <w:r w:rsidRPr="006E09BC">
                    <w:t xml:space="preserve"> to </w:t>
                  </w:r>
                  <w:proofErr w:type="spellStart"/>
                  <w:r w:rsidRPr="006E09BC">
                    <w:t>Gdh</w:t>
                  </w:r>
                  <w:proofErr w:type="spellEnd"/>
                  <w:r w:rsidRPr="006E09BC">
                    <w:t xml:space="preserve">. </w:t>
                  </w:r>
                  <w:proofErr w:type="spellStart"/>
                  <w:r w:rsidRPr="006E09BC">
                    <w:t>Maavarulu</w:t>
                  </w:r>
                  <w:proofErr w:type="spellEnd"/>
                  <w:r w:rsidRPr="006E09BC">
                    <w:t xml:space="preserve"> Airport </w:t>
                  </w:r>
                </w:p>
              </w:tc>
              <w:tc>
                <w:tcPr>
                  <w:tcW w:w="1141" w:type="dxa"/>
                </w:tcPr>
                <w:p w:rsidR="00121037" w:rsidRPr="006E09BC" w:rsidRDefault="00121037" w:rsidP="00121037">
                  <w:pPr>
                    <w:tabs>
                      <w:tab w:val="left" w:pos="0"/>
                    </w:tabs>
                    <w:spacing w:line="276" w:lineRule="auto"/>
                    <w:jc w:val="center"/>
                  </w:pPr>
                </w:p>
                <w:p w:rsidR="00121037" w:rsidRPr="006E09BC" w:rsidRDefault="00121037" w:rsidP="00121037">
                  <w:pPr>
                    <w:tabs>
                      <w:tab w:val="left" w:pos="0"/>
                    </w:tabs>
                    <w:spacing w:line="276" w:lineRule="auto"/>
                    <w:jc w:val="center"/>
                  </w:pPr>
                  <w:r w:rsidRPr="006E09BC">
                    <w:t>Lot 3</w:t>
                  </w:r>
                </w:p>
              </w:tc>
              <w:tc>
                <w:tcPr>
                  <w:tcW w:w="1669" w:type="dxa"/>
                </w:tcPr>
                <w:p w:rsidR="00121037" w:rsidRDefault="00E3034F" w:rsidP="00E3034F">
                  <w:pPr>
                    <w:tabs>
                      <w:tab w:val="left" w:pos="0"/>
                    </w:tabs>
                    <w:spacing w:line="276" w:lineRule="auto"/>
                    <w:jc w:val="center"/>
                  </w:pPr>
                  <w:r>
                    <w:t>500,000.00</w:t>
                  </w:r>
                </w:p>
              </w:tc>
              <w:tc>
                <w:tcPr>
                  <w:tcW w:w="1785" w:type="dxa"/>
                  <w:vAlign w:val="center"/>
                </w:tcPr>
                <w:p w:rsidR="00121037" w:rsidRPr="006E09BC" w:rsidRDefault="00E3034F" w:rsidP="00E3034F">
                  <w:pPr>
                    <w:tabs>
                      <w:tab w:val="left" w:pos="0"/>
                    </w:tabs>
                    <w:spacing w:line="276" w:lineRule="auto"/>
                    <w:jc w:val="center"/>
                  </w:pPr>
                  <w:r>
                    <w:t>150</w:t>
                  </w:r>
                  <w:r w:rsidR="00121037" w:rsidRPr="006E09BC">
                    <w:t>,000.00</w:t>
                  </w:r>
                </w:p>
              </w:tc>
            </w:tr>
            <w:tr w:rsidR="00121037" w:rsidRPr="006E09BC" w:rsidTr="00121037">
              <w:trPr>
                <w:trHeight w:val="530"/>
              </w:trPr>
              <w:tc>
                <w:tcPr>
                  <w:tcW w:w="4274" w:type="dxa"/>
                </w:tcPr>
                <w:p w:rsidR="00121037" w:rsidRPr="006E09BC" w:rsidRDefault="00121037" w:rsidP="00121037">
                  <w:r w:rsidRPr="006E09BC">
                    <w:t xml:space="preserve">Supply and Delivery of Security Equipment’s to </w:t>
                  </w:r>
                  <w:proofErr w:type="spellStart"/>
                  <w:r w:rsidRPr="006E09BC">
                    <w:t>Gdh</w:t>
                  </w:r>
                  <w:proofErr w:type="spellEnd"/>
                  <w:r w:rsidRPr="006E09BC">
                    <w:t xml:space="preserve">. </w:t>
                  </w:r>
                  <w:proofErr w:type="spellStart"/>
                  <w:r w:rsidRPr="006E09BC">
                    <w:t>Maavarulu</w:t>
                  </w:r>
                  <w:proofErr w:type="spellEnd"/>
                  <w:r w:rsidRPr="006E09BC">
                    <w:t xml:space="preserve"> Airport </w:t>
                  </w:r>
                </w:p>
              </w:tc>
              <w:tc>
                <w:tcPr>
                  <w:tcW w:w="1141" w:type="dxa"/>
                </w:tcPr>
                <w:p w:rsidR="00121037" w:rsidRPr="006E09BC" w:rsidRDefault="00121037" w:rsidP="00121037">
                  <w:pPr>
                    <w:tabs>
                      <w:tab w:val="left" w:pos="0"/>
                    </w:tabs>
                    <w:spacing w:line="276" w:lineRule="auto"/>
                    <w:jc w:val="center"/>
                  </w:pPr>
                </w:p>
                <w:p w:rsidR="00121037" w:rsidRPr="006E09BC" w:rsidRDefault="00121037" w:rsidP="00121037">
                  <w:pPr>
                    <w:tabs>
                      <w:tab w:val="left" w:pos="0"/>
                    </w:tabs>
                    <w:spacing w:line="276" w:lineRule="auto"/>
                    <w:jc w:val="center"/>
                  </w:pPr>
                  <w:r w:rsidRPr="006E09BC">
                    <w:t>Lot 4</w:t>
                  </w:r>
                </w:p>
              </w:tc>
              <w:tc>
                <w:tcPr>
                  <w:tcW w:w="1669" w:type="dxa"/>
                </w:tcPr>
                <w:p w:rsidR="00121037" w:rsidRDefault="00E3034F" w:rsidP="00E3034F">
                  <w:pPr>
                    <w:tabs>
                      <w:tab w:val="left" w:pos="0"/>
                    </w:tabs>
                    <w:spacing w:line="276" w:lineRule="auto"/>
                    <w:jc w:val="center"/>
                  </w:pPr>
                  <w:r>
                    <w:t>1,500,000.00</w:t>
                  </w:r>
                </w:p>
              </w:tc>
              <w:tc>
                <w:tcPr>
                  <w:tcW w:w="1785" w:type="dxa"/>
                  <w:vAlign w:val="center"/>
                </w:tcPr>
                <w:p w:rsidR="00121037" w:rsidRPr="006E09BC" w:rsidRDefault="00E3034F" w:rsidP="00E3034F">
                  <w:pPr>
                    <w:tabs>
                      <w:tab w:val="left" w:pos="0"/>
                    </w:tabs>
                    <w:spacing w:line="276" w:lineRule="auto"/>
                    <w:jc w:val="center"/>
                  </w:pPr>
                  <w:r>
                    <w:t>450</w:t>
                  </w:r>
                  <w:r w:rsidR="00121037" w:rsidRPr="006E09BC">
                    <w:t>,000.00</w:t>
                  </w:r>
                </w:p>
              </w:tc>
            </w:tr>
            <w:tr w:rsidR="00121037" w:rsidRPr="0001797C" w:rsidTr="00121037">
              <w:trPr>
                <w:trHeight w:val="530"/>
              </w:trPr>
              <w:tc>
                <w:tcPr>
                  <w:tcW w:w="4274" w:type="dxa"/>
                </w:tcPr>
                <w:p w:rsidR="00121037" w:rsidRDefault="00121037" w:rsidP="00121037">
                  <w:r w:rsidRPr="00FB2C29">
                    <w:t xml:space="preserve">Supply and Delivery of </w:t>
                  </w:r>
                  <w:r>
                    <w:t xml:space="preserve">Navigational and MET </w:t>
                  </w:r>
                  <w:proofErr w:type="spellStart"/>
                  <w:r>
                    <w:t>equipments</w:t>
                  </w:r>
                  <w:proofErr w:type="spellEnd"/>
                  <w:r w:rsidRPr="00FB2C29">
                    <w:t xml:space="preserve"> to </w:t>
                  </w:r>
                  <w:proofErr w:type="spellStart"/>
                  <w:r w:rsidRPr="00FB2C29">
                    <w:t>Gdh</w:t>
                  </w:r>
                  <w:proofErr w:type="spellEnd"/>
                  <w:r w:rsidRPr="00FB2C29">
                    <w:t xml:space="preserve">. </w:t>
                  </w:r>
                  <w:proofErr w:type="spellStart"/>
                  <w:r w:rsidRPr="00FB2C29">
                    <w:t>Maavarulu</w:t>
                  </w:r>
                  <w:proofErr w:type="spellEnd"/>
                  <w:r w:rsidRPr="00FB2C29">
                    <w:t xml:space="preserve"> Airport </w:t>
                  </w:r>
                </w:p>
              </w:tc>
              <w:tc>
                <w:tcPr>
                  <w:tcW w:w="1141" w:type="dxa"/>
                </w:tcPr>
                <w:p w:rsidR="00121037" w:rsidRDefault="00121037" w:rsidP="00121037">
                  <w:pPr>
                    <w:tabs>
                      <w:tab w:val="left" w:pos="0"/>
                    </w:tabs>
                    <w:spacing w:line="276" w:lineRule="auto"/>
                    <w:jc w:val="center"/>
                  </w:pPr>
                </w:p>
                <w:p w:rsidR="00121037" w:rsidRPr="0001797C" w:rsidRDefault="00121037" w:rsidP="00121037">
                  <w:pPr>
                    <w:tabs>
                      <w:tab w:val="left" w:pos="0"/>
                    </w:tabs>
                    <w:spacing w:line="276" w:lineRule="auto"/>
                    <w:jc w:val="center"/>
                  </w:pPr>
                  <w:r>
                    <w:t>Lot 5</w:t>
                  </w:r>
                </w:p>
              </w:tc>
              <w:tc>
                <w:tcPr>
                  <w:tcW w:w="1669" w:type="dxa"/>
                </w:tcPr>
                <w:p w:rsidR="00121037" w:rsidRDefault="00E3034F" w:rsidP="00E3034F">
                  <w:pPr>
                    <w:tabs>
                      <w:tab w:val="left" w:pos="0"/>
                    </w:tabs>
                    <w:spacing w:line="276" w:lineRule="auto"/>
                    <w:jc w:val="center"/>
                  </w:pPr>
                  <w:r>
                    <w:t>500,000.00</w:t>
                  </w:r>
                </w:p>
              </w:tc>
              <w:tc>
                <w:tcPr>
                  <w:tcW w:w="1785" w:type="dxa"/>
                  <w:vAlign w:val="center"/>
                </w:tcPr>
                <w:p w:rsidR="00121037" w:rsidRPr="0001797C" w:rsidRDefault="00E3034F" w:rsidP="00E3034F">
                  <w:pPr>
                    <w:tabs>
                      <w:tab w:val="left" w:pos="0"/>
                    </w:tabs>
                    <w:spacing w:line="276" w:lineRule="auto"/>
                    <w:jc w:val="center"/>
                  </w:pPr>
                  <w:r>
                    <w:t>150</w:t>
                  </w:r>
                  <w:r w:rsidR="00121037">
                    <w:t>,000.00</w:t>
                  </w:r>
                </w:p>
              </w:tc>
            </w:tr>
          </w:tbl>
          <w:p w:rsidR="00121037" w:rsidRDefault="00121037" w:rsidP="005A70F2">
            <w:pPr>
              <w:pStyle w:val="BankNormal"/>
              <w:spacing w:after="200"/>
              <w:ind w:left="1080"/>
              <w:jc w:val="both"/>
              <w:rPr>
                <w:b/>
                <w:bCs/>
                <w:color w:val="FF0000"/>
                <w:u w:val="single"/>
              </w:rPr>
            </w:pPr>
          </w:p>
          <w:p w:rsidR="00505733" w:rsidRDefault="00505733" w:rsidP="00360582">
            <w:pPr>
              <w:pStyle w:val="BankNormal"/>
              <w:spacing w:after="200"/>
              <w:ind w:left="1080" w:hanging="540"/>
              <w:jc w:val="both"/>
            </w:pPr>
            <w:r>
              <w:t>(b)</w:t>
            </w:r>
            <w:r>
              <w:tab/>
              <w:t>Experience and Technical Capacity</w:t>
            </w:r>
          </w:p>
          <w:p w:rsidR="00505733" w:rsidRDefault="00505733" w:rsidP="00360582">
            <w:pPr>
              <w:pStyle w:val="BankNormal"/>
              <w:spacing w:after="200"/>
              <w:ind w:left="1080"/>
              <w:jc w:val="both"/>
            </w:pPr>
            <w:r>
              <w:t xml:space="preserve">The Tenderer shall furnish documentary evidence to demonstrate that it meets the following experience requirement(s): </w:t>
            </w:r>
          </w:p>
          <w:p w:rsidR="00693CCD" w:rsidRDefault="00505733" w:rsidP="005F47F9">
            <w:pPr>
              <w:pStyle w:val="BankNormal"/>
              <w:numPr>
                <w:ilvl w:val="3"/>
                <w:numId w:val="41"/>
              </w:numPr>
              <w:spacing w:after="200"/>
              <w:jc w:val="both"/>
            </w:pPr>
            <w:r w:rsidRPr="00927B9F">
              <w:t xml:space="preserve">During the last </w:t>
            </w:r>
            <w:r w:rsidR="00CC1842">
              <w:t>Five</w:t>
            </w:r>
            <w:r w:rsidRPr="00927B9F">
              <w:t xml:space="preserve"> (</w:t>
            </w:r>
            <w:r w:rsidR="00CC1842">
              <w:t>5</w:t>
            </w:r>
            <w:r w:rsidRPr="00927B9F">
              <w:t>) years the bidder must have successfully completed the supply of at least two projects</w:t>
            </w:r>
            <w:r w:rsidR="00693CCD">
              <w:t>.(50% of the Lot)</w:t>
            </w:r>
          </w:p>
          <w:p w:rsidR="00505733" w:rsidRDefault="00505733" w:rsidP="005F47F9">
            <w:pPr>
              <w:pStyle w:val="BankNormal"/>
              <w:numPr>
                <w:ilvl w:val="3"/>
                <w:numId w:val="41"/>
              </w:numPr>
              <w:spacing w:after="200"/>
              <w:jc w:val="both"/>
            </w:pPr>
            <w:r w:rsidRPr="00927B9F">
              <w:t xml:space="preserve">The documentary evidence of the bidder's eligibility to bid shall establish to the Purchaser's satisfaction that the bidder, at the time of submission of its bid, is from an eligible country as defined under ITB Clause </w:t>
            </w:r>
            <w:r w:rsidR="00CC1842">
              <w:t>3</w:t>
            </w:r>
            <w:r w:rsidRPr="00927B9F">
              <w:t>.</w:t>
            </w:r>
          </w:p>
          <w:p w:rsidR="00880DB8" w:rsidRPr="00927B9F" w:rsidRDefault="00880DB8" w:rsidP="00880DB8">
            <w:pPr>
              <w:pStyle w:val="BankNormal"/>
              <w:numPr>
                <w:ilvl w:val="3"/>
                <w:numId w:val="41"/>
              </w:numPr>
              <w:tabs>
                <w:tab w:val="clear" w:pos="1901"/>
                <w:tab w:val="num" w:pos="1560"/>
              </w:tabs>
              <w:spacing w:after="200"/>
              <w:ind w:left="1418" w:hanging="237"/>
              <w:jc w:val="both"/>
            </w:pPr>
            <w:r>
              <w:t>The bidder must meet all the requirement specified in the specification.</w:t>
            </w:r>
          </w:p>
          <w:p w:rsidR="00505733" w:rsidRPr="00CC1842" w:rsidRDefault="00505733" w:rsidP="00360582">
            <w:pPr>
              <w:autoSpaceDE w:val="0"/>
              <w:autoSpaceDN w:val="0"/>
              <w:adjustRightInd w:val="0"/>
              <w:spacing w:after="120"/>
              <w:ind w:left="1134"/>
              <w:jc w:val="both"/>
              <w:rPr>
                <w:i/>
                <w:iCs/>
              </w:rPr>
            </w:pPr>
            <w:r w:rsidRPr="00CC1842">
              <w:rPr>
                <w:i/>
                <w:iCs/>
              </w:rPr>
              <w:t>The bidder is subject to be disqualified if they have made misleading or false representations in the forms, statements and attachments submitted in the forms of the qualification requirements and/or records of poor performance such as, not properly completing the contractual obligations, delays in completing the contract, litigation history etc.</w:t>
            </w:r>
          </w:p>
          <w:p w:rsidR="00505733" w:rsidRPr="00927B9F" w:rsidRDefault="00505733" w:rsidP="00360582">
            <w:pPr>
              <w:pStyle w:val="BankNormal"/>
              <w:spacing w:after="200"/>
              <w:jc w:val="both"/>
            </w:pPr>
          </w:p>
          <w:p w:rsidR="00505733" w:rsidRPr="00927B9F" w:rsidRDefault="00505733" w:rsidP="00360582">
            <w:pPr>
              <w:pStyle w:val="BankNormal"/>
              <w:spacing w:after="200"/>
              <w:ind w:left="1080"/>
              <w:jc w:val="both"/>
            </w:pPr>
          </w:p>
          <w:p w:rsidR="00505733" w:rsidRDefault="00505733" w:rsidP="00CC1842">
            <w:pPr>
              <w:pStyle w:val="BankNormal"/>
              <w:numPr>
                <w:ilvl w:val="0"/>
                <w:numId w:val="43"/>
              </w:numPr>
              <w:spacing w:after="200"/>
              <w:jc w:val="both"/>
            </w:pPr>
            <w:r>
              <w:t>The Tenderer must provide the information indicated on the following Qualification forms to demonstrate that they meet the requirements for post qualification:</w:t>
            </w:r>
          </w:p>
          <w:p w:rsidR="00505733" w:rsidRPr="00927B9F" w:rsidRDefault="00505733" w:rsidP="00360582">
            <w:pPr>
              <w:pStyle w:val="BankNormal"/>
              <w:spacing w:after="200"/>
              <w:ind w:left="1080"/>
              <w:jc w:val="both"/>
            </w:pPr>
            <w:r>
              <w:t xml:space="preserve">Post </w:t>
            </w:r>
            <w:proofErr w:type="spellStart"/>
            <w:r>
              <w:t>Qual</w:t>
            </w:r>
            <w:proofErr w:type="spellEnd"/>
            <w:r>
              <w:t xml:space="preserve"> I Form - </w:t>
            </w:r>
            <w:r w:rsidRPr="00927B9F">
              <w:t xml:space="preserve">Annual Turnover data  </w:t>
            </w:r>
          </w:p>
          <w:p w:rsidR="00505733" w:rsidRPr="00927B9F" w:rsidRDefault="00505733" w:rsidP="00360582">
            <w:pPr>
              <w:pStyle w:val="BankNormal"/>
              <w:spacing w:after="200"/>
              <w:ind w:left="1080"/>
              <w:jc w:val="both"/>
            </w:pPr>
            <w:r>
              <w:t xml:space="preserve">Post </w:t>
            </w:r>
            <w:proofErr w:type="spellStart"/>
            <w:r>
              <w:t>Qual</w:t>
            </w:r>
            <w:proofErr w:type="spellEnd"/>
            <w:r>
              <w:t xml:space="preserve"> I</w:t>
            </w:r>
            <w:r w:rsidRPr="00927B9F">
              <w:t>I Form - Financial Data</w:t>
            </w:r>
          </w:p>
          <w:p w:rsidR="00505733" w:rsidRPr="00927B9F" w:rsidRDefault="00505733" w:rsidP="00360582">
            <w:pPr>
              <w:pStyle w:val="BankNormal"/>
              <w:spacing w:after="200"/>
              <w:ind w:left="1080"/>
              <w:jc w:val="both"/>
            </w:pPr>
            <w:r w:rsidRPr="00927B9F">
              <w:t xml:space="preserve">Post </w:t>
            </w:r>
            <w:proofErr w:type="spellStart"/>
            <w:r w:rsidRPr="00927B9F">
              <w:t>Qual</w:t>
            </w:r>
            <w:proofErr w:type="spellEnd"/>
            <w:r w:rsidRPr="00927B9F">
              <w:t xml:space="preserve"> I</w:t>
            </w:r>
            <w:r>
              <w:t>II</w:t>
            </w:r>
            <w:r w:rsidRPr="00927B9F" w:rsidDel="009F07CD">
              <w:t xml:space="preserve"> </w:t>
            </w:r>
            <w:r w:rsidRPr="00927B9F">
              <w:t xml:space="preserve">Form - Experience of contracts of a similar nature </w:t>
            </w:r>
          </w:p>
        </w:tc>
      </w:tr>
      <w:tr w:rsidR="00505733" w:rsidTr="00360582">
        <w:tc>
          <w:tcPr>
            <w:tcW w:w="9095" w:type="dxa"/>
            <w:shd w:val="clear" w:color="auto" w:fill="auto"/>
          </w:tcPr>
          <w:p w:rsidR="00505733" w:rsidRPr="00927B9F" w:rsidRDefault="00505733" w:rsidP="00360582">
            <w:pPr>
              <w:spacing w:before="120"/>
              <w:jc w:val="both"/>
            </w:pPr>
          </w:p>
        </w:tc>
      </w:tr>
    </w:tbl>
    <w:p w:rsidR="00505733" w:rsidRDefault="00505733" w:rsidP="00505733">
      <w:pPr>
        <w:spacing w:before="120"/>
      </w:pPr>
    </w:p>
    <w:p w:rsidR="00505733" w:rsidRPr="00C621A3" w:rsidRDefault="00505733" w:rsidP="00505733">
      <w:pPr>
        <w:pStyle w:val="Heading2"/>
        <w:rPr>
          <w:b w:val="0"/>
          <w:sz w:val="32"/>
          <w:szCs w:val="32"/>
        </w:rPr>
      </w:pPr>
      <w:r>
        <w:br w:type="page"/>
      </w:r>
      <w:r>
        <w:lastRenderedPageBreak/>
        <w:t xml:space="preserve">Post </w:t>
      </w:r>
      <w:proofErr w:type="spellStart"/>
      <w:r>
        <w:t>Qual</w:t>
      </w:r>
      <w:proofErr w:type="spellEnd"/>
      <w:r>
        <w:t xml:space="preserve"> </w:t>
      </w:r>
      <w:r w:rsidRPr="00C621A3">
        <w:rPr>
          <w:b w:val="0"/>
          <w:sz w:val="32"/>
          <w:szCs w:val="32"/>
        </w:rPr>
        <w:t>Form I – Annual Turnover data</w:t>
      </w:r>
    </w:p>
    <w:p w:rsidR="00505733" w:rsidRPr="00AA5895" w:rsidRDefault="00505733" w:rsidP="00505733">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505733" w:rsidRPr="004029AF" w:rsidTr="00360582">
        <w:trPr>
          <w:trHeight w:val="567"/>
        </w:trPr>
        <w:tc>
          <w:tcPr>
            <w:tcW w:w="9039" w:type="dxa"/>
            <w:gridSpan w:val="2"/>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505733" w:rsidRPr="00001BA4" w:rsidTr="00360582">
        <w:trPr>
          <w:trHeight w:val="567"/>
        </w:trPr>
        <w:tc>
          <w:tcPr>
            <w:tcW w:w="1809" w:type="dxa"/>
            <w:tcBorders>
              <w:top w:val="single" w:sz="4" w:space="0" w:color="auto"/>
              <w:bottom w:val="single" w:sz="4" w:space="0" w:color="auto"/>
              <w:right w:val="single" w:sz="4" w:space="0" w:color="auto"/>
            </w:tcBorders>
            <w:shd w:val="clear" w:color="auto" w:fill="E0E0E0"/>
            <w:vAlign w:val="center"/>
          </w:tcPr>
          <w:p w:rsidR="00505733" w:rsidRPr="00001BA4"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rsidR="00505733" w:rsidRPr="00001BA4"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E3034F">
              <w:rPr>
                <w:spacing w:val="-3"/>
              </w:rPr>
              <w:t>6/2017</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E3034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E3034F">
              <w:rPr>
                <w:spacing w:val="-3"/>
              </w:rPr>
              <w:t>5/2016</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E3034F">
              <w:rPr>
                <w:spacing w:val="-3"/>
              </w:rPr>
              <w:t>4/2015</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E3034F" w:rsidP="00E3034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2013/2014</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60582">
        <w:trPr>
          <w:trHeight w:val="567"/>
        </w:trPr>
        <w:tc>
          <w:tcPr>
            <w:tcW w:w="1809" w:type="dxa"/>
            <w:tcBorders>
              <w:top w:val="single" w:sz="4" w:space="0" w:color="auto"/>
              <w:bottom w:val="doub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w:t>
            </w:r>
            <w:r w:rsidR="00E3034F">
              <w:rPr>
                <w:spacing w:val="-3"/>
              </w:rPr>
              <w:t>2/2015</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505733" w:rsidSect="00360582">
          <w:pgSz w:w="11907" w:h="16834" w:code="9"/>
          <w:pgMar w:top="1304" w:right="1021" w:bottom="1021" w:left="1440" w:header="448" w:footer="505" w:gutter="0"/>
          <w:cols w:space="720"/>
          <w:noEndnote/>
        </w:sectPr>
      </w:pPr>
    </w:p>
    <w:p w:rsidR="00505733" w:rsidRPr="00C621A3" w:rsidRDefault="00505733" w:rsidP="00505733">
      <w:pPr>
        <w:pStyle w:val="Heading2"/>
        <w:rPr>
          <w:b w:val="0"/>
          <w:sz w:val="32"/>
          <w:szCs w:val="32"/>
        </w:rPr>
      </w:pPr>
      <w:r>
        <w:lastRenderedPageBreak/>
        <w:t xml:space="preserve">Post </w:t>
      </w:r>
      <w:proofErr w:type="spellStart"/>
      <w:r>
        <w:t>Qual</w:t>
      </w:r>
      <w:proofErr w:type="spellEnd"/>
      <w:r>
        <w:t xml:space="preserve"> </w:t>
      </w:r>
      <w:r w:rsidRPr="00C621A3">
        <w:rPr>
          <w:b w:val="0"/>
          <w:sz w:val="32"/>
          <w:szCs w:val="32"/>
        </w:rPr>
        <w:t>Form I</w:t>
      </w:r>
      <w:r>
        <w:rPr>
          <w:b w:val="0"/>
          <w:sz w:val="32"/>
          <w:szCs w:val="32"/>
        </w:rPr>
        <w:t>I</w:t>
      </w:r>
      <w:r w:rsidRPr="00C621A3">
        <w:rPr>
          <w:b w:val="0"/>
          <w:sz w:val="32"/>
          <w:szCs w:val="32"/>
        </w:rPr>
        <w:t xml:space="preserve"> – Financial Data</w:t>
      </w:r>
    </w:p>
    <w:p w:rsidR="00505733" w:rsidRPr="006752BB" w:rsidRDefault="00505733" w:rsidP="00505733">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9"/>
        <w:gridCol w:w="5367"/>
      </w:tblGrid>
      <w:tr w:rsidR="00505733" w:rsidRPr="00E40899" w:rsidTr="00360582">
        <w:trPr>
          <w:trHeight w:val="519"/>
        </w:trPr>
        <w:tc>
          <w:tcPr>
            <w:tcW w:w="9606" w:type="dxa"/>
            <w:gridSpan w:val="2"/>
            <w:tcBorders>
              <w:top w:val="double" w:sz="4" w:space="0" w:color="auto"/>
              <w:bottom w:val="single" w:sz="4" w:space="0" w:color="auto"/>
            </w:tcBorders>
            <w:shd w:val="clear" w:color="auto" w:fill="E0E0E0"/>
          </w:tcPr>
          <w:p w:rsidR="00505733" w:rsidRPr="00E40899"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505733" w:rsidRPr="004029AF" w:rsidTr="00360582">
        <w:trPr>
          <w:trHeight w:val="851"/>
        </w:trPr>
        <w:tc>
          <w:tcPr>
            <w:tcW w:w="9606" w:type="dxa"/>
            <w:gridSpan w:val="2"/>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505733" w:rsidRPr="004029AF" w:rsidTr="00360582">
        <w:trPr>
          <w:trHeight w:val="851"/>
        </w:trPr>
        <w:tc>
          <w:tcPr>
            <w:tcW w:w="9606" w:type="dxa"/>
            <w:gridSpan w:val="2"/>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505733" w:rsidRPr="004029AF" w:rsidTr="00360582">
        <w:trPr>
          <w:trHeight w:val="851"/>
        </w:trPr>
        <w:tc>
          <w:tcPr>
            <w:tcW w:w="4135"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505733" w:rsidRPr="004029AF" w:rsidTr="00360582">
        <w:trPr>
          <w:trHeight w:val="851"/>
        </w:trPr>
        <w:tc>
          <w:tcPr>
            <w:tcW w:w="4135"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rsidR="00505733" w:rsidRPr="00DB2526" w:rsidRDefault="00505733" w:rsidP="00505733">
      <w:pPr>
        <w:pStyle w:val="BodyText3"/>
        <w:spacing w:before="120"/>
        <w:rPr>
          <w:b/>
          <w:i/>
        </w:rPr>
      </w:pPr>
      <w:r w:rsidRPr="00DB2526">
        <w:rPr>
          <w:b/>
          <w:i/>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505733" w:rsidRPr="004029AF" w:rsidTr="00360582">
        <w:trPr>
          <w:trHeight w:val="567"/>
        </w:trPr>
        <w:tc>
          <w:tcPr>
            <w:tcW w:w="2518" w:type="dxa"/>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505733" w:rsidRPr="004029AF" w:rsidTr="00360582">
        <w:trPr>
          <w:trHeight w:val="567"/>
        </w:trPr>
        <w:tc>
          <w:tcPr>
            <w:tcW w:w="2518" w:type="dxa"/>
            <w:tcBorders>
              <w:top w:val="single" w:sz="4" w:space="0" w:color="auto"/>
              <w:bottom w:val="single" w:sz="4" w:space="0" w:color="auto"/>
            </w:tcBorders>
            <w:shd w:val="clear" w:color="auto" w:fill="E0E0E0"/>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rsidR="00505733" w:rsidRPr="004029AF" w:rsidRDefault="00505733" w:rsidP="00E3034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E3034F">
              <w:rPr>
                <w:b/>
                <w:spacing w:val="-3"/>
              </w:rPr>
              <w:t>7</w:t>
            </w:r>
            <w:r>
              <w:rPr>
                <w:b/>
                <w:spacing w:val="-3"/>
              </w:rPr>
              <w:t>/201</w:t>
            </w:r>
            <w:r w:rsidR="00E3034F">
              <w:rPr>
                <w:b/>
                <w:spacing w:val="-3"/>
              </w:rPr>
              <w:t>6</w:t>
            </w:r>
          </w:p>
        </w:tc>
        <w:tc>
          <w:tcPr>
            <w:tcW w:w="2429" w:type="dxa"/>
            <w:tcBorders>
              <w:top w:val="single" w:sz="4" w:space="0" w:color="auto"/>
              <w:bottom w:val="single" w:sz="4" w:space="0" w:color="auto"/>
            </w:tcBorders>
            <w:shd w:val="clear" w:color="auto" w:fill="E0E0E0"/>
            <w:vAlign w:val="center"/>
          </w:tcPr>
          <w:p w:rsidR="00505733" w:rsidRPr="004029AF" w:rsidRDefault="00505733" w:rsidP="00E3034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E3034F">
              <w:rPr>
                <w:b/>
                <w:spacing w:val="-3"/>
              </w:rPr>
              <w:t>6</w:t>
            </w:r>
            <w:r>
              <w:rPr>
                <w:b/>
                <w:spacing w:val="-3"/>
              </w:rPr>
              <w:t>/20</w:t>
            </w:r>
            <w:r w:rsidR="00E3034F">
              <w:rPr>
                <w:b/>
                <w:spacing w:val="-3"/>
              </w:rPr>
              <w:t>15</w:t>
            </w:r>
          </w:p>
        </w:tc>
        <w:tc>
          <w:tcPr>
            <w:tcW w:w="2429" w:type="dxa"/>
            <w:tcBorders>
              <w:top w:val="single" w:sz="4" w:space="0" w:color="auto"/>
              <w:bottom w:val="single" w:sz="4" w:space="0" w:color="auto"/>
            </w:tcBorders>
            <w:shd w:val="clear" w:color="auto" w:fill="E0E0E0"/>
            <w:vAlign w:val="center"/>
          </w:tcPr>
          <w:p w:rsidR="00505733" w:rsidRPr="004029AF" w:rsidRDefault="00505733" w:rsidP="00E3034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E3034F">
              <w:rPr>
                <w:b/>
                <w:spacing w:val="-3"/>
              </w:rPr>
              <w:t>5</w:t>
            </w:r>
            <w:r>
              <w:rPr>
                <w:b/>
                <w:spacing w:val="-3"/>
              </w:rPr>
              <w:t>/201</w:t>
            </w:r>
            <w:r w:rsidR="00E3034F">
              <w:rPr>
                <w:b/>
                <w:spacing w:val="-3"/>
              </w:rPr>
              <w:t>4</w:t>
            </w:r>
          </w:p>
        </w:tc>
      </w:tr>
      <w:tr w:rsidR="00505733" w:rsidRPr="004029AF" w:rsidTr="00360582">
        <w:trPr>
          <w:trHeight w:val="680"/>
        </w:trPr>
        <w:tc>
          <w:tcPr>
            <w:tcW w:w="2518"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680"/>
        </w:trPr>
        <w:tc>
          <w:tcPr>
            <w:tcW w:w="2518"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680"/>
        </w:trPr>
        <w:tc>
          <w:tcPr>
            <w:tcW w:w="2518"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680"/>
        </w:trPr>
        <w:tc>
          <w:tcPr>
            <w:tcW w:w="2518"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DB2526" w:rsidRDefault="00505733" w:rsidP="00505733">
      <w:pPr>
        <w:pStyle w:val="BodyText3"/>
        <w:spacing w:before="120"/>
        <w:rPr>
          <w:b/>
          <w:i/>
        </w:rPr>
      </w:pPr>
      <w:r w:rsidRPr="00DB2526">
        <w:rPr>
          <w:b/>
          <w:i/>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2"/>
        <w:gridCol w:w="6264"/>
      </w:tblGrid>
      <w:tr w:rsidR="00505733" w:rsidRPr="004029AF" w:rsidTr="00360582">
        <w:trPr>
          <w:trHeight w:val="567"/>
        </w:trPr>
        <w:tc>
          <w:tcPr>
            <w:tcW w:w="3227" w:type="dxa"/>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505733" w:rsidRPr="004029AF" w:rsidTr="00360582">
        <w:trPr>
          <w:trHeight w:val="567"/>
        </w:trPr>
        <w:tc>
          <w:tcPr>
            <w:tcW w:w="3227"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567"/>
        </w:trPr>
        <w:tc>
          <w:tcPr>
            <w:tcW w:w="3227"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F25920" w:rsidRDefault="00505733" w:rsidP="00505733">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p>
    <w:p w:rsidR="00505733" w:rsidRPr="00F25920" w:rsidRDefault="00505733" w:rsidP="00505733">
      <w:pPr>
        <w:pStyle w:val="BodyText3"/>
        <w:spacing w:before="120"/>
        <w:sectPr w:rsidR="00505733" w:rsidRPr="00F25920" w:rsidSect="00360582">
          <w:pgSz w:w="11907" w:h="16834" w:code="9"/>
          <w:pgMar w:top="1304" w:right="1021" w:bottom="1236" w:left="1440" w:header="448" w:footer="505" w:gutter="0"/>
          <w:cols w:space="720"/>
          <w:noEndnote/>
        </w:sectPr>
      </w:pPr>
    </w:p>
    <w:p w:rsidR="00505733" w:rsidRPr="00AF351A" w:rsidRDefault="00505733" w:rsidP="00505733">
      <w:pPr>
        <w:pStyle w:val="Heading2"/>
      </w:pPr>
      <w:r w:rsidRPr="00AF351A">
        <w:lastRenderedPageBreak/>
        <w:t xml:space="preserve">Post </w:t>
      </w:r>
      <w:proofErr w:type="spellStart"/>
      <w:r w:rsidRPr="00AF351A">
        <w:t>Qual</w:t>
      </w:r>
      <w:proofErr w:type="spellEnd"/>
      <w:r w:rsidRPr="00AF351A">
        <w:t xml:space="preserve"> Form I</w:t>
      </w:r>
      <w:r>
        <w:t>II</w:t>
      </w:r>
      <w:r w:rsidRPr="00AF351A">
        <w:t xml:space="preserve"> – Experience </w:t>
      </w:r>
      <w:r>
        <w:t>of c</w:t>
      </w:r>
      <w:r w:rsidRPr="00AF351A">
        <w:t xml:space="preserve">ontracts of </w:t>
      </w:r>
      <w:r>
        <w:t>s</w:t>
      </w:r>
      <w:r w:rsidRPr="00AF351A">
        <w:t>imilar nature</w:t>
      </w:r>
    </w:p>
    <w:p w:rsidR="00505733" w:rsidRPr="00986869" w:rsidRDefault="00505733" w:rsidP="00505733">
      <w:pPr>
        <w:pStyle w:val="BodyText3"/>
        <w:spacing w:before="120"/>
      </w:pPr>
      <w:r w:rsidRPr="00986869">
        <w:t xml:space="preserve">List all contracts </w:t>
      </w:r>
      <w:r>
        <w:t xml:space="preserve">performed in the last five years, </w:t>
      </w:r>
      <w:r w:rsidRPr="00986869">
        <w:t xml:space="preserve">valued over </w:t>
      </w:r>
      <w:r>
        <w:t>the amount stated in Section III</w:t>
      </w:r>
      <w:r w:rsidRPr="00986869">
        <w:t xml:space="preserve">. Attach reference letters.  </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505733" w:rsidRPr="00A86448" w:rsidTr="00360582">
        <w:tc>
          <w:tcPr>
            <w:tcW w:w="2660"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520"/>
        </w:tabs>
        <w:rPr>
          <w:sz w:val="24"/>
        </w:rPr>
      </w:pPr>
    </w:p>
    <w:p w:rsidR="007977D9" w:rsidRPr="00505733" w:rsidRDefault="00505733" w:rsidP="00505733">
      <w:pPr>
        <w:tabs>
          <w:tab w:val="left" w:pos="520"/>
        </w:tabs>
        <w:rPr>
          <w:sz w:val="24"/>
        </w:rPr>
        <w:sectPr w:rsidR="007977D9" w:rsidRPr="00505733" w:rsidSect="00BE7A2A">
          <w:headerReference w:type="default" r:id="rId23"/>
          <w:pgSz w:w="11907" w:h="16834" w:code="9"/>
          <w:pgMar w:top="1304" w:right="1134" w:bottom="1021" w:left="1247" w:header="567" w:footer="851" w:gutter="0"/>
          <w:cols w:space="720"/>
          <w:noEndnote/>
        </w:sectPr>
      </w:pPr>
      <w:r>
        <w:rPr>
          <w:sz w:val="24"/>
        </w:rPr>
        <w:tab/>
      </w: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Pr="005A70F2" w:rsidRDefault="00397AB4" w:rsidP="00397AB4">
      <w:pPr>
        <w:tabs>
          <w:tab w:val="left" w:pos="768"/>
          <w:tab w:val="left" w:pos="1368"/>
          <w:tab w:val="left" w:pos="2088"/>
          <w:tab w:val="left" w:pos="5688"/>
        </w:tabs>
        <w:suppressAutoHyphens/>
        <w:jc w:val="both"/>
        <w:rPr>
          <w:b/>
          <w:spacing w:val="8"/>
          <w:sz w:val="24"/>
        </w:rPr>
      </w:pPr>
      <w:r w:rsidRPr="005A70F2">
        <w:rPr>
          <w:b/>
          <w:spacing w:val="8"/>
          <w:sz w:val="24"/>
        </w:rPr>
        <w:t>MR. AHMED MUJUTHABA,</w:t>
      </w:r>
    </w:p>
    <w:p w:rsidR="007977D9" w:rsidRPr="005A70F2" w:rsidRDefault="007307A5" w:rsidP="00397AB4">
      <w:pPr>
        <w:tabs>
          <w:tab w:val="left" w:pos="768"/>
          <w:tab w:val="left" w:pos="1368"/>
          <w:tab w:val="left" w:pos="2088"/>
          <w:tab w:val="left" w:pos="5688"/>
        </w:tabs>
        <w:suppressAutoHyphens/>
        <w:jc w:val="both"/>
        <w:rPr>
          <w:spacing w:val="8"/>
          <w:sz w:val="24"/>
        </w:rPr>
      </w:pPr>
      <w:r w:rsidRPr="005A70F2">
        <w:rPr>
          <w:spacing w:val="8"/>
          <w:sz w:val="24"/>
        </w:rPr>
        <w:t>Director General</w:t>
      </w:r>
      <w:r w:rsidR="007977D9" w:rsidRPr="005A70F2">
        <w:rPr>
          <w:spacing w:val="8"/>
          <w:sz w:val="24"/>
        </w:rPr>
        <w:t>,</w:t>
      </w:r>
    </w:p>
    <w:p w:rsidR="00397AB4" w:rsidRPr="005A70F2" w:rsidRDefault="00E424A4" w:rsidP="00397AB4">
      <w:pPr>
        <w:tabs>
          <w:tab w:val="left" w:pos="768"/>
          <w:tab w:val="left" w:pos="1368"/>
          <w:tab w:val="left" w:pos="2088"/>
          <w:tab w:val="left" w:pos="5688"/>
        </w:tabs>
        <w:suppressAutoHyphens/>
        <w:jc w:val="both"/>
        <w:rPr>
          <w:spacing w:val="8"/>
          <w:sz w:val="24"/>
        </w:rPr>
      </w:pPr>
      <w:r>
        <w:rPr>
          <w:spacing w:val="8"/>
          <w:sz w:val="24"/>
        </w:rPr>
        <w:t>National Tender</w:t>
      </w:r>
      <w:r w:rsidR="00397AB4" w:rsidRPr="005A70F2">
        <w:rPr>
          <w:spacing w:val="8"/>
          <w:sz w:val="24"/>
        </w:rPr>
        <w:t>,</w:t>
      </w:r>
    </w:p>
    <w:p w:rsidR="007977D9" w:rsidRPr="005A70F2" w:rsidRDefault="007977D9" w:rsidP="007977D9">
      <w:pPr>
        <w:tabs>
          <w:tab w:val="left" w:pos="768"/>
          <w:tab w:val="left" w:pos="1368"/>
          <w:tab w:val="left" w:pos="2088"/>
          <w:tab w:val="left" w:pos="5688"/>
        </w:tabs>
        <w:suppressAutoHyphens/>
        <w:jc w:val="both"/>
        <w:outlineLvl w:val="0"/>
        <w:rPr>
          <w:spacing w:val="8"/>
          <w:sz w:val="24"/>
        </w:rPr>
      </w:pPr>
      <w:r w:rsidRPr="005A70F2">
        <w:rPr>
          <w:spacing w:val="8"/>
          <w:sz w:val="24"/>
        </w:rPr>
        <w:t>Ministry of Finance and Treasury,</w:t>
      </w:r>
    </w:p>
    <w:p w:rsidR="007977D9" w:rsidRPr="005A70F2" w:rsidRDefault="007977D9" w:rsidP="007977D9">
      <w:pPr>
        <w:tabs>
          <w:tab w:val="left" w:pos="768"/>
          <w:tab w:val="left" w:pos="1368"/>
          <w:tab w:val="left" w:pos="2088"/>
          <w:tab w:val="left" w:pos="5688"/>
        </w:tabs>
        <w:suppressAutoHyphens/>
        <w:jc w:val="both"/>
        <w:outlineLvl w:val="0"/>
        <w:rPr>
          <w:spacing w:val="8"/>
          <w:sz w:val="24"/>
        </w:rPr>
      </w:pPr>
      <w:r w:rsidRPr="005A70F2">
        <w:rPr>
          <w:spacing w:val="8"/>
          <w:sz w:val="24"/>
        </w:rPr>
        <w:t xml:space="preserve">Male,’ </w:t>
      </w:r>
      <w:smartTag w:uri="urn:schemas-microsoft-com:office:smarttags" w:element="place">
        <w:smartTag w:uri="urn:schemas-microsoft-com:office:smarttags" w:element="PlaceType">
          <w:r w:rsidRPr="005A70F2">
            <w:rPr>
              <w:spacing w:val="8"/>
              <w:sz w:val="24"/>
            </w:rPr>
            <w:t>Republic</w:t>
          </w:r>
        </w:smartTag>
        <w:r w:rsidRPr="005A70F2">
          <w:rPr>
            <w:spacing w:val="8"/>
            <w:sz w:val="24"/>
          </w:rPr>
          <w:t xml:space="preserve"> of </w:t>
        </w:r>
        <w:smartTag w:uri="urn:schemas-microsoft-com:office:smarttags" w:element="PlaceName">
          <w:r w:rsidRPr="005A70F2">
            <w:rPr>
              <w:spacing w:val="8"/>
              <w:sz w:val="24"/>
            </w:rPr>
            <w:t>Maldives</w:t>
          </w:r>
        </w:smartTag>
      </w:smartTag>
    </w:p>
    <w:p w:rsidR="007977D9" w:rsidRPr="005A70F2"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7977D9" w:rsidRPr="002721B0" w:rsidRDefault="007977D9" w:rsidP="00E424A4">
      <w:pPr>
        <w:tabs>
          <w:tab w:val="right" w:pos="7272"/>
        </w:tabs>
        <w:spacing w:after="160"/>
        <w:rPr>
          <w:b/>
          <w:bCs/>
          <w:color w:val="FF0000"/>
          <w:spacing w:val="8"/>
        </w:rPr>
      </w:pPr>
      <w:r w:rsidRPr="001E60BF">
        <w:rPr>
          <w:spacing w:val="8"/>
          <w:sz w:val="24"/>
        </w:rPr>
        <w:t>Name of Contract:</w:t>
      </w:r>
      <w:r w:rsidR="002F649C" w:rsidRPr="002F649C">
        <w:rPr>
          <w:spacing w:val="8"/>
          <w:sz w:val="22"/>
          <w:szCs w:val="22"/>
        </w:rPr>
        <w:t xml:space="preserve"> </w:t>
      </w:r>
      <w:r w:rsidR="002721B0" w:rsidRPr="00E424A4">
        <w:rPr>
          <w:sz w:val="22"/>
          <w:szCs w:val="22"/>
        </w:rPr>
        <w:t xml:space="preserve">Supply and Delivery </w:t>
      </w:r>
      <w:r w:rsidR="00E424A4" w:rsidRPr="006E09BC">
        <w:rPr>
          <w:sz w:val="22"/>
          <w:szCs w:val="22"/>
        </w:rPr>
        <w:t xml:space="preserve">of Fire Lorry and other operational Equipment to </w:t>
      </w:r>
      <w:proofErr w:type="spellStart"/>
      <w:r w:rsidR="00E424A4" w:rsidRPr="006E09BC">
        <w:rPr>
          <w:sz w:val="22"/>
          <w:szCs w:val="22"/>
        </w:rPr>
        <w:t>Gdh</w:t>
      </w:r>
      <w:proofErr w:type="spellEnd"/>
      <w:r w:rsidR="00E424A4" w:rsidRPr="006E09BC">
        <w:rPr>
          <w:sz w:val="22"/>
          <w:szCs w:val="22"/>
        </w:rPr>
        <w:t xml:space="preserve">. </w:t>
      </w:r>
      <w:proofErr w:type="spellStart"/>
      <w:r w:rsidR="00E424A4" w:rsidRPr="006E09BC">
        <w:rPr>
          <w:sz w:val="22"/>
          <w:szCs w:val="22"/>
        </w:rPr>
        <w:t>Maavarulu</w:t>
      </w:r>
      <w:proofErr w:type="spellEnd"/>
      <w:r w:rsidR="00E424A4" w:rsidRPr="006E09BC">
        <w:rPr>
          <w:sz w:val="22"/>
          <w:szCs w:val="22"/>
        </w:rPr>
        <w:t xml:space="preserve"> </w:t>
      </w:r>
      <w:r w:rsidR="00134201">
        <w:rPr>
          <w:sz w:val="22"/>
          <w:szCs w:val="22"/>
        </w:rPr>
        <w:t>Airport</w:t>
      </w:r>
      <w:proofErr w:type="gramStart"/>
      <w:r w:rsidR="00134201">
        <w:rPr>
          <w:sz w:val="22"/>
          <w:szCs w:val="22"/>
        </w:rPr>
        <w:t>.(</w:t>
      </w:r>
      <w:proofErr w:type="gramEnd"/>
      <w:r w:rsidR="00134201">
        <w:rPr>
          <w:sz w:val="22"/>
          <w:szCs w:val="22"/>
        </w:rPr>
        <w:t>Re-tender)</w:t>
      </w: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4958EB" w:rsidRDefault="007977D9" w:rsidP="004958EB">
      <w:pPr>
        <w:pStyle w:val="ListParagraph"/>
        <w:numPr>
          <w:ilvl w:val="0"/>
          <w:numId w:val="44"/>
        </w:numPr>
        <w:tabs>
          <w:tab w:val="left" w:pos="768"/>
          <w:tab w:val="left" w:pos="1368"/>
          <w:tab w:val="left" w:pos="2088"/>
          <w:tab w:val="left" w:pos="5688"/>
        </w:tabs>
        <w:suppressAutoHyphens/>
        <w:spacing w:line="360" w:lineRule="auto"/>
        <w:jc w:val="both"/>
        <w:rPr>
          <w:spacing w:val="8"/>
          <w:sz w:val="22"/>
        </w:rPr>
      </w:pPr>
      <w:r w:rsidRPr="004958EB">
        <w:rPr>
          <w:spacing w:val="8"/>
          <w:sz w:val="22"/>
        </w:rPr>
        <w:t>Having examined the Conditi</w:t>
      </w:r>
      <w:r w:rsidR="00433B08" w:rsidRPr="004958EB">
        <w:rPr>
          <w:spacing w:val="8"/>
          <w:sz w:val="22"/>
        </w:rPr>
        <w:t xml:space="preserve">ons of Contract, Specification, </w:t>
      </w:r>
      <w:r w:rsidRPr="004958EB">
        <w:rPr>
          <w:spacing w:val="8"/>
          <w:sz w:val="22"/>
        </w:rPr>
        <w:t xml:space="preserve">and all Amendments/Addendum for the </w:t>
      </w:r>
      <w:r w:rsidR="008733EC" w:rsidRPr="004958EB">
        <w:rPr>
          <w:spacing w:val="8"/>
          <w:sz w:val="22"/>
        </w:rPr>
        <w:t>supply</w:t>
      </w:r>
      <w:r w:rsidRPr="004958EB">
        <w:rPr>
          <w:spacing w:val="8"/>
          <w:sz w:val="22"/>
        </w:rPr>
        <w:t xml:space="preserve"> of the above named </w:t>
      </w:r>
      <w:r w:rsidR="008733EC" w:rsidRPr="004958EB">
        <w:rPr>
          <w:spacing w:val="8"/>
          <w:sz w:val="22"/>
        </w:rPr>
        <w:t>Goods and Related Services</w:t>
      </w:r>
      <w:r w:rsidRPr="004958EB">
        <w:rPr>
          <w:spacing w:val="8"/>
          <w:sz w:val="22"/>
        </w:rPr>
        <w:t xml:space="preserve"> we, the undersigned, offer to </w:t>
      </w:r>
      <w:r w:rsidR="008733EC" w:rsidRPr="004958EB">
        <w:rPr>
          <w:spacing w:val="8"/>
          <w:sz w:val="22"/>
        </w:rPr>
        <w:t>supply</w:t>
      </w:r>
      <w:r w:rsidRPr="004958EB">
        <w:rPr>
          <w:spacing w:val="8"/>
          <w:sz w:val="22"/>
        </w:rPr>
        <w:t xml:space="preserve"> such </w:t>
      </w:r>
      <w:r w:rsidR="008733EC" w:rsidRPr="004958EB">
        <w:rPr>
          <w:spacing w:val="8"/>
          <w:sz w:val="22"/>
        </w:rPr>
        <w:t>Goods</w:t>
      </w:r>
      <w:r w:rsidRPr="004958EB">
        <w:rPr>
          <w:spacing w:val="8"/>
          <w:sz w:val="22"/>
        </w:rPr>
        <w:t xml:space="preserve"> </w:t>
      </w:r>
      <w:r w:rsidR="008733EC" w:rsidRPr="004958EB">
        <w:rPr>
          <w:spacing w:val="8"/>
          <w:sz w:val="22"/>
        </w:rPr>
        <w:t xml:space="preserve">and Related Services </w:t>
      </w:r>
      <w:r w:rsidRPr="004958EB">
        <w:rPr>
          <w:spacing w:val="8"/>
          <w:sz w:val="22"/>
        </w:rPr>
        <w:t xml:space="preserve">and remedy any defects therein in conformity with the Conditions of Contract, Specification, and Addenda </w:t>
      </w:r>
      <w:r w:rsidR="008733EC" w:rsidRPr="004958EB">
        <w:rPr>
          <w:color w:val="FF0000"/>
          <w:spacing w:val="8"/>
          <w:sz w:val="22"/>
        </w:rPr>
        <w:t xml:space="preserve">the lump-sum fixed price excluding Goods and Services Tax (GST) of </w:t>
      </w:r>
      <w:r w:rsidR="004958EB" w:rsidRPr="004958EB">
        <w:rPr>
          <w:i/>
          <w:iCs/>
          <w:color w:val="FF0000"/>
          <w:spacing w:val="8"/>
          <w:sz w:val="22"/>
        </w:rPr>
        <w:t>…..(Fill in the table</w:t>
      </w:r>
      <w:r w:rsidR="004958EB">
        <w:rPr>
          <w:i/>
          <w:iCs/>
          <w:color w:val="FF0000"/>
          <w:spacing w:val="8"/>
          <w:sz w:val="22"/>
        </w:rPr>
        <w:t xml:space="preserve"> below</w:t>
      </w:r>
      <w:r w:rsidR="004958EB" w:rsidRPr="004958EB">
        <w:rPr>
          <w:i/>
          <w:iCs/>
          <w:color w:val="FF0000"/>
          <w:spacing w:val="8"/>
          <w:sz w:val="22"/>
        </w:rPr>
        <w:t>)</w:t>
      </w:r>
      <w:r w:rsidR="008733EC" w:rsidRPr="004958EB">
        <w:rPr>
          <w:color w:val="FF0000"/>
          <w:spacing w:val="8"/>
          <w:sz w:val="22"/>
        </w:rPr>
        <w:t xml:space="preserve">……………………………. </w:t>
      </w:r>
      <w:r w:rsidR="008733EC" w:rsidRPr="004958EB">
        <w:rPr>
          <w:i/>
          <w:color w:val="FF0000"/>
          <w:spacing w:val="8"/>
        </w:rPr>
        <w:t xml:space="preserve">[amount in numbers &amp; words]. </w:t>
      </w:r>
      <w:r w:rsidR="008733EC" w:rsidRPr="004958EB">
        <w:rPr>
          <w:color w:val="FF0000"/>
          <w:spacing w:val="8"/>
          <w:sz w:val="22"/>
        </w:rPr>
        <w:t>The amount for Goods and Services Tax (GST) is ………</w:t>
      </w:r>
      <w:r w:rsidR="004958EB" w:rsidRPr="004958EB">
        <w:rPr>
          <w:i/>
          <w:iCs/>
          <w:color w:val="FF0000"/>
          <w:spacing w:val="8"/>
          <w:sz w:val="22"/>
        </w:rPr>
        <w:t>…..(Fill in the table</w:t>
      </w:r>
      <w:r w:rsidR="004958EB">
        <w:rPr>
          <w:i/>
          <w:iCs/>
          <w:color w:val="FF0000"/>
          <w:spacing w:val="8"/>
          <w:sz w:val="22"/>
        </w:rPr>
        <w:t xml:space="preserve"> below</w:t>
      </w:r>
      <w:r w:rsidR="004958EB" w:rsidRPr="004958EB">
        <w:rPr>
          <w:i/>
          <w:iCs/>
          <w:color w:val="FF0000"/>
          <w:spacing w:val="8"/>
          <w:sz w:val="22"/>
        </w:rPr>
        <w:t>)</w:t>
      </w:r>
      <w:r w:rsidR="008733EC" w:rsidRPr="004958EB">
        <w:rPr>
          <w:color w:val="FF0000"/>
          <w:spacing w:val="8"/>
          <w:sz w:val="22"/>
        </w:rPr>
        <w:t xml:space="preserve">……………. </w:t>
      </w:r>
      <w:r w:rsidR="008733EC" w:rsidRPr="004958EB">
        <w:rPr>
          <w:i/>
          <w:color w:val="FF0000"/>
          <w:spacing w:val="8"/>
        </w:rPr>
        <w:t>[amount in numbers &amp; words]</w:t>
      </w:r>
      <w:r w:rsidRPr="004958EB">
        <w:rPr>
          <w:spacing w:val="8"/>
          <w:sz w:val="22"/>
        </w:rPr>
        <w:t xml:space="preserve"> </w:t>
      </w:r>
    </w:p>
    <w:tbl>
      <w:tblPr>
        <w:tblStyle w:val="TableGrid"/>
        <w:tblW w:w="0" w:type="auto"/>
        <w:tblInd w:w="805" w:type="dxa"/>
        <w:tblLook w:val="04A0" w:firstRow="1" w:lastRow="0" w:firstColumn="1" w:lastColumn="0" w:noHBand="0" w:noVBand="1"/>
      </w:tblPr>
      <w:tblGrid>
        <w:gridCol w:w="2373"/>
        <w:gridCol w:w="935"/>
        <w:gridCol w:w="1142"/>
        <w:gridCol w:w="1571"/>
        <w:gridCol w:w="1213"/>
        <w:gridCol w:w="1469"/>
      </w:tblGrid>
      <w:tr w:rsidR="00E424A4" w:rsidTr="00E424A4">
        <w:tc>
          <w:tcPr>
            <w:tcW w:w="2373" w:type="dxa"/>
          </w:tcPr>
          <w:p w:rsidR="00E424A4" w:rsidRPr="004958EB" w:rsidRDefault="00E424A4"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Pr>
                <w:b/>
                <w:bCs/>
                <w:spacing w:val="8"/>
                <w:sz w:val="22"/>
              </w:rPr>
              <w:t>Project</w:t>
            </w:r>
          </w:p>
        </w:tc>
        <w:tc>
          <w:tcPr>
            <w:tcW w:w="935" w:type="dxa"/>
          </w:tcPr>
          <w:p w:rsidR="00E424A4" w:rsidRDefault="00E424A4"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Pr>
                <w:b/>
                <w:bCs/>
                <w:spacing w:val="8"/>
                <w:sz w:val="22"/>
              </w:rPr>
              <w:t>Lot No</w:t>
            </w:r>
          </w:p>
        </w:tc>
        <w:tc>
          <w:tcPr>
            <w:tcW w:w="1142" w:type="dxa"/>
          </w:tcPr>
          <w:p w:rsidR="00E424A4" w:rsidRPr="004958EB" w:rsidRDefault="00E424A4"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Pr>
                <w:b/>
                <w:bCs/>
                <w:spacing w:val="8"/>
                <w:sz w:val="22"/>
              </w:rPr>
              <w:t>Duration</w:t>
            </w:r>
          </w:p>
        </w:tc>
        <w:tc>
          <w:tcPr>
            <w:tcW w:w="1571" w:type="dxa"/>
          </w:tcPr>
          <w:p w:rsidR="00E424A4" w:rsidRPr="004958EB" w:rsidRDefault="00E424A4"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Price</w:t>
            </w:r>
          </w:p>
        </w:tc>
        <w:tc>
          <w:tcPr>
            <w:tcW w:w="1213" w:type="dxa"/>
          </w:tcPr>
          <w:p w:rsidR="00E424A4" w:rsidRPr="004958EB" w:rsidRDefault="00E424A4"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GST 6%</w:t>
            </w:r>
          </w:p>
        </w:tc>
        <w:tc>
          <w:tcPr>
            <w:tcW w:w="1469" w:type="dxa"/>
          </w:tcPr>
          <w:p w:rsidR="00E424A4" w:rsidRPr="004958EB" w:rsidRDefault="00E424A4"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Total Price</w:t>
            </w:r>
          </w:p>
        </w:tc>
      </w:tr>
      <w:tr w:rsidR="00E424A4" w:rsidTr="00E424A4">
        <w:trPr>
          <w:trHeight w:val="863"/>
        </w:trPr>
        <w:tc>
          <w:tcPr>
            <w:tcW w:w="2373" w:type="dxa"/>
            <w:vAlign w:val="center"/>
          </w:tcPr>
          <w:p w:rsidR="00E424A4" w:rsidRPr="006E09BC" w:rsidRDefault="00E424A4" w:rsidP="00E424A4">
            <w:pPr>
              <w:tabs>
                <w:tab w:val="left" w:pos="0"/>
              </w:tabs>
              <w:spacing w:line="276" w:lineRule="auto"/>
            </w:pPr>
            <w:r w:rsidRPr="006E09BC">
              <w:t xml:space="preserve">Supply and Delivery of Fire Lorry to </w:t>
            </w:r>
            <w:proofErr w:type="spellStart"/>
            <w:r w:rsidRPr="006E09BC">
              <w:t>Gdh</w:t>
            </w:r>
            <w:proofErr w:type="spellEnd"/>
            <w:r w:rsidRPr="006E09BC">
              <w:t xml:space="preserve">. </w:t>
            </w:r>
            <w:proofErr w:type="spellStart"/>
            <w:r w:rsidRPr="006E09BC">
              <w:t>Maavarulu</w:t>
            </w:r>
            <w:proofErr w:type="spellEnd"/>
            <w:r w:rsidRPr="006E09BC">
              <w:t xml:space="preserve"> Airport </w:t>
            </w:r>
          </w:p>
        </w:tc>
        <w:tc>
          <w:tcPr>
            <w:tcW w:w="935" w:type="dxa"/>
          </w:tcPr>
          <w:p w:rsidR="00E424A4" w:rsidRPr="006E09BC" w:rsidRDefault="00E424A4" w:rsidP="00E424A4">
            <w:pPr>
              <w:tabs>
                <w:tab w:val="left" w:pos="0"/>
              </w:tabs>
              <w:spacing w:line="276" w:lineRule="auto"/>
              <w:jc w:val="center"/>
            </w:pPr>
          </w:p>
          <w:p w:rsidR="00E424A4" w:rsidRPr="006E09BC" w:rsidRDefault="00E424A4" w:rsidP="00E424A4">
            <w:pPr>
              <w:tabs>
                <w:tab w:val="left" w:pos="0"/>
              </w:tabs>
              <w:spacing w:line="276" w:lineRule="auto"/>
              <w:jc w:val="center"/>
            </w:pPr>
            <w:r w:rsidRPr="006E09BC">
              <w:t>Lot 1</w:t>
            </w:r>
          </w:p>
        </w:tc>
        <w:tc>
          <w:tcPr>
            <w:tcW w:w="1142"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571"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213"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469"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r>
      <w:tr w:rsidR="00E424A4" w:rsidTr="00E424A4">
        <w:trPr>
          <w:trHeight w:val="782"/>
        </w:trPr>
        <w:tc>
          <w:tcPr>
            <w:tcW w:w="2373" w:type="dxa"/>
          </w:tcPr>
          <w:p w:rsidR="00E424A4" w:rsidRPr="006E09BC" w:rsidRDefault="00E424A4" w:rsidP="00E424A4">
            <w:r w:rsidRPr="006E09BC">
              <w:t xml:space="preserve">Supply and Delivery of Firefighting Equipment’s to </w:t>
            </w:r>
            <w:proofErr w:type="spellStart"/>
            <w:r w:rsidRPr="006E09BC">
              <w:t>Gdh</w:t>
            </w:r>
            <w:proofErr w:type="spellEnd"/>
            <w:r w:rsidRPr="006E09BC">
              <w:t xml:space="preserve">. </w:t>
            </w:r>
            <w:proofErr w:type="spellStart"/>
            <w:r w:rsidRPr="006E09BC">
              <w:t>Maavarulu</w:t>
            </w:r>
            <w:proofErr w:type="spellEnd"/>
            <w:r w:rsidRPr="006E09BC">
              <w:t xml:space="preserve"> Airport </w:t>
            </w:r>
          </w:p>
        </w:tc>
        <w:tc>
          <w:tcPr>
            <w:tcW w:w="935" w:type="dxa"/>
          </w:tcPr>
          <w:p w:rsidR="00E424A4" w:rsidRPr="006E09BC" w:rsidRDefault="00E424A4" w:rsidP="00E424A4">
            <w:pPr>
              <w:tabs>
                <w:tab w:val="left" w:pos="0"/>
              </w:tabs>
              <w:spacing w:line="276" w:lineRule="auto"/>
              <w:jc w:val="center"/>
            </w:pPr>
          </w:p>
          <w:p w:rsidR="00E424A4" w:rsidRPr="006E09BC" w:rsidRDefault="00E424A4" w:rsidP="00E424A4">
            <w:pPr>
              <w:tabs>
                <w:tab w:val="left" w:pos="0"/>
              </w:tabs>
              <w:spacing w:line="276" w:lineRule="auto"/>
              <w:jc w:val="center"/>
            </w:pPr>
            <w:r w:rsidRPr="006E09BC">
              <w:t>Lot 2</w:t>
            </w:r>
          </w:p>
        </w:tc>
        <w:tc>
          <w:tcPr>
            <w:tcW w:w="1142"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571"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213"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469"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r>
      <w:tr w:rsidR="00E424A4" w:rsidTr="00E424A4">
        <w:trPr>
          <w:trHeight w:val="899"/>
        </w:trPr>
        <w:tc>
          <w:tcPr>
            <w:tcW w:w="2373" w:type="dxa"/>
          </w:tcPr>
          <w:p w:rsidR="00E424A4" w:rsidRPr="006E09BC" w:rsidRDefault="00E424A4" w:rsidP="00E424A4">
            <w:r w:rsidRPr="006E09BC">
              <w:t xml:space="preserve">Supply and Delivery of Operational </w:t>
            </w:r>
            <w:proofErr w:type="spellStart"/>
            <w:r w:rsidRPr="006E09BC">
              <w:t>Equipments</w:t>
            </w:r>
            <w:proofErr w:type="spellEnd"/>
            <w:r w:rsidRPr="006E09BC">
              <w:t xml:space="preserve"> to </w:t>
            </w:r>
            <w:proofErr w:type="spellStart"/>
            <w:r w:rsidRPr="006E09BC">
              <w:t>Gdh</w:t>
            </w:r>
            <w:proofErr w:type="spellEnd"/>
            <w:r w:rsidRPr="006E09BC">
              <w:t xml:space="preserve">. </w:t>
            </w:r>
            <w:proofErr w:type="spellStart"/>
            <w:r w:rsidRPr="006E09BC">
              <w:t>Maavarulu</w:t>
            </w:r>
            <w:proofErr w:type="spellEnd"/>
            <w:r w:rsidRPr="006E09BC">
              <w:t xml:space="preserve"> Airport </w:t>
            </w:r>
          </w:p>
        </w:tc>
        <w:tc>
          <w:tcPr>
            <w:tcW w:w="935" w:type="dxa"/>
          </w:tcPr>
          <w:p w:rsidR="00E424A4" w:rsidRPr="006E09BC" w:rsidRDefault="00E424A4" w:rsidP="00E424A4">
            <w:pPr>
              <w:tabs>
                <w:tab w:val="left" w:pos="0"/>
              </w:tabs>
              <w:spacing w:line="276" w:lineRule="auto"/>
              <w:jc w:val="center"/>
            </w:pPr>
          </w:p>
          <w:p w:rsidR="00E424A4" w:rsidRPr="006E09BC" w:rsidRDefault="00E424A4" w:rsidP="00E424A4">
            <w:pPr>
              <w:tabs>
                <w:tab w:val="left" w:pos="0"/>
              </w:tabs>
              <w:spacing w:line="276" w:lineRule="auto"/>
              <w:jc w:val="center"/>
            </w:pPr>
            <w:r w:rsidRPr="006E09BC">
              <w:t>Lot 3</w:t>
            </w:r>
          </w:p>
        </w:tc>
        <w:tc>
          <w:tcPr>
            <w:tcW w:w="1142"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571"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213"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469"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r>
      <w:tr w:rsidR="00E424A4" w:rsidTr="00E424A4">
        <w:trPr>
          <w:trHeight w:val="818"/>
        </w:trPr>
        <w:tc>
          <w:tcPr>
            <w:tcW w:w="2373" w:type="dxa"/>
          </w:tcPr>
          <w:p w:rsidR="00E424A4" w:rsidRPr="006E09BC" w:rsidRDefault="00E424A4" w:rsidP="00E424A4">
            <w:r w:rsidRPr="006E09BC">
              <w:t xml:space="preserve">Supply and Delivery of Security Equipment’s to </w:t>
            </w:r>
            <w:proofErr w:type="spellStart"/>
            <w:r w:rsidRPr="006E09BC">
              <w:t>Gdh</w:t>
            </w:r>
            <w:proofErr w:type="spellEnd"/>
            <w:r w:rsidRPr="006E09BC">
              <w:t xml:space="preserve">. </w:t>
            </w:r>
            <w:proofErr w:type="spellStart"/>
            <w:r w:rsidRPr="006E09BC">
              <w:t>Maavarulu</w:t>
            </w:r>
            <w:proofErr w:type="spellEnd"/>
            <w:r w:rsidRPr="006E09BC">
              <w:t xml:space="preserve"> Airport </w:t>
            </w:r>
          </w:p>
        </w:tc>
        <w:tc>
          <w:tcPr>
            <w:tcW w:w="935" w:type="dxa"/>
          </w:tcPr>
          <w:p w:rsidR="00E424A4" w:rsidRPr="006E09BC" w:rsidRDefault="00E424A4" w:rsidP="00E424A4">
            <w:pPr>
              <w:tabs>
                <w:tab w:val="left" w:pos="0"/>
              </w:tabs>
              <w:spacing w:line="276" w:lineRule="auto"/>
              <w:jc w:val="center"/>
            </w:pPr>
          </w:p>
          <w:p w:rsidR="00E424A4" w:rsidRPr="006E09BC" w:rsidRDefault="00E424A4" w:rsidP="00E424A4">
            <w:pPr>
              <w:tabs>
                <w:tab w:val="left" w:pos="0"/>
              </w:tabs>
              <w:spacing w:line="276" w:lineRule="auto"/>
              <w:jc w:val="center"/>
            </w:pPr>
            <w:r w:rsidRPr="006E09BC">
              <w:t>Lot 4</w:t>
            </w:r>
          </w:p>
        </w:tc>
        <w:tc>
          <w:tcPr>
            <w:tcW w:w="1142"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571"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213"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469"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r>
      <w:tr w:rsidR="00E424A4" w:rsidTr="00E424A4">
        <w:trPr>
          <w:trHeight w:val="1070"/>
        </w:trPr>
        <w:tc>
          <w:tcPr>
            <w:tcW w:w="2373" w:type="dxa"/>
          </w:tcPr>
          <w:p w:rsidR="00E424A4" w:rsidRDefault="00E424A4" w:rsidP="00E424A4">
            <w:r w:rsidRPr="00FB2C29">
              <w:t xml:space="preserve">Supply and Delivery of </w:t>
            </w:r>
            <w:r>
              <w:t xml:space="preserve">Navigational and MET </w:t>
            </w:r>
            <w:proofErr w:type="spellStart"/>
            <w:r>
              <w:t>equipments</w:t>
            </w:r>
            <w:proofErr w:type="spellEnd"/>
            <w:r w:rsidRPr="00FB2C29">
              <w:t xml:space="preserve"> to </w:t>
            </w:r>
            <w:proofErr w:type="spellStart"/>
            <w:r w:rsidRPr="00FB2C29">
              <w:t>Gdh</w:t>
            </w:r>
            <w:proofErr w:type="spellEnd"/>
            <w:r w:rsidRPr="00FB2C29">
              <w:t xml:space="preserve">. </w:t>
            </w:r>
            <w:proofErr w:type="spellStart"/>
            <w:r w:rsidRPr="00FB2C29">
              <w:t>Maavarulu</w:t>
            </w:r>
            <w:proofErr w:type="spellEnd"/>
            <w:r w:rsidRPr="00FB2C29">
              <w:t xml:space="preserve"> Airport </w:t>
            </w:r>
          </w:p>
        </w:tc>
        <w:tc>
          <w:tcPr>
            <w:tcW w:w="935" w:type="dxa"/>
          </w:tcPr>
          <w:p w:rsidR="00E424A4" w:rsidRDefault="00E424A4" w:rsidP="00E424A4">
            <w:pPr>
              <w:tabs>
                <w:tab w:val="left" w:pos="0"/>
              </w:tabs>
              <w:spacing w:line="276" w:lineRule="auto"/>
              <w:jc w:val="center"/>
            </w:pPr>
          </w:p>
          <w:p w:rsidR="00E424A4" w:rsidRPr="0001797C" w:rsidRDefault="00E424A4" w:rsidP="00E424A4">
            <w:pPr>
              <w:tabs>
                <w:tab w:val="left" w:pos="0"/>
              </w:tabs>
              <w:spacing w:line="276" w:lineRule="auto"/>
              <w:jc w:val="center"/>
            </w:pPr>
            <w:r>
              <w:t>Lot 5</w:t>
            </w:r>
          </w:p>
        </w:tc>
        <w:tc>
          <w:tcPr>
            <w:tcW w:w="1142"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571"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213"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469"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r>
    </w:tbl>
    <w:p w:rsidR="004958EB" w:rsidRPr="004958EB" w:rsidRDefault="004958EB" w:rsidP="004958EB">
      <w:pPr>
        <w:pStyle w:val="ListParagraph"/>
        <w:tabs>
          <w:tab w:val="left" w:pos="768"/>
          <w:tab w:val="left" w:pos="1368"/>
          <w:tab w:val="left" w:pos="2088"/>
          <w:tab w:val="left" w:pos="5688"/>
        </w:tabs>
        <w:suppressAutoHyphens/>
        <w:spacing w:line="360" w:lineRule="auto"/>
        <w:ind w:left="1080"/>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lastRenderedPageBreak/>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5A70F2" w:rsidRDefault="005A70F2" w:rsidP="005A70F2">
      <w:pPr>
        <w:rPr>
          <w:lang w:val="en-GB"/>
        </w:rPr>
      </w:pPr>
    </w:p>
    <w:p w:rsidR="005A70F2" w:rsidRPr="005A70F2" w:rsidRDefault="005A70F2" w:rsidP="005A70F2">
      <w:pPr>
        <w:rPr>
          <w:lang w:val="en-GB"/>
        </w:rPr>
      </w:pPr>
    </w:p>
    <w:p w:rsidR="00955F01" w:rsidRDefault="00955F01" w:rsidP="00955F01">
      <w:pPr>
        <w:rPr>
          <w:lang w:val="en-GB"/>
        </w:rPr>
      </w:pPr>
    </w:p>
    <w:p w:rsidR="00955F01" w:rsidRDefault="00955F01" w:rsidP="00955F01">
      <w:pPr>
        <w:rPr>
          <w:lang w:val="en-GB"/>
        </w:rPr>
      </w:pPr>
    </w:p>
    <w:p w:rsidR="00955F01" w:rsidRPr="00955F01" w:rsidRDefault="00955F01" w:rsidP="00955F01">
      <w:pPr>
        <w:rPr>
          <w:lang w:val="en-GB"/>
        </w:rPr>
      </w:pPr>
    </w:p>
    <w:p w:rsidR="00955F01" w:rsidRPr="00955F01" w:rsidRDefault="00955F01" w:rsidP="00955F01">
      <w:pPr>
        <w:rPr>
          <w:lang w:val="en-GB"/>
        </w:rPr>
      </w:pPr>
    </w:p>
    <w:p w:rsidR="007977D9" w:rsidRPr="009A1514" w:rsidRDefault="007977D9" w:rsidP="007977D9">
      <w:pPr>
        <w:pStyle w:val="Heading2"/>
        <w:rPr>
          <w:b w:val="0"/>
          <w:spacing w:val="60"/>
          <w:sz w:val="40"/>
          <w:lang w:val="en-GB"/>
        </w:rPr>
      </w:pPr>
      <w:r>
        <w:rPr>
          <w:b w:val="0"/>
          <w:spacing w:val="60"/>
          <w:sz w:val="40"/>
          <w:lang w:val="en-GB"/>
        </w:rPr>
        <w:lastRenderedPageBreak/>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lastRenderedPageBreak/>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3" w:name="_Toc336840332"/>
      <w:bookmarkStart w:id="74" w:name="_Toc336840559"/>
      <w:bookmarkStart w:id="75" w:name="_Toc336841018"/>
      <w:bookmarkStart w:id="76" w:name="_Toc336841211"/>
      <w:bookmarkStart w:id="77" w:name="_Toc336908650"/>
      <w:bookmarkStart w:id="78" w:name="_Toc393505525"/>
      <w:bookmarkStart w:id="79" w:name="_Toc393505656"/>
      <w:bookmarkStart w:id="80" w:name="_Toc458836857"/>
      <w:bookmarkStart w:id="81" w:name="_Toc4124831"/>
      <w:r w:rsidR="00170B57" w:rsidRPr="001D09AB">
        <w:rPr>
          <w:b w:val="0"/>
          <w:spacing w:val="60"/>
          <w:sz w:val="40"/>
          <w:lang w:val="en-GB"/>
        </w:rPr>
        <w:t>Contract Data</w:t>
      </w:r>
      <w:bookmarkEnd w:id="73"/>
      <w:bookmarkEnd w:id="74"/>
      <w:bookmarkEnd w:id="75"/>
      <w:bookmarkEnd w:id="76"/>
      <w:bookmarkEnd w:id="77"/>
      <w:bookmarkEnd w:id="78"/>
      <w:bookmarkEnd w:id="79"/>
      <w:bookmarkEnd w:id="80"/>
      <w:bookmarkEnd w:id="81"/>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9"/>
        <w:gridCol w:w="8019"/>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E424A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00E424A4" w:rsidRPr="006E09BC">
              <w:rPr>
                <w:sz w:val="22"/>
                <w:szCs w:val="22"/>
              </w:rPr>
              <w:t>Ministry of Tourism - Regional Airports</w:t>
            </w:r>
            <w:r w:rsidR="00E424A4" w:rsidRPr="00E42054">
              <w:rPr>
                <w:spacing w:val="8"/>
                <w:sz w:val="22"/>
                <w:szCs w:val="22"/>
              </w:rPr>
              <w:t xml:space="preserve"> </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sidR="00E424A4" w:rsidRPr="006E09BC">
              <w:rPr>
                <w:sz w:val="22"/>
                <w:szCs w:val="22"/>
              </w:rPr>
              <w:t>Ministry of Tourism - Regional Airports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sidR="00E424A4" w:rsidRPr="00E424A4">
              <w:rPr>
                <w:color w:val="FF0000"/>
                <w:sz w:val="22"/>
                <w:szCs w:val="22"/>
              </w:rPr>
              <w:t xml:space="preserve">Supply and Delivery of Fire Lorry and other operational Equipment to </w:t>
            </w:r>
            <w:proofErr w:type="spellStart"/>
            <w:r w:rsidR="00E424A4" w:rsidRPr="00E424A4">
              <w:rPr>
                <w:color w:val="FF0000"/>
                <w:sz w:val="22"/>
                <w:szCs w:val="22"/>
              </w:rPr>
              <w:t>Gdh</w:t>
            </w:r>
            <w:proofErr w:type="spellEnd"/>
            <w:r w:rsidR="00E424A4" w:rsidRPr="00E424A4">
              <w:rPr>
                <w:color w:val="FF0000"/>
                <w:sz w:val="22"/>
                <w:szCs w:val="22"/>
              </w:rPr>
              <w:t xml:space="preserve">. </w:t>
            </w:r>
            <w:proofErr w:type="spellStart"/>
            <w:r w:rsidR="00E424A4" w:rsidRPr="00E424A4">
              <w:rPr>
                <w:color w:val="FF0000"/>
                <w:sz w:val="22"/>
                <w:szCs w:val="22"/>
              </w:rPr>
              <w:t>Maavarulu</w:t>
            </w:r>
            <w:proofErr w:type="spellEnd"/>
            <w:r w:rsidR="00E424A4" w:rsidRPr="00E424A4">
              <w:rPr>
                <w:color w:val="FF0000"/>
                <w:sz w:val="22"/>
                <w:szCs w:val="22"/>
              </w:rPr>
              <w:t xml:space="preserve"> </w:t>
            </w:r>
            <w:r w:rsidR="00134201">
              <w:rPr>
                <w:color w:val="FF0000"/>
                <w:sz w:val="22"/>
                <w:szCs w:val="22"/>
              </w:rPr>
              <w:t>Airport.(Re-tender)</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sidR="00E424A4" w:rsidRPr="00E424A4">
              <w:rPr>
                <w:color w:val="FF0000"/>
              </w:rPr>
              <w:t>TES/2018/</w:t>
            </w:r>
            <w:r w:rsidR="00134201">
              <w:rPr>
                <w:color w:val="FF0000"/>
              </w:rPr>
              <w:t>G-002R01</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E424A4" w:rsidRPr="00E424A4" w:rsidRDefault="00E424A4" w:rsidP="00E424A4">
            <w:pPr>
              <w:tabs>
                <w:tab w:val="right" w:pos="7272"/>
              </w:tabs>
              <w:spacing w:after="160"/>
              <w:rPr>
                <w:b/>
                <w:bCs/>
                <w:color w:val="FF0000"/>
                <w:spacing w:val="8"/>
              </w:rPr>
            </w:pPr>
            <w:r w:rsidRPr="00E424A4">
              <w:rPr>
                <w:color w:val="FF0000"/>
                <w:sz w:val="22"/>
                <w:szCs w:val="22"/>
              </w:rPr>
              <w:t xml:space="preserve">Supply and Delivery of Fire Lorry and other operational Equipment to </w:t>
            </w:r>
            <w:proofErr w:type="spellStart"/>
            <w:r w:rsidRPr="00E424A4">
              <w:rPr>
                <w:color w:val="FF0000"/>
                <w:sz w:val="22"/>
                <w:szCs w:val="22"/>
              </w:rPr>
              <w:t>Gdh</w:t>
            </w:r>
            <w:proofErr w:type="spellEnd"/>
            <w:r w:rsidRPr="00E424A4">
              <w:rPr>
                <w:color w:val="FF0000"/>
                <w:sz w:val="22"/>
                <w:szCs w:val="22"/>
              </w:rPr>
              <w:t xml:space="preserve">. </w:t>
            </w:r>
            <w:proofErr w:type="spellStart"/>
            <w:r w:rsidRPr="00E424A4">
              <w:rPr>
                <w:color w:val="FF0000"/>
                <w:sz w:val="22"/>
                <w:szCs w:val="22"/>
              </w:rPr>
              <w:t>Maavarulu</w:t>
            </w:r>
            <w:proofErr w:type="spellEnd"/>
            <w:r w:rsidRPr="00E424A4">
              <w:rPr>
                <w:color w:val="FF0000"/>
                <w:sz w:val="22"/>
                <w:szCs w:val="22"/>
              </w:rPr>
              <w:t xml:space="preserve"> </w:t>
            </w:r>
            <w:r w:rsidR="00134201">
              <w:rPr>
                <w:color w:val="FF0000"/>
                <w:sz w:val="22"/>
                <w:szCs w:val="22"/>
              </w:rPr>
              <w:t>Airport.(Re-tender)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E424A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00E424A4">
              <w:rPr>
                <w:b/>
                <w:bCs/>
                <w:color w:val="FF0000"/>
                <w:spacing w:val="8"/>
                <w:sz w:val="22"/>
                <w:szCs w:val="22"/>
                <w:u w:val="single"/>
              </w:rPr>
              <w:t>365</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Remaining works (</w:t>
            </w:r>
            <w:proofErr w:type="spellStart"/>
            <w:r w:rsidRPr="00B57012">
              <w:rPr>
                <w:spacing w:val="8"/>
                <w:sz w:val="22"/>
                <w:szCs w:val="22"/>
              </w:rPr>
              <w:t>i.e</w:t>
            </w:r>
            <w:proofErr w:type="spellEnd"/>
            <w:r w:rsidRPr="00B57012">
              <w:rPr>
                <w:spacing w:val="8"/>
                <w:sz w:val="22"/>
                <w:szCs w:val="22"/>
              </w:rPr>
              <w:t xml:space="preserv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proofErr w:type="gramStart"/>
      <w:r w:rsidR="005E10EA" w:rsidRPr="005E10EA">
        <w:rPr>
          <w:spacing w:val="8"/>
          <w:sz w:val="22"/>
          <w:szCs w:val="22"/>
        </w:rPr>
        <w:t>:</w:t>
      </w:r>
      <w:r w:rsidR="005E10EA" w:rsidRPr="005E10EA">
        <w:rPr>
          <w:spacing w:val="8"/>
          <w:sz w:val="22"/>
          <w:szCs w:val="22"/>
        </w:rPr>
        <w:tab/>
        <w:t>………………………………………………………………………………………………………..</w:t>
      </w:r>
      <w:proofErr w:type="gramEnd"/>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24"/>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2" w:name="_Toc336840334"/>
      <w:bookmarkStart w:id="83" w:name="_Toc336840561"/>
      <w:bookmarkStart w:id="84" w:name="_Toc336841020"/>
      <w:bookmarkStart w:id="85" w:name="_Toc336841213"/>
      <w:bookmarkStart w:id="86" w:name="_Toc336908652"/>
      <w:bookmarkStart w:id="87" w:name="_Toc393505527"/>
      <w:bookmarkStart w:id="88" w:name="_Toc393505658"/>
      <w:bookmarkStart w:id="89" w:name="_Toc529083758"/>
      <w:bookmarkStart w:id="90"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2"/>
      <w:bookmarkEnd w:id="83"/>
      <w:bookmarkEnd w:id="84"/>
      <w:bookmarkEnd w:id="85"/>
      <w:bookmarkEnd w:id="86"/>
      <w:bookmarkEnd w:id="87"/>
      <w:bookmarkEnd w:id="88"/>
      <w:bookmarkEnd w:id="89"/>
      <w:bookmarkEnd w:id="90"/>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1" w:name="_Toc336840335"/>
      <w:bookmarkStart w:id="92" w:name="_Toc336840562"/>
      <w:bookmarkStart w:id="93" w:name="_Toc336841021"/>
      <w:bookmarkStart w:id="94" w:name="_Toc336841214"/>
      <w:bookmarkStart w:id="95" w:name="_Toc336908653"/>
      <w:bookmarkStart w:id="96" w:name="_Toc393505528"/>
      <w:bookmarkStart w:id="97" w:name="_Toc393505659"/>
      <w:bookmarkStart w:id="98" w:name="_Toc529083759"/>
    </w:p>
    <w:p w:rsidR="00101EF8" w:rsidRPr="008C70A8" w:rsidRDefault="00101EF8" w:rsidP="008C70A8">
      <w:pPr>
        <w:suppressAutoHyphens/>
        <w:jc w:val="center"/>
        <w:rPr>
          <w:spacing w:val="60"/>
          <w:sz w:val="40"/>
          <w:lang w:val="en-GB"/>
        </w:rPr>
      </w:pPr>
      <w:bookmarkStart w:id="99" w:name="_Toc4124834"/>
      <w:r w:rsidRPr="008C70A8">
        <w:rPr>
          <w:spacing w:val="60"/>
          <w:sz w:val="40"/>
          <w:lang w:val="en-GB"/>
        </w:rPr>
        <w:lastRenderedPageBreak/>
        <w:t>Form of Performance Bank Guarantee (Unconditional)</w:t>
      </w:r>
      <w:bookmarkEnd w:id="91"/>
      <w:bookmarkEnd w:id="92"/>
      <w:bookmarkEnd w:id="93"/>
      <w:bookmarkEnd w:id="94"/>
      <w:bookmarkEnd w:id="95"/>
      <w:bookmarkEnd w:id="96"/>
      <w:bookmarkEnd w:id="97"/>
      <w:bookmarkEnd w:id="98"/>
      <w:bookmarkEnd w:id="99"/>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0" w:name="_Toc336840337"/>
      <w:bookmarkStart w:id="101" w:name="_Toc336840564"/>
      <w:bookmarkStart w:id="102" w:name="_Toc336841023"/>
      <w:bookmarkStart w:id="103" w:name="_Toc336841216"/>
      <w:bookmarkStart w:id="104" w:name="_Toc336908655"/>
      <w:bookmarkStart w:id="105" w:name="_Toc393505530"/>
      <w:bookmarkStart w:id="106" w:name="_Toc393505661"/>
      <w:bookmarkStart w:id="107" w:name="_Toc529083761"/>
      <w:bookmarkStart w:id="108" w:name="_Toc4124835"/>
      <w:r w:rsidRPr="008C70A8">
        <w:rPr>
          <w:spacing w:val="60"/>
          <w:sz w:val="40"/>
          <w:lang w:val="en-GB"/>
        </w:rPr>
        <w:lastRenderedPageBreak/>
        <w:t>Form of Bank Guarantee for Advance Payment</w:t>
      </w:r>
      <w:bookmarkEnd w:id="100"/>
      <w:bookmarkEnd w:id="101"/>
      <w:bookmarkEnd w:id="102"/>
      <w:bookmarkEnd w:id="103"/>
      <w:bookmarkEnd w:id="104"/>
      <w:bookmarkEnd w:id="105"/>
      <w:bookmarkEnd w:id="106"/>
      <w:bookmarkEnd w:id="107"/>
      <w:bookmarkEnd w:id="108"/>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25"/>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w:t>
      </w:r>
      <w:proofErr w:type="spellStart"/>
      <w:r>
        <w:rPr>
          <w:sz w:val="23"/>
        </w:rPr>
        <w:t>ies</w:t>
      </w:r>
      <w:proofErr w:type="spellEnd"/>
      <w:r>
        <w:rPr>
          <w:sz w:val="23"/>
        </w:rPr>
        <w:t>)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w:t>
      </w:r>
      <w:proofErr w:type="spellStart"/>
      <w:r w:rsidRPr="0016154B">
        <w:rPr>
          <w:sz w:val="22"/>
        </w:rPr>
        <w:t>i.e</w:t>
      </w:r>
      <w:proofErr w:type="spellEnd"/>
      <w:r w:rsidRPr="0016154B">
        <w:rPr>
          <w:sz w:val="22"/>
        </w:rPr>
        <w:t xml:space="preserv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26"/>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5F432B" w:rsidRDefault="005F432B">
      <w:pPr>
        <w:rPr>
          <w:spacing w:val="8"/>
        </w:rPr>
      </w:pPr>
      <w:r>
        <w:rPr>
          <w:spacing w:val="8"/>
        </w:rPr>
        <w:br w:type="page"/>
      </w:r>
    </w:p>
    <w:p w:rsidR="005F432B" w:rsidRPr="0073442C" w:rsidRDefault="005F432B" w:rsidP="005F432B">
      <w:pPr>
        <w:numPr>
          <w:ilvl w:val="0"/>
          <w:numId w:val="47"/>
        </w:numPr>
        <w:overflowPunct w:val="0"/>
        <w:autoSpaceDE w:val="0"/>
        <w:autoSpaceDN w:val="0"/>
        <w:adjustRightInd w:val="0"/>
        <w:textAlignment w:val="baseline"/>
      </w:pPr>
      <w:r w:rsidRPr="0073442C">
        <w:lastRenderedPageBreak/>
        <w:t xml:space="preserve">There will be no PAPI installed for the moment and you </w:t>
      </w:r>
      <w:r>
        <w:t>do not</w:t>
      </w:r>
      <w:r w:rsidRPr="0073442C">
        <w:t xml:space="preserve"> need to quote for the CCR-PAPI cable and trenches. </w:t>
      </w:r>
      <w:r>
        <w:t xml:space="preserve">Regional Airport do not </w:t>
      </w:r>
      <w:r w:rsidRPr="0073442C">
        <w:t>intend to purchase PAPI and CCR for this airport at the moment.</w:t>
      </w:r>
    </w:p>
    <w:p w:rsidR="005F432B" w:rsidRDefault="005F432B" w:rsidP="005F432B">
      <w:pPr>
        <w:rPr>
          <w:color w:val="1F497D"/>
          <w:sz w:val="19"/>
          <w:szCs w:val="19"/>
        </w:rPr>
      </w:pPr>
    </w:p>
    <w:p w:rsidR="005F432B" w:rsidRDefault="005F432B" w:rsidP="005F432B">
      <w:pPr>
        <w:numPr>
          <w:ilvl w:val="0"/>
          <w:numId w:val="46"/>
        </w:numPr>
        <w:overflowPunct w:val="0"/>
        <w:autoSpaceDE w:val="0"/>
        <w:autoSpaceDN w:val="0"/>
        <w:adjustRightInd w:val="0"/>
        <w:textAlignment w:val="baseline"/>
      </w:pPr>
      <w:r>
        <w:t>For bank related documents, would EURO/USD be accepted? </w:t>
      </w:r>
    </w:p>
    <w:p w:rsidR="005F432B" w:rsidRPr="0040129C" w:rsidRDefault="005F432B" w:rsidP="005F432B">
      <w:pPr>
        <w:ind w:left="720"/>
      </w:pPr>
      <w:proofErr w:type="spellStart"/>
      <w:r w:rsidRPr="002634A3">
        <w:rPr>
          <w:b/>
          <w:bCs/>
        </w:rPr>
        <w:t>Ans</w:t>
      </w:r>
      <w:proofErr w:type="spellEnd"/>
      <w:r w:rsidRPr="002634A3">
        <w:rPr>
          <w:b/>
          <w:bCs/>
        </w:rPr>
        <w:t>:</w:t>
      </w:r>
      <w:r>
        <w:t xml:space="preserve"> I</w:t>
      </w:r>
      <w:r w:rsidRPr="0040129C">
        <w:t>t is permissible to submit the Audited financial statements and credit letters with USD or Euro.</w:t>
      </w:r>
    </w:p>
    <w:p w:rsidR="005F432B" w:rsidRDefault="005F432B" w:rsidP="005F432B">
      <w:pPr>
        <w:ind w:left="720"/>
      </w:pPr>
    </w:p>
    <w:p w:rsidR="005F432B" w:rsidRDefault="005F432B" w:rsidP="005F432B">
      <w:pPr>
        <w:numPr>
          <w:ilvl w:val="0"/>
          <w:numId w:val="46"/>
        </w:numPr>
        <w:overflowPunct w:val="0"/>
        <w:autoSpaceDE w:val="0"/>
        <w:autoSpaceDN w:val="0"/>
        <w:adjustRightInd w:val="0"/>
        <w:textAlignment w:val="baseline"/>
      </w:pPr>
      <w:r>
        <w:t>Financial bid proposal - EURO/USD be accepted? </w:t>
      </w:r>
    </w:p>
    <w:p w:rsidR="005F432B" w:rsidRPr="0040129C" w:rsidRDefault="005F432B" w:rsidP="005F432B">
      <w:pPr>
        <w:ind w:left="720"/>
      </w:pPr>
      <w:proofErr w:type="spellStart"/>
      <w:r w:rsidRPr="002634A3">
        <w:rPr>
          <w:b/>
          <w:bCs/>
        </w:rPr>
        <w:t>Ans</w:t>
      </w:r>
      <w:proofErr w:type="spellEnd"/>
      <w:r w:rsidRPr="002634A3">
        <w:rPr>
          <w:b/>
          <w:bCs/>
        </w:rPr>
        <w:t>:</w:t>
      </w:r>
      <w:r>
        <w:t xml:space="preserve"> As per GCC14.5 please be informed that currency of payment for this project is </w:t>
      </w:r>
      <w:r w:rsidRPr="0040129C">
        <w:rPr>
          <w:b/>
          <w:bCs/>
          <w:u w:val="single"/>
        </w:rPr>
        <w:t>Maldivian Rufiyaa (MVR)</w:t>
      </w:r>
    </w:p>
    <w:p w:rsidR="005F432B" w:rsidRDefault="005F432B" w:rsidP="005F432B">
      <w:pPr>
        <w:ind w:left="720"/>
      </w:pPr>
    </w:p>
    <w:p w:rsidR="005F432B" w:rsidRDefault="005F432B" w:rsidP="005F432B">
      <w:pPr>
        <w:numPr>
          <w:ilvl w:val="0"/>
          <w:numId w:val="46"/>
        </w:numPr>
        <w:overflowPunct w:val="0"/>
        <w:autoSpaceDE w:val="0"/>
        <w:autoSpaceDN w:val="0"/>
        <w:adjustRightInd w:val="0"/>
        <w:textAlignment w:val="baseline"/>
      </w:pPr>
      <w:r>
        <w:t>Will there be any import tax for the project related imports?</w:t>
      </w:r>
    </w:p>
    <w:p w:rsidR="005F432B" w:rsidRPr="000A5096" w:rsidRDefault="005F432B" w:rsidP="005F432B">
      <w:pPr>
        <w:ind w:left="720"/>
      </w:pPr>
      <w:proofErr w:type="spellStart"/>
      <w:r w:rsidRPr="002634A3">
        <w:rPr>
          <w:b/>
          <w:bCs/>
        </w:rPr>
        <w:t>Ans</w:t>
      </w:r>
      <w:proofErr w:type="spellEnd"/>
      <w:r w:rsidRPr="002634A3">
        <w:rPr>
          <w:b/>
          <w:bCs/>
        </w:rPr>
        <w:t>:</w:t>
      </w:r>
      <w:r>
        <w:t xml:space="preserve"> Duty will be exempted for</w:t>
      </w:r>
      <w:r w:rsidRPr="000A5096">
        <w:t xml:space="preserve"> all goods under this project.</w:t>
      </w:r>
    </w:p>
    <w:p w:rsidR="005F432B" w:rsidRDefault="005F432B" w:rsidP="005F432B">
      <w:pPr>
        <w:ind w:left="720"/>
      </w:pPr>
    </w:p>
    <w:p w:rsidR="005F432B" w:rsidRDefault="005F432B" w:rsidP="005F432B">
      <w:pPr>
        <w:numPr>
          <w:ilvl w:val="0"/>
          <w:numId w:val="46"/>
        </w:numPr>
        <w:overflowPunct w:val="0"/>
        <w:autoSpaceDE w:val="0"/>
        <w:autoSpaceDN w:val="0"/>
        <w:adjustRightInd w:val="0"/>
        <w:textAlignment w:val="baseline"/>
      </w:pPr>
      <w:r>
        <w:t>What are the nearest port from Male'. </w:t>
      </w:r>
    </w:p>
    <w:p w:rsidR="005F432B" w:rsidRDefault="005F432B" w:rsidP="005F432B">
      <w:pPr>
        <w:ind w:left="720"/>
      </w:pPr>
      <w:proofErr w:type="spellStart"/>
      <w:r w:rsidRPr="002634A3">
        <w:rPr>
          <w:b/>
          <w:bCs/>
        </w:rPr>
        <w:t>Ans</w:t>
      </w:r>
      <w:proofErr w:type="spellEnd"/>
      <w:r w:rsidRPr="002634A3">
        <w:rPr>
          <w:b/>
          <w:bCs/>
        </w:rPr>
        <w:t>:</w:t>
      </w:r>
      <w:r>
        <w:t xml:space="preserve"> </w:t>
      </w:r>
      <w:r w:rsidRPr="000A5096">
        <w:t xml:space="preserve">Please refer to the map attached </w:t>
      </w:r>
      <w:r>
        <w:t>with this amendment</w:t>
      </w:r>
      <w:r w:rsidRPr="000A5096">
        <w:t xml:space="preserve"> for the location of these airports and distance.</w:t>
      </w:r>
      <w:r>
        <w:br/>
      </w:r>
    </w:p>
    <w:p w:rsidR="005F432B" w:rsidRDefault="005F432B" w:rsidP="005F432B">
      <w:pPr>
        <w:numPr>
          <w:ilvl w:val="0"/>
          <w:numId w:val="46"/>
        </w:numPr>
        <w:overflowPunct w:val="0"/>
        <w:autoSpaceDE w:val="0"/>
        <w:autoSpaceDN w:val="0"/>
        <w:adjustRightInd w:val="0"/>
        <w:textAlignment w:val="baseline"/>
      </w:pPr>
      <w:r>
        <w:t>Provide AGL drawings. </w:t>
      </w:r>
    </w:p>
    <w:p w:rsidR="00210ECA" w:rsidRDefault="005F432B" w:rsidP="005F432B">
      <w:pPr>
        <w:ind w:firstLine="720"/>
      </w:pPr>
      <w:proofErr w:type="spellStart"/>
      <w:r w:rsidRPr="002634A3">
        <w:rPr>
          <w:b/>
          <w:bCs/>
        </w:rPr>
        <w:t>Ans</w:t>
      </w:r>
      <w:proofErr w:type="spellEnd"/>
      <w:r w:rsidRPr="002634A3">
        <w:rPr>
          <w:b/>
          <w:bCs/>
        </w:rPr>
        <w:t>:</w:t>
      </w:r>
      <w:r>
        <w:t xml:space="preserve"> </w:t>
      </w:r>
      <w:r w:rsidRPr="000A5096">
        <w:t>provided with this amendment.</w:t>
      </w:r>
      <w:r>
        <w:t xml:space="preserve"> (Drawing in DWG format)</w:t>
      </w:r>
    </w:p>
    <w:p w:rsidR="005F432B" w:rsidRDefault="005F432B" w:rsidP="005F432B">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bookmarkStart w:id="109" w:name="_GoBack"/>
      <w:bookmarkEnd w:id="109"/>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sectPr w:rsidR="00210ECA" w:rsidSect="000C0DEE">
      <w:pgSz w:w="11909" w:h="16834" w:code="9"/>
      <w:pgMar w:top="1440" w:right="1138" w:bottom="994" w:left="1253" w:header="562" w:footer="85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638D" w:rsidRDefault="00DF638D">
      <w:r>
        <w:separator/>
      </w:r>
    </w:p>
  </w:endnote>
  <w:endnote w:type="continuationSeparator" w:id="0">
    <w:p w:rsidR="00DF638D" w:rsidRDefault="00DF6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38D" w:rsidRDefault="00DF638D" w:rsidP="00534D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rsidR="00DF638D" w:rsidRDefault="00DF638D" w:rsidP="00534D5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38D" w:rsidRDefault="00DF638D" w:rsidP="00534D5A">
    <w:pPr>
      <w:pStyle w:val="Footer"/>
      <w:pBdr>
        <w:top w:val="double" w:sz="4" w:space="1" w:color="auto"/>
      </w:pBdr>
    </w:pPr>
    <w:r>
      <w:t>Document based on ROM Standard SBD-Goods-June 2009-V1</w:t>
    </w:r>
  </w:p>
  <w:p w:rsidR="00DF638D" w:rsidRPr="003A621E" w:rsidRDefault="00DF638D" w:rsidP="00534D5A">
    <w:pPr>
      <w:pStyle w:val="Footer"/>
      <w:tabs>
        <w:tab w:val="right" w:pos="8931"/>
      </w:tabs>
    </w:pPr>
    <w:r>
      <w:t xml:space="preserve">File: </w:t>
    </w:r>
    <w:fldSimple w:instr=" FILENAME ">
      <w:r>
        <w:rPr>
          <w:noProof/>
        </w:rPr>
        <w:t>ROM Standard STD-Goods-June 2009-V1.doc</w:t>
      </w:r>
    </w:fldSimple>
    <w:r>
      <w:tab/>
    </w:r>
    <w:r w:rsidRPr="003A621E">
      <w:t xml:space="preserve">Page </w:t>
    </w:r>
    <w:r w:rsidRPr="003A621E">
      <w:fldChar w:fldCharType="begin"/>
    </w:r>
    <w:r w:rsidRPr="003A621E">
      <w:instrText xml:space="preserve"> PAGE </w:instrText>
    </w:r>
    <w:r w:rsidRPr="003A621E">
      <w:fldChar w:fldCharType="separate"/>
    </w:r>
    <w:r>
      <w:rPr>
        <w:noProof/>
      </w:rPr>
      <w:t>1</w:t>
    </w:r>
    <w:r w:rsidRPr="003A621E">
      <w:fldChar w:fldCharType="end"/>
    </w:r>
    <w:r w:rsidRPr="003A621E">
      <w:t xml:space="preserve"> of </w:t>
    </w:r>
    <w:fldSimple w:instr=" NUMPAGES ">
      <w:r>
        <w:rPr>
          <w:noProof/>
        </w:rPr>
        <w:t>80</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38D" w:rsidRDefault="00DF63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DF638D" w:rsidRDefault="00DF638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38D" w:rsidRDefault="00DF638D"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462941"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638D" w:rsidRDefault="00DF638D">
      <w:r>
        <w:separator/>
      </w:r>
    </w:p>
  </w:footnote>
  <w:footnote w:type="continuationSeparator" w:id="0">
    <w:p w:rsidR="00DF638D" w:rsidRDefault="00DF63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38D" w:rsidRDefault="00DF638D">
    <w:pPr>
      <w:pStyle w:val="Header"/>
      <w:ind w:right="72"/>
    </w:pPr>
    <w:r>
      <w:tab/>
    </w:r>
  </w:p>
  <w:p w:rsidR="00DF638D" w:rsidRDefault="00DF638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38D" w:rsidRDefault="00DF638D">
    <w:pPr>
      <w:pStyle w:val="Header"/>
      <w:rPr>
        <w:sz w:val="22"/>
      </w:rPr>
    </w:pPr>
  </w:p>
  <w:p w:rsidR="00DF638D" w:rsidRPr="00613259" w:rsidRDefault="00DF638D"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9C67F9"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5F432B">
      <w:rPr>
        <w:rStyle w:val="PageNumber"/>
        <w:rFonts w:ascii="Arial Narrow" w:hAnsi="Arial Narrow"/>
        <w:noProof/>
        <w:sz w:val="22"/>
        <w:szCs w:val="22"/>
      </w:rPr>
      <w:t>44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5F432B">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38D" w:rsidRDefault="00DF638D">
    <w:pPr>
      <w:pStyle w:val="Header"/>
      <w:rPr>
        <w:sz w:val="22"/>
      </w:rPr>
    </w:pPr>
  </w:p>
  <w:p w:rsidR="00DF638D" w:rsidRPr="00613259" w:rsidRDefault="00DF638D"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644CA1"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5F432B">
      <w:rPr>
        <w:rStyle w:val="PageNumber"/>
        <w:rFonts w:ascii="Arial Narrow" w:hAnsi="Arial Narrow"/>
        <w:noProof/>
        <w:sz w:val="22"/>
        <w:szCs w:val="22"/>
      </w:rPr>
      <w:t>50</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5F432B">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38D" w:rsidRPr="00B45068" w:rsidRDefault="00DF638D" w:rsidP="00534D5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38D" w:rsidRPr="003A621E" w:rsidRDefault="00DF638D" w:rsidP="00534D5A">
    <w:pPr>
      <w:pStyle w:val="Header"/>
      <w:pBdr>
        <w:bottom w:val="double" w:sz="4" w:space="1" w:color="auto"/>
      </w:pBdr>
      <w:spacing w:before="60" w:after="60"/>
      <w:rPr>
        <w:rFonts w:ascii="Times New Roman Bold" w:hAnsi="Times New Roman Bold"/>
        <w:b/>
        <w:smallCaps/>
        <w:sz w:val="28"/>
        <w:szCs w:val="28"/>
      </w:rPr>
    </w:pPr>
    <w:r w:rsidRPr="003A621E">
      <w:rPr>
        <w:rFonts w:ascii="Times New Roman Bold" w:hAnsi="Times New Roman Bold"/>
        <w:b/>
        <w:smallCaps/>
        <w:sz w:val="28"/>
        <w:szCs w:val="28"/>
      </w:rPr>
      <w:t xml:space="preserve">Full Bidding Document for the Procurement of </w:t>
    </w:r>
  </w:p>
  <w:p w:rsidR="00DF638D" w:rsidRPr="003A621E" w:rsidRDefault="00DF638D" w:rsidP="00534D5A">
    <w:pPr>
      <w:pStyle w:val="Header"/>
      <w:pBdr>
        <w:bottom w:val="double" w:sz="4" w:space="1" w:color="auto"/>
      </w:pBdr>
      <w:spacing w:before="60" w:after="60"/>
      <w:rPr>
        <w:rFonts w:ascii="Times New Roman Bold" w:hAnsi="Times New Roman Bold"/>
        <w:b/>
        <w:smallCaps/>
        <w:sz w:val="24"/>
        <w:szCs w:val="24"/>
      </w:rPr>
    </w:pPr>
    <w:r w:rsidRPr="003A621E">
      <w:rPr>
        <w:rFonts w:ascii="Times New Roman Bold" w:hAnsi="Times New Roman Bold"/>
        <w:b/>
        <w:smallCaps/>
        <w:sz w:val="24"/>
        <w:szCs w:val="24"/>
      </w:rPr>
      <w:t>Procurement Reference No:</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38D" w:rsidRDefault="00DF638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DF638D" w:rsidRDefault="00DF638D">
    <w:pPr>
      <w:pStyle w:val="Header"/>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38D" w:rsidRDefault="00DF638D">
    <w:pPr>
      <w:pStyle w:val="Header"/>
      <w:rPr>
        <w:sz w:val="22"/>
      </w:rPr>
    </w:pPr>
  </w:p>
  <w:p w:rsidR="00DF638D" w:rsidRPr="00613259" w:rsidRDefault="00DF638D"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55AAF9"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5F432B">
      <w:rPr>
        <w:rStyle w:val="PageNumber"/>
        <w:rFonts w:ascii="Arial Narrow" w:hAnsi="Arial Narrow"/>
        <w:noProof/>
        <w:sz w:val="22"/>
        <w:szCs w:val="22"/>
      </w:rPr>
      <w:t>12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5F432B">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38D" w:rsidRDefault="00DF638D">
    <w:pPr>
      <w:pStyle w:val="Header"/>
      <w:rPr>
        <w:sz w:val="22"/>
      </w:rPr>
    </w:pPr>
  </w:p>
  <w:p w:rsidR="00DF638D" w:rsidRPr="00613259" w:rsidRDefault="00DF638D"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741196"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5F432B">
      <w:rPr>
        <w:rStyle w:val="PageNumber"/>
        <w:rFonts w:ascii="Arial Narrow" w:hAnsi="Arial Narrow"/>
        <w:noProof/>
        <w:sz w:val="22"/>
        <w:szCs w:val="22"/>
      </w:rPr>
      <w:t>24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5F432B">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38D" w:rsidRDefault="00DF638D">
    <w:pPr>
      <w:pStyle w:val="Header"/>
      <w:rPr>
        <w:sz w:val="22"/>
      </w:rPr>
    </w:pPr>
  </w:p>
  <w:p w:rsidR="00DF638D" w:rsidRPr="00613259" w:rsidRDefault="00DF638D"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F9B069"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5F432B">
      <w:rPr>
        <w:rStyle w:val="PageNumber"/>
        <w:rFonts w:ascii="Arial Narrow" w:hAnsi="Arial Narrow"/>
        <w:noProof/>
        <w:sz w:val="22"/>
        <w:szCs w:val="22"/>
      </w:rPr>
      <w:t>34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5F432B">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38D" w:rsidRDefault="00DF638D">
    <w:pPr>
      <w:pStyle w:val="Header"/>
      <w:rPr>
        <w:sz w:val="22"/>
      </w:rPr>
    </w:pPr>
  </w:p>
  <w:p w:rsidR="00DF638D" w:rsidRPr="00613259" w:rsidRDefault="00DF638D"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7463A9"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5F432B">
      <w:rPr>
        <w:rStyle w:val="PageNumber"/>
        <w:rFonts w:ascii="Arial Narrow" w:hAnsi="Arial Narrow"/>
        <w:noProof/>
        <w:sz w:val="22"/>
        <w:szCs w:val="22"/>
      </w:rPr>
      <w:t>41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5F432B">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38D" w:rsidRDefault="00DF638D">
    <w:pPr>
      <w:pStyle w:val="Header"/>
      <w:rPr>
        <w:sz w:val="22"/>
      </w:rPr>
    </w:pPr>
  </w:p>
  <w:p w:rsidR="00DF638D" w:rsidRPr="00613259" w:rsidRDefault="00DF638D"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C133EF"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5F432B">
      <w:rPr>
        <w:rStyle w:val="PageNumber"/>
        <w:rFonts w:ascii="Arial Narrow" w:hAnsi="Arial Narrow"/>
        <w:noProof/>
        <w:sz w:val="22"/>
        <w:szCs w:val="22"/>
      </w:rPr>
      <w:t>43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5F432B">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15:restartNumberingAfterBreak="0">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15:restartNumberingAfterBreak="0">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15:restartNumberingAfterBreak="0">
    <w:nsid w:val="11CD20AA"/>
    <w:multiLevelType w:val="hybridMultilevel"/>
    <w:tmpl w:val="A804351E"/>
    <w:lvl w:ilvl="0" w:tplc="CF4E61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15:restartNumberingAfterBreak="0">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1" w15:restartNumberingAfterBreak="0">
    <w:nsid w:val="1B8441AE"/>
    <w:multiLevelType w:val="hybridMultilevel"/>
    <w:tmpl w:val="EFC86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3" w15:restartNumberingAfterBreak="0">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5" w15:restartNumberingAfterBreak="0">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7" w15:restartNumberingAfterBreak="0">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8" w15:restartNumberingAfterBreak="0">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0" w15:restartNumberingAfterBreak="0">
    <w:nsid w:val="3C165AB9"/>
    <w:multiLevelType w:val="hybridMultilevel"/>
    <w:tmpl w:val="4B2090D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22" w15:restartNumberingAfterBreak="0">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23" w15:restartNumberingAfterBreak="0">
    <w:nsid w:val="3FB074A6"/>
    <w:multiLevelType w:val="hybridMultilevel"/>
    <w:tmpl w:val="7CA0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5" w15:restartNumberingAfterBreak="0">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6" w15:restartNumberingAfterBreak="0">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9" w15:restartNumberingAfterBreak="0">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0" w15:restartNumberingAfterBreak="0">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1" w15:restartNumberingAfterBreak="0">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2" w15:restartNumberingAfterBreak="0">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33" w15:restartNumberingAfterBreak="0">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6" w15:restartNumberingAfterBreak="0">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7" w15:restartNumberingAfterBreak="0">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8" w15:restartNumberingAfterBreak="0">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9" w15:restartNumberingAfterBreak="0">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0D680F"/>
    <w:multiLevelType w:val="hybridMultilevel"/>
    <w:tmpl w:val="CD7CAC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2" w15:restartNumberingAfterBreak="0">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43" w15:restartNumberingAfterBreak="0">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22"/>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2"/>
  </w:num>
  <w:num w:numId="6">
    <w:abstractNumId w:val="16"/>
  </w:num>
  <w:num w:numId="7">
    <w:abstractNumId w:val="21"/>
  </w:num>
  <w:num w:numId="8">
    <w:abstractNumId w:val="6"/>
  </w:num>
  <w:num w:numId="9">
    <w:abstractNumId w:val="19"/>
  </w:num>
  <w:num w:numId="10">
    <w:abstractNumId w:val="5"/>
  </w:num>
  <w:num w:numId="11">
    <w:abstractNumId w:val="29"/>
  </w:num>
  <w:num w:numId="12">
    <w:abstractNumId w:val="10"/>
  </w:num>
  <w:num w:numId="13">
    <w:abstractNumId w:val="32"/>
  </w:num>
  <w:num w:numId="14">
    <w:abstractNumId w:val="8"/>
  </w:num>
  <w:num w:numId="15">
    <w:abstractNumId w:val="24"/>
  </w:num>
  <w:num w:numId="16">
    <w:abstractNumId w:val="44"/>
  </w:num>
  <w:num w:numId="17">
    <w:abstractNumId w:val="2"/>
  </w:num>
  <w:num w:numId="18">
    <w:abstractNumId w:val="28"/>
  </w:num>
  <w:num w:numId="19">
    <w:abstractNumId w:val="25"/>
  </w:num>
  <w:num w:numId="20">
    <w:abstractNumId w:val="30"/>
  </w:num>
  <w:num w:numId="21">
    <w:abstractNumId w:val="14"/>
  </w:num>
  <w:num w:numId="22">
    <w:abstractNumId w:val="37"/>
  </w:num>
  <w:num w:numId="23">
    <w:abstractNumId w:val="35"/>
  </w:num>
  <w:num w:numId="24">
    <w:abstractNumId w:val="43"/>
  </w:num>
  <w:num w:numId="25">
    <w:abstractNumId w:val="4"/>
  </w:num>
  <w:num w:numId="26">
    <w:abstractNumId w:val="27"/>
  </w:num>
  <w:num w:numId="27">
    <w:abstractNumId w:val="26"/>
  </w:num>
  <w:num w:numId="28">
    <w:abstractNumId w:val="18"/>
  </w:num>
  <w:num w:numId="29">
    <w:abstractNumId w:val="34"/>
  </w:num>
  <w:num w:numId="30">
    <w:abstractNumId w:val="42"/>
  </w:num>
  <w:num w:numId="31">
    <w:abstractNumId w:val="33"/>
  </w:num>
  <w:num w:numId="32">
    <w:abstractNumId w:val="38"/>
  </w:num>
  <w:num w:numId="33">
    <w:abstractNumId w:val="1"/>
  </w:num>
  <w:num w:numId="34">
    <w:abstractNumId w:val="17"/>
  </w:num>
  <w:num w:numId="35">
    <w:abstractNumId w:val="9"/>
  </w:num>
  <w:num w:numId="36">
    <w:abstractNumId w:val="41"/>
  </w:num>
  <w:num w:numId="37">
    <w:abstractNumId w:val="3"/>
  </w:num>
  <w:num w:numId="38">
    <w:abstractNumId w:val="15"/>
  </w:num>
  <w:num w:numId="39">
    <w:abstractNumId w:val="36"/>
  </w:num>
  <w:num w:numId="40">
    <w:abstractNumId w:val="31"/>
  </w:num>
  <w:num w:numId="41">
    <w:abstractNumId w:val="13"/>
  </w:num>
  <w:num w:numId="42">
    <w:abstractNumId w:val="7"/>
  </w:num>
  <w:num w:numId="43">
    <w:abstractNumId w:val="23"/>
  </w:num>
  <w:num w:numId="44">
    <w:abstractNumId w:val="39"/>
  </w:num>
  <w:num w:numId="4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37F"/>
    <w:rsid w:val="00011CD1"/>
    <w:rsid w:val="00012DF3"/>
    <w:rsid w:val="00013E19"/>
    <w:rsid w:val="000202FF"/>
    <w:rsid w:val="00041D4A"/>
    <w:rsid w:val="0004367B"/>
    <w:rsid w:val="00044D0C"/>
    <w:rsid w:val="00045B1A"/>
    <w:rsid w:val="0004783B"/>
    <w:rsid w:val="000522A5"/>
    <w:rsid w:val="00060454"/>
    <w:rsid w:val="000637AC"/>
    <w:rsid w:val="000756C3"/>
    <w:rsid w:val="00077BE1"/>
    <w:rsid w:val="000838F5"/>
    <w:rsid w:val="00083D44"/>
    <w:rsid w:val="000870A8"/>
    <w:rsid w:val="000B3103"/>
    <w:rsid w:val="000C0DEE"/>
    <w:rsid w:val="000C1E4C"/>
    <w:rsid w:val="000C4460"/>
    <w:rsid w:val="000C62D0"/>
    <w:rsid w:val="000D5BF1"/>
    <w:rsid w:val="000E0C05"/>
    <w:rsid w:val="000E4E8C"/>
    <w:rsid w:val="000E5C95"/>
    <w:rsid w:val="00100974"/>
    <w:rsid w:val="0010098C"/>
    <w:rsid w:val="00101EF8"/>
    <w:rsid w:val="00102A04"/>
    <w:rsid w:val="0010673C"/>
    <w:rsid w:val="00121037"/>
    <w:rsid w:val="00124B5A"/>
    <w:rsid w:val="00127373"/>
    <w:rsid w:val="00127E04"/>
    <w:rsid w:val="00131B39"/>
    <w:rsid w:val="00134201"/>
    <w:rsid w:val="00142979"/>
    <w:rsid w:val="00146702"/>
    <w:rsid w:val="00150DD3"/>
    <w:rsid w:val="00151043"/>
    <w:rsid w:val="00154784"/>
    <w:rsid w:val="0016154B"/>
    <w:rsid w:val="00170B57"/>
    <w:rsid w:val="00174AEE"/>
    <w:rsid w:val="00186782"/>
    <w:rsid w:val="0019013A"/>
    <w:rsid w:val="00195F03"/>
    <w:rsid w:val="001A1596"/>
    <w:rsid w:val="001A1C19"/>
    <w:rsid w:val="001A6A66"/>
    <w:rsid w:val="001B4032"/>
    <w:rsid w:val="001C47BE"/>
    <w:rsid w:val="001D7E30"/>
    <w:rsid w:val="001E60BF"/>
    <w:rsid w:val="001E6B5F"/>
    <w:rsid w:val="001F09B8"/>
    <w:rsid w:val="00201E05"/>
    <w:rsid w:val="00204ED5"/>
    <w:rsid w:val="00205514"/>
    <w:rsid w:val="00210ECA"/>
    <w:rsid w:val="002222F9"/>
    <w:rsid w:val="0022399F"/>
    <w:rsid w:val="002346A7"/>
    <w:rsid w:val="00244064"/>
    <w:rsid w:val="00267335"/>
    <w:rsid w:val="00270DC7"/>
    <w:rsid w:val="00271993"/>
    <w:rsid w:val="002721B0"/>
    <w:rsid w:val="00290329"/>
    <w:rsid w:val="0029774C"/>
    <w:rsid w:val="002A33BD"/>
    <w:rsid w:val="002A641E"/>
    <w:rsid w:val="002B1146"/>
    <w:rsid w:val="002B35BF"/>
    <w:rsid w:val="002B6C78"/>
    <w:rsid w:val="002C5A6B"/>
    <w:rsid w:val="002C62D6"/>
    <w:rsid w:val="002D08A3"/>
    <w:rsid w:val="002E3872"/>
    <w:rsid w:val="002F44B0"/>
    <w:rsid w:val="002F649C"/>
    <w:rsid w:val="002F65D8"/>
    <w:rsid w:val="0030015C"/>
    <w:rsid w:val="00303061"/>
    <w:rsid w:val="00304CC1"/>
    <w:rsid w:val="003134EB"/>
    <w:rsid w:val="00317B3B"/>
    <w:rsid w:val="00324769"/>
    <w:rsid w:val="003355FA"/>
    <w:rsid w:val="00346548"/>
    <w:rsid w:val="00347C1C"/>
    <w:rsid w:val="0035008C"/>
    <w:rsid w:val="003536DF"/>
    <w:rsid w:val="00360582"/>
    <w:rsid w:val="00360739"/>
    <w:rsid w:val="00364531"/>
    <w:rsid w:val="0037179C"/>
    <w:rsid w:val="00372848"/>
    <w:rsid w:val="00375A83"/>
    <w:rsid w:val="00384D07"/>
    <w:rsid w:val="003907C5"/>
    <w:rsid w:val="00397AB4"/>
    <w:rsid w:val="003A54EB"/>
    <w:rsid w:val="003B2FB9"/>
    <w:rsid w:val="003B4C76"/>
    <w:rsid w:val="003D0357"/>
    <w:rsid w:val="003D2DB0"/>
    <w:rsid w:val="003D35BE"/>
    <w:rsid w:val="003D5CB7"/>
    <w:rsid w:val="003E3B18"/>
    <w:rsid w:val="003E51F9"/>
    <w:rsid w:val="0040331E"/>
    <w:rsid w:val="00404F4D"/>
    <w:rsid w:val="00415505"/>
    <w:rsid w:val="004202BD"/>
    <w:rsid w:val="00433B08"/>
    <w:rsid w:val="00434834"/>
    <w:rsid w:val="004447DE"/>
    <w:rsid w:val="004504A7"/>
    <w:rsid w:val="00452EAF"/>
    <w:rsid w:val="00454B29"/>
    <w:rsid w:val="0046648F"/>
    <w:rsid w:val="0047333B"/>
    <w:rsid w:val="00474AF3"/>
    <w:rsid w:val="00474E4D"/>
    <w:rsid w:val="0047610B"/>
    <w:rsid w:val="0048049C"/>
    <w:rsid w:val="0048285F"/>
    <w:rsid w:val="0048504B"/>
    <w:rsid w:val="00486DE4"/>
    <w:rsid w:val="0049024C"/>
    <w:rsid w:val="004958EB"/>
    <w:rsid w:val="004A21B3"/>
    <w:rsid w:val="004A5F38"/>
    <w:rsid w:val="004B13C2"/>
    <w:rsid w:val="004B5411"/>
    <w:rsid w:val="004C6D3B"/>
    <w:rsid w:val="004D48EE"/>
    <w:rsid w:val="004D765B"/>
    <w:rsid w:val="004E72B7"/>
    <w:rsid w:val="004F261D"/>
    <w:rsid w:val="004F2F2B"/>
    <w:rsid w:val="004F4AA2"/>
    <w:rsid w:val="004F4E96"/>
    <w:rsid w:val="00501B6D"/>
    <w:rsid w:val="00505733"/>
    <w:rsid w:val="005155D0"/>
    <w:rsid w:val="005163C1"/>
    <w:rsid w:val="005213C9"/>
    <w:rsid w:val="005225D2"/>
    <w:rsid w:val="005236B8"/>
    <w:rsid w:val="00527264"/>
    <w:rsid w:val="00527940"/>
    <w:rsid w:val="00534D5A"/>
    <w:rsid w:val="00542776"/>
    <w:rsid w:val="005440E4"/>
    <w:rsid w:val="00546672"/>
    <w:rsid w:val="00547F01"/>
    <w:rsid w:val="00555C36"/>
    <w:rsid w:val="00557103"/>
    <w:rsid w:val="00560718"/>
    <w:rsid w:val="0056564F"/>
    <w:rsid w:val="00571E74"/>
    <w:rsid w:val="0057729E"/>
    <w:rsid w:val="005879F2"/>
    <w:rsid w:val="005933D5"/>
    <w:rsid w:val="005A19A1"/>
    <w:rsid w:val="005A60D2"/>
    <w:rsid w:val="005A70F2"/>
    <w:rsid w:val="005C081D"/>
    <w:rsid w:val="005C2180"/>
    <w:rsid w:val="005E10EA"/>
    <w:rsid w:val="005E6B37"/>
    <w:rsid w:val="005F3B75"/>
    <w:rsid w:val="005F426B"/>
    <w:rsid w:val="005F432B"/>
    <w:rsid w:val="00613259"/>
    <w:rsid w:val="006346ED"/>
    <w:rsid w:val="00637142"/>
    <w:rsid w:val="006410BA"/>
    <w:rsid w:val="0065401D"/>
    <w:rsid w:val="00664966"/>
    <w:rsid w:val="00672FFF"/>
    <w:rsid w:val="00673B95"/>
    <w:rsid w:val="00675E65"/>
    <w:rsid w:val="006816CF"/>
    <w:rsid w:val="006834CA"/>
    <w:rsid w:val="006836D9"/>
    <w:rsid w:val="00693CCD"/>
    <w:rsid w:val="00694F77"/>
    <w:rsid w:val="006A5AA8"/>
    <w:rsid w:val="006B5ECE"/>
    <w:rsid w:val="006D56ED"/>
    <w:rsid w:val="006D66C3"/>
    <w:rsid w:val="006F0754"/>
    <w:rsid w:val="006F2CAD"/>
    <w:rsid w:val="006F4B81"/>
    <w:rsid w:val="006F6072"/>
    <w:rsid w:val="00710C16"/>
    <w:rsid w:val="00714843"/>
    <w:rsid w:val="00727A80"/>
    <w:rsid w:val="007307A5"/>
    <w:rsid w:val="00732B2F"/>
    <w:rsid w:val="0073373C"/>
    <w:rsid w:val="007340AF"/>
    <w:rsid w:val="007377B8"/>
    <w:rsid w:val="007402D6"/>
    <w:rsid w:val="0074182F"/>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20E6"/>
    <w:rsid w:val="00825011"/>
    <w:rsid w:val="008733EC"/>
    <w:rsid w:val="00880DB8"/>
    <w:rsid w:val="008875CF"/>
    <w:rsid w:val="008B1EA0"/>
    <w:rsid w:val="008C0570"/>
    <w:rsid w:val="008C537F"/>
    <w:rsid w:val="008C70A8"/>
    <w:rsid w:val="008D19B4"/>
    <w:rsid w:val="008D5B0C"/>
    <w:rsid w:val="008D69EF"/>
    <w:rsid w:val="008E05D4"/>
    <w:rsid w:val="008E5C9A"/>
    <w:rsid w:val="008F0802"/>
    <w:rsid w:val="008F6C16"/>
    <w:rsid w:val="0090273C"/>
    <w:rsid w:val="009134FB"/>
    <w:rsid w:val="00922BFF"/>
    <w:rsid w:val="0094084C"/>
    <w:rsid w:val="00944599"/>
    <w:rsid w:val="00952D6D"/>
    <w:rsid w:val="00955F01"/>
    <w:rsid w:val="00956CAB"/>
    <w:rsid w:val="00960188"/>
    <w:rsid w:val="00961BC6"/>
    <w:rsid w:val="00961DF5"/>
    <w:rsid w:val="009625F9"/>
    <w:rsid w:val="0096685A"/>
    <w:rsid w:val="00982303"/>
    <w:rsid w:val="009826DB"/>
    <w:rsid w:val="009850AF"/>
    <w:rsid w:val="009950E4"/>
    <w:rsid w:val="009A1C74"/>
    <w:rsid w:val="009A48A5"/>
    <w:rsid w:val="009B10E5"/>
    <w:rsid w:val="009B181E"/>
    <w:rsid w:val="009B3905"/>
    <w:rsid w:val="009C1D88"/>
    <w:rsid w:val="009C7AF9"/>
    <w:rsid w:val="009D47C8"/>
    <w:rsid w:val="009E54FA"/>
    <w:rsid w:val="009E6276"/>
    <w:rsid w:val="009F1C81"/>
    <w:rsid w:val="009F2C6A"/>
    <w:rsid w:val="00A01C97"/>
    <w:rsid w:val="00A21837"/>
    <w:rsid w:val="00A26428"/>
    <w:rsid w:val="00A529EE"/>
    <w:rsid w:val="00A55AF7"/>
    <w:rsid w:val="00A613BE"/>
    <w:rsid w:val="00A61EE5"/>
    <w:rsid w:val="00A6784F"/>
    <w:rsid w:val="00A707B4"/>
    <w:rsid w:val="00A73F6D"/>
    <w:rsid w:val="00A956E0"/>
    <w:rsid w:val="00A96EFC"/>
    <w:rsid w:val="00AA0529"/>
    <w:rsid w:val="00AA2EE2"/>
    <w:rsid w:val="00AB0016"/>
    <w:rsid w:val="00AB6CBC"/>
    <w:rsid w:val="00AC2983"/>
    <w:rsid w:val="00AC3EB3"/>
    <w:rsid w:val="00AD7271"/>
    <w:rsid w:val="00AF4E31"/>
    <w:rsid w:val="00B06F1B"/>
    <w:rsid w:val="00B15B3A"/>
    <w:rsid w:val="00B1753F"/>
    <w:rsid w:val="00B22D13"/>
    <w:rsid w:val="00B25046"/>
    <w:rsid w:val="00B260C7"/>
    <w:rsid w:val="00B32FD6"/>
    <w:rsid w:val="00B44D80"/>
    <w:rsid w:val="00B50EA3"/>
    <w:rsid w:val="00B71F61"/>
    <w:rsid w:val="00B729FB"/>
    <w:rsid w:val="00B7438C"/>
    <w:rsid w:val="00B80A6D"/>
    <w:rsid w:val="00B8273B"/>
    <w:rsid w:val="00B84BBA"/>
    <w:rsid w:val="00B91894"/>
    <w:rsid w:val="00B96CF1"/>
    <w:rsid w:val="00BA06E8"/>
    <w:rsid w:val="00BA07A0"/>
    <w:rsid w:val="00BA6C05"/>
    <w:rsid w:val="00BA78AD"/>
    <w:rsid w:val="00BC42CD"/>
    <w:rsid w:val="00BC55BD"/>
    <w:rsid w:val="00BE00C1"/>
    <w:rsid w:val="00BE5A4B"/>
    <w:rsid w:val="00BE7A2A"/>
    <w:rsid w:val="00BF6E90"/>
    <w:rsid w:val="00C0766F"/>
    <w:rsid w:val="00C07F6E"/>
    <w:rsid w:val="00C32790"/>
    <w:rsid w:val="00C401C1"/>
    <w:rsid w:val="00C40A96"/>
    <w:rsid w:val="00C40EC4"/>
    <w:rsid w:val="00C437CE"/>
    <w:rsid w:val="00C465E0"/>
    <w:rsid w:val="00C56A24"/>
    <w:rsid w:val="00C62430"/>
    <w:rsid w:val="00C653F0"/>
    <w:rsid w:val="00C65885"/>
    <w:rsid w:val="00C754C2"/>
    <w:rsid w:val="00C97B77"/>
    <w:rsid w:val="00CA3536"/>
    <w:rsid w:val="00CA5453"/>
    <w:rsid w:val="00CA5F83"/>
    <w:rsid w:val="00CA6353"/>
    <w:rsid w:val="00CA6C8C"/>
    <w:rsid w:val="00CB118A"/>
    <w:rsid w:val="00CC0329"/>
    <w:rsid w:val="00CC1842"/>
    <w:rsid w:val="00CC70E1"/>
    <w:rsid w:val="00CD1A1E"/>
    <w:rsid w:val="00CF5BE0"/>
    <w:rsid w:val="00D11302"/>
    <w:rsid w:val="00D13BB9"/>
    <w:rsid w:val="00D42453"/>
    <w:rsid w:val="00D55236"/>
    <w:rsid w:val="00D618E9"/>
    <w:rsid w:val="00D705C1"/>
    <w:rsid w:val="00D8499B"/>
    <w:rsid w:val="00D926F7"/>
    <w:rsid w:val="00D96CC1"/>
    <w:rsid w:val="00DA571F"/>
    <w:rsid w:val="00DB1882"/>
    <w:rsid w:val="00DB44D1"/>
    <w:rsid w:val="00DC7CDC"/>
    <w:rsid w:val="00DE046D"/>
    <w:rsid w:val="00DE6235"/>
    <w:rsid w:val="00DF3C1F"/>
    <w:rsid w:val="00DF638D"/>
    <w:rsid w:val="00E02841"/>
    <w:rsid w:val="00E033CB"/>
    <w:rsid w:val="00E1651C"/>
    <w:rsid w:val="00E20BE7"/>
    <w:rsid w:val="00E22B5E"/>
    <w:rsid w:val="00E3034F"/>
    <w:rsid w:val="00E424A4"/>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E5E0F"/>
    <w:rsid w:val="00EF69A6"/>
    <w:rsid w:val="00F04E93"/>
    <w:rsid w:val="00F20173"/>
    <w:rsid w:val="00F216D6"/>
    <w:rsid w:val="00F2531C"/>
    <w:rsid w:val="00F27457"/>
    <w:rsid w:val="00F279AB"/>
    <w:rsid w:val="00F322CA"/>
    <w:rsid w:val="00F414B7"/>
    <w:rsid w:val="00F532A9"/>
    <w:rsid w:val="00F532D3"/>
    <w:rsid w:val="00FA2242"/>
    <w:rsid w:val="00FA3C6B"/>
    <w:rsid w:val="00FC227A"/>
    <w:rsid w:val="00FC4C88"/>
    <w:rsid w:val="00FC7AB0"/>
    <w:rsid w:val="00FD43E9"/>
    <w:rsid w:val="00FE7C39"/>
    <w:rsid w:val="00FF34C5"/>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8433"/>
    <o:shapelayout v:ext="edit">
      <o:idmap v:ext="edit" data="1"/>
    </o:shapelayout>
  </w:shapeDefaults>
  <w:decimalSymbol w:val="."/>
  <w:listSeparator w:val=","/>
  <w15:docId w15:val="{EA9EF714-D6C8-497B-83E2-FA7753F9E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styleId="Hyperlink">
    <w:name w:val="Hyperlink"/>
    <w:basedOn w:val="DefaultParagraphFont"/>
    <w:unhideWhenUsed/>
    <w:rsid w:val="00077BE1"/>
    <w:rPr>
      <w:color w:val="0000FF" w:themeColor="hyperlink"/>
      <w:u w:val="single"/>
    </w:rPr>
  </w:style>
  <w:style w:type="paragraph" w:styleId="BodyText3">
    <w:name w:val="Body Text 3"/>
    <w:basedOn w:val="Normal"/>
    <w:link w:val="BodyText3Char"/>
    <w:semiHidden/>
    <w:unhideWhenUsed/>
    <w:rsid w:val="00505733"/>
    <w:pPr>
      <w:spacing w:after="120"/>
    </w:pPr>
    <w:rPr>
      <w:sz w:val="16"/>
      <w:szCs w:val="16"/>
    </w:rPr>
  </w:style>
  <w:style w:type="character" w:customStyle="1" w:styleId="BodyText3Char">
    <w:name w:val="Body Text 3 Char"/>
    <w:basedOn w:val="DefaultParagraphFont"/>
    <w:link w:val="BodyText3"/>
    <w:semiHidden/>
    <w:rsid w:val="00505733"/>
    <w:rPr>
      <w:sz w:val="16"/>
      <w:szCs w:val="16"/>
    </w:rPr>
  </w:style>
  <w:style w:type="paragraph" w:customStyle="1" w:styleId="BankNormal">
    <w:name w:val="BankNormal"/>
    <w:basedOn w:val="Normal"/>
    <w:rsid w:val="00505733"/>
    <w:pPr>
      <w:spacing w:after="240"/>
    </w:pPr>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5862">
      <w:bodyDiv w:val="1"/>
      <w:marLeft w:val="0"/>
      <w:marRight w:val="0"/>
      <w:marTop w:val="0"/>
      <w:marBottom w:val="0"/>
      <w:divBdr>
        <w:top w:val="none" w:sz="0" w:space="0" w:color="auto"/>
        <w:left w:val="none" w:sz="0" w:space="0" w:color="auto"/>
        <w:bottom w:val="none" w:sz="0" w:space="0" w:color="auto"/>
        <w:right w:val="none" w:sz="0" w:space="0" w:color="auto"/>
      </w:divBdr>
    </w:div>
    <w:div w:id="80231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yperlink" Target="mailto:tender@finance.gov.mv"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ahmed.jinah@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mailto:tender@finance.gov.mv"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5012F-782A-4FFD-B248-ACD99E3DB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132</TotalTime>
  <Pages>53</Pages>
  <Words>11545</Words>
  <Characters>63709</Characters>
  <Application>Microsoft Office Word</Application>
  <DocSecurity>0</DocSecurity>
  <Lines>530</Lines>
  <Paragraphs>150</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75104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AHMED JINAH IBRAHIM</cp:lastModifiedBy>
  <cp:revision>7</cp:revision>
  <cp:lastPrinted>2015-02-19T11:22:00Z</cp:lastPrinted>
  <dcterms:created xsi:type="dcterms:W3CDTF">2018-03-01T09:49:00Z</dcterms:created>
  <dcterms:modified xsi:type="dcterms:W3CDTF">2018-03-21T08:01:00Z</dcterms:modified>
</cp:coreProperties>
</file>