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9C0CA63" w:rsidR="00070046" w:rsidRDefault="00070046" w:rsidP="00E05ED1">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2438DE">
        <w:rPr>
          <w:b/>
          <w:bCs/>
          <w:color w:val="000000"/>
          <w:sz w:val="40"/>
          <w:szCs w:val="40"/>
        </w:rPr>
        <w:t>1/G-</w:t>
      </w:r>
      <w:r w:rsidR="00CF52CE">
        <w:rPr>
          <w:b/>
          <w:bCs/>
          <w:color w:val="000000"/>
          <w:sz w:val="40"/>
          <w:szCs w:val="40"/>
        </w:rPr>
        <w:t>0</w:t>
      </w:r>
      <w:r w:rsidR="00F359C5">
        <w:rPr>
          <w:b/>
          <w:bCs/>
          <w:color w:val="000000"/>
          <w:sz w:val="40"/>
          <w:szCs w:val="40"/>
        </w:rPr>
        <w:t>20</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4BC4E362" w:rsidR="00070046" w:rsidRPr="002438DE" w:rsidRDefault="00F359C5" w:rsidP="00CF52CE">
            <w:pPr>
              <w:spacing w:after="240" w:line="259" w:lineRule="auto"/>
              <w:jc w:val="center"/>
              <w:rPr>
                <w:rFonts w:asciiTheme="majorBidi" w:hAnsiTheme="majorBidi" w:cstheme="majorBidi"/>
                <w:b/>
                <w:bCs/>
                <w:sz w:val="44"/>
                <w:szCs w:val="44"/>
              </w:rPr>
            </w:pPr>
            <w:r w:rsidRPr="00F359C5">
              <w:rPr>
                <w:rFonts w:asciiTheme="majorBidi" w:hAnsiTheme="majorBidi" w:cstheme="majorBidi"/>
                <w:b/>
                <w:bCs/>
                <w:sz w:val="44"/>
                <w:szCs w:val="44"/>
              </w:rPr>
              <w:t xml:space="preserve">Census Program 2022 - Procurement </w:t>
            </w:r>
            <w:r w:rsidR="00D12DF6">
              <w:rPr>
                <w:rFonts w:asciiTheme="majorBidi" w:hAnsiTheme="majorBidi" w:cstheme="majorBidi"/>
                <w:b/>
                <w:bCs/>
                <w:sz w:val="44"/>
                <w:szCs w:val="44"/>
              </w:rPr>
              <w:t xml:space="preserve">of </w:t>
            </w:r>
            <w:r w:rsidRPr="00F359C5">
              <w:rPr>
                <w:rFonts w:asciiTheme="majorBidi" w:hAnsiTheme="majorBidi" w:cstheme="majorBidi"/>
                <w:b/>
                <w:bCs/>
                <w:sz w:val="44"/>
                <w:szCs w:val="44"/>
              </w:rPr>
              <w:t>812</w:t>
            </w:r>
            <w:r w:rsidR="00D12DF6">
              <w:rPr>
                <w:rFonts w:asciiTheme="majorBidi" w:hAnsiTheme="majorBidi" w:cstheme="majorBidi"/>
                <w:b/>
                <w:bCs/>
                <w:sz w:val="44"/>
                <w:szCs w:val="44"/>
              </w:rPr>
              <w:t xml:space="preserve"> </w:t>
            </w:r>
            <w:r w:rsidRPr="00F359C5">
              <w:rPr>
                <w:rFonts w:asciiTheme="majorBidi" w:hAnsiTheme="majorBidi" w:cstheme="majorBidi"/>
                <w:b/>
                <w:bCs/>
                <w:sz w:val="44"/>
                <w:szCs w:val="44"/>
              </w:rPr>
              <w:t>Tablets</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3DEE8366" w:rsidR="00B825B8" w:rsidRPr="0066290A" w:rsidRDefault="00B825B8" w:rsidP="00B825B8">
      <w:pPr>
        <w:spacing w:after="240" w:line="259" w:lineRule="auto"/>
        <w:jc w:val="center"/>
        <w:rPr>
          <w:b/>
          <w:bCs/>
          <w:color w:val="FF0000"/>
          <w:spacing w:val="30"/>
          <w:sz w:val="32"/>
          <w:szCs w:val="32"/>
        </w:rPr>
      </w:pPr>
      <w:r w:rsidRPr="0066290A">
        <w:rPr>
          <w:b/>
          <w:bCs/>
          <w:color w:val="FF0000"/>
          <w:spacing w:val="30"/>
          <w:sz w:val="32"/>
          <w:szCs w:val="32"/>
        </w:rPr>
        <w:fldChar w:fldCharType="begin"/>
      </w:r>
      <w:r w:rsidRPr="0066290A">
        <w:rPr>
          <w:b/>
          <w:bCs/>
          <w:color w:val="FF0000"/>
          <w:spacing w:val="30"/>
          <w:sz w:val="32"/>
          <w:szCs w:val="32"/>
        </w:rPr>
        <w:instrText xml:space="preserve"> DATE \@ "MMMM d, yyyy" </w:instrText>
      </w:r>
      <w:r w:rsidRPr="0066290A">
        <w:rPr>
          <w:b/>
          <w:bCs/>
          <w:color w:val="FF0000"/>
          <w:spacing w:val="30"/>
          <w:sz w:val="32"/>
          <w:szCs w:val="32"/>
        </w:rPr>
        <w:fldChar w:fldCharType="separate"/>
      </w:r>
      <w:r w:rsidR="00AC4F0B">
        <w:rPr>
          <w:b/>
          <w:bCs/>
          <w:noProof/>
          <w:color w:val="FF0000"/>
          <w:spacing w:val="30"/>
          <w:sz w:val="32"/>
          <w:szCs w:val="32"/>
        </w:rPr>
        <w:t>January 3, 2022</w:t>
      </w:r>
      <w:r w:rsidRPr="0066290A">
        <w:rPr>
          <w:b/>
          <w:bCs/>
          <w:color w:val="FF0000"/>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006A7BE" w14:textId="77777777" w:rsidR="00F96083"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p w14:paraId="5B1CD58F" w14:textId="2E2B591E" w:rsidR="00D12DF6" w:rsidRPr="0061745F" w:rsidRDefault="00D12DF6" w:rsidP="00D12DF6">
            <w:pPr>
              <w:pStyle w:val="Sub-ClauseText"/>
              <w:spacing w:before="60" w:after="60"/>
              <w:ind w:left="605"/>
              <w:rPr>
                <w:spacing w:val="0"/>
                <w:szCs w:val="24"/>
              </w:rPr>
            </w:pP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lastRenderedPageBreak/>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lastRenderedPageBreak/>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 xml:space="preserve">The Procuring Entity may, at its discretion, extend the deadline for the submission of tenders by amending the Tendering Documents in accordance with ITT Clause 8, in which case all rights and obligations of the Procuring Entity and Tenderers </w:t>
            </w:r>
            <w:r w:rsidRPr="0061745F">
              <w:rPr>
                <w:spacing w:val="0"/>
                <w:szCs w:val="24"/>
              </w:rPr>
              <w:lastRenderedPageBreak/>
              <w:t>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w:t>
            </w:r>
            <w:r w:rsidRPr="005169CE">
              <w:rPr>
                <w:spacing w:val="0"/>
                <w:szCs w:val="24"/>
              </w:rPr>
              <w:lastRenderedPageBreak/>
              <w:t>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75D3B38E" w:rsidR="00070046" w:rsidRPr="006125EB" w:rsidRDefault="00070046" w:rsidP="00CF52CE">
            <w:pPr>
              <w:tabs>
                <w:tab w:val="right" w:pos="7272"/>
              </w:tabs>
              <w:spacing w:before="60" w:after="60"/>
              <w:rPr>
                <w:b/>
                <w:bCs/>
              </w:rPr>
            </w:pPr>
            <w:r>
              <w:t xml:space="preserve">The name of the ICB is: </w:t>
            </w:r>
            <w:r w:rsidR="00D12DF6">
              <w:t xml:space="preserve"> </w:t>
            </w:r>
            <w:r w:rsidR="00D12DF6" w:rsidRPr="00D12DF6">
              <w:rPr>
                <w:b/>
                <w:bCs/>
              </w:rPr>
              <w:t>Census Program 2022 - Procurement of 812 Tablets</w:t>
            </w:r>
            <w:r w:rsidR="006125EB" w:rsidRPr="006125EB">
              <w:rPr>
                <w:b/>
                <w:bCs/>
              </w:rPr>
              <w:tab/>
            </w:r>
          </w:p>
          <w:p w14:paraId="376DF665" w14:textId="0E6A36B6"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2E1CF7">
              <w:rPr>
                <w:b/>
                <w:bCs/>
              </w:rPr>
              <w:t>2021/</w:t>
            </w:r>
            <w:r w:rsidR="00D12DF6">
              <w:rPr>
                <w:b/>
                <w:bCs/>
              </w:rPr>
              <w:t>410</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7B0FFDDB" w:rsidR="00070046" w:rsidRPr="001334B4" w:rsidRDefault="00B57314" w:rsidP="00070046">
            <w:pPr>
              <w:pStyle w:val="Default"/>
              <w:ind w:left="720"/>
              <w:rPr>
                <w:bCs/>
                <w:color w:val="auto"/>
                <w:szCs w:val="20"/>
                <w:lang w:val="en-GB"/>
              </w:rPr>
            </w:pPr>
            <w:r>
              <w:rPr>
                <w:bCs/>
                <w:color w:val="auto"/>
                <w:szCs w:val="20"/>
                <w:lang w:val="en-GB"/>
              </w:rPr>
              <w:t>Ahmed Ikram</w:t>
            </w:r>
          </w:p>
          <w:p w14:paraId="1D04D7B7" w14:textId="525E9B05"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r w:rsidRPr="001334B4">
              <w:rPr>
                <w:bCs/>
                <w:color w:val="auto"/>
                <w:szCs w:val="20"/>
                <w:lang w:val="en-GB"/>
              </w:rPr>
              <w:t>Ameenee Magu,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AEC5C77" w:rsidR="00070046" w:rsidRPr="001334B4" w:rsidRDefault="00070046" w:rsidP="00624489">
            <w:pPr>
              <w:pStyle w:val="Default"/>
              <w:ind w:left="720"/>
              <w:rPr>
                <w:bCs/>
                <w:color w:val="auto"/>
                <w:szCs w:val="20"/>
                <w:lang w:val="en-GB"/>
              </w:rPr>
            </w:pPr>
            <w:r w:rsidRPr="001334B4">
              <w:rPr>
                <w:bCs/>
                <w:color w:val="auto"/>
                <w:szCs w:val="20"/>
                <w:lang w:val="en-GB"/>
              </w:rPr>
              <w:t>Tel: (960) 334 9</w:t>
            </w:r>
            <w:r w:rsidRPr="00B32DE2">
              <w:rPr>
                <w:sz w:val="22"/>
                <w:szCs w:val="22"/>
                <w:lang w:bidi="dv-MV"/>
              </w:rPr>
              <w:t>1</w:t>
            </w:r>
            <w:r w:rsidR="00B57314">
              <w:rPr>
                <w:sz w:val="22"/>
                <w:szCs w:val="22"/>
                <w:lang w:bidi="dv-MV"/>
              </w:rPr>
              <w:t>15</w:t>
            </w:r>
            <w:r w:rsidRPr="001334B4">
              <w:rPr>
                <w:bCs/>
                <w:color w:val="auto"/>
                <w:szCs w:val="20"/>
                <w:lang w:val="en-GB"/>
              </w:rPr>
              <w:t xml:space="preserve">, (960) </w:t>
            </w:r>
            <w:r w:rsidRPr="001334B4">
              <w:rPr>
                <w:bCs/>
                <w:szCs w:val="20"/>
                <w:lang w:val="en-GB"/>
              </w:rPr>
              <w:t>334 9106</w:t>
            </w:r>
          </w:p>
          <w:p w14:paraId="6510917F" w14:textId="51EB8D73" w:rsidR="00070046" w:rsidRPr="00070046" w:rsidRDefault="00070046" w:rsidP="00624489">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00B57314">
              <w:rPr>
                <w:lang w:val="it-IT"/>
              </w:rPr>
              <w:t>ahmed.ikram</w:t>
            </w:r>
            <w:r w:rsidRPr="001334B4">
              <w:rPr>
                <w:lang w:val="it-IT"/>
              </w:rPr>
              <w:t>@finance.gov.mv</w:t>
            </w:r>
            <w:r w:rsidRPr="001334B4">
              <w:rPr>
                <w:color w:val="FF0000"/>
                <w:lang w:val="it-IT"/>
              </w:rPr>
              <w:t xml:space="preserve">  </w:t>
            </w:r>
            <w:hyperlink r:id="rId19" w:history="1"/>
          </w:p>
          <w:p w14:paraId="2313CFDC" w14:textId="601F0213" w:rsidR="00CF52CE" w:rsidRPr="004A50A8" w:rsidRDefault="00070046" w:rsidP="00CF52CE">
            <w:pPr>
              <w:pStyle w:val="BodyText"/>
              <w:tabs>
                <w:tab w:val="left" w:pos="1521"/>
              </w:tabs>
              <w:rPr>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27811414" w:rsidR="0025710C" w:rsidRDefault="00070046" w:rsidP="00624489">
            <w:pPr>
              <w:tabs>
                <w:tab w:val="right" w:pos="7254"/>
              </w:tabs>
              <w:rPr>
                <w:color w:val="FF0000"/>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D12DF6">
              <w:rPr>
                <w:b/>
                <w:bCs/>
                <w:color w:val="FF0000"/>
                <w:sz w:val="22"/>
                <w:szCs w:val="22"/>
              </w:rPr>
              <w:t>9</w:t>
            </w:r>
            <w:r w:rsidR="00D12DF6" w:rsidRPr="00D12DF6">
              <w:rPr>
                <w:b/>
                <w:bCs/>
                <w:color w:val="FF0000"/>
                <w:sz w:val="22"/>
                <w:szCs w:val="22"/>
                <w:vertAlign w:val="superscript"/>
              </w:rPr>
              <w:t>th</w:t>
            </w:r>
            <w:r w:rsidR="00D12DF6">
              <w:rPr>
                <w:b/>
                <w:bCs/>
                <w:color w:val="FF0000"/>
                <w:sz w:val="22"/>
                <w:szCs w:val="22"/>
              </w:rPr>
              <w:t xml:space="preserve"> January 2022 </w:t>
            </w:r>
            <w:r w:rsidR="008F356F">
              <w:rPr>
                <w:b/>
                <w:bCs/>
                <w:color w:val="FF0000"/>
                <w:sz w:val="22"/>
                <w:szCs w:val="22"/>
              </w:rPr>
              <w:t xml:space="preserve">| </w:t>
            </w:r>
            <w:r w:rsidR="00624489">
              <w:rPr>
                <w:b/>
                <w:bCs/>
                <w:color w:val="FF0000"/>
                <w:sz w:val="22"/>
                <w:szCs w:val="22"/>
              </w:rPr>
              <w:t>1</w:t>
            </w:r>
            <w:r w:rsidR="00B57314">
              <w:rPr>
                <w:b/>
                <w:bCs/>
                <w:color w:val="FF0000"/>
                <w:sz w:val="22"/>
                <w:szCs w:val="22"/>
              </w:rPr>
              <w:t>3</w:t>
            </w:r>
            <w:r w:rsidR="002E1CF7">
              <w:rPr>
                <w:b/>
                <w:bCs/>
                <w:color w:val="FF0000"/>
                <w:sz w:val="22"/>
                <w:szCs w:val="22"/>
              </w:rPr>
              <w:t>3</w:t>
            </w:r>
            <w:r w:rsidR="00624489">
              <w:rPr>
                <w:b/>
                <w:bCs/>
                <w:color w:val="FF0000"/>
                <w:sz w:val="22"/>
                <w:szCs w:val="22"/>
              </w:rPr>
              <w:t>0</w:t>
            </w:r>
            <w:r w:rsidRPr="005169CE">
              <w:rPr>
                <w:b/>
                <w:bCs/>
                <w:color w:val="FF0000"/>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42483724" w14:textId="77777777" w:rsidR="00B57314" w:rsidRDefault="00FC1B21" w:rsidP="00CF52CE">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p w14:paraId="0A46CEB7" w14:textId="77777777" w:rsidR="00CF52CE" w:rsidRDefault="00CF52CE" w:rsidP="00CF52CE">
            <w:pPr>
              <w:tabs>
                <w:tab w:val="right" w:pos="682"/>
                <w:tab w:val="right" w:pos="1249"/>
              </w:tabs>
              <w:spacing w:before="120" w:after="120"/>
              <w:rPr>
                <w:szCs w:val="24"/>
              </w:rPr>
            </w:pPr>
            <w:r w:rsidRPr="002B7D2E">
              <w:rPr>
                <w:szCs w:val="24"/>
              </w:rPr>
              <w:t xml:space="preserve">International Bidders shall be required to submit the </w:t>
            </w:r>
            <w:r>
              <w:rPr>
                <w:szCs w:val="24"/>
              </w:rPr>
              <w:t xml:space="preserve">GST Registration </w:t>
            </w:r>
            <w:r w:rsidRPr="002B7D2E">
              <w:rPr>
                <w:szCs w:val="24"/>
              </w:rPr>
              <w:t>Certificate, if they have already completed or are currently engaged in any work in Maldives.</w:t>
            </w:r>
          </w:p>
          <w:p w14:paraId="52697E56" w14:textId="17799A53" w:rsidR="003C6044" w:rsidRPr="003C6044" w:rsidRDefault="003C6044" w:rsidP="003C6044">
            <w:pPr>
              <w:pStyle w:val="ListParagraph"/>
              <w:numPr>
                <w:ilvl w:val="3"/>
                <w:numId w:val="76"/>
              </w:numPr>
              <w:tabs>
                <w:tab w:val="right" w:pos="245"/>
                <w:tab w:val="right" w:pos="1249"/>
              </w:tabs>
              <w:spacing w:before="120" w:after="120"/>
              <w:ind w:hanging="2851"/>
              <w:rPr>
                <w:szCs w:val="24"/>
              </w:rPr>
            </w:pPr>
            <w:r>
              <w:rPr>
                <w:szCs w:val="24"/>
              </w:rPr>
              <w:t xml:space="preserve">Product Brochure including the Specification of the Proposed Product </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6B523C40"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D12DF6">
              <w:rPr>
                <w:rFonts w:ascii="Times New Roman" w:hAnsi="Times New Roman"/>
                <w:b/>
                <w:bCs/>
                <w:color w:val="000000" w:themeColor="text1"/>
                <w:szCs w:val="24"/>
              </w:rPr>
              <w:t xml:space="preserve">Maldives Bureau </w:t>
            </w:r>
            <w:r w:rsidR="003C6044">
              <w:rPr>
                <w:rFonts w:ascii="Times New Roman" w:hAnsi="Times New Roman"/>
                <w:b/>
                <w:bCs/>
                <w:color w:val="000000" w:themeColor="text1"/>
                <w:szCs w:val="24"/>
              </w:rPr>
              <w:t>of Statistics</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08256B06"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3C6044">
              <w:rPr>
                <w:rFonts w:ascii="Times New Roman" w:hAnsi="Times New Roman"/>
                <w:b/>
                <w:bCs/>
                <w:color w:val="000000" w:themeColor="text1"/>
                <w:szCs w:val="24"/>
              </w:rPr>
              <w:t xml:space="preserve"> Maldives Bureau of Statistics</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lastRenderedPageBreak/>
              <w:t>ITT 21.2</w:t>
            </w:r>
          </w:p>
        </w:tc>
        <w:tc>
          <w:tcPr>
            <w:tcW w:w="7470" w:type="dxa"/>
          </w:tcPr>
          <w:p w14:paraId="50D25A7B" w14:textId="72D423CA"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533B0F">
              <w:rPr>
                <w:b/>
                <w:bCs/>
                <w:color w:val="FF0000"/>
                <w:sz w:val="22"/>
                <w:szCs w:val="22"/>
              </w:rPr>
              <w:t xml:space="preserve">MVR </w:t>
            </w:r>
            <w:r w:rsidR="003C6044">
              <w:rPr>
                <w:b/>
                <w:bCs/>
                <w:color w:val="FF0000"/>
                <w:sz w:val="22"/>
                <w:szCs w:val="22"/>
              </w:rPr>
              <w:t>33</w:t>
            </w:r>
            <w:r w:rsidR="00585F22">
              <w:rPr>
                <w:b/>
                <w:bCs/>
                <w:color w:val="FF0000"/>
                <w:sz w:val="22"/>
                <w:szCs w:val="22"/>
              </w:rPr>
              <w:t>,</w:t>
            </w:r>
            <w:r w:rsidR="003C6044">
              <w:rPr>
                <w:b/>
                <w:bCs/>
                <w:color w:val="FF0000"/>
                <w:sz w:val="22"/>
                <w:szCs w:val="22"/>
              </w:rPr>
              <w:t>0</w:t>
            </w:r>
            <w:r w:rsidR="00585F22">
              <w:rPr>
                <w:b/>
                <w:bCs/>
                <w:color w:val="FF0000"/>
                <w:sz w:val="22"/>
                <w:szCs w:val="22"/>
              </w:rPr>
              <w:t>00.00</w:t>
            </w:r>
            <w:r w:rsidR="00B825B8" w:rsidRPr="00533B0F">
              <w:rPr>
                <w:b/>
                <w:bCs/>
                <w:color w:val="FF0000"/>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558E9617" w14:textId="0F7DD4F5" w:rsidR="001C7F0A" w:rsidRDefault="002B4D97" w:rsidP="00624489">
            <w:pPr>
              <w:tabs>
                <w:tab w:val="right" w:pos="7254"/>
              </w:tabs>
              <w:spacing w:before="120" w:after="120"/>
              <w:jc w:val="both"/>
              <w:rPr>
                <w:b/>
                <w:bCs/>
              </w:rPr>
            </w:pPr>
            <w:r w:rsidRPr="002E1CF7">
              <w:rPr>
                <w:b/>
                <w:bCs/>
              </w:rPr>
              <w:t>TES/</w:t>
            </w:r>
            <w:r w:rsidR="002E1CF7" w:rsidRPr="002E1CF7">
              <w:rPr>
                <w:b/>
                <w:bCs/>
              </w:rPr>
              <w:t>2021/G-</w:t>
            </w:r>
            <w:r w:rsidR="00585F22">
              <w:rPr>
                <w:b/>
                <w:bCs/>
              </w:rPr>
              <w:t>0</w:t>
            </w:r>
            <w:r w:rsidR="003C6044">
              <w:rPr>
                <w:b/>
                <w:bCs/>
              </w:rPr>
              <w:t>20</w:t>
            </w:r>
            <w:r w:rsidR="001C7F0A">
              <w:rPr>
                <w:b/>
                <w:bCs/>
              </w:rPr>
              <w:t xml:space="preserve"> </w:t>
            </w:r>
          </w:p>
          <w:p w14:paraId="10DA92AD" w14:textId="6970ED27" w:rsidR="00053952" w:rsidRPr="002E1CF7" w:rsidRDefault="003C6044" w:rsidP="00624489">
            <w:pPr>
              <w:tabs>
                <w:tab w:val="right" w:pos="7254"/>
              </w:tabs>
              <w:spacing w:before="120" w:after="120"/>
              <w:jc w:val="both"/>
              <w:rPr>
                <w:b/>
                <w:bCs/>
                <w:i/>
                <w:iCs/>
              </w:rPr>
            </w:pPr>
            <w:r w:rsidRPr="003C6044">
              <w:rPr>
                <w:b/>
                <w:bCs/>
              </w:rPr>
              <w:t>Census Program 2022 - Procurement of 812 Tablets</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Ameenee Magu,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07B274BF" w:rsidR="0025710C" w:rsidRPr="007413A8" w:rsidRDefault="0025710C" w:rsidP="00624489">
            <w:pPr>
              <w:pStyle w:val="BodyText"/>
              <w:tabs>
                <w:tab w:val="left" w:pos="3346"/>
                <w:tab w:val="right" w:pos="7306"/>
              </w:tabs>
              <w:ind w:firstLine="617"/>
              <w:rPr>
                <w:bCs/>
                <w:i/>
                <w:iCs/>
                <w:color w:val="FF0000"/>
              </w:rPr>
            </w:pPr>
            <w:r w:rsidRPr="007413A8">
              <w:rPr>
                <w:bCs/>
                <w:i/>
                <w:iCs/>
              </w:rPr>
              <w:t xml:space="preserve">  E-mail: </w:t>
            </w:r>
            <w:hyperlink r:id="rId21" w:history="1">
              <w:r w:rsidR="00B57314" w:rsidRPr="00736324">
                <w:rPr>
                  <w:rStyle w:val="Hyperlink"/>
                  <w:i/>
                  <w:iCs/>
                  <w:lang w:val="it-IT"/>
                </w:rPr>
                <w:t>ahmed.ikram@finance.gov.mv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AC4F0B" w:rsidP="0025710C">
            <w:pPr>
              <w:pStyle w:val="BodyText"/>
              <w:tabs>
                <w:tab w:val="left" w:pos="1521"/>
              </w:tabs>
              <w:rPr>
                <w:i/>
                <w:iCs/>
                <w:color w:val="FF0000"/>
                <w:lang w:val="it-IT"/>
              </w:rPr>
            </w:pPr>
            <w:hyperlink r:id="rId22"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4965D452" w14:textId="33EC3364" w:rsidR="003C6044" w:rsidRPr="003C6044" w:rsidRDefault="0025710C" w:rsidP="003C6044">
            <w:pPr>
              <w:tabs>
                <w:tab w:val="right" w:pos="7254"/>
              </w:tabs>
              <w:spacing w:before="120" w:after="120"/>
              <w:rPr>
                <w:b/>
                <w:bCs/>
                <w:color w:val="FF0000"/>
                <w:szCs w:val="24"/>
              </w:rPr>
            </w:pPr>
            <w:bookmarkStart w:id="320" w:name="_Hlk69291410"/>
            <w:r w:rsidRPr="00053952">
              <w:rPr>
                <w:b/>
                <w:bCs/>
                <w:szCs w:val="24"/>
              </w:rPr>
              <w:t>Date:</w:t>
            </w:r>
            <w:r w:rsidR="001C7F0A">
              <w:rPr>
                <w:b/>
                <w:bCs/>
                <w:color w:val="FF0000"/>
                <w:szCs w:val="24"/>
              </w:rPr>
              <w:t xml:space="preserve"> </w:t>
            </w:r>
            <w:r w:rsidR="003C6044">
              <w:rPr>
                <w:b/>
                <w:bCs/>
                <w:color w:val="FF0000"/>
                <w:szCs w:val="24"/>
              </w:rPr>
              <w:t>January 27, 2022</w:t>
            </w:r>
          </w:p>
          <w:p w14:paraId="10898C2C" w14:textId="4F7679E0" w:rsidR="00053952" w:rsidRPr="00053952" w:rsidRDefault="0025710C" w:rsidP="00624489">
            <w:pPr>
              <w:tabs>
                <w:tab w:val="right" w:pos="7254"/>
              </w:tabs>
              <w:spacing w:before="120" w:after="120"/>
              <w:rPr>
                <w:b/>
                <w:bCs/>
                <w:szCs w:val="24"/>
              </w:rPr>
            </w:pPr>
            <w:r w:rsidRPr="007413A8">
              <w:rPr>
                <w:b/>
                <w:bCs/>
                <w:szCs w:val="24"/>
              </w:rPr>
              <w:t xml:space="preserve">Time: </w:t>
            </w:r>
            <w:r w:rsidR="00585F22">
              <w:rPr>
                <w:b/>
                <w:bCs/>
                <w:color w:val="FF0000"/>
                <w:szCs w:val="24"/>
              </w:rPr>
              <w:t>1300</w:t>
            </w:r>
            <w:r w:rsidRPr="007413A8">
              <w:rPr>
                <w:b/>
                <w:bCs/>
                <w:color w:val="FF0000"/>
                <w:szCs w:val="24"/>
              </w:rPr>
              <w:t xml:space="preserve"> hrs</w:t>
            </w:r>
            <w:r w:rsidR="001C7F0A">
              <w:rPr>
                <w:b/>
                <w:bCs/>
                <w:color w:val="FF0000"/>
                <w:szCs w:val="24"/>
              </w:rPr>
              <w:t>.</w:t>
            </w:r>
            <w:r w:rsidRPr="007413A8">
              <w:rPr>
                <w:b/>
                <w:bCs/>
                <w:color w:val="FF0000"/>
                <w:szCs w:val="24"/>
              </w:rPr>
              <w:t xml:space="preserve"> (Local Time)</w:t>
            </w:r>
            <w:bookmarkEnd w:id="320"/>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r w:rsidRPr="004A50A8">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777F03A1" w14:textId="5BEB9B97" w:rsidR="00585F22" w:rsidRPr="007413A8" w:rsidRDefault="00585F22" w:rsidP="00585F22">
            <w:pPr>
              <w:tabs>
                <w:tab w:val="right" w:pos="7254"/>
              </w:tabs>
              <w:spacing w:before="120" w:after="120"/>
              <w:rPr>
                <w:b/>
                <w:bCs/>
                <w:szCs w:val="24"/>
              </w:rPr>
            </w:pPr>
            <w:r w:rsidRPr="00053952">
              <w:rPr>
                <w:b/>
                <w:bCs/>
                <w:szCs w:val="24"/>
              </w:rPr>
              <w:t>Date:</w:t>
            </w:r>
            <w:r>
              <w:rPr>
                <w:b/>
                <w:bCs/>
                <w:color w:val="FF0000"/>
                <w:szCs w:val="24"/>
              </w:rPr>
              <w:t xml:space="preserve"> </w:t>
            </w:r>
            <w:r w:rsidR="003C6044">
              <w:rPr>
                <w:b/>
                <w:bCs/>
                <w:color w:val="FF0000"/>
                <w:szCs w:val="24"/>
              </w:rPr>
              <w:t>January 27, 2022</w:t>
            </w:r>
          </w:p>
          <w:p w14:paraId="63E4D483" w14:textId="5EBB3CB6" w:rsidR="003E4E20" w:rsidRPr="00053952" w:rsidRDefault="00585F22" w:rsidP="00585F22">
            <w:pPr>
              <w:tabs>
                <w:tab w:val="right" w:pos="7254"/>
              </w:tabs>
              <w:spacing w:after="120"/>
              <w:rPr>
                <w:sz w:val="23"/>
                <w:szCs w:val="23"/>
              </w:rPr>
            </w:pPr>
            <w:r w:rsidRPr="007413A8">
              <w:rPr>
                <w:b/>
                <w:bCs/>
                <w:szCs w:val="24"/>
              </w:rPr>
              <w:t xml:space="preserve">Time: </w:t>
            </w:r>
            <w:r>
              <w:rPr>
                <w:b/>
                <w:bCs/>
                <w:color w:val="FF0000"/>
                <w:szCs w:val="24"/>
              </w:rPr>
              <w:t>1300</w:t>
            </w:r>
            <w:r w:rsidRPr="007413A8">
              <w:rPr>
                <w:b/>
                <w:bCs/>
                <w:color w:val="FF0000"/>
                <w:szCs w:val="24"/>
              </w:rPr>
              <w:t xml:space="preserve"> hrs</w:t>
            </w:r>
            <w:r>
              <w:rPr>
                <w:b/>
                <w:bCs/>
                <w:color w:val="FF0000"/>
                <w:szCs w:val="24"/>
              </w:rPr>
              <w:t>.</w:t>
            </w:r>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lastRenderedPageBreak/>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34C2651"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3C6044">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3"/>
          <w:headerReference w:type="default" r:id="rId24"/>
          <w:headerReference w:type="first" r:id="rId25"/>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EF459F"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 xml:space="preserve">Tax clearance of the lowest evaluated bidder shall be checked prior to contract award. </w:t>
      </w:r>
    </w:p>
    <w:p w14:paraId="094EB264" w14:textId="77777777" w:rsidR="003C6044" w:rsidRPr="003C6044" w:rsidRDefault="003C6044" w:rsidP="003C6044">
      <w:pPr>
        <w:pStyle w:val="ListParagraph"/>
        <w:ind w:left="1440"/>
        <w:rPr>
          <w:color w:val="31849B" w:themeColor="accent5" w:themeShade="BF"/>
        </w:rPr>
      </w:pPr>
    </w:p>
    <w:p w14:paraId="2B1E60B3"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 xml:space="preserve">NCR grading and Tendering Limit of all the bidders shall be assessed. All bidders should adhere to NCR Grading and tendering limits and no bidder shall bid above the Tendering Limit specified in the corresponding NCR Grade and in case of such, the bid shall be disqualified: </w:t>
      </w:r>
      <w:r w:rsidRPr="00CD34DB">
        <w:rPr>
          <w:color w:val="FF0000"/>
        </w:rPr>
        <w:t>NA</w:t>
      </w:r>
      <w:r w:rsidRPr="003C6044">
        <w:rPr>
          <w:color w:val="31849B" w:themeColor="accent5" w:themeShade="BF"/>
        </w:rPr>
        <w:t xml:space="preserve"> </w:t>
      </w:r>
    </w:p>
    <w:p w14:paraId="40F6338F" w14:textId="77777777" w:rsidR="003C6044" w:rsidRPr="003C6044" w:rsidRDefault="003C6044" w:rsidP="003C6044">
      <w:pPr>
        <w:rPr>
          <w:color w:val="31849B" w:themeColor="accent5" w:themeShade="BF"/>
        </w:rPr>
      </w:pPr>
    </w:p>
    <w:p w14:paraId="4024BF47" w14:textId="77777777" w:rsidR="003C6044" w:rsidRPr="003C6044" w:rsidRDefault="003C6044" w:rsidP="003C6044">
      <w:pPr>
        <w:pStyle w:val="ListParagraph"/>
        <w:numPr>
          <w:ilvl w:val="0"/>
          <w:numId w:val="122"/>
        </w:numPr>
        <w:rPr>
          <w:color w:val="31849B" w:themeColor="accent5" w:themeShade="BF"/>
        </w:rPr>
      </w:pPr>
      <w:r w:rsidRPr="003C6044">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26A1454D" w14:textId="13EC683A" w:rsidR="00585F22" w:rsidRDefault="00585F22" w:rsidP="00585F22"/>
    <w:p w14:paraId="6F6736F5" w14:textId="65B4568E" w:rsidR="00585F22" w:rsidRDefault="00585F22" w:rsidP="00585F22"/>
    <w:p w14:paraId="526961AC" w14:textId="2FD4E664" w:rsidR="00585F22" w:rsidRDefault="00585F22" w:rsidP="00585F22"/>
    <w:p w14:paraId="15975B2E" w14:textId="6A91A6CF"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lastRenderedPageBreak/>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4E94EC9F"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424678BD"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66B7CBC3"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3410E2B0" w14:textId="77777777" w:rsidR="00585F22" w:rsidRPr="00B0244F" w:rsidRDefault="00585F22" w:rsidP="00585F22">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6"/>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468BBC7E" w:rsidR="00287157" w:rsidRPr="0066290A" w:rsidRDefault="00E56D0E" w:rsidP="00B825B8">
            <w:pPr>
              <w:spacing w:before="60" w:after="60" w:line="276" w:lineRule="auto"/>
              <w:rPr>
                <w:color w:val="000000"/>
                <w:sz w:val="22"/>
                <w:szCs w:val="22"/>
              </w:rPr>
            </w:pPr>
            <w:r w:rsidRPr="0066290A">
              <w:rPr>
                <w:color w:val="000000"/>
                <w:sz w:val="22"/>
                <w:szCs w:val="22"/>
              </w:rPr>
              <w:t>Existing JV</w:t>
            </w:r>
            <w:r w:rsidR="00287157"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6290A">
              <w:rPr>
                <w:color w:val="000000"/>
                <w:sz w:val="22"/>
                <w:szCs w:val="22"/>
              </w:rPr>
              <w:t>Form ELI –1.1 and 1.2, with attachments</w:t>
            </w:r>
          </w:p>
        </w:tc>
      </w:tr>
    </w:tbl>
    <w:p w14:paraId="1AAD5222" w14:textId="77777777" w:rsidR="008E1614" w:rsidRPr="0066290A" w:rsidRDefault="008E1614" w:rsidP="00216EA5">
      <w:pPr>
        <w:pStyle w:val="Heading1"/>
        <w:tabs>
          <w:tab w:val="left" w:pos="2214"/>
        </w:tabs>
        <w:spacing w:line="276" w:lineRule="auto"/>
        <w:jc w:val="left"/>
        <w:rPr>
          <w:bCs/>
          <w:sz w:val="22"/>
          <w:szCs w:val="22"/>
          <w:lang w:val="pt-BR"/>
        </w:rPr>
      </w:pPr>
      <w:r w:rsidRPr="0066290A">
        <w:rPr>
          <w:bCs/>
          <w:sz w:val="22"/>
          <w:szCs w:val="22"/>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66290A" w14:paraId="31EE4120" w14:textId="77777777" w:rsidTr="008E1614">
        <w:trPr>
          <w:tblHeader/>
        </w:trPr>
        <w:tc>
          <w:tcPr>
            <w:tcW w:w="1548" w:type="dxa"/>
          </w:tcPr>
          <w:p w14:paraId="063496A8" w14:textId="77777777" w:rsidR="008E1614" w:rsidRPr="0066290A" w:rsidRDefault="008E1614" w:rsidP="008E1614">
            <w:pPr>
              <w:spacing w:before="120" w:after="120" w:line="276" w:lineRule="auto"/>
              <w:jc w:val="center"/>
              <w:rPr>
                <w:b/>
                <w:sz w:val="22"/>
                <w:szCs w:val="22"/>
              </w:rPr>
            </w:pPr>
            <w:r w:rsidRPr="0066290A">
              <w:rPr>
                <w:bCs/>
                <w:sz w:val="22"/>
                <w:szCs w:val="22"/>
                <w:lang w:val="pt-BR"/>
              </w:rPr>
              <w:lastRenderedPageBreak/>
              <w:br w:type="page"/>
            </w:r>
            <w:r w:rsidRPr="0066290A">
              <w:rPr>
                <w:b/>
                <w:sz w:val="22"/>
                <w:szCs w:val="22"/>
              </w:rPr>
              <w:t>Factor</w:t>
            </w:r>
          </w:p>
        </w:tc>
        <w:tc>
          <w:tcPr>
            <w:tcW w:w="11700" w:type="dxa"/>
            <w:gridSpan w:val="6"/>
          </w:tcPr>
          <w:p w14:paraId="2A845644" w14:textId="67D917B3" w:rsidR="008E1614" w:rsidRPr="0066290A"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66290A">
              <w:rPr>
                <w:sz w:val="22"/>
                <w:szCs w:val="22"/>
              </w:rPr>
              <w:t>2.</w:t>
            </w:r>
            <w:r w:rsidR="00585F22">
              <w:rPr>
                <w:sz w:val="22"/>
                <w:szCs w:val="22"/>
              </w:rPr>
              <w:t>2</w:t>
            </w:r>
            <w:r w:rsidRPr="0066290A">
              <w:rPr>
                <w:sz w:val="22"/>
                <w:szCs w:val="22"/>
              </w:rPr>
              <w:t xml:space="preserve"> </w:t>
            </w:r>
            <w:r w:rsidRPr="0066290A">
              <w:rPr>
                <w:sz w:val="22"/>
                <w:szCs w:val="22"/>
              </w:rPr>
              <w:tab/>
              <w:t>Financial Situation</w:t>
            </w:r>
            <w:bookmarkEnd w:id="350"/>
            <w:bookmarkEnd w:id="351"/>
            <w:bookmarkEnd w:id="352"/>
            <w:bookmarkEnd w:id="353"/>
            <w:bookmarkEnd w:id="354"/>
            <w:bookmarkEnd w:id="355"/>
            <w:bookmarkEnd w:id="356"/>
            <w:bookmarkEnd w:id="357"/>
          </w:p>
        </w:tc>
      </w:tr>
      <w:tr w:rsidR="008E1614" w:rsidRPr="0066290A" w14:paraId="11BA2BA7" w14:textId="77777777" w:rsidTr="008E1614">
        <w:trPr>
          <w:cantSplit/>
          <w:tblHeader/>
        </w:trPr>
        <w:tc>
          <w:tcPr>
            <w:tcW w:w="1548" w:type="dxa"/>
            <w:vMerge w:val="restart"/>
            <w:shd w:val="clear" w:color="auto" w:fill="FFF5EB"/>
            <w:vAlign w:val="center"/>
          </w:tcPr>
          <w:p w14:paraId="1C453AF9" w14:textId="77777777" w:rsidR="008E1614" w:rsidRPr="0066290A" w:rsidRDefault="008E1614" w:rsidP="008E1614">
            <w:pPr>
              <w:spacing w:before="80" w:after="80" w:line="276" w:lineRule="auto"/>
              <w:jc w:val="center"/>
              <w:rPr>
                <w:b/>
                <w:sz w:val="22"/>
                <w:szCs w:val="22"/>
              </w:rPr>
            </w:pPr>
            <w:r w:rsidRPr="0066290A">
              <w:rPr>
                <w:b/>
                <w:sz w:val="22"/>
                <w:szCs w:val="22"/>
              </w:rPr>
              <w:t>Sub-Factor</w:t>
            </w:r>
          </w:p>
        </w:tc>
        <w:tc>
          <w:tcPr>
            <w:tcW w:w="9720" w:type="dxa"/>
            <w:gridSpan w:val="5"/>
            <w:shd w:val="clear" w:color="auto" w:fill="FFF5EB"/>
          </w:tcPr>
          <w:p w14:paraId="26F42DD6"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b w:val="0"/>
                <w:sz w:val="22"/>
                <w:szCs w:val="22"/>
              </w:rPr>
              <w:t>Criteria</w:t>
            </w:r>
          </w:p>
        </w:tc>
        <w:tc>
          <w:tcPr>
            <w:tcW w:w="1980" w:type="dxa"/>
            <w:vMerge w:val="restart"/>
            <w:shd w:val="clear" w:color="auto" w:fill="FFF5EB"/>
            <w:vAlign w:val="center"/>
          </w:tcPr>
          <w:p w14:paraId="008F3A3F"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600563B8" w14:textId="77777777" w:rsidTr="008E1614">
        <w:trPr>
          <w:cantSplit/>
          <w:tblHeader/>
        </w:trPr>
        <w:tc>
          <w:tcPr>
            <w:tcW w:w="1548" w:type="dxa"/>
            <w:vMerge/>
            <w:shd w:val="clear" w:color="auto" w:fill="FFF5EB"/>
          </w:tcPr>
          <w:p w14:paraId="2E2951F4" w14:textId="77777777" w:rsidR="008E1614" w:rsidRPr="0066290A"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66290A" w:rsidRDefault="008E1614" w:rsidP="008E1614">
            <w:pPr>
              <w:pStyle w:val="titulo"/>
              <w:spacing w:before="80" w:after="80" w:line="276" w:lineRule="auto"/>
              <w:rPr>
                <w:rFonts w:ascii="Times New Roman" w:hAnsi="Times New Roman"/>
                <w:sz w:val="22"/>
                <w:szCs w:val="22"/>
              </w:rPr>
            </w:pPr>
            <w:r w:rsidRPr="0066290A">
              <w:rPr>
                <w:rFonts w:ascii="Times New Roman" w:hAnsi="Times New Roman"/>
                <w:sz w:val="22"/>
                <w:szCs w:val="22"/>
              </w:rPr>
              <w:t>Requirement</w:t>
            </w:r>
          </w:p>
        </w:tc>
        <w:tc>
          <w:tcPr>
            <w:tcW w:w="5760" w:type="dxa"/>
            <w:gridSpan w:val="4"/>
            <w:shd w:val="clear" w:color="auto" w:fill="FFF5EB"/>
          </w:tcPr>
          <w:p w14:paraId="7E086291" w14:textId="77777777" w:rsidR="008E1614" w:rsidRPr="0066290A" w:rsidRDefault="008E1614" w:rsidP="008E1614">
            <w:pPr>
              <w:pStyle w:val="titulo"/>
              <w:spacing w:before="60" w:after="60" w:line="276" w:lineRule="auto"/>
              <w:rPr>
                <w:rFonts w:ascii="Times New Roman" w:hAnsi="Times New Roman"/>
                <w:sz w:val="22"/>
                <w:szCs w:val="22"/>
              </w:rPr>
            </w:pPr>
            <w:r w:rsidRPr="0066290A">
              <w:rPr>
                <w:rFonts w:ascii="Times New Roman" w:hAnsi="Times New Roman"/>
                <w:sz w:val="22"/>
                <w:szCs w:val="22"/>
              </w:rPr>
              <w:t xml:space="preserve"> Tenderer</w:t>
            </w:r>
          </w:p>
        </w:tc>
        <w:tc>
          <w:tcPr>
            <w:tcW w:w="1980" w:type="dxa"/>
            <w:vMerge/>
            <w:shd w:val="clear" w:color="auto" w:fill="FFF5EB"/>
          </w:tcPr>
          <w:p w14:paraId="22BA4C14" w14:textId="77777777" w:rsidR="008E1614" w:rsidRPr="0066290A" w:rsidRDefault="008E1614" w:rsidP="008E1614">
            <w:pPr>
              <w:pStyle w:val="titulo"/>
              <w:spacing w:before="40" w:line="276" w:lineRule="auto"/>
              <w:rPr>
                <w:b w:val="0"/>
                <w:sz w:val="22"/>
                <w:szCs w:val="22"/>
              </w:rPr>
            </w:pPr>
          </w:p>
        </w:tc>
      </w:tr>
      <w:tr w:rsidR="008E1614" w:rsidRPr="0066290A" w14:paraId="4BBA4433" w14:textId="77777777" w:rsidTr="008E1614">
        <w:trPr>
          <w:cantSplit/>
          <w:tblHeader/>
        </w:trPr>
        <w:tc>
          <w:tcPr>
            <w:tcW w:w="1548" w:type="dxa"/>
            <w:vMerge/>
            <w:shd w:val="clear" w:color="auto" w:fill="FFF5EB"/>
          </w:tcPr>
          <w:p w14:paraId="49CF7C7C" w14:textId="77777777" w:rsidR="008E1614" w:rsidRPr="0066290A"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66290A"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66290A" w:rsidRDefault="008E1614" w:rsidP="008E1614">
            <w:pPr>
              <w:spacing w:before="40" w:line="276" w:lineRule="auto"/>
              <w:jc w:val="center"/>
              <w:rPr>
                <w:b/>
                <w:sz w:val="22"/>
                <w:szCs w:val="22"/>
              </w:rPr>
            </w:pPr>
            <w:r w:rsidRPr="0066290A">
              <w:rPr>
                <w:b/>
                <w:sz w:val="22"/>
                <w:szCs w:val="22"/>
              </w:rPr>
              <w:t>Single Entity</w:t>
            </w:r>
          </w:p>
        </w:tc>
        <w:tc>
          <w:tcPr>
            <w:tcW w:w="4320" w:type="dxa"/>
            <w:gridSpan w:val="3"/>
            <w:shd w:val="clear" w:color="auto" w:fill="FFF5EB"/>
          </w:tcPr>
          <w:p w14:paraId="6E039922" w14:textId="77777777" w:rsidR="008E1614" w:rsidRPr="0066290A" w:rsidRDefault="008E1614" w:rsidP="008E1614">
            <w:pPr>
              <w:pStyle w:val="titulo"/>
              <w:spacing w:before="40" w:after="0" w:line="276" w:lineRule="auto"/>
              <w:rPr>
                <w:sz w:val="22"/>
                <w:szCs w:val="22"/>
              </w:rPr>
            </w:pPr>
            <w:r w:rsidRPr="0066290A">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66290A" w:rsidRDefault="008E1614" w:rsidP="008E1614">
            <w:pPr>
              <w:pStyle w:val="titulo"/>
              <w:spacing w:before="40" w:after="0" w:line="276" w:lineRule="auto"/>
              <w:rPr>
                <w:rFonts w:ascii="Times New Roman" w:hAnsi="Times New Roman"/>
                <w:sz w:val="22"/>
                <w:szCs w:val="22"/>
              </w:rPr>
            </w:pPr>
          </w:p>
        </w:tc>
      </w:tr>
      <w:tr w:rsidR="008E1614" w:rsidRPr="0066290A" w14:paraId="6002AB93" w14:textId="77777777" w:rsidTr="008E1614">
        <w:trPr>
          <w:cantSplit/>
          <w:trHeight w:val="575"/>
          <w:tblHeader/>
        </w:trPr>
        <w:tc>
          <w:tcPr>
            <w:tcW w:w="1548" w:type="dxa"/>
            <w:vMerge/>
            <w:shd w:val="clear" w:color="auto" w:fill="FFF5EB"/>
          </w:tcPr>
          <w:p w14:paraId="43D72734" w14:textId="77777777" w:rsidR="008E1614" w:rsidRPr="0066290A"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66290A"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66290A"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440" w:type="dxa"/>
            <w:shd w:val="clear" w:color="auto" w:fill="FFF5EB"/>
            <w:vAlign w:val="center"/>
          </w:tcPr>
          <w:p w14:paraId="076AE577"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440" w:type="dxa"/>
            <w:shd w:val="clear" w:color="auto" w:fill="FFF5EB"/>
            <w:vAlign w:val="center"/>
          </w:tcPr>
          <w:p w14:paraId="2AF1ACF8"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1980" w:type="dxa"/>
            <w:vMerge/>
            <w:shd w:val="clear" w:color="auto" w:fill="FFF5EB"/>
          </w:tcPr>
          <w:p w14:paraId="14857C6A" w14:textId="77777777" w:rsidR="008E1614" w:rsidRPr="0066290A" w:rsidRDefault="008E1614" w:rsidP="008E1614">
            <w:pPr>
              <w:spacing w:before="40" w:line="276" w:lineRule="auto"/>
              <w:rPr>
                <w:b/>
                <w:sz w:val="22"/>
                <w:szCs w:val="22"/>
              </w:rPr>
            </w:pPr>
          </w:p>
        </w:tc>
      </w:tr>
      <w:tr w:rsidR="008E1614" w:rsidRPr="0066290A" w14:paraId="0A95B378" w14:textId="77777777" w:rsidTr="008E1614">
        <w:trPr>
          <w:trHeight w:val="2332"/>
        </w:trPr>
        <w:tc>
          <w:tcPr>
            <w:tcW w:w="1548" w:type="dxa"/>
          </w:tcPr>
          <w:p w14:paraId="617D01AA" w14:textId="29097B6E" w:rsidR="008E1614" w:rsidRPr="0066290A" w:rsidRDefault="008E1614" w:rsidP="008E1614">
            <w:pPr>
              <w:spacing w:line="276" w:lineRule="auto"/>
              <w:rPr>
                <w:sz w:val="22"/>
                <w:szCs w:val="22"/>
              </w:rPr>
            </w:pPr>
            <w:bookmarkStart w:id="358" w:name="_Toc496968131"/>
            <w:r w:rsidRPr="0066290A">
              <w:rPr>
                <w:sz w:val="22"/>
                <w:szCs w:val="22"/>
              </w:rPr>
              <w:t>2.</w:t>
            </w:r>
            <w:r w:rsidR="00F24F30">
              <w:rPr>
                <w:sz w:val="22"/>
                <w:szCs w:val="22"/>
              </w:rPr>
              <w:t>2</w:t>
            </w:r>
            <w:r w:rsidRPr="0066290A">
              <w:rPr>
                <w:sz w:val="22"/>
                <w:szCs w:val="22"/>
              </w:rPr>
              <w:t>.1 Historical Financial Performance</w:t>
            </w:r>
            <w:bookmarkEnd w:id="358"/>
          </w:p>
        </w:tc>
        <w:tc>
          <w:tcPr>
            <w:tcW w:w="3960" w:type="dxa"/>
          </w:tcPr>
          <w:p w14:paraId="13B5B9BE" w14:textId="24C45527" w:rsidR="008E1614" w:rsidRPr="0066290A" w:rsidRDefault="008E1614" w:rsidP="008E1614">
            <w:pPr>
              <w:spacing w:line="276" w:lineRule="auto"/>
              <w:rPr>
                <w:sz w:val="22"/>
                <w:szCs w:val="22"/>
              </w:rPr>
            </w:pPr>
            <w:r w:rsidRPr="0066290A">
              <w:rPr>
                <w:sz w:val="22"/>
                <w:szCs w:val="22"/>
              </w:rPr>
              <w:t xml:space="preserve">Submission of audited balance sheets or if not required by the law of the Tenderer’s country, other financial statements acceptable to the Employer, for the last </w:t>
            </w:r>
            <w:r w:rsidRPr="0066290A">
              <w:rPr>
                <w:b/>
                <w:bCs/>
                <w:color w:val="0070C0"/>
                <w:sz w:val="22"/>
                <w:szCs w:val="22"/>
              </w:rPr>
              <w:t>three (3)</w:t>
            </w:r>
            <w:r w:rsidRPr="0066290A">
              <w:rPr>
                <w:color w:val="0070C0"/>
                <w:sz w:val="22"/>
                <w:szCs w:val="22"/>
              </w:rPr>
              <w:t xml:space="preserve"> </w:t>
            </w:r>
            <w:r w:rsidRPr="0066290A">
              <w:rPr>
                <w:sz w:val="22"/>
                <w:szCs w:val="22"/>
              </w:rPr>
              <w:t xml:space="preserve">years to demonstrate the current soundness of the Tenderers financial position and its prospective </w:t>
            </w:r>
            <w:r w:rsidR="00E56D0E" w:rsidRPr="0066290A">
              <w:rPr>
                <w:sz w:val="22"/>
                <w:szCs w:val="22"/>
              </w:rPr>
              <w:t>long-term</w:t>
            </w:r>
            <w:r w:rsidRPr="0066290A">
              <w:rPr>
                <w:sz w:val="22"/>
                <w:szCs w:val="22"/>
              </w:rPr>
              <w:t xml:space="preserve"> profitability.</w:t>
            </w:r>
          </w:p>
          <w:p w14:paraId="3DA35F7A" w14:textId="77777777" w:rsidR="008E1614" w:rsidRPr="0066290A" w:rsidRDefault="008E1614" w:rsidP="008E1614">
            <w:pPr>
              <w:spacing w:line="276" w:lineRule="auto"/>
              <w:rPr>
                <w:sz w:val="22"/>
                <w:szCs w:val="22"/>
              </w:rPr>
            </w:pPr>
          </w:p>
        </w:tc>
        <w:tc>
          <w:tcPr>
            <w:tcW w:w="1440" w:type="dxa"/>
            <w:vAlign w:val="center"/>
          </w:tcPr>
          <w:p w14:paraId="3F92A0AA"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772A6F53" w14:textId="77777777" w:rsidR="008E1614" w:rsidRPr="0066290A" w:rsidRDefault="008E1614" w:rsidP="008E1614">
            <w:pPr>
              <w:spacing w:line="276" w:lineRule="auto"/>
              <w:jc w:val="center"/>
              <w:rPr>
                <w:sz w:val="22"/>
                <w:szCs w:val="22"/>
              </w:rPr>
            </w:pPr>
            <w:r w:rsidRPr="0066290A">
              <w:rPr>
                <w:sz w:val="22"/>
                <w:szCs w:val="22"/>
              </w:rPr>
              <w:t>N/A</w:t>
            </w:r>
          </w:p>
        </w:tc>
        <w:tc>
          <w:tcPr>
            <w:tcW w:w="1440" w:type="dxa"/>
            <w:vAlign w:val="center"/>
          </w:tcPr>
          <w:p w14:paraId="31FDADA0"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440" w:type="dxa"/>
            <w:vAlign w:val="center"/>
          </w:tcPr>
          <w:p w14:paraId="6BFAB14F" w14:textId="77777777" w:rsidR="008E1614" w:rsidRPr="0066290A" w:rsidRDefault="008E1614" w:rsidP="008E1614">
            <w:pPr>
              <w:spacing w:line="276" w:lineRule="auto"/>
              <w:jc w:val="center"/>
              <w:rPr>
                <w:sz w:val="22"/>
                <w:szCs w:val="22"/>
              </w:rPr>
            </w:pPr>
            <w:r w:rsidRPr="0066290A">
              <w:rPr>
                <w:sz w:val="22"/>
                <w:szCs w:val="22"/>
              </w:rPr>
              <w:t>N/A</w:t>
            </w:r>
          </w:p>
        </w:tc>
        <w:tc>
          <w:tcPr>
            <w:tcW w:w="1980" w:type="dxa"/>
            <w:vAlign w:val="center"/>
          </w:tcPr>
          <w:p w14:paraId="0B7109E8" w14:textId="77777777" w:rsidR="008E1614" w:rsidRPr="0066290A" w:rsidRDefault="008E1614" w:rsidP="008E1614">
            <w:pPr>
              <w:spacing w:line="276" w:lineRule="auto"/>
              <w:jc w:val="center"/>
              <w:rPr>
                <w:sz w:val="22"/>
                <w:szCs w:val="22"/>
              </w:rPr>
            </w:pPr>
            <w:r w:rsidRPr="0066290A">
              <w:rPr>
                <w:sz w:val="22"/>
                <w:szCs w:val="22"/>
              </w:rPr>
              <w:t>Form FIN – 2.1 with attachments</w:t>
            </w:r>
          </w:p>
        </w:tc>
      </w:tr>
      <w:tr w:rsidR="0025710C" w:rsidRPr="0066290A" w14:paraId="44637125" w14:textId="77777777" w:rsidTr="008F624F">
        <w:trPr>
          <w:trHeight w:val="746"/>
        </w:trPr>
        <w:tc>
          <w:tcPr>
            <w:tcW w:w="1548" w:type="dxa"/>
          </w:tcPr>
          <w:p w14:paraId="2C12C030" w14:textId="36CCBDD6" w:rsidR="0025710C" w:rsidRPr="0066290A" w:rsidRDefault="0025710C" w:rsidP="0025710C">
            <w:pPr>
              <w:spacing w:line="276" w:lineRule="auto"/>
              <w:rPr>
                <w:sz w:val="22"/>
                <w:szCs w:val="22"/>
              </w:rPr>
            </w:pPr>
            <w:r w:rsidRPr="0066290A">
              <w:rPr>
                <w:sz w:val="22"/>
                <w:szCs w:val="22"/>
              </w:rPr>
              <w:t>2.</w:t>
            </w:r>
            <w:r w:rsidR="00F24F30">
              <w:rPr>
                <w:sz w:val="22"/>
                <w:szCs w:val="22"/>
              </w:rPr>
              <w:t>2</w:t>
            </w:r>
            <w:r w:rsidRPr="0066290A">
              <w:rPr>
                <w:sz w:val="22"/>
                <w:szCs w:val="22"/>
              </w:rPr>
              <w:t>.2. Average Annual Turnover</w:t>
            </w:r>
          </w:p>
          <w:p w14:paraId="6663B0C0" w14:textId="77777777" w:rsidR="0025710C" w:rsidRPr="0066290A" w:rsidRDefault="0025710C" w:rsidP="0025710C">
            <w:pPr>
              <w:spacing w:line="276" w:lineRule="auto"/>
              <w:rPr>
                <w:sz w:val="22"/>
                <w:szCs w:val="22"/>
              </w:rPr>
            </w:pPr>
          </w:p>
        </w:tc>
        <w:tc>
          <w:tcPr>
            <w:tcW w:w="3960" w:type="dxa"/>
          </w:tcPr>
          <w:p w14:paraId="550CA559" w14:textId="7507B13A" w:rsidR="0025710C" w:rsidRPr="0066290A" w:rsidRDefault="0025710C" w:rsidP="0027018A">
            <w:pPr>
              <w:spacing w:line="276" w:lineRule="auto"/>
              <w:rPr>
                <w:sz w:val="22"/>
                <w:szCs w:val="22"/>
              </w:rPr>
            </w:pPr>
            <w:r w:rsidRPr="0066290A">
              <w:rPr>
                <w:sz w:val="22"/>
                <w:szCs w:val="22"/>
              </w:rPr>
              <w:t xml:space="preserve">Minimum average annual turnover of </w:t>
            </w:r>
            <w:r w:rsidR="00227E74">
              <w:rPr>
                <w:b/>
                <w:bCs/>
                <w:color w:val="0070C0"/>
                <w:sz w:val="22"/>
                <w:szCs w:val="22"/>
              </w:rPr>
              <w:t xml:space="preserve">MVR </w:t>
            </w:r>
            <w:r w:rsidR="00E56D0E">
              <w:rPr>
                <w:b/>
                <w:bCs/>
                <w:color w:val="0070C0"/>
                <w:sz w:val="22"/>
                <w:szCs w:val="22"/>
              </w:rPr>
              <w:t>3,300</w:t>
            </w:r>
            <w:r w:rsidR="00227E74" w:rsidRPr="00227E74">
              <w:rPr>
                <w:b/>
                <w:bCs/>
                <w:color w:val="0070C0"/>
                <w:sz w:val="22"/>
                <w:szCs w:val="22"/>
              </w:rPr>
              <w:t>,000.00</w:t>
            </w:r>
            <w:r w:rsidRPr="0066290A">
              <w:rPr>
                <w:sz w:val="22"/>
                <w:szCs w:val="22"/>
              </w:rPr>
              <w:t>, within the last three (3) years.</w:t>
            </w:r>
          </w:p>
          <w:p w14:paraId="61301B53" w14:textId="77777777" w:rsidR="0025710C" w:rsidRPr="0066290A" w:rsidRDefault="0025710C" w:rsidP="0025710C">
            <w:pPr>
              <w:spacing w:line="276" w:lineRule="auto"/>
              <w:rPr>
                <w:sz w:val="22"/>
                <w:szCs w:val="22"/>
              </w:rPr>
            </w:pPr>
          </w:p>
          <w:p w14:paraId="1CEDC436" w14:textId="76A9396B" w:rsidR="0025710C" w:rsidRPr="0066290A" w:rsidRDefault="0025710C" w:rsidP="0025710C">
            <w:pPr>
              <w:spacing w:line="276" w:lineRule="auto"/>
              <w:rPr>
                <w:sz w:val="22"/>
                <w:szCs w:val="22"/>
              </w:rPr>
            </w:pPr>
          </w:p>
        </w:tc>
        <w:tc>
          <w:tcPr>
            <w:tcW w:w="1440" w:type="dxa"/>
            <w:vAlign w:val="center"/>
          </w:tcPr>
          <w:p w14:paraId="688D0430"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04E6849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1A79AF49"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494644D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7CC6E63"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68B383DC"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49D67C18" w14:textId="77777777" w:rsidR="0025710C" w:rsidRPr="0066290A" w:rsidRDefault="0025710C" w:rsidP="0025710C">
            <w:pPr>
              <w:spacing w:line="276" w:lineRule="auto"/>
              <w:jc w:val="center"/>
              <w:rPr>
                <w:sz w:val="22"/>
                <w:szCs w:val="22"/>
              </w:rPr>
            </w:pPr>
            <w:r w:rsidRPr="0066290A">
              <w:rPr>
                <w:sz w:val="22"/>
                <w:szCs w:val="22"/>
              </w:rPr>
              <w:t>Form FIN –2.2</w:t>
            </w:r>
          </w:p>
        </w:tc>
      </w:tr>
      <w:tr w:rsidR="0025710C" w:rsidRPr="0066290A" w14:paraId="27E792AF" w14:textId="77777777" w:rsidTr="008E1614">
        <w:trPr>
          <w:trHeight w:val="2259"/>
        </w:trPr>
        <w:tc>
          <w:tcPr>
            <w:tcW w:w="1548" w:type="dxa"/>
          </w:tcPr>
          <w:p w14:paraId="35F87CC5" w14:textId="55BFB3E3" w:rsidR="0025710C" w:rsidRPr="0066290A" w:rsidRDefault="0025710C" w:rsidP="0025710C">
            <w:pPr>
              <w:spacing w:line="276" w:lineRule="auto"/>
              <w:rPr>
                <w:sz w:val="22"/>
                <w:szCs w:val="22"/>
              </w:rPr>
            </w:pPr>
            <w:r w:rsidRPr="0066290A">
              <w:rPr>
                <w:sz w:val="22"/>
                <w:szCs w:val="22"/>
              </w:rPr>
              <w:lastRenderedPageBreak/>
              <w:t>2.</w:t>
            </w:r>
            <w:r w:rsidR="00F24F30">
              <w:rPr>
                <w:sz w:val="22"/>
                <w:szCs w:val="22"/>
              </w:rPr>
              <w:t>2</w:t>
            </w:r>
            <w:r w:rsidRPr="0066290A">
              <w:rPr>
                <w:sz w:val="22"/>
                <w:szCs w:val="22"/>
              </w:rPr>
              <w:t xml:space="preserve">.3. </w:t>
            </w:r>
            <w:proofErr w:type="gramStart"/>
            <w:r w:rsidRPr="0066290A">
              <w:rPr>
                <w:sz w:val="22"/>
                <w:szCs w:val="22"/>
              </w:rPr>
              <w:t>Financial  Resources</w:t>
            </w:r>
            <w:proofErr w:type="gramEnd"/>
          </w:p>
          <w:p w14:paraId="18D773BA" w14:textId="77777777" w:rsidR="0025710C" w:rsidRPr="0066290A" w:rsidRDefault="0025710C" w:rsidP="0025710C">
            <w:pPr>
              <w:spacing w:line="276" w:lineRule="auto"/>
              <w:rPr>
                <w:sz w:val="22"/>
                <w:szCs w:val="22"/>
              </w:rPr>
            </w:pPr>
          </w:p>
        </w:tc>
        <w:tc>
          <w:tcPr>
            <w:tcW w:w="3960" w:type="dxa"/>
          </w:tcPr>
          <w:p w14:paraId="14A8234F" w14:textId="77777777" w:rsidR="0025710C" w:rsidRPr="0066290A" w:rsidRDefault="0025710C" w:rsidP="0025710C">
            <w:pPr>
              <w:spacing w:line="276" w:lineRule="auto"/>
              <w:rPr>
                <w:sz w:val="22"/>
                <w:szCs w:val="22"/>
              </w:rPr>
            </w:pPr>
            <w:r w:rsidRPr="0066290A">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66290A" w:rsidRDefault="0025710C" w:rsidP="0025710C">
            <w:pPr>
              <w:spacing w:line="276" w:lineRule="auto"/>
              <w:rPr>
                <w:rFonts w:asciiTheme="majorBidi" w:hAnsiTheme="majorBidi" w:cstheme="majorBidi"/>
                <w:sz w:val="22"/>
                <w:szCs w:val="22"/>
              </w:rPr>
            </w:pPr>
            <w:r w:rsidRPr="0066290A">
              <w:rPr>
                <w:sz w:val="22"/>
                <w:szCs w:val="22"/>
              </w:rPr>
              <w:t>(</w:t>
            </w:r>
            <w:proofErr w:type="spellStart"/>
            <w:r w:rsidRPr="0066290A">
              <w:rPr>
                <w:sz w:val="22"/>
                <w:szCs w:val="22"/>
              </w:rPr>
              <w:t>i</w:t>
            </w:r>
            <w:proofErr w:type="spellEnd"/>
            <w:r w:rsidRPr="0066290A">
              <w:rPr>
                <w:rFonts w:asciiTheme="majorBidi" w:hAnsiTheme="majorBidi" w:cstheme="majorBidi"/>
                <w:sz w:val="22"/>
                <w:szCs w:val="22"/>
              </w:rPr>
              <w:t>) the following cash-flow requirement:</w:t>
            </w:r>
          </w:p>
          <w:p w14:paraId="12845CC9" w14:textId="1FFB1133" w:rsidR="0025710C" w:rsidRPr="0066290A" w:rsidRDefault="0025710C" w:rsidP="002B4D97">
            <w:pPr>
              <w:spacing w:line="276" w:lineRule="auto"/>
              <w:rPr>
                <w:rFonts w:asciiTheme="majorBidi" w:hAnsiTheme="majorBidi" w:cstheme="majorBidi"/>
                <w:b/>
                <w:bCs/>
                <w:color w:val="0070C0"/>
                <w:sz w:val="22"/>
                <w:szCs w:val="22"/>
              </w:rPr>
            </w:pPr>
            <w:r w:rsidRPr="0066290A">
              <w:rPr>
                <w:rFonts w:asciiTheme="majorBidi" w:hAnsiTheme="majorBidi" w:cstheme="majorBidi"/>
                <w:b/>
                <w:bCs/>
                <w:color w:val="0070C0"/>
                <w:sz w:val="22"/>
                <w:szCs w:val="22"/>
              </w:rPr>
              <w:t xml:space="preserve">MVR </w:t>
            </w:r>
            <w:r w:rsidR="00E56D0E">
              <w:rPr>
                <w:rFonts w:asciiTheme="majorBidi" w:hAnsiTheme="majorBidi" w:cstheme="majorBidi"/>
                <w:b/>
                <w:bCs/>
                <w:color w:val="0070C0"/>
                <w:sz w:val="22"/>
                <w:szCs w:val="22"/>
              </w:rPr>
              <w:t>980</w:t>
            </w:r>
            <w:r w:rsidR="00227E74" w:rsidRPr="00227E74">
              <w:rPr>
                <w:rFonts w:asciiTheme="majorBidi" w:hAnsiTheme="majorBidi" w:cstheme="majorBidi"/>
                <w:b/>
                <w:bCs/>
                <w:color w:val="0070C0"/>
                <w:sz w:val="22"/>
                <w:szCs w:val="22"/>
              </w:rPr>
              <w:t>,000.00</w:t>
            </w:r>
          </w:p>
          <w:p w14:paraId="55273890" w14:textId="77777777" w:rsidR="0025710C" w:rsidRPr="0066290A" w:rsidRDefault="0025710C" w:rsidP="0025710C">
            <w:pPr>
              <w:spacing w:line="276" w:lineRule="auto"/>
              <w:rPr>
                <w:sz w:val="22"/>
                <w:szCs w:val="22"/>
              </w:rPr>
            </w:pPr>
          </w:p>
        </w:tc>
        <w:tc>
          <w:tcPr>
            <w:tcW w:w="1440" w:type="dxa"/>
            <w:vAlign w:val="center"/>
          </w:tcPr>
          <w:p w14:paraId="5CB1C70D"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B2E164A" w14:textId="77777777" w:rsidR="0025710C" w:rsidRPr="0066290A" w:rsidRDefault="0025710C" w:rsidP="0025710C">
            <w:pPr>
              <w:spacing w:line="276" w:lineRule="auto"/>
              <w:jc w:val="center"/>
              <w:rPr>
                <w:sz w:val="22"/>
                <w:szCs w:val="22"/>
              </w:rPr>
            </w:pPr>
            <w:r w:rsidRPr="0066290A">
              <w:rPr>
                <w:sz w:val="22"/>
                <w:szCs w:val="22"/>
              </w:rPr>
              <w:t>Must meet requirement</w:t>
            </w:r>
          </w:p>
        </w:tc>
        <w:tc>
          <w:tcPr>
            <w:tcW w:w="1440" w:type="dxa"/>
            <w:vAlign w:val="center"/>
          </w:tcPr>
          <w:p w14:paraId="2219E32F"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562D54CB" w14:textId="77777777" w:rsidR="0025710C" w:rsidRPr="0066290A" w:rsidRDefault="0025710C" w:rsidP="0025710C">
            <w:pPr>
              <w:spacing w:line="276" w:lineRule="auto"/>
              <w:jc w:val="center"/>
              <w:rPr>
                <w:sz w:val="22"/>
                <w:szCs w:val="22"/>
              </w:rPr>
            </w:pPr>
            <w:r w:rsidRPr="0066290A">
              <w:rPr>
                <w:color w:val="000000"/>
                <w:sz w:val="22"/>
                <w:szCs w:val="22"/>
              </w:rPr>
              <w:t>Five percent</w:t>
            </w:r>
            <w:proofErr w:type="gramStart"/>
            <w:r w:rsidRPr="0066290A">
              <w:rPr>
                <w:color w:val="000000"/>
                <w:sz w:val="22"/>
                <w:szCs w:val="22"/>
              </w:rPr>
              <w:t xml:space="preserve">   (</w:t>
            </w:r>
            <w:proofErr w:type="gramEnd"/>
            <w:r w:rsidRPr="0066290A">
              <w:rPr>
                <w:color w:val="000000"/>
                <w:sz w:val="22"/>
                <w:szCs w:val="22"/>
              </w:rPr>
              <w:t>5 %) of the requirement</w:t>
            </w:r>
          </w:p>
        </w:tc>
        <w:tc>
          <w:tcPr>
            <w:tcW w:w="1440" w:type="dxa"/>
            <w:vAlign w:val="center"/>
          </w:tcPr>
          <w:p w14:paraId="241ADDF8" w14:textId="77777777" w:rsidR="0025710C" w:rsidRPr="0066290A" w:rsidRDefault="0025710C" w:rsidP="0025710C">
            <w:pPr>
              <w:spacing w:line="276" w:lineRule="auto"/>
              <w:jc w:val="center"/>
              <w:rPr>
                <w:color w:val="000000"/>
                <w:sz w:val="22"/>
                <w:szCs w:val="22"/>
              </w:rPr>
            </w:pPr>
            <w:r w:rsidRPr="0066290A">
              <w:rPr>
                <w:color w:val="000000"/>
                <w:sz w:val="22"/>
                <w:szCs w:val="22"/>
              </w:rPr>
              <w:t>Must meet</w:t>
            </w:r>
          </w:p>
          <w:p w14:paraId="35C22DFD" w14:textId="77777777" w:rsidR="0025710C" w:rsidRPr="0066290A" w:rsidRDefault="0025710C" w:rsidP="0025710C">
            <w:pPr>
              <w:spacing w:line="276" w:lineRule="auto"/>
              <w:jc w:val="center"/>
              <w:rPr>
                <w:sz w:val="22"/>
                <w:szCs w:val="22"/>
              </w:rPr>
            </w:pPr>
            <w:r w:rsidRPr="0066290A">
              <w:rPr>
                <w:color w:val="000000"/>
                <w:sz w:val="22"/>
                <w:szCs w:val="22"/>
              </w:rPr>
              <w:t>Twenty percent (20 %) of the requirement</w:t>
            </w:r>
          </w:p>
        </w:tc>
        <w:tc>
          <w:tcPr>
            <w:tcW w:w="1980" w:type="dxa"/>
            <w:vAlign w:val="center"/>
          </w:tcPr>
          <w:p w14:paraId="756B13E8" w14:textId="77777777" w:rsidR="0025710C" w:rsidRPr="0066290A" w:rsidRDefault="0025710C" w:rsidP="0025710C">
            <w:pPr>
              <w:spacing w:line="276" w:lineRule="auto"/>
              <w:jc w:val="center"/>
              <w:rPr>
                <w:sz w:val="22"/>
                <w:szCs w:val="22"/>
              </w:rPr>
            </w:pPr>
            <w:r w:rsidRPr="0066290A">
              <w:rPr>
                <w:sz w:val="22"/>
                <w:szCs w:val="22"/>
              </w:rPr>
              <w:t>Form FIN –2.3</w:t>
            </w:r>
          </w:p>
        </w:tc>
      </w:tr>
    </w:tbl>
    <w:p w14:paraId="09FCB487" w14:textId="77777777" w:rsidR="00F24F30" w:rsidRDefault="00F24F30" w:rsidP="00F24F30">
      <w:pPr>
        <w:jc w:val="both"/>
        <w:rPr>
          <w:color w:val="002060"/>
          <w:sz w:val="22"/>
          <w:szCs w:val="22"/>
        </w:rPr>
      </w:pPr>
      <w:r w:rsidRPr="00B5162B">
        <w:rPr>
          <w:color w:val="002060"/>
          <w:sz w:val="22"/>
          <w:szCs w:val="22"/>
        </w:rPr>
        <w:t xml:space="preserve">Note 1: </w:t>
      </w:r>
      <w:r>
        <w:rPr>
          <w:color w:val="002060"/>
          <w:sz w:val="22"/>
          <w:szCs w:val="22"/>
        </w:rPr>
        <w:t>Financial resources such as Line of Credits</w:t>
      </w:r>
      <w:r w:rsidRPr="00B5162B">
        <w:rPr>
          <w:color w:val="002060"/>
          <w:sz w:val="22"/>
          <w:szCs w:val="22"/>
        </w:rPr>
        <w:t xml:space="preserve"> </w:t>
      </w:r>
      <w:r>
        <w:rPr>
          <w:color w:val="002060"/>
          <w:sz w:val="22"/>
          <w:szCs w:val="22"/>
        </w:rPr>
        <w:t xml:space="preserve">specified </w:t>
      </w:r>
      <w:r w:rsidRPr="00B5162B">
        <w:rPr>
          <w:color w:val="002060"/>
          <w:sz w:val="22"/>
          <w:szCs w:val="22"/>
        </w:rPr>
        <w:t xml:space="preserve">shall be sought from Financial Institutions. All financing facilities sought for other than </w:t>
      </w:r>
      <w:r>
        <w:rPr>
          <w:color w:val="002060"/>
          <w:sz w:val="22"/>
          <w:szCs w:val="22"/>
        </w:rPr>
        <w:t>this specific project</w:t>
      </w:r>
      <w:r w:rsidRPr="00B5162B">
        <w:rPr>
          <w:color w:val="002060"/>
          <w:sz w:val="22"/>
          <w:szCs w:val="22"/>
        </w:rPr>
        <w:t>, shall be presented along with a written confirmation of the facility balance</w:t>
      </w:r>
      <w:r>
        <w:rPr>
          <w:color w:val="002060"/>
          <w:sz w:val="22"/>
          <w:szCs w:val="22"/>
        </w:rPr>
        <w:t xml:space="preserve"> by the facility provider</w:t>
      </w:r>
      <w:r w:rsidRPr="00B5162B">
        <w:rPr>
          <w:color w:val="002060"/>
          <w:sz w:val="22"/>
          <w:szCs w:val="22"/>
        </w:rPr>
        <w:t>. The written confirmation shall not carry a date earlier than 30 days prior to the date of bid submission.</w:t>
      </w:r>
    </w:p>
    <w:p w14:paraId="79F31086" w14:textId="77777777" w:rsidR="008E1614" w:rsidRPr="0066290A" w:rsidRDefault="008E1614" w:rsidP="008E1614">
      <w:pPr>
        <w:pStyle w:val="Heading1"/>
        <w:spacing w:line="276" w:lineRule="auto"/>
        <w:ind w:left="895" w:hanging="646"/>
        <w:rPr>
          <w:bCs/>
          <w:noProof/>
          <w:sz w:val="22"/>
          <w:szCs w:val="22"/>
        </w:rPr>
      </w:pPr>
      <w:r w:rsidRPr="0066290A">
        <w:rPr>
          <w:bCs/>
          <w:noProof/>
          <w:sz w:val="22"/>
          <w:szCs w:val="22"/>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66290A" w14:paraId="26057B9D" w14:textId="77777777" w:rsidTr="008E1614">
        <w:trPr>
          <w:cantSplit/>
          <w:tblHeader/>
        </w:trPr>
        <w:tc>
          <w:tcPr>
            <w:tcW w:w="2124" w:type="dxa"/>
          </w:tcPr>
          <w:p w14:paraId="7CCDD36C" w14:textId="77777777" w:rsidR="008E1614" w:rsidRPr="0066290A" w:rsidRDefault="008E1614" w:rsidP="008E1614">
            <w:pPr>
              <w:spacing w:before="120" w:after="120" w:line="276" w:lineRule="auto"/>
              <w:jc w:val="center"/>
              <w:rPr>
                <w:b/>
                <w:bCs/>
                <w:sz w:val="22"/>
                <w:szCs w:val="22"/>
                <w:lang w:val="pt-BR"/>
              </w:rPr>
            </w:pPr>
            <w:r w:rsidRPr="0066290A">
              <w:rPr>
                <w:b/>
                <w:bCs/>
                <w:sz w:val="22"/>
                <w:szCs w:val="22"/>
                <w:lang w:val="pt-BR"/>
              </w:rPr>
              <w:lastRenderedPageBreak/>
              <w:t>Factor</w:t>
            </w:r>
          </w:p>
        </w:tc>
        <w:tc>
          <w:tcPr>
            <w:tcW w:w="10944" w:type="dxa"/>
            <w:gridSpan w:val="6"/>
          </w:tcPr>
          <w:p w14:paraId="7F34C20D" w14:textId="4BBAC944" w:rsidR="008E1614" w:rsidRPr="0066290A" w:rsidRDefault="008E1614" w:rsidP="00290191">
            <w:pPr>
              <w:pStyle w:val="S3-Heading2"/>
              <w:spacing w:line="276" w:lineRule="auto"/>
              <w:rPr>
                <w:sz w:val="22"/>
                <w:szCs w:val="22"/>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66290A">
              <w:rPr>
                <w:sz w:val="22"/>
                <w:szCs w:val="22"/>
              </w:rPr>
              <w:t>2.</w:t>
            </w:r>
            <w:r w:rsidR="00F24F30">
              <w:rPr>
                <w:sz w:val="22"/>
                <w:szCs w:val="22"/>
              </w:rPr>
              <w:t>3</w:t>
            </w:r>
            <w:r w:rsidRPr="0066290A">
              <w:rPr>
                <w:sz w:val="22"/>
                <w:szCs w:val="22"/>
              </w:rPr>
              <w:t xml:space="preserve"> </w:t>
            </w:r>
            <w:r w:rsidRPr="0066290A">
              <w:rPr>
                <w:sz w:val="22"/>
                <w:szCs w:val="22"/>
              </w:rPr>
              <w:tab/>
              <w:t>Experience</w:t>
            </w:r>
            <w:bookmarkEnd w:id="359"/>
            <w:bookmarkEnd w:id="360"/>
            <w:bookmarkEnd w:id="361"/>
            <w:bookmarkEnd w:id="362"/>
            <w:bookmarkEnd w:id="363"/>
            <w:bookmarkEnd w:id="364"/>
            <w:bookmarkEnd w:id="365"/>
            <w:bookmarkEnd w:id="366"/>
          </w:p>
        </w:tc>
      </w:tr>
      <w:tr w:rsidR="008E1614" w:rsidRPr="0066290A"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66290A" w:rsidRDefault="008E1614" w:rsidP="008E1614">
            <w:pPr>
              <w:spacing w:before="120" w:after="120" w:line="276" w:lineRule="auto"/>
              <w:ind w:left="360" w:hanging="360"/>
              <w:jc w:val="center"/>
              <w:rPr>
                <w:b/>
                <w:sz w:val="22"/>
                <w:szCs w:val="22"/>
              </w:rPr>
            </w:pPr>
            <w:r w:rsidRPr="0066290A">
              <w:rPr>
                <w:b/>
                <w:sz w:val="22"/>
                <w:szCs w:val="22"/>
              </w:rPr>
              <w:t>Sub-Factor</w:t>
            </w:r>
          </w:p>
        </w:tc>
        <w:tc>
          <w:tcPr>
            <w:tcW w:w="8910" w:type="dxa"/>
            <w:gridSpan w:val="5"/>
            <w:shd w:val="clear" w:color="auto" w:fill="FFF5EB"/>
          </w:tcPr>
          <w:p w14:paraId="0540FE67" w14:textId="77777777" w:rsidR="008E1614" w:rsidRPr="0066290A" w:rsidRDefault="008E1614" w:rsidP="008E1614">
            <w:pPr>
              <w:pStyle w:val="titulo"/>
              <w:spacing w:before="80" w:after="80" w:line="276" w:lineRule="auto"/>
              <w:rPr>
                <w:sz w:val="22"/>
                <w:szCs w:val="22"/>
              </w:rPr>
            </w:pPr>
            <w:r w:rsidRPr="0066290A">
              <w:rPr>
                <w:b w:val="0"/>
                <w:sz w:val="22"/>
                <w:szCs w:val="22"/>
              </w:rPr>
              <w:t>Criteria</w:t>
            </w:r>
          </w:p>
        </w:tc>
        <w:tc>
          <w:tcPr>
            <w:tcW w:w="2034" w:type="dxa"/>
            <w:vMerge w:val="restart"/>
            <w:shd w:val="clear" w:color="auto" w:fill="FFF5EB"/>
            <w:vAlign w:val="center"/>
          </w:tcPr>
          <w:p w14:paraId="296C55DD" w14:textId="77777777" w:rsidR="008E1614" w:rsidRPr="0066290A" w:rsidRDefault="008E1614" w:rsidP="008E1614">
            <w:pPr>
              <w:pStyle w:val="titulo"/>
              <w:spacing w:before="120" w:after="0" w:line="276" w:lineRule="auto"/>
              <w:rPr>
                <w:rFonts w:ascii="Times New Roman" w:hAnsi="Times New Roman"/>
                <w:sz w:val="22"/>
                <w:szCs w:val="22"/>
              </w:rPr>
            </w:pPr>
            <w:r w:rsidRPr="0066290A">
              <w:rPr>
                <w:rFonts w:ascii="Times New Roman" w:hAnsi="Times New Roman"/>
                <w:sz w:val="22"/>
                <w:szCs w:val="22"/>
              </w:rPr>
              <w:t>Documentation Required</w:t>
            </w:r>
          </w:p>
        </w:tc>
      </w:tr>
      <w:tr w:rsidR="008E1614" w:rsidRPr="0066290A" w14:paraId="2905AF61" w14:textId="77777777" w:rsidTr="008E1614">
        <w:trPr>
          <w:cantSplit/>
          <w:trHeight w:val="400"/>
          <w:tblHeader/>
        </w:trPr>
        <w:tc>
          <w:tcPr>
            <w:tcW w:w="2124" w:type="dxa"/>
            <w:vMerge/>
            <w:shd w:val="clear" w:color="auto" w:fill="FFF5EB"/>
          </w:tcPr>
          <w:p w14:paraId="3761E972" w14:textId="77777777" w:rsidR="008E1614" w:rsidRPr="0066290A" w:rsidRDefault="008E1614" w:rsidP="008E1614">
            <w:pPr>
              <w:spacing w:line="276" w:lineRule="auto"/>
              <w:ind w:left="360" w:hanging="360"/>
              <w:jc w:val="center"/>
              <w:rPr>
                <w:b/>
                <w:sz w:val="22"/>
                <w:szCs w:val="22"/>
              </w:rPr>
            </w:pPr>
          </w:p>
        </w:tc>
        <w:tc>
          <w:tcPr>
            <w:tcW w:w="3085" w:type="dxa"/>
            <w:vMerge w:val="restart"/>
            <w:shd w:val="clear" w:color="auto" w:fill="FFF5EB"/>
            <w:vAlign w:val="center"/>
          </w:tcPr>
          <w:p w14:paraId="42459C92" w14:textId="77777777" w:rsidR="008E1614" w:rsidRPr="0066290A" w:rsidRDefault="008E1614" w:rsidP="008E1614">
            <w:pPr>
              <w:spacing w:line="276" w:lineRule="auto"/>
              <w:ind w:left="360" w:hanging="360"/>
              <w:jc w:val="center"/>
              <w:rPr>
                <w:b/>
                <w:sz w:val="22"/>
                <w:szCs w:val="22"/>
              </w:rPr>
            </w:pPr>
            <w:r w:rsidRPr="0066290A">
              <w:rPr>
                <w:b/>
                <w:sz w:val="22"/>
                <w:szCs w:val="22"/>
              </w:rPr>
              <w:t>Requirement</w:t>
            </w:r>
          </w:p>
        </w:tc>
        <w:tc>
          <w:tcPr>
            <w:tcW w:w="5825" w:type="dxa"/>
            <w:gridSpan w:val="4"/>
            <w:shd w:val="clear" w:color="auto" w:fill="FFF5EB"/>
          </w:tcPr>
          <w:p w14:paraId="039464EF" w14:textId="77777777" w:rsidR="008E1614" w:rsidRPr="0066290A" w:rsidRDefault="008E1614" w:rsidP="008E1614">
            <w:pPr>
              <w:pStyle w:val="titulo"/>
              <w:spacing w:before="80" w:after="80" w:line="276" w:lineRule="auto"/>
              <w:rPr>
                <w:sz w:val="22"/>
                <w:szCs w:val="22"/>
              </w:rPr>
            </w:pPr>
            <w:r w:rsidRPr="0066290A">
              <w:rPr>
                <w:sz w:val="22"/>
                <w:szCs w:val="22"/>
              </w:rPr>
              <w:t>Tenderer</w:t>
            </w:r>
          </w:p>
        </w:tc>
        <w:tc>
          <w:tcPr>
            <w:tcW w:w="2034" w:type="dxa"/>
            <w:vMerge/>
          </w:tcPr>
          <w:p w14:paraId="6EF0DAC5" w14:textId="77777777" w:rsidR="008E1614" w:rsidRPr="0066290A" w:rsidRDefault="008E1614" w:rsidP="008E1614">
            <w:pPr>
              <w:spacing w:before="40" w:line="276" w:lineRule="auto"/>
              <w:jc w:val="center"/>
              <w:rPr>
                <w:b/>
                <w:sz w:val="22"/>
                <w:szCs w:val="22"/>
              </w:rPr>
            </w:pPr>
          </w:p>
        </w:tc>
      </w:tr>
      <w:tr w:rsidR="008E1614" w:rsidRPr="0066290A" w14:paraId="25A3A5FC" w14:textId="77777777" w:rsidTr="008E1614">
        <w:trPr>
          <w:cantSplit/>
          <w:tblHeader/>
        </w:trPr>
        <w:tc>
          <w:tcPr>
            <w:tcW w:w="2124" w:type="dxa"/>
            <w:vMerge/>
            <w:shd w:val="clear" w:color="auto" w:fill="FFF5EB"/>
          </w:tcPr>
          <w:p w14:paraId="5A25E0CC" w14:textId="77777777" w:rsidR="008E1614" w:rsidRPr="0066290A" w:rsidRDefault="008E1614" w:rsidP="008E1614">
            <w:pPr>
              <w:spacing w:line="276" w:lineRule="auto"/>
              <w:ind w:left="360" w:hanging="360"/>
              <w:jc w:val="center"/>
              <w:rPr>
                <w:b/>
                <w:sz w:val="22"/>
                <w:szCs w:val="22"/>
              </w:rPr>
            </w:pPr>
          </w:p>
        </w:tc>
        <w:tc>
          <w:tcPr>
            <w:tcW w:w="3085" w:type="dxa"/>
            <w:vMerge/>
            <w:shd w:val="clear" w:color="auto" w:fill="FFF5EB"/>
          </w:tcPr>
          <w:p w14:paraId="7A2DD3AA" w14:textId="77777777" w:rsidR="008E1614" w:rsidRPr="0066290A" w:rsidRDefault="008E1614" w:rsidP="008E1614">
            <w:pPr>
              <w:spacing w:line="276" w:lineRule="auto"/>
              <w:ind w:left="360" w:hanging="360"/>
              <w:jc w:val="center"/>
              <w:rPr>
                <w:b/>
                <w:sz w:val="22"/>
                <w:szCs w:val="22"/>
              </w:rPr>
            </w:pPr>
          </w:p>
        </w:tc>
        <w:tc>
          <w:tcPr>
            <w:tcW w:w="1562" w:type="dxa"/>
            <w:vMerge w:val="restart"/>
            <w:shd w:val="clear" w:color="auto" w:fill="FFF5EB"/>
            <w:vAlign w:val="center"/>
          </w:tcPr>
          <w:p w14:paraId="4B1E0DA1" w14:textId="77777777" w:rsidR="008E1614" w:rsidRPr="0066290A" w:rsidRDefault="008E1614" w:rsidP="008E1614">
            <w:pPr>
              <w:pStyle w:val="titulo"/>
              <w:spacing w:before="40" w:after="0" w:line="276" w:lineRule="auto"/>
              <w:rPr>
                <w:rFonts w:ascii="Times New Roman" w:hAnsi="Times New Roman"/>
                <w:sz w:val="22"/>
                <w:szCs w:val="22"/>
              </w:rPr>
            </w:pPr>
            <w:r w:rsidRPr="0066290A">
              <w:rPr>
                <w:rFonts w:ascii="Times New Roman" w:hAnsi="Times New Roman"/>
                <w:sz w:val="22"/>
                <w:szCs w:val="22"/>
              </w:rPr>
              <w:t>Single Entity</w:t>
            </w:r>
          </w:p>
        </w:tc>
        <w:tc>
          <w:tcPr>
            <w:tcW w:w="4263" w:type="dxa"/>
            <w:gridSpan w:val="3"/>
            <w:shd w:val="clear" w:color="auto" w:fill="FFF5EB"/>
          </w:tcPr>
          <w:p w14:paraId="5AFDB07B" w14:textId="025A0D6E" w:rsidR="008E1614" w:rsidRPr="0066290A" w:rsidRDefault="008E1614" w:rsidP="008E1614">
            <w:pPr>
              <w:spacing w:before="40" w:line="276" w:lineRule="auto"/>
              <w:jc w:val="center"/>
              <w:rPr>
                <w:b/>
                <w:sz w:val="22"/>
                <w:szCs w:val="22"/>
              </w:rPr>
            </w:pPr>
            <w:r w:rsidRPr="0066290A">
              <w:rPr>
                <w:b/>
                <w:sz w:val="22"/>
                <w:szCs w:val="22"/>
              </w:rPr>
              <w:t xml:space="preserve">Joint Venture, Consortium </w:t>
            </w:r>
            <w:r w:rsidR="0066290A" w:rsidRPr="0066290A">
              <w:rPr>
                <w:b/>
                <w:sz w:val="22"/>
                <w:szCs w:val="22"/>
              </w:rPr>
              <w:t>or Association</w:t>
            </w:r>
            <w:r w:rsidRPr="0066290A">
              <w:rPr>
                <w:b/>
                <w:sz w:val="22"/>
                <w:szCs w:val="22"/>
              </w:rPr>
              <w:t xml:space="preserve"> </w:t>
            </w:r>
          </w:p>
        </w:tc>
        <w:tc>
          <w:tcPr>
            <w:tcW w:w="2034" w:type="dxa"/>
            <w:vMerge/>
          </w:tcPr>
          <w:p w14:paraId="5168341A" w14:textId="77777777" w:rsidR="008E1614" w:rsidRPr="0066290A" w:rsidRDefault="008E1614" w:rsidP="008E1614">
            <w:pPr>
              <w:spacing w:before="40" w:line="276" w:lineRule="auto"/>
              <w:jc w:val="center"/>
              <w:rPr>
                <w:b/>
                <w:sz w:val="22"/>
                <w:szCs w:val="22"/>
              </w:rPr>
            </w:pPr>
          </w:p>
        </w:tc>
      </w:tr>
      <w:tr w:rsidR="008E1614" w:rsidRPr="0066290A" w14:paraId="342B5E0F" w14:textId="77777777" w:rsidTr="008E1614">
        <w:trPr>
          <w:cantSplit/>
          <w:tblHeader/>
        </w:trPr>
        <w:tc>
          <w:tcPr>
            <w:tcW w:w="2124" w:type="dxa"/>
            <w:vMerge/>
            <w:shd w:val="clear" w:color="auto" w:fill="FFF5EB"/>
          </w:tcPr>
          <w:p w14:paraId="1223748A" w14:textId="77777777" w:rsidR="008E1614" w:rsidRPr="0066290A" w:rsidRDefault="008E1614" w:rsidP="008E1614">
            <w:pPr>
              <w:spacing w:line="276" w:lineRule="auto"/>
              <w:ind w:left="360" w:hanging="360"/>
              <w:rPr>
                <w:b/>
                <w:sz w:val="22"/>
                <w:szCs w:val="22"/>
              </w:rPr>
            </w:pPr>
          </w:p>
        </w:tc>
        <w:tc>
          <w:tcPr>
            <w:tcW w:w="3085" w:type="dxa"/>
            <w:vMerge/>
            <w:shd w:val="clear" w:color="auto" w:fill="FFF5EB"/>
          </w:tcPr>
          <w:p w14:paraId="753A8A40" w14:textId="77777777" w:rsidR="008E1614" w:rsidRPr="0066290A" w:rsidRDefault="008E1614" w:rsidP="008E1614">
            <w:pPr>
              <w:spacing w:line="276" w:lineRule="auto"/>
              <w:ind w:left="360" w:hanging="360"/>
              <w:rPr>
                <w:b/>
                <w:sz w:val="22"/>
                <w:szCs w:val="22"/>
              </w:rPr>
            </w:pPr>
          </w:p>
        </w:tc>
        <w:tc>
          <w:tcPr>
            <w:tcW w:w="1562" w:type="dxa"/>
            <w:vMerge/>
            <w:shd w:val="clear" w:color="auto" w:fill="FFF5EB"/>
          </w:tcPr>
          <w:p w14:paraId="61D6BB53" w14:textId="77777777" w:rsidR="008E1614" w:rsidRPr="0066290A" w:rsidRDefault="008E1614" w:rsidP="008E1614">
            <w:pPr>
              <w:spacing w:before="40" w:line="276" w:lineRule="auto"/>
              <w:jc w:val="center"/>
              <w:rPr>
                <w:b/>
                <w:sz w:val="22"/>
                <w:szCs w:val="22"/>
              </w:rPr>
            </w:pPr>
          </w:p>
        </w:tc>
        <w:tc>
          <w:tcPr>
            <w:tcW w:w="1559" w:type="dxa"/>
            <w:shd w:val="clear" w:color="auto" w:fill="FFF5EB"/>
          </w:tcPr>
          <w:p w14:paraId="05DD4595" w14:textId="77777777" w:rsidR="008E1614" w:rsidRPr="0066290A" w:rsidRDefault="008E1614" w:rsidP="008E1614">
            <w:pPr>
              <w:spacing w:before="40" w:line="276" w:lineRule="auto"/>
              <w:jc w:val="center"/>
              <w:rPr>
                <w:b/>
                <w:sz w:val="22"/>
                <w:szCs w:val="22"/>
              </w:rPr>
            </w:pPr>
            <w:r w:rsidRPr="0066290A">
              <w:rPr>
                <w:b/>
                <w:sz w:val="22"/>
                <w:szCs w:val="22"/>
              </w:rPr>
              <w:t>All partners combined</w:t>
            </w:r>
          </w:p>
        </w:tc>
        <w:tc>
          <w:tcPr>
            <w:tcW w:w="1318" w:type="dxa"/>
            <w:shd w:val="clear" w:color="auto" w:fill="FFF5EB"/>
          </w:tcPr>
          <w:p w14:paraId="14C32439" w14:textId="77777777" w:rsidR="008E1614" w:rsidRPr="0066290A" w:rsidRDefault="008E1614" w:rsidP="008E1614">
            <w:pPr>
              <w:spacing w:before="40" w:line="276" w:lineRule="auto"/>
              <w:jc w:val="center"/>
              <w:rPr>
                <w:b/>
                <w:sz w:val="22"/>
                <w:szCs w:val="22"/>
              </w:rPr>
            </w:pPr>
            <w:r w:rsidRPr="0066290A">
              <w:rPr>
                <w:b/>
                <w:sz w:val="22"/>
                <w:szCs w:val="22"/>
              </w:rPr>
              <w:t>Each partner</w:t>
            </w:r>
          </w:p>
        </w:tc>
        <w:tc>
          <w:tcPr>
            <w:tcW w:w="1386" w:type="dxa"/>
            <w:shd w:val="clear" w:color="auto" w:fill="FFF5EB"/>
          </w:tcPr>
          <w:p w14:paraId="1D514FF0" w14:textId="77777777" w:rsidR="008E1614" w:rsidRPr="0066290A" w:rsidRDefault="008E1614" w:rsidP="008E1614">
            <w:pPr>
              <w:spacing w:before="40" w:line="276" w:lineRule="auto"/>
              <w:jc w:val="center"/>
              <w:rPr>
                <w:b/>
                <w:sz w:val="22"/>
                <w:szCs w:val="22"/>
              </w:rPr>
            </w:pPr>
            <w:r w:rsidRPr="0066290A">
              <w:rPr>
                <w:b/>
                <w:sz w:val="22"/>
                <w:szCs w:val="22"/>
              </w:rPr>
              <w:t>At least one partner</w:t>
            </w:r>
          </w:p>
        </w:tc>
        <w:tc>
          <w:tcPr>
            <w:tcW w:w="2034" w:type="dxa"/>
            <w:vMerge/>
          </w:tcPr>
          <w:p w14:paraId="53746AA0" w14:textId="77777777" w:rsidR="008E1614" w:rsidRPr="0066290A" w:rsidRDefault="008E1614" w:rsidP="008E1614">
            <w:pPr>
              <w:spacing w:before="40" w:line="276" w:lineRule="auto"/>
              <w:jc w:val="center"/>
              <w:rPr>
                <w:b/>
                <w:sz w:val="22"/>
                <w:szCs w:val="22"/>
              </w:rPr>
            </w:pPr>
          </w:p>
        </w:tc>
      </w:tr>
      <w:tr w:rsidR="008E1614" w:rsidRPr="0066290A" w14:paraId="294A71D6" w14:textId="77777777" w:rsidTr="00426D3A">
        <w:trPr>
          <w:trHeight w:val="1259"/>
        </w:trPr>
        <w:tc>
          <w:tcPr>
            <w:tcW w:w="2124" w:type="dxa"/>
          </w:tcPr>
          <w:p w14:paraId="7EC4286E" w14:textId="20D95487" w:rsidR="008E1614" w:rsidRPr="0066290A" w:rsidRDefault="008E1614" w:rsidP="008E1614">
            <w:pPr>
              <w:spacing w:line="276" w:lineRule="auto"/>
              <w:rPr>
                <w:sz w:val="22"/>
                <w:szCs w:val="22"/>
              </w:rPr>
            </w:pPr>
            <w:bookmarkStart w:id="367" w:name="_Toc496968138"/>
            <w:r w:rsidRPr="0066290A">
              <w:rPr>
                <w:sz w:val="22"/>
                <w:szCs w:val="22"/>
              </w:rPr>
              <w:t>2.</w:t>
            </w:r>
            <w:r w:rsidR="00F24F30">
              <w:rPr>
                <w:sz w:val="22"/>
                <w:szCs w:val="22"/>
              </w:rPr>
              <w:t>3</w:t>
            </w:r>
            <w:r w:rsidRPr="0066290A">
              <w:rPr>
                <w:sz w:val="22"/>
                <w:szCs w:val="22"/>
              </w:rPr>
              <w:t xml:space="preserve">.1 General Experience </w:t>
            </w:r>
            <w:bookmarkEnd w:id="367"/>
          </w:p>
        </w:tc>
        <w:tc>
          <w:tcPr>
            <w:tcW w:w="3085" w:type="dxa"/>
          </w:tcPr>
          <w:p w14:paraId="46501300" w14:textId="66771719" w:rsidR="008E1614" w:rsidRPr="0066290A" w:rsidRDefault="008E1614" w:rsidP="00061BBD">
            <w:pPr>
              <w:spacing w:line="276" w:lineRule="auto"/>
              <w:rPr>
                <w:sz w:val="22"/>
                <w:szCs w:val="22"/>
              </w:rPr>
            </w:pPr>
            <w:r w:rsidRPr="0066290A">
              <w:rPr>
                <w:sz w:val="22"/>
                <w:szCs w:val="22"/>
              </w:rPr>
              <w:t>Experience under con</w:t>
            </w:r>
            <w:r w:rsidR="00944B40" w:rsidRPr="0066290A">
              <w:rPr>
                <w:sz w:val="22"/>
                <w:szCs w:val="22"/>
              </w:rPr>
              <w:t>tracts in the role of supplier</w:t>
            </w:r>
            <w:r w:rsidR="00061BBD" w:rsidRPr="0066290A">
              <w:rPr>
                <w:sz w:val="22"/>
                <w:szCs w:val="22"/>
              </w:rPr>
              <w:t xml:space="preserve">, </w:t>
            </w:r>
            <w:r w:rsidRPr="0066290A">
              <w:rPr>
                <w:sz w:val="22"/>
                <w:szCs w:val="22"/>
              </w:rPr>
              <w:t>for at least the last</w:t>
            </w:r>
            <w:r w:rsidRPr="0066290A">
              <w:rPr>
                <w:color w:val="0070C0"/>
                <w:sz w:val="22"/>
                <w:szCs w:val="22"/>
              </w:rPr>
              <w:t xml:space="preserve"> </w:t>
            </w:r>
            <w:r w:rsidRPr="0066290A">
              <w:rPr>
                <w:b/>
                <w:bCs/>
                <w:color w:val="0070C0"/>
                <w:sz w:val="22"/>
                <w:szCs w:val="22"/>
              </w:rPr>
              <w:t>3</w:t>
            </w:r>
            <w:r w:rsidRPr="0066290A">
              <w:rPr>
                <w:color w:val="0070C0"/>
                <w:sz w:val="22"/>
                <w:szCs w:val="22"/>
              </w:rPr>
              <w:t xml:space="preserve"> </w:t>
            </w:r>
            <w:r w:rsidRPr="0066290A">
              <w:rPr>
                <w:sz w:val="22"/>
                <w:szCs w:val="22"/>
              </w:rPr>
              <w:t>years prior to the applications submission deadline.</w:t>
            </w:r>
          </w:p>
        </w:tc>
        <w:tc>
          <w:tcPr>
            <w:tcW w:w="1562" w:type="dxa"/>
            <w:vAlign w:val="center"/>
          </w:tcPr>
          <w:p w14:paraId="08F5B767"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55899A12" w14:textId="77777777" w:rsidR="008E1614" w:rsidRPr="0066290A" w:rsidRDefault="008E1614" w:rsidP="008E1614">
            <w:pPr>
              <w:spacing w:line="276" w:lineRule="auto"/>
              <w:jc w:val="center"/>
              <w:rPr>
                <w:sz w:val="22"/>
                <w:szCs w:val="22"/>
              </w:rPr>
            </w:pPr>
            <w:r w:rsidRPr="0066290A">
              <w:rPr>
                <w:sz w:val="22"/>
                <w:szCs w:val="22"/>
              </w:rPr>
              <w:t>N/A</w:t>
            </w:r>
          </w:p>
        </w:tc>
        <w:tc>
          <w:tcPr>
            <w:tcW w:w="1318" w:type="dxa"/>
            <w:vAlign w:val="center"/>
          </w:tcPr>
          <w:p w14:paraId="1AE89276"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386" w:type="dxa"/>
            <w:vAlign w:val="center"/>
          </w:tcPr>
          <w:p w14:paraId="67477E40" w14:textId="77777777" w:rsidR="008E1614" w:rsidRPr="0066290A" w:rsidRDefault="008E1614" w:rsidP="008E1614">
            <w:pPr>
              <w:spacing w:line="276" w:lineRule="auto"/>
              <w:jc w:val="center"/>
              <w:rPr>
                <w:sz w:val="22"/>
                <w:szCs w:val="22"/>
              </w:rPr>
            </w:pPr>
            <w:r w:rsidRPr="0066290A">
              <w:rPr>
                <w:sz w:val="22"/>
                <w:szCs w:val="22"/>
              </w:rPr>
              <w:t>N/A</w:t>
            </w:r>
          </w:p>
        </w:tc>
        <w:tc>
          <w:tcPr>
            <w:tcW w:w="2034" w:type="dxa"/>
            <w:vAlign w:val="center"/>
          </w:tcPr>
          <w:p w14:paraId="3CC33EBB" w14:textId="77777777" w:rsidR="008E1614" w:rsidRPr="0066290A" w:rsidRDefault="008E1614" w:rsidP="008E1614">
            <w:pPr>
              <w:spacing w:line="276" w:lineRule="auto"/>
              <w:jc w:val="center"/>
              <w:rPr>
                <w:sz w:val="22"/>
                <w:szCs w:val="22"/>
              </w:rPr>
            </w:pPr>
            <w:r w:rsidRPr="0066290A">
              <w:rPr>
                <w:sz w:val="22"/>
                <w:szCs w:val="22"/>
              </w:rPr>
              <w:t>Form EXP-2.4</w:t>
            </w:r>
          </w:p>
        </w:tc>
      </w:tr>
      <w:tr w:rsidR="008E1614" w:rsidRPr="0066290A" w14:paraId="1560B5F6" w14:textId="77777777" w:rsidTr="008E1614">
        <w:tc>
          <w:tcPr>
            <w:tcW w:w="2124" w:type="dxa"/>
          </w:tcPr>
          <w:p w14:paraId="27FDF9C8" w14:textId="27E0F7CA" w:rsidR="00F24F30" w:rsidRDefault="008E1614" w:rsidP="008E1614">
            <w:pPr>
              <w:spacing w:line="276" w:lineRule="auto"/>
              <w:rPr>
                <w:sz w:val="22"/>
                <w:szCs w:val="22"/>
              </w:rPr>
            </w:pPr>
            <w:r w:rsidRPr="0066290A">
              <w:rPr>
                <w:sz w:val="22"/>
                <w:szCs w:val="22"/>
              </w:rPr>
              <w:t>2.</w:t>
            </w:r>
            <w:r w:rsidR="00F24F30">
              <w:rPr>
                <w:sz w:val="22"/>
                <w:szCs w:val="22"/>
              </w:rPr>
              <w:t>3</w:t>
            </w:r>
            <w:r w:rsidRPr="0066290A">
              <w:rPr>
                <w:sz w:val="22"/>
                <w:szCs w:val="22"/>
              </w:rPr>
              <w:t>.2 Specific Experience</w:t>
            </w:r>
          </w:p>
          <w:p w14:paraId="73BB2D2B" w14:textId="77777777" w:rsidR="00F24F30" w:rsidRPr="00F24F30" w:rsidRDefault="00F24F30" w:rsidP="00F24F30">
            <w:pPr>
              <w:rPr>
                <w:sz w:val="22"/>
                <w:szCs w:val="22"/>
              </w:rPr>
            </w:pPr>
          </w:p>
          <w:p w14:paraId="73A2444C" w14:textId="77777777" w:rsidR="00F24F30" w:rsidRPr="00F24F30" w:rsidRDefault="00F24F30" w:rsidP="00F24F30">
            <w:pPr>
              <w:rPr>
                <w:sz w:val="22"/>
                <w:szCs w:val="22"/>
              </w:rPr>
            </w:pPr>
          </w:p>
          <w:p w14:paraId="63E25D7B" w14:textId="77777777" w:rsidR="00F24F30" w:rsidRPr="00F24F30" w:rsidRDefault="00F24F30" w:rsidP="00F24F30">
            <w:pPr>
              <w:rPr>
                <w:sz w:val="22"/>
                <w:szCs w:val="22"/>
              </w:rPr>
            </w:pPr>
          </w:p>
          <w:p w14:paraId="0B411472" w14:textId="77777777" w:rsidR="00F24F30" w:rsidRPr="00F24F30" w:rsidRDefault="00F24F30" w:rsidP="00F24F30">
            <w:pPr>
              <w:rPr>
                <w:sz w:val="22"/>
                <w:szCs w:val="22"/>
              </w:rPr>
            </w:pPr>
          </w:p>
          <w:p w14:paraId="305F038D" w14:textId="77777777" w:rsidR="00F24F30" w:rsidRPr="00F24F30" w:rsidRDefault="00F24F30" w:rsidP="00F24F30">
            <w:pPr>
              <w:rPr>
                <w:sz w:val="22"/>
                <w:szCs w:val="22"/>
              </w:rPr>
            </w:pPr>
          </w:p>
          <w:p w14:paraId="5C185CE6" w14:textId="77777777" w:rsidR="00F24F30" w:rsidRPr="00F24F30" w:rsidRDefault="00F24F30" w:rsidP="00F24F30">
            <w:pPr>
              <w:rPr>
                <w:sz w:val="22"/>
                <w:szCs w:val="22"/>
              </w:rPr>
            </w:pPr>
          </w:p>
          <w:p w14:paraId="74BFAAEC" w14:textId="77777777" w:rsidR="00F24F30" w:rsidRPr="00F24F30" w:rsidRDefault="00F24F30" w:rsidP="00F24F30">
            <w:pPr>
              <w:rPr>
                <w:sz w:val="22"/>
                <w:szCs w:val="22"/>
              </w:rPr>
            </w:pPr>
          </w:p>
          <w:p w14:paraId="2B1905BA" w14:textId="77777777" w:rsidR="00F24F30" w:rsidRPr="00F24F30" w:rsidRDefault="00F24F30" w:rsidP="00F24F30">
            <w:pPr>
              <w:rPr>
                <w:sz w:val="22"/>
                <w:szCs w:val="22"/>
              </w:rPr>
            </w:pPr>
          </w:p>
          <w:p w14:paraId="0ECAAEC9" w14:textId="77777777" w:rsidR="00F24F30" w:rsidRPr="00F24F30" w:rsidRDefault="00F24F30" w:rsidP="00F24F30">
            <w:pPr>
              <w:rPr>
                <w:sz w:val="22"/>
                <w:szCs w:val="22"/>
              </w:rPr>
            </w:pPr>
          </w:p>
          <w:p w14:paraId="67363903" w14:textId="77777777" w:rsidR="00F24F30" w:rsidRPr="00F24F30" w:rsidRDefault="00F24F30" w:rsidP="00F24F30">
            <w:pPr>
              <w:rPr>
                <w:sz w:val="22"/>
                <w:szCs w:val="22"/>
              </w:rPr>
            </w:pPr>
          </w:p>
          <w:p w14:paraId="04E2EBDF" w14:textId="77777777" w:rsidR="00F24F30" w:rsidRPr="00F24F30" w:rsidRDefault="00F24F30" w:rsidP="00F24F30">
            <w:pPr>
              <w:rPr>
                <w:sz w:val="22"/>
                <w:szCs w:val="22"/>
              </w:rPr>
            </w:pPr>
          </w:p>
          <w:p w14:paraId="083CDC38" w14:textId="77777777" w:rsidR="00F24F30" w:rsidRPr="00F24F30" w:rsidRDefault="00F24F30" w:rsidP="00F24F30">
            <w:pPr>
              <w:rPr>
                <w:sz w:val="22"/>
                <w:szCs w:val="22"/>
              </w:rPr>
            </w:pPr>
          </w:p>
          <w:p w14:paraId="2059FF99" w14:textId="77777777" w:rsidR="00F24F30" w:rsidRPr="00F24F30" w:rsidRDefault="00F24F30" w:rsidP="00F24F30">
            <w:pPr>
              <w:rPr>
                <w:sz w:val="22"/>
                <w:szCs w:val="22"/>
              </w:rPr>
            </w:pPr>
          </w:p>
          <w:p w14:paraId="7C8EBA60" w14:textId="37AF4E8C" w:rsidR="00F24F30" w:rsidRDefault="00F24F30" w:rsidP="00F24F30">
            <w:pPr>
              <w:rPr>
                <w:sz w:val="22"/>
                <w:szCs w:val="22"/>
              </w:rPr>
            </w:pPr>
          </w:p>
          <w:p w14:paraId="73DE2447" w14:textId="77777777" w:rsidR="00F24F30" w:rsidRPr="00F24F30" w:rsidRDefault="00F24F30" w:rsidP="00F24F30">
            <w:pPr>
              <w:rPr>
                <w:sz w:val="22"/>
                <w:szCs w:val="22"/>
              </w:rPr>
            </w:pPr>
          </w:p>
          <w:p w14:paraId="5B653304" w14:textId="5462F858" w:rsidR="008E1614" w:rsidRPr="00F24F30" w:rsidRDefault="008E1614" w:rsidP="00F24F30">
            <w:pPr>
              <w:rPr>
                <w:sz w:val="22"/>
                <w:szCs w:val="22"/>
              </w:rPr>
            </w:pPr>
          </w:p>
        </w:tc>
        <w:tc>
          <w:tcPr>
            <w:tcW w:w="3085" w:type="dxa"/>
          </w:tcPr>
          <w:p w14:paraId="775FC2FD" w14:textId="4A2A1CC9" w:rsidR="008E1614" w:rsidRPr="0066290A" w:rsidRDefault="0025710C" w:rsidP="0027018A">
            <w:pPr>
              <w:spacing w:line="276" w:lineRule="auto"/>
              <w:rPr>
                <w:sz w:val="22"/>
                <w:szCs w:val="22"/>
              </w:rPr>
            </w:pPr>
            <w:r w:rsidRPr="0066290A">
              <w:rPr>
                <w:sz w:val="22"/>
                <w:szCs w:val="22"/>
              </w:rPr>
              <w:t xml:space="preserve">(a)   Participation as </w:t>
            </w:r>
            <w:r w:rsidR="00005A64" w:rsidRPr="0066290A">
              <w:rPr>
                <w:sz w:val="22"/>
                <w:szCs w:val="22"/>
              </w:rPr>
              <w:t>a supplier</w:t>
            </w:r>
            <w:r w:rsidRPr="0066290A">
              <w:rPr>
                <w:sz w:val="22"/>
                <w:szCs w:val="22"/>
              </w:rPr>
              <w:t xml:space="preserve">, in </w:t>
            </w:r>
            <w:r w:rsidRPr="0066290A">
              <w:rPr>
                <w:b/>
                <w:bCs/>
                <w:color w:val="0070C0"/>
                <w:sz w:val="22"/>
                <w:szCs w:val="22"/>
              </w:rPr>
              <w:t xml:space="preserve">at least 2 contracts within the last </w:t>
            </w:r>
            <w:r w:rsidR="0027018A" w:rsidRPr="0066290A">
              <w:rPr>
                <w:b/>
                <w:bCs/>
                <w:color w:val="0070C0"/>
                <w:sz w:val="22"/>
                <w:szCs w:val="22"/>
              </w:rPr>
              <w:t>05</w:t>
            </w:r>
            <w:r w:rsidRPr="0066290A">
              <w:rPr>
                <w:b/>
                <w:bCs/>
                <w:color w:val="0070C0"/>
                <w:sz w:val="22"/>
                <w:szCs w:val="22"/>
              </w:rPr>
              <w:t xml:space="preserve"> </w:t>
            </w:r>
            <w:r w:rsidR="00420BCE" w:rsidRPr="0066290A">
              <w:rPr>
                <w:b/>
                <w:bCs/>
                <w:color w:val="0070C0"/>
                <w:sz w:val="22"/>
                <w:szCs w:val="22"/>
              </w:rPr>
              <w:t>years,</w:t>
            </w:r>
            <w:r w:rsidRPr="0066290A">
              <w:rPr>
                <w:b/>
                <w:bCs/>
                <w:color w:val="0070C0"/>
                <w:sz w:val="22"/>
                <w:szCs w:val="22"/>
              </w:rPr>
              <w:t xml:space="preserve"> each with a value of at least </w:t>
            </w:r>
            <w:r w:rsidR="00420BCE" w:rsidRPr="0066290A">
              <w:rPr>
                <w:b/>
                <w:bCs/>
                <w:color w:val="0070C0"/>
                <w:sz w:val="22"/>
                <w:szCs w:val="22"/>
              </w:rPr>
              <w:t xml:space="preserve">MVR </w:t>
            </w:r>
            <w:r w:rsidR="00E56D0E">
              <w:rPr>
                <w:b/>
                <w:bCs/>
                <w:color w:val="0070C0"/>
                <w:sz w:val="22"/>
                <w:szCs w:val="22"/>
              </w:rPr>
              <w:t>2,300</w:t>
            </w:r>
            <w:r w:rsidR="008A67B7" w:rsidRPr="0066290A">
              <w:rPr>
                <w:b/>
                <w:bCs/>
                <w:color w:val="0070C0"/>
                <w:sz w:val="22"/>
                <w:szCs w:val="22"/>
              </w:rPr>
              <w:t xml:space="preserve">,000.00 </w:t>
            </w:r>
            <w:r w:rsidR="008A67B7" w:rsidRPr="0066290A">
              <w:rPr>
                <w:sz w:val="22"/>
                <w:szCs w:val="22"/>
              </w:rPr>
              <w:t>that</w:t>
            </w:r>
            <w:r w:rsidRPr="0066290A">
              <w:rPr>
                <w:sz w:val="22"/>
                <w:szCs w:val="22"/>
              </w:rPr>
              <w:t xml:space="preserve">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66290A" w:rsidRDefault="00216EA5" w:rsidP="00056C05">
            <w:pPr>
              <w:spacing w:line="276" w:lineRule="auto"/>
              <w:rPr>
                <w:b/>
                <w:sz w:val="22"/>
                <w:szCs w:val="22"/>
              </w:rPr>
            </w:pPr>
            <w:r w:rsidRPr="0066290A">
              <w:rPr>
                <w:sz w:val="22"/>
                <w:szCs w:val="22"/>
              </w:rPr>
              <w:t>It could include supply of heavy machineries and equipment’s.</w:t>
            </w:r>
          </w:p>
        </w:tc>
        <w:tc>
          <w:tcPr>
            <w:tcW w:w="1562" w:type="dxa"/>
            <w:vAlign w:val="center"/>
          </w:tcPr>
          <w:p w14:paraId="0154591E" w14:textId="77777777" w:rsidR="008E1614" w:rsidRPr="0066290A" w:rsidRDefault="008E1614" w:rsidP="008E1614">
            <w:pPr>
              <w:spacing w:line="276" w:lineRule="auto"/>
              <w:jc w:val="center"/>
              <w:rPr>
                <w:sz w:val="22"/>
                <w:szCs w:val="22"/>
              </w:rPr>
            </w:pPr>
            <w:r w:rsidRPr="0066290A">
              <w:rPr>
                <w:sz w:val="22"/>
                <w:szCs w:val="22"/>
              </w:rPr>
              <w:t>Must meet requirement</w:t>
            </w:r>
          </w:p>
        </w:tc>
        <w:tc>
          <w:tcPr>
            <w:tcW w:w="1559" w:type="dxa"/>
            <w:vAlign w:val="center"/>
          </w:tcPr>
          <w:p w14:paraId="1BEB81C2" w14:textId="5246939E" w:rsidR="008E1614" w:rsidRPr="0066290A" w:rsidRDefault="008E1614" w:rsidP="008E1614">
            <w:pPr>
              <w:spacing w:line="276" w:lineRule="auto"/>
              <w:jc w:val="center"/>
              <w:rPr>
                <w:spacing w:val="-4"/>
                <w:sz w:val="22"/>
                <w:szCs w:val="22"/>
              </w:rPr>
            </w:pPr>
            <w:r w:rsidRPr="0066290A">
              <w:rPr>
                <w:spacing w:val="-4"/>
                <w:sz w:val="22"/>
                <w:szCs w:val="22"/>
              </w:rPr>
              <w:t xml:space="preserve">Must meet </w:t>
            </w:r>
            <w:r w:rsidR="0066290A" w:rsidRPr="0066290A">
              <w:rPr>
                <w:spacing w:val="-4"/>
                <w:sz w:val="22"/>
                <w:szCs w:val="22"/>
              </w:rPr>
              <w:t>requirements for</w:t>
            </w:r>
            <w:r w:rsidRPr="0066290A">
              <w:rPr>
                <w:spacing w:val="-4"/>
                <w:sz w:val="22"/>
                <w:szCs w:val="22"/>
              </w:rPr>
              <w:t xml:space="preserve"> all characteristics</w:t>
            </w:r>
          </w:p>
        </w:tc>
        <w:tc>
          <w:tcPr>
            <w:tcW w:w="1318" w:type="dxa"/>
            <w:vAlign w:val="center"/>
          </w:tcPr>
          <w:p w14:paraId="34DDA940" w14:textId="77777777" w:rsidR="008E1614" w:rsidRPr="0066290A" w:rsidRDefault="008E1614" w:rsidP="008E1614">
            <w:pPr>
              <w:spacing w:line="276" w:lineRule="auto"/>
              <w:jc w:val="center"/>
              <w:rPr>
                <w:sz w:val="22"/>
                <w:szCs w:val="22"/>
              </w:rPr>
            </w:pPr>
            <w:r w:rsidRPr="0066290A">
              <w:rPr>
                <w:sz w:val="22"/>
                <w:szCs w:val="22"/>
              </w:rPr>
              <w:t>N / A</w:t>
            </w:r>
          </w:p>
        </w:tc>
        <w:tc>
          <w:tcPr>
            <w:tcW w:w="1386" w:type="dxa"/>
            <w:vAlign w:val="center"/>
          </w:tcPr>
          <w:p w14:paraId="36B2BCF4" w14:textId="77777777" w:rsidR="008E1614" w:rsidRPr="0066290A" w:rsidRDefault="008E1614" w:rsidP="008E1614">
            <w:pPr>
              <w:spacing w:line="276" w:lineRule="auto"/>
              <w:jc w:val="center"/>
              <w:rPr>
                <w:spacing w:val="-4"/>
                <w:sz w:val="22"/>
                <w:szCs w:val="22"/>
              </w:rPr>
            </w:pPr>
            <w:r w:rsidRPr="0066290A">
              <w:rPr>
                <w:spacing w:val="-4"/>
                <w:sz w:val="22"/>
                <w:szCs w:val="22"/>
              </w:rPr>
              <w:t>Must meet requirement for one characteristic</w:t>
            </w:r>
          </w:p>
        </w:tc>
        <w:tc>
          <w:tcPr>
            <w:tcW w:w="2034" w:type="dxa"/>
            <w:vAlign w:val="center"/>
          </w:tcPr>
          <w:p w14:paraId="02079D6C" w14:textId="77777777" w:rsidR="008E1614" w:rsidRPr="0066290A" w:rsidRDefault="008E1614" w:rsidP="008E1614">
            <w:pPr>
              <w:spacing w:line="276" w:lineRule="auto"/>
              <w:jc w:val="center"/>
              <w:rPr>
                <w:sz w:val="22"/>
                <w:szCs w:val="22"/>
              </w:rPr>
            </w:pPr>
            <w:r w:rsidRPr="0066290A">
              <w:rPr>
                <w:sz w:val="22"/>
                <w:szCs w:val="22"/>
              </w:rPr>
              <w:t>Form EXP 2.4.2</w:t>
            </w:r>
          </w:p>
          <w:p w14:paraId="792ED9A6" w14:textId="77777777" w:rsidR="008E1614" w:rsidRPr="0066290A" w:rsidRDefault="008E1614" w:rsidP="008E1614">
            <w:pPr>
              <w:spacing w:line="276" w:lineRule="auto"/>
              <w:jc w:val="center"/>
              <w:rPr>
                <w:sz w:val="22"/>
                <w:szCs w:val="22"/>
              </w:rPr>
            </w:pPr>
          </w:p>
        </w:tc>
      </w:tr>
    </w:tbl>
    <w:p w14:paraId="0A2D1A77" w14:textId="77777777" w:rsidR="00F24F30" w:rsidRPr="00FA6074" w:rsidRDefault="00F24F30" w:rsidP="00F24F30">
      <w:pPr>
        <w:ind w:left="90"/>
        <w:jc w:val="both"/>
        <w:rPr>
          <w:color w:val="002060"/>
          <w:sz w:val="22"/>
          <w:szCs w:val="22"/>
        </w:rPr>
      </w:pPr>
      <w:r w:rsidRPr="00FA6074">
        <w:rPr>
          <w:color w:val="002060"/>
          <w:sz w:val="22"/>
          <w:szCs w:val="22"/>
        </w:rPr>
        <w:lastRenderedPageBreak/>
        <w:t>Note 1:</w:t>
      </w:r>
      <w:r>
        <w:rPr>
          <w:color w:val="002060"/>
          <w:sz w:val="22"/>
          <w:szCs w:val="22"/>
        </w:rPr>
        <w:t xml:space="preserve"> All contracts submitted for specific experience will be subject to verification by the Client. </w:t>
      </w:r>
    </w:p>
    <w:p w14:paraId="7F5CF1A3" w14:textId="77777777" w:rsidR="00F24F30" w:rsidRPr="00FA6074" w:rsidRDefault="00F24F30" w:rsidP="00F24F30">
      <w:pPr>
        <w:ind w:left="90"/>
        <w:jc w:val="both"/>
        <w:rPr>
          <w:color w:val="002060"/>
          <w:sz w:val="22"/>
          <w:szCs w:val="22"/>
        </w:rPr>
      </w:pPr>
      <w:r w:rsidRPr="00FA6074">
        <w:rPr>
          <w:color w:val="002060"/>
          <w:sz w:val="22"/>
          <w:szCs w:val="22"/>
        </w:rPr>
        <w:t>Note 2: Subcontracts will be considered only for First Tier Subcontract</w:t>
      </w:r>
      <w:r>
        <w:rPr>
          <w:color w:val="002060"/>
          <w:sz w:val="22"/>
          <w:szCs w:val="22"/>
        </w:rPr>
        <w:t>s</w:t>
      </w:r>
      <w:r w:rsidRPr="00FA6074">
        <w:rPr>
          <w:color w:val="002060"/>
          <w:sz w:val="22"/>
          <w:szCs w:val="22"/>
        </w:rPr>
        <w:t xml:space="preserve"> (Works subcontracted through Primary Contractor) and will be subject to verification by the Clien</w:t>
      </w:r>
      <w:r>
        <w:rPr>
          <w:color w:val="002060"/>
          <w:sz w:val="22"/>
          <w:szCs w:val="22"/>
        </w:rPr>
        <w:t>t</w:t>
      </w:r>
      <w:r w:rsidRPr="00FA6074">
        <w:rPr>
          <w:color w:val="002060"/>
          <w:sz w:val="22"/>
          <w:szCs w:val="22"/>
        </w:rPr>
        <w:t>.</w:t>
      </w:r>
    </w:p>
    <w:p w14:paraId="13DAFD97" w14:textId="4AF6E5EA" w:rsidR="00F24F30" w:rsidRDefault="00F24F30" w:rsidP="00216EA5">
      <w:pPr>
        <w:autoSpaceDE w:val="0"/>
        <w:autoSpaceDN w:val="0"/>
        <w:adjustRightInd w:val="0"/>
        <w:spacing w:after="240"/>
        <w:jc w:val="center"/>
        <w:rPr>
          <w:szCs w:val="24"/>
        </w:rPr>
      </w:pPr>
    </w:p>
    <w:p w14:paraId="7CDF2C07" w14:textId="77777777" w:rsidR="008E1614" w:rsidRPr="00F24F30" w:rsidRDefault="008E1614" w:rsidP="00F24F30">
      <w:pPr>
        <w:rPr>
          <w:szCs w:val="24"/>
        </w:rPr>
        <w:sectPr w:rsidR="008E1614" w:rsidRPr="00F24F30" w:rsidSect="00533B0F">
          <w:headerReference w:type="even" r:id="rId27"/>
          <w:headerReference w:type="default" r:id="rId28"/>
          <w:headerReference w:type="first" r:id="rId29"/>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07A4C4C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00E56D0E" w:rsidRPr="00633E6D">
              <w:rPr>
                <w:b/>
                <w:sz w:val="22"/>
                <w:szCs w:val="22"/>
              </w:rPr>
              <w:t>equ</w:t>
            </w:r>
            <w:r w:rsidR="00E56D0E">
              <w:rPr>
                <w:b/>
                <w:sz w:val="22"/>
                <w:szCs w:val="22"/>
              </w:rPr>
              <w:t>i</w:t>
            </w:r>
            <w:r w:rsidR="00E56D0E" w:rsidRPr="00633E6D">
              <w:rPr>
                <w:b/>
                <w:sz w:val="22"/>
                <w:szCs w:val="22"/>
              </w:rPr>
              <w:t>ty</w:t>
            </w:r>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58AD9DB9" w:rsidR="005012B1" w:rsidRPr="00633E6D" w:rsidRDefault="005012B1" w:rsidP="0027018A">
            <w:pPr>
              <w:spacing w:before="120" w:after="120" w:line="276" w:lineRule="auto"/>
              <w:jc w:val="center"/>
              <w:rPr>
                <w:b/>
                <w:sz w:val="20"/>
              </w:rPr>
            </w:pPr>
            <w:r>
              <w:rPr>
                <w:b/>
                <w:sz w:val="20"/>
              </w:rPr>
              <w:t>20</w:t>
            </w:r>
            <w:r w:rsidR="001A5A05">
              <w:rPr>
                <w:b/>
                <w:sz w:val="20"/>
              </w:rPr>
              <w:t>20</w:t>
            </w:r>
          </w:p>
        </w:tc>
        <w:tc>
          <w:tcPr>
            <w:tcW w:w="1440" w:type="dxa"/>
            <w:vAlign w:val="center"/>
          </w:tcPr>
          <w:p w14:paraId="0B5D534E" w14:textId="6DC63651" w:rsidR="005012B1" w:rsidRPr="00633E6D" w:rsidRDefault="005012B1" w:rsidP="0027018A">
            <w:pPr>
              <w:spacing w:before="120" w:after="120" w:line="276" w:lineRule="auto"/>
              <w:jc w:val="center"/>
              <w:rPr>
                <w:b/>
                <w:sz w:val="20"/>
              </w:rPr>
            </w:pPr>
            <w:r>
              <w:rPr>
                <w:b/>
                <w:sz w:val="20"/>
              </w:rPr>
              <w:t>201</w:t>
            </w:r>
            <w:r w:rsidR="001A5A05">
              <w:rPr>
                <w:b/>
                <w:sz w:val="20"/>
              </w:rPr>
              <w:t>9</w:t>
            </w:r>
          </w:p>
        </w:tc>
        <w:tc>
          <w:tcPr>
            <w:tcW w:w="1440" w:type="dxa"/>
            <w:vAlign w:val="center"/>
          </w:tcPr>
          <w:p w14:paraId="16518F03" w14:textId="7A53E4B8" w:rsidR="005012B1" w:rsidRPr="00633E6D" w:rsidRDefault="005012B1" w:rsidP="0027018A">
            <w:pPr>
              <w:spacing w:before="120" w:after="120" w:line="276" w:lineRule="auto"/>
              <w:jc w:val="center"/>
              <w:rPr>
                <w:b/>
                <w:sz w:val="20"/>
              </w:rPr>
            </w:pPr>
            <w:r>
              <w:rPr>
                <w:b/>
                <w:sz w:val="20"/>
              </w:rPr>
              <w:t>201</w:t>
            </w:r>
            <w:r w:rsidR="001A5A05">
              <w:rPr>
                <w:b/>
                <w:sz w:val="20"/>
              </w:rPr>
              <w:t>8</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731B16F7" w:rsidR="005012B1" w:rsidRPr="00633E6D" w:rsidRDefault="005012B1" w:rsidP="0027018A">
            <w:pPr>
              <w:pStyle w:val="BodyText"/>
              <w:spacing w:before="120" w:after="120" w:line="276" w:lineRule="auto"/>
              <w:jc w:val="center"/>
            </w:pPr>
            <w:r>
              <w:t>20</w:t>
            </w:r>
            <w:r w:rsidR="001A5A05">
              <w:t>20</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2DFD5170" w:rsidR="005012B1" w:rsidRPr="00633E6D" w:rsidRDefault="005012B1" w:rsidP="0027018A">
            <w:pPr>
              <w:pStyle w:val="BodyText"/>
              <w:spacing w:before="120" w:after="120" w:line="276" w:lineRule="auto"/>
              <w:jc w:val="center"/>
            </w:pPr>
            <w:r>
              <w:t>201</w:t>
            </w:r>
            <w:r w:rsidR="001A5A05">
              <w:t>9</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68F912DA" w:rsidR="005012B1" w:rsidRPr="00633E6D" w:rsidRDefault="005012B1" w:rsidP="0027018A">
            <w:pPr>
              <w:pStyle w:val="BodyText"/>
              <w:spacing w:before="120" w:after="120" w:line="276" w:lineRule="auto"/>
              <w:jc w:val="center"/>
            </w:pPr>
            <w:r>
              <w:t>201</w:t>
            </w:r>
            <w:r w:rsidR="001A5A05">
              <w:t>8</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lastRenderedPageBreak/>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216EA5">
        <w:trPr>
          <w:cantSplit/>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1716FFA4" w:rsidR="00D54760" w:rsidRPr="00A86448" w:rsidRDefault="00345406"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Pr>
                <w:b/>
                <w:spacing w:val="-3"/>
                <w:sz w:val="22"/>
                <w:szCs w:val="22"/>
              </w:rPr>
              <w:t>Project Name</w:t>
            </w:r>
            <w:r w:rsidR="00D54760" w:rsidRPr="00A86448">
              <w:rPr>
                <w:b/>
                <w:spacing w:val="-3"/>
                <w:sz w:val="22"/>
                <w:szCs w:val="22"/>
              </w:rPr>
              <w:t xml:space="preserve"> (&amp; </w:t>
            </w:r>
            <w:r>
              <w:rPr>
                <w:b/>
                <w:spacing w:val="-3"/>
                <w:sz w:val="22"/>
                <w:szCs w:val="22"/>
              </w:rPr>
              <w:t>S</w:t>
            </w:r>
            <w:r w:rsidR="00D54760" w:rsidRPr="00A86448">
              <w:rPr>
                <w:b/>
                <w:spacing w:val="-3"/>
                <w:sz w:val="22"/>
                <w:szCs w:val="22"/>
              </w:rPr>
              <w:t xml:space="preserve">cope) of Goods </w:t>
            </w:r>
            <w:r>
              <w:rPr>
                <w:b/>
                <w:spacing w:val="-3"/>
                <w:sz w:val="22"/>
                <w:szCs w:val="22"/>
              </w:rPr>
              <w:t>s</w:t>
            </w:r>
            <w:r w:rsidR="00D54760" w:rsidRPr="00A86448">
              <w:rPr>
                <w:b/>
                <w:spacing w:val="-3"/>
                <w:sz w:val="22"/>
                <w:szCs w:val="22"/>
              </w:rPr>
              <w:t>upplied</w:t>
            </w:r>
          </w:p>
        </w:tc>
        <w:tc>
          <w:tcPr>
            <w:tcW w:w="1843" w:type="dxa"/>
            <w:shd w:val="clear" w:color="auto" w:fill="E0E0E0"/>
            <w:vAlign w:val="center"/>
          </w:tcPr>
          <w:p w14:paraId="78BB9A23" w14:textId="7F9B82C0"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r w:rsidR="00E56D0E">
              <w:rPr>
                <w:b/>
                <w:spacing w:val="-3"/>
                <w:sz w:val="22"/>
                <w:szCs w:val="22"/>
              </w:rPr>
              <w:t xml:space="preserve"> </w:t>
            </w:r>
            <w:r w:rsidR="00345406">
              <w:rPr>
                <w:b/>
                <w:spacing w:val="-3"/>
                <w:sz w:val="22"/>
                <w:szCs w:val="22"/>
              </w:rPr>
              <w:t>a</w:t>
            </w:r>
            <w:r w:rsidR="00E56D0E">
              <w:rPr>
                <w:b/>
                <w:spacing w:val="-3"/>
                <w:sz w:val="22"/>
                <w:szCs w:val="22"/>
              </w:rPr>
              <w:t>nd Contact Details</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24" w:name="_Toc108949930"/>
            <w:bookmarkStart w:id="425"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24"/>
    <w:bookmarkEnd w:id="425"/>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345901F7" w:rsidR="00F91E43" w:rsidRPr="0015674C" w:rsidRDefault="002B4D97" w:rsidP="00226D4A">
      <w:pPr>
        <w:spacing w:before="120" w:after="120" w:line="276" w:lineRule="auto"/>
        <w:ind w:left="720"/>
        <w:jc w:val="both"/>
        <w:rPr>
          <w:color w:val="0070C0"/>
          <w:sz w:val="22"/>
          <w:szCs w:val="22"/>
        </w:rPr>
      </w:pPr>
      <w:r w:rsidRPr="0015674C">
        <w:rPr>
          <w:b/>
          <w:bCs/>
          <w:color w:val="0070C0"/>
        </w:rPr>
        <w:t>TES/</w:t>
      </w:r>
      <w:r w:rsidR="00B55785" w:rsidRPr="0015674C">
        <w:rPr>
          <w:b/>
          <w:bCs/>
          <w:color w:val="0070C0"/>
        </w:rPr>
        <w:t>2021/G-</w:t>
      </w:r>
      <w:r w:rsidR="00227E74" w:rsidRPr="0015674C">
        <w:rPr>
          <w:b/>
          <w:bCs/>
          <w:color w:val="0070C0"/>
        </w:rPr>
        <w:t>0</w:t>
      </w:r>
      <w:r w:rsidR="00345406">
        <w:rPr>
          <w:b/>
          <w:bCs/>
          <w:color w:val="0070C0"/>
        </w:rPr>
        <w:t>20</w:t>
      </w:r>
      <w:r w:rsidRPr="0015674C">
        <w:rPr>
          <w:b/>
          <w:bCs/>
          <w:color w:val="0070C0"/>
        </w:rPr>
        <w:t xml:space="preserve"> </w:t>
      </w:r>
      <w:r w:rsidR="00B55785" w:rsidRPr="0015674C">
        <w:rPr>
          <w:b/>
          <w:bCs/>
          <w:color w:val="0070C0"/>
        </w:rPr>
        <w:t xml:space="preserve">- </w:t>
      </w:r>
      <w:r w:rsidR="00345406" w:rsidRPr="00345406">
        <w:rPr>
          <w:b/>
          <w:bCs/>
          <w:color w:val="0070C0"/>
        </w:rPr>
        <w:t>Census Progra</w:t>
      </w:r>
      <w:bookmarkStart w:id="426" w:name="_GoBack"/>
      <w:bookmarkEnd w:id="426"/>
      <w:r w:rsidR="00345406" w:rsidRPr="00345406">
        <w:rPr>
          <w:b/>
          <w:bCs/>
          <w:color w:val="0070C0"/>
        </w:rPr>
        <w:t>m 2022 - Procurement of 812 Tablets</w:t>
      </w:r>
    </w:p>
    <w:p w14:paraId="48A8C8FE" w14:textId="36480D9D"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00345406" w:rsidRPr="0015674C">
        <w:rPr>
          <w:color w:val="000000" w:themeColor="text1"/>
          <w:sz w:val="22"/>
          <w:szCs w:val="22"/>
        </w:rPr>
        <w:t>.;</w:t>
      </w:r>
      <w:r w:rsidR="00345406" w:rsidRPr="0015674C">
        <w:rPr>
          <w:i/>
          <w:color w:val="000000" w:themeColor="text1"/>
          <w:spacing w:val="8"/>
          <w:sz w:val="22"/>
          <w:szCs w:val="22"/>
        </w:rPr>
        <w:t xml:space="preserve"> [</w:t>
      </w:r>
      <w:r w:rsidRPr="0015674C">
        <w:rPr>
          <w:i/>
          <w:color w:val="000000" w:themeColor="text1"/>
          <w:spacing w:val="8"/>
          <w:sz w:val="22"/>
          <w:szCs w:val="22"/>
        </w:rPr>
        <w:t>amount in numbers &amp; words]</w:t>
      </w:r>
    </w:p>
    <w:p w14:paraId="131D4AA4" w14:textId="2DB0F224" w:rsidR="00F427BF" w:rsidRPr="0015674C" w:rsidRDefault="00F91E43" w:rsidP="003B1B06">
      <w:pPr>
        <w:pStyle w:val="ListParagraph"/>
        <w:tabs>
          <w:tab w:val="left" w:pos="768"/>
          <w:tab w:val="left" w:pos="1368"/>
          <w:tab w:val="left" w:pos="2088"/>
          <w:tab w:val="left" w:pos="5688"/>
        </w:tabs>
        <w:suppressAutoHyphens/>
        <w:spacing w:line="360" w:lineRule="auto"/>
        <w:ind w:left="1080"/>
        <w:jc w:val="both"/>
        <w:rPr>
          <w:color w:val="000000" w:themeColor="text1"/>
          <w:spacing w:val="8"/>
          <w:sz w:val="22"/>
        </w:rPr>
      </w:pPr>
      <w:r w:rsidRPr="0015674C">
        <w:rPr>
          <w:color w:val="000000" w:themeColor="text1"/>
          <w:spacing w:val="8"/>
          <w:sz w:val="22"/>
          <w:szCs w:val="22"/>
        </w:rPr>
        <w:t xml:space="preserve">The amount for Goods and Services Tax (GST) is ……………………………………. </w:t>
      </w:r>
      <w:r w:rsidR="00F427BF" w:rsidRPr="0015674C">
        <w:rPr>
          <w:color w:val="000000" w:themeColor="text1"/>
          <w:spacing w:val="8"/>
          <w:sz w:val="22"/>
        </w:rPr>
        <w:t>………</w:t>
      </w:r>
      <w:r w:rsidR="00F427BF" w:rsidRPr="0015674C">
        <w:rPr>
          <w:i/>
          <w:iCs/>
          <w:color w:val="000000" w:themeColor="text1"/>
          <w:spacing w:val="8"/>
          <w:sz w:val="22"/>
        </w:rPr>
        <w:t>….. (Fill in the table below)</w:t>
      </w:r>
      <w:r w:rsidR="00F427BF" w:rsidRPr="0015674C">
        <w:rPr>
          <w:color w:val="000000" w:themeColor="text1"/>
          <w:spacing w:val="8"/>
          <w:sz w:val="22"/>
        </w:rPr>
        <w:t xml:space="preserve">……………. </w:t>
      </w:r>
      <w:r w:rsidR="00F427BF" w:rsidRPr="0015674C">
        <w:rPr>
          <w:i/>
          <w:color w:val="000000" w:themeColor="text1"/>
          <w:spacing w:val="8"/>
        </w:rPr>
        <w:t>[amount in numbers &amp; words]</w:t>
      </w:r>
      <w:r w:rsidR="00F427BF" w:rsidRPr="0015674C">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undertake, if our Bid is accepted, to commence the Works as soon as is reasonably possible and to complete the whole of the Works comprised in the Contract within ……………………..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D775D3">
          <w:headerReference w:type="even" r:id="rId30"/>
          <w:headerReference w:type="default" r:id="rId31"/>
          <w:headerReference w:type="first" r:id="rId32"/>
          <w:type w:val="oddPage"/>
          <w:pgSz w:w="12240" w:h="15840" w:code="1"/>
          <w:pgMar w:top="144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26251332" w:rsidR="00DF68F8" w:rsidRPr="008B66E1" w:rsidRDefault="00DF68F8"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7B87DC8D" w:rsidR="00DF68F8" w:rsidRPr="004E0D66" w:rsidRDefault="00DF68F8"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4B61A1C5"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298A35E1" w:rsidR="00DF68F8" w:rsidRPr="008B66E1" w:rsidRDefault="00DF68F8"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00527CA4" w:rsidR="00DF68F8" w:rsidRPr="005909A2" w:rsidRDefault="00DF68F8" w:rsidP="00056C05">
            <w:pPr>
              <w:rPr>
                <w:sz w:val="20"/>
                <w:szCs w:val="16"/>
              </w:rPr>
            </w:pP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lastRenderedPageBreak/>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lastRenderedPageBreak/>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69299122"/>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3"/>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41" w:name="_Toc69299123"/>
      <w:bookmarkStart w:id="442" w:name="_Toc438529602"/>
      <w:bookmarkStart w:id="443" w:name="_Toc438725758"/>
      <w:bookmarkStart w:id="444" w:name="_Toc438817753"/>
      <w:bookmarkStart w:id="445" w:name="_Toc438954447"/>
      <w:bookmarkStart w:id="446" w:name="_Toc461939622"/>
      <w:bookmarkStart w:id="447" w:name="_Toc458816211"/>
      <w:r w:rsidRPr="00453CB9">
        <w:rPr>
          <w:color w:val="000000" w:themeColor="text1"/>
        </w:rPr>
        <w:t xml:space="preserve">PART </w:t>
      </w:r>
      <w:r w:rsidR="00FB29EF" w:rsidRPr="00453CB9">
        <w:rPr>
          <w:color w:val="000000" w:themeColor="text1"/>
        </w:rPr>
        <w:t>3</w:t>
      </w:r>
      <w:bookmarkEnd w:id="441"/>
      <w:r w:rsidRPr="00453CB9">
        <w:rPr>
          <w:color w:val="000000" w:themeColor="text1"/>
        </w:rPr>
        <w:t xml:space="preserve"> </w:t>
      </w:r>
      <w:bookmarkEnd w:id="442"/>
      <w:bookmarkEnd w:id="443"/>
      <w:bookmarkEnd w:id="444"/>
      <w:bookmarkEnd w:id="445"/>
      <w:bookmarkEnd w:id="446"/>
      <w:bookmarkEnd w:id="447"/>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headerReference w:type="first" r:id="rId34"/>
          <w:pgSz w:w="12240" w:h="15840" w:code="1"/>
          <w:pgMar w:top="1440" w:right="1440" w:bottom="1440" w:left="1800" w:header="720" w:footer="720" w:gutter="0"/>
          <w:paperSrc w:first="15" w:other="15"/>
          <w:pgNumType w:chapStyle="1"/>
          <w:cols w:space="720"/>
          <w:titlePg/>
        </w:sectPr>
      </w:pPr>
      <w:bookmarkStart w:id="448" w:name="_Toc438266930"/>
      <w:bookmarkStart w:id="449" w:name="_Toc438267904"/>
      <w:bookmarkStart w:id="450"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69299124"/>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5"/>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69299125"/>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6"/>
          <w:headerReference w:type="default" r:id="rId37"/>
          <w:headerReference w:type="first" r:id="rId38"/>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69299126"/>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7777777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6D8989D3" w14:textId="1D46B18D"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lastRenderedPageBreak/>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9"/>
          <w:headerReference w:type="default" r:id="rId40"/>
          <w:headerReference w:type="first" r:id="rId41"/>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69299127"/>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AC4F0B">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AC4F0B">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2"/>
      <w:headerReference w:type="first" r:id="rId43"/>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C7EF0" w14:textId="77777777" w:rsidR="00D12DF6" w:rsidRDefault="00D12DF6">
      <w:r>
        <w:separator/>
      </w:r>
    </w:p>
  </w:endnote>
  <w:endnote w:type="continuationSeparator" w:id="0">
    <w:p w14:paraId="569C38E2" w14:textId="77777777" w:rsidR="00D12DF6" w:rsidRDefault="00D12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pitch w:val="fixed"/>
    <w:sig w:usb0="00000003" w:usb1="00000000" w:usb2="00000000" w:usb3="00000000" w:csb0="00000001" w:csb1="00000000"/>
  </w:font>
  <w:font w:name="Times">
    <w:panose1 w:val="020206030504050203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D12DF6" w:rsidRDefault="00D12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D12DF6" w:rsidRDefault="00D12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757B" w14:textId="77777777" w:rsidR="00D12DF6" w:rsidRDefault="00D12DF6">
      <w:r>
        <w:separator/>
      </w:r>
    </w:p>
  </w:footnote>
  <w:footnote w:type="continuationSeparator" w:id="0">
    <w:p w14:paraId="36880028" w14:textId="77777777" w:rsidR="00D12DF6" w:rsidRDefault="00D12DF6">
      <w:r>
        <w:continuationSeparator/>
      </w:r>
    </w:p>
  </w:footnote>
  <w:footnote w:id="1">
    <w:p w14:paraId="47B2306C" w14:textId="77777777" w:rsidR="00D12DF6" w:rsidRPr="0049153D" w:rsidRDefault="00D12DF6"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D12DF6" w:rsidRDefault="00D12DF6"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D12DF6" w:rsidRDefault="00D12DF6"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D12DF6" w:rsidRDefault="00D12DF6"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D12DF6" w:rsidRPr="00BC09A2" w:rsidRDefault="00D12DF6"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D12DF6" w:rsidRPr="00BC09A2" w:rsidRDefault="00D12DF6"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086F00DE"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D12DF6" w:rsidRDefault="00D12DF6" w:rsidP="001D25F8">
    <w:pPr>
      <w:pStyle w:val="Header"/>
      <w:ind w:right="54" w:firstLine="360"/>
      <w:jc w:val="right"/>
    </w:pPr>
    <w:r>
      <w:t>Section I. Instructions to Tenderers</w:t>
    </w:r>
  </w:p>
  <w:p w14:paraId="7C157FC6" w14:textId="77777777" w:rsidR="00D12DF6" w:rsidRDefault="00D12DF6"/>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3F6C9807" w:rsidR="00D12DF6" w:rsidRDefault="00D12DF6">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D12DF6" w:rsidRDefault="00D12DF6"/>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D12DF6" w:rsidRPr="008576AF" w:rsidRDefault="00D12DF6"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0B7FCC15" w:rsidR="00D12DF6" w:rsidRDefault="00D12DF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r>
    <w:r>
      <w:t>Section III. Evaluation and Qualification Criteria</w:t>
    </w:r>
  </w:p>
  <w:p w14:paraId="695DD482" w14:textId="77777777" w:rsidR="00D12DF6" w:rsidRDefault="00D12DF6"/>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0F14510A"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D12DF6" w:rsidRDefault="00D12DF6">
    <w:pPr>
      <w:pStyle w:val="Header"/>
      <w:ind w:right="-36"/>
    </w:pPr>
    <w:r>
      <w:t>Section III. Evaluation and Qualification Criteria</w:t>
    </w:r>
  </w:p>
  <w:p w14:paraId="4039E664" w14:textId="77777777" w:rsidR="00D12DF6" w:rsidRDefault="00D12DF6"/>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53B69C58"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p w14:paraId="55E02856" w14:textId="77777777" w:rsidR="00D12DF6" w:rsidRDefault="00D12DF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6FD4163B" w:rsidR="00D12DF6" w:rsidRDefault="00D12DF6"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D12DF6" w:rsidRDefault="00D12DF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1DCAA1C3"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41</w:t>
    </w:r>
    <w:r>
      <w:rPr>
        <w:rStyle w:val="PageNumber"/>
      </w:rPr>
      <w:fldChar w:fldCharType="end"/>
    </w:r>
  </w:p>
  <w:p w14:paraId="286E723D" w14:textId="4DFADDFA" w:rsidR="00D12DF6" w:rsidRDefault="00D12DF6"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41</w:t>
    </w:r>
    <w:r>
      <w:rPr>
        <w:rStyle w:val="PageNumber"/>
      </w:rPr>
      <w:fldChar w:fldCharType="end"/>
    </w:r>
  </w:p>
  <w:p w14:paraId="30214D1A" w14:textId="77777777" w:rsidR="00D12DF6" w:rsidRDefault="00D12DF6"/>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47A4431A" w:rsidR="00D12DF6" w:rsidRDefault="00D12DF6"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D12DF6" w:rsidRDefault="00D12DF6"/>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109571D7" w:rsidR="00D12DF6" w:rsidRDefault="00D12DF6"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D12DF6" w:rsidRDefault="00D12DF6"/>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ECB36" w14:textId="52F334E6" w:rsidR="00D12DF6" w:rsidRDefault="00D12DF6">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D12DF6" w:rsidRDefault="00D12D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D12DF6" w:rsidRDefault="00D12DF6">
    <w:pPr>
      <w:pStyle w:val="Header"/>
      <w:ind w:right="-36"/>
    </w:pPr>
    <w:r>
      <w:t>Section I. Instructions to Bidders</w:t>
    </w:r>
  </w:p>
  <w:p w14:paraId="15FE98DF" w14:textId="77777777" w:rsidR="00D12DF6" w:rsidRDefault="00D12DF6"/>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1FC475EF" w:rsidR="00D12DF6" w:rsidRDefault="00D12DF6">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D12DF6" w:rsidRDefault="00D12DF6"/>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0DA5FF3C" w:rsidR="00D12DF6" w:rsidRDefault="00D12DF6">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D12DF6" w:rsidRDefault="00D12DF6"/>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51DA558F" w:rsidR="00D12DF6" w:rsidRDefault="00D12DF6">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D12DF6" w:rsidRDefault="00D12DF6"/>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5C8EE74" w:rsidR="00D12DF6" w:rsidRDefault="00D12DF6">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D12DF6" w:rsidRDefault="00D12DF6"/>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D12DF6" w:rsidRDefault="00D12DF6">
    <w:pPr>
      <w:pStyle w:val="Header"/>
      <w:framePr w:wrap="around" w:vAnchor="text" w:hAnchor="page" w:x="1297" w:y="-2"/>
      <w:rPr>
        <w:rStyle w:val="PageNumber"/>
        <w:sz w:val="24"/>
      </w:rPr>
    </w:pPr>
  </w:p>
  <w:p w14:paraId="03F11D33" w14:textId="72D380DD" w:rsidR="00D12DF6" w:rsidRDefault="00D12DF6">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D12DF6" w:rsidRDefault="00D12DF6"/>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5197C7C3" w:rsidR="00D12DF6" w:rsidRDefault="00D12DF6">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17731FAA" w14:textId="77777777" w:rsidR="00D12DF6" w:rsidRDefault="00D12DF6"/>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321E58D9"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D12DF6" w:rsidRDefault="00D12DF6"/>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46DB9C0D" w:rsidR="00D12DF6" w:rsidRDefault="00D12DF6"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D12DF6" w:rsidRDefault="00D12DF6"/>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57FF90A" w:rsidR="00D12DF6" w:rsidRDefault="00D12DF6">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D12DF6" w:rsidRDefault="00D12D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D12DF6" w:rsidRDefault="00D12DF6"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3BE394F0" w:rsidR="00D12DF6" w:rsidRDefault="00D12DF6">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D12DF6" w:rsidRDefault="00D12D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17222ADA"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D12DF6" w:rsidRDefault="00D12DF6" w:rsidP="00B95277">
    <w:pPr>
      <w:pStyle w:val="Header"/>
      <w:ind w:right="54" w:firstLine="360"/>
      <w:jc w:val="right"/>
    </w:pPr>
    <w:r>
      <w:t>Section I Instructions to Tenderers</w:t>
    </w:r>
  </w:p>
  <w:p w14:paraId="0088454A" w14:textId="77777777" w:rsidR="00D12DF6" w:rsidRDefault="00D12DF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6E794304"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D12DF6" w:rsidRDefault="00D12DF6" w:rsidP="00B95277">
    <w:pPr>
      <w:pStyle w:val="Header"/>
      <w:ind w:right="-36"/>
    </w:pPr>
    <w:r>
      <w:t>Section I Instructions to Tenderers</w:t>
    </w:r>
  </w:p>
  <w:p w14:paraId="39C64DF8" w14:textId="77777777" w:rsidR="00D12DF6" w:rsidRDefault="00D12DF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2D5C0667" w:rsidR="00D12DF6" w:rsidRDefault="00D12DF6">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D12DF6" w:rsidRDefault="00D12DF6"/>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56488958" w:rsidR="00D12DF6" w:rsidRDefault="00D12DF6"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10F1BC5B" w:rsidR="00D12DF6" w:rsidRDefault="00D12DF6">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D12DF6" w:rsidRDefault="00D12DF6">
    <w:pPr>
      <w:pStyle w:val="Header"/>
      <w:ind w:right="-36"/>
    </w:pPr>
    <w:r>
      <w:t>Section II Bid Data Sheet</w:t>
    </w:r>
  </w:p>
  <w:p w14:paraId="12C27E39" w14:textId="77777777" w:rsidR="00D12DF6" w:rsidRDefault="00D12D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3"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7"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8"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0"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4" w15:restartNumberingAfterBreak="0">
    <w:nsid w:val="5CCA6F2B"/>
    <w:multiLevelType w:val="hybridMultilevel"/>
    <w:tmpl w:val="2C783F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5"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96"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6"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6"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0"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1"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7"/>
  </w:num>
  <w:num w:numId="2">
    <w:abstractNumId w:val="120"/>
  </w:num>
  <w:num w:numId="3">
    <w:abstractNumId w:val="42"/>
  </w:num>
  <w:num w:numId="4">
    <w:abstractNumId w:val="24"/>
  </w:num>
  <w:num w:numId="5">
    <w:abstractNumId w:val="14"/>
  </w:num>
  <w:num w:numId="6">
    <w:abstractNumId w:val="9"/>
  </w:num>
  <w:num w:numId="7">
    <w:abstractNumId w:val="47"/>
  </w:num>
  <w:num w:numId="8">
    <w:abstractNumId w:val="100"/>
  </w:num>
  <w:num w:numId="9">
    <w:abstractNumId w:val="60"/>
  </w:num>
  <w:num w:numId="10">
    <w:abstractNumId w:val="110"/>
  </w:num>
  <w:num w:numId="11">
    <w:abstractNumId w:val="0"/>
  </w:num>
  <w:num w:numId="12">
    <w:abstractNumId w:val="27"/>
  </w:num>
  <w:num w:numId="13">
    <w:abstractNumId w:val="29"/>
  </w:num>
  <w:num w:numId="14">
    <w:abstractNumId w:val="89"/>
  </w:num>
  <w:num w:numId="15">
    <w:abstractNumId w:val="18"/>
  </w:num>
  <w:num w:numId="16">
    <w:abstractNumId w:val="107"/>
  </w:num>
  <w:num w:numId="17">
    <w:abstractNumId w:val="114"/>
  </w:num>
  <w:num w:numId="18">
    <w:abstractNumId w:val="57"/>
  </w:num>
  <w:num w:numId="19">
    <w:abstractNumId w:val="78"/>
  </w:num>
  <w:num w:numId="20">
    <w:abstractNumId w:val="50"/>
  </w:num>
  <w:num w:numId="21">
    <w:abstractNumId w:val="44"/>
  </w:num>
  <w:num w:numId="22">
    <w:abstractNumId w:val="82"/>
  </w:num>
  <w:num w:numId="23">
    <w:abstractNumId w:val="63"/>
  </w:num>
  <w:num w:numId="24">
    <w:abstractNumId w:val="49"/>
  </w:num>
  <w:num w:numId="25">
    <w:abstractNumId w:val="102"/>
  </w:num>
  <w:num w:numId="26">
    <w:abstractNumId w:val="5"/>
  </w:num>
  <w:num w:numId="27">
    <w:abstractNumId w:val="106"/>
  </w:num>
  <w:num w:numId="28">
    <w:abstractNumId w:val="64"/>
  </w:num>
  <w:num w:numId="29">
    <w:abstractNumId w:val="23"/>
  </w:num>
  <w:num w:numId="30">
    <w:abstractNumId w:val="103"/>
  </w:num>
  <w:num w:numId="31">
    <w:abstractNumId w:val="69"/>
  </w:num>
  <w:num w:numId="32">
    <w:abstractNumId w:val="109"/>
  </w:num>
  <w:num w:numId="33">
    <w:abstractNumId w:val="20"/>
  </w:num>
  <w:num w:numId="34">
    <w:abstractNumId w:val="8"/>
  </w:num>
  <w:num w:numId="35">
    <w:abstractNumId w:val="40"/>
  </w:num>
  <w:num w:numId="36">
    <w:abstractNumId w:val="28"/>
  </w:num>
  <w:num w:numId="37">
    <w:abstractNumId w:val="12"/>
  </w:num>
  <w:num w:numId="38">
    <w:abstractNumId w:val="61"/>
  </w:num>
  <w:num w:numId="39">
    <w:abstractNumId w:val="85"/>
  </w:num>
  <w:num w:numId="40">
    <w:abstractNumId w:val="4"/>
  </w:num>
  <w:num w:numId="41">
    <w:abstractNumId w:val="75"/>
  </w:num>
  <w:num w:numId="42">
    <w:abstractNumId w:val="113"/>
  </w:num>
  <w:num w:numId="43">
    <w:abstractNumId w:val="72"/>
  </w:num>
  <w:num w:numId="44">
    <w:abstractNumId w:val="111"/>
  </w:num>
  <w:num w:numId="45">
    <w:abstractNumId w:val="70"/>
  </w:num>
  <w:num w:numId="46">
    <w:abstractNumId w:val="32"/>
  </w:num>
  <w:num w:numId="47">
    <w:abstractNumId w:val="35"/>
  </w:num>
  <w:num w:numId="48">
    <w:abstractNumId w:val="17"/>
  </w:num>
  <w:num w:numId="49">
    <w:abstractNumId w:val="37"/>
  </w:num>
  <w:num w:numId="50">
    <w:abstractNumId w:val="74"/>
  </w:num>
  <w:num w:numId="51">
    <w:abstractNumId w:val="59"/>
  </w:num>
  <w:num w:numId="52">
    <w:abstractNumId w:val="99"/>
  </w:num>
  <w:num w:numId="53">
    <w:abstractNumId w:val="31"/>
  </w:num>
  <w:num w:numId="54">
    <w:abstractNumId w:val="2"/>
  </w:num>
  <w:num w:numId="55">
    <w:abstractNumId w:val="118"/>
  </w:num>
  <w:num w:numId="56">
    <w:abstractNumId w:val="71"/>
  </w:num>
  <w:num w:numId="57">
    <w:abstractNumId w:val="13"/>
  </w:num>
  <w:num w:numId="58">
    <w:abstractNumId w:val="36"/>
  </w:num>
  <w:num w:numId="59">
    <w:abstractNumId w:val="48"/>
  </w:num>
  <w:num w:numId="60">
    <w:abstractNumId w:val="76"/>
  </w:num>
  <w:num w:numId="61">
    <w:abstractNumId w:val="91"/>
  </w:num>
  <w:num w:numId="62">
    <w:abstractNumId w:val="83"/>
  </w:num>
  <w:num w:numId="63">
    <w:abstractNumId w:val="33"/>
  </w:num>
  <w:num w:numId="64">
    <w:abstractNumId w:val="25"/>
  </w:num>
  <w:num w:numId="65">
    <w:abstractNumId w:val="15"/>
  </w:num>
  <w:num w:numId="66">
    <w:abstractNumId w:val="52"/>
  </w:num>
  <w:num w:numId="67">
    <w:abstractNumId w:val="1"/>
  </w:num>
  <w:num w:numId="68">
    <w:abstractNumId w:val="98"/>
  </w:num>
  <w:num w:numId="69">
    <w:abstractNumId w:val="96"/>
  </w:num>
  <w:num w:numId="70">
    <w:abstractNumId w:val="22"/>
  </w:num>
  <w:num w:numId="71">
    <w:abstractNumId w:val="10"/>
  </w:num>
  <w:num w:numId="72">
    <w:abstractNumId w:val="26"/>
  </w:num>
  <w:num w:numId="73">
    <w:abstractNumId w:val="30"/>
  </w:num>
  <w:num w:numId="74">
    <w:abstractNumId w:val="105"/>
  </w:num>
  <w:num w:numId="75">
    <w:abstractNumId w:val="67"/>
  </w:num>
  <w:num w:numId="7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1"/>
  </w:num>
  <w:num w:numId="78">
    <w:abstractNumId w:val="51"/>
  </w:num>
  <w:num w:numId="79">
    <w:abstractNumId w:val="116"/>
  </w:num>
  <w:num w:numId="80">
    <w:abstractNumId w:val="54"/>
  </w:num>
  <w:num w:numId="81">
    <w:abstractNumId w:val="94"/>
  </w:num>
  <w:num w:numId="82">
    <w:abstractNumId w:val="90"/>
  </w:num>
  <w:num w:numId="83">
    <w:abstractNumId w:val="65"/>
  </w:num>
  <w:num w:numId="84">
    <w:abstractNumId w:val="11"/>
  </w:num>
  <w:num w:numId="85">
    <w:abstractNumId w:val="58"/>
  </w:num>
  <w:num w:numId="86">
    <w:abstractNumId w:val="104"/>
  </w:num>
  <w:num w:numId="87">
    <w:abstractNumId w:val="56"/>
  </w:num>
  <w:num w:numId="88">
    <w:abstractNumId w:val="53"/>
  </w:num>
  <w:num w:numId="89">
    <w:abstractNumId w:val="97"/>
  </w:num>
  <w:num w:numId="90">
    <w:abstractNumId w:val="88"/>
  </w:num>
  <w:num w:numId="91">
    <w:abstractNumId w:val="3"/>
  </w:num>
  <w:num w:numId="92">
    <w:abstractNumId w:val="93"/>
  </w:num>
  <w:num w:numId="93">
    <w:abstractNumId w:val="73"/>
  </w:num>
  <w:num w:numId="94">
    <w:abstractNumId w:val="92"/>
  </w:num>
  <w:num w:numId="95">
    <w:abstractNumId w:val="121"/>
  </w:num>
  <w:num w:numId="96">
    <w:abstractNumId w:val="55"/>
  </w:num>
  <w:num w:numId="97">
    <w:abstractNumId w:val="62"/>
  </w:num>
  <w:num w:numId="98">
    <w:abstractNumId w:val="119"/>
  </w:num>
  <w:num w:numId="99">
    <w:abstractNumId w:val="66"/>
  </w:num>
  <w:num w:numId="100">
    <w:abstractNumId w:val="95"/>
  </w:num>
  <w:num w:numId="101">
    <w:abstractNumId w:val="45"/>
  </w:num>
  <w:num w:numId="102">
    <w:abstractNumId w:val="112"/>
  </w:num>
  <w:num w:numId="103">
    <w:abstractNumId w:val="79"/>
  </w:num>
  <w:num w:numId="104">
    <w:abstractNumId w:val="16"/>
  </w:num>
  <w:num w:numId="105">
    <w:abstractNumId w:val="46"/>
  </w:num>
  <w:num w:numId="106">
    <w:abstractNumId w:val="77"/>
  </w:num>
  <w:num w:numId="107">
    <w:abstractNumId w:val="34"/>
  </w:num>
  <w:num w:numId="108">
    <w:abstractNumId w:val="108"/>
  </w:num>
  <w:num w:numId="109">
    <w:abstractNumId w:val="7"/>
  </w:num>
  <w:num w:numId="110">
    <w:abstractNumId w:val="81"/>
  </w:num>
  <w:num w:numId="111">
    <w:abstractNumId w:val="6"/>
  </w:num>
  <w:num w:numId="112">
    <w:abstractNumId w:val="39"/>
  </w:num>
  <w:num w:numId="113">
    <w:abstractNumId w:val="80"/>
  </w:num>
  <w:num w:numId="114">
    <w:abstractNumId w:val="86"/>
  </w:num>
  <w:num w:numId="115">
    <w:abstractNumId w:val="101"/>
  </w:num>
  <w:num w:numId="116">
    <w:abstractNumId w:val="43"/>
  </w:num>
  <w:num w:numId="117">
    <w:abstractNumId w:val="68"/>
  </w:num>
  <w:num w:numId="118">
    <w:abstractNumId w:val="38"/>
  </w:num>
  <w:num w:numId="119">
    <w:abstractNumId w:val="115"/>
  </w:num>
  <w:num w:numId="120">
    <w:abstractNumId w:val="117"/>
  </w:num>
  <w:num w:numId="121">
    <w:abstractNumId w:val="19"/>
  </w:num>
  <w:num w:numId="122">
    <w:abstractNumId w:val="8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18A"/>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1CF7"/>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5406"/>
    <w:rsid w:val="00347DF6"/>
    <w:rsid w:val="0035129D"/>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21C"/>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6044"/>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489"/>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4F0B"/>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8C8"/>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34DB"/>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2DF6"/>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6D0E"/>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07627"/>
    <w:rsid w:val="00F11D1C"/>
    <w:rsid w:val="00F11D84"/>
    <w:rsid w:val="00F159F5"/>
    <w:rsid w:val="00F17DC7"/>
    <w:rsid w:val="00F2249D"/>
    <w:rsid w:val="00F22A55"/>
    <w:rsid w:val="00F24F30"/>
    <w:rsid w:val="00F25D86"/>
    <w:rsid w:val="00F2622D"/>
    <w:rsid w:val="00F307C0"/>
    <w:rsid w:val="00F32137"/>
    <w:rsid w:val="00F33CD8"/>
    <w:rsid w:val="00F34D54"/>
    <w:rsid w:val="00F35005"/>
    <w:rsid w:val="00F356E7"/>
    <w:rsid w:val="00F359C5"/>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1.xml"/><Relationship Id="rId39" Type="http://schemas.openxmlformats.org/officeDocument/2006/relationships/header" Target="header24.xml"/><Relationship Id="rId21" Type="http://schemas.openxmlformats.org/officeDocument/2006/relationships/hyperlink" Target="mailto:ahmed.ikram@finance.gov.mv" TargetMode="External"/><Relationship Id="rId34" Type="http://schemas.openxmlformats.org/officeDocument/2006/relationships/header" Target="header19.xml"/><Relationship Id="rId42" Type="http://schemas.openxmlformats.org/officeDocument/2006/relationships/header" Target="header2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7.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8.xml"/><Relationship Id="rId28" Type="http://schemas.openxmlformats.org/officeDocument/2006/relationships/header" Target="header13.xml"/><Relationship Id="rId36" Type="http://schemas.openxmlformats.org/officeDocument/2006/relationships/header" Target="header21.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eader" Target="header20.xml"/><Relationship Id="rId43" Type="http://schemas.openxmlformats.org/officeDocument/2006/relationships/header" Target="header28.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0.xml"/><Relationship Id="rId33" Type="http://schemas.openxmlformats.org/officeDocument/2006/relationships/header" Target="header18.xml"/><Relationship Id="rId38" Type="http://schemas.openxmlformats.org/officeDocument/2006/relationships/header" Target="header23.xml"/><Relationship Id="rId20" Type="http://schemas.openxmlformats.org/officeDocument/2006/relationships/hyperlink" Target="mailto:tender@finance.gov.mv" TargetMode="External"/><Relationship Id="rId41"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BB76-FA05-4B8C-A81A-8A1057588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86</Pages>
  <Words>20544</Words>
  <Characters>117106</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137376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Ahmed Ikram</cp:lastModifiedBy>
  <cp:revision>70</cp:revision>
  <cp:lastPrinted>2019-09-15T07:51:00Z</cp:lastPrinted>
  <dcterms:created xsi:type="dcterms:W3CDTF">2018-04-25T03:27:00Z</dcterms:created>
  <dcterms:modified xsi:type="dcterms:W3CDTF">2022-01-03T07:15:00Z</dcterms:modified>
</cp:coreProperties>
</file>