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93E" w:rsidRPr="00AA2FE7" w:rsidRDefault="00843737" w:rsidP="00843737">
      <w:pPr>
        <w:rPr>
          <w:b/>
          <w:bCs/>
          <w:sz w:val="24"/>
          <w:szCs w:val="24"/>
          <w:u w:val="single"/>
        </w:rPr>
      </w:pPr>
      <w:r>
        <w:rPr>
          <w:b/>
          <w:bCs/>
          <w:sz w:val="24"/>
          <w:szCs w:val="24"/>
          <w:u w:val="single"/>
        </w:rPr>
        <w:t>REVISED A</w:t>
      </w:r>
      <w:r w:rsidR="00AA2FE7" w:rsidRPr="00AA2FE7">
        <w:rPr>
          <w:b/>
          <w:bCs/>
          <w:sz w:val="24"/>
          <w:szCs w:val="24"/>
          <w:u w:val="single"/>
        </w:rPr>
        <w:t>NSWERS TO PREBID QUERIES RAISED BY CONTRACTORS FOR THE 3 ISLAND RECLAMATION PROJECT</w:t>
      </w:r>
    </w:p>
    <w:tbl>
      <w:tblPr>
        <w:tblStyle w:val="TableGrid"/>
        <w:tblW w:w="13433" w:type="dxa"/>
        <w:tblLook w:val="04A0" w:firstRow="1" w:lastRow="0" w:firstColumn="1" w:lastColumn="0" w:noHBand="0" w:noVBand="1"/>
      </w:tblPr>
      <w:tblGrid>
        <w:gridCol w:w="534"/>
        <w:gridCol w:w="6378"/>
        <w:gridCol w:w="6521"/>
      </w:tblGrid>
      <w:tr w:rsidR="00AA2FE7" w:rsidRPr="00B439D7" w:rsidTr="00AA2FE7">
        <w:tc>
          <w:tcPr>
            <w:tcW w:w="534" w:type="dxa"/>
          </w:tcPr>
          <w:p w:rsidR="00AA2FE7" w:rsidRPr="00B439D7" w:rsidRDefault="00AA2FE7" w:rsidP="00B439D7">
            <w:pPr>
              <w:spacing w:line="276" w:lineRule="auto"/>
              <w:rPr>
                <w:rFonts w:cstheme="minorHAnsi"/>
                <w:sz w:val="24"/>
                <w:szCs w:val="24"/>
              </w:rPr>
            </w:pPr>
            <w:r w:rsidRPr="00B439D7">
              <w:rPr>
                <w:rFonts w:cstheme="minorHAnsi"/>
                <w:sz w:val="24"/>
                <w:szCs w:val="24"/>
              </w:rPr>
              <w:t>#</w:t>
            </w:r>
          </w:p>
        </w:tc>
        <w:tc>
          <w:tcPr>
            <w:tcW w:w="6378" w:type="dxa"/>
          </w:tcPr>
          <w:p w:rsidR="00AA2FE7" w:rsidRPr="00B439D7" w:rsidRDefault="00AA2FE7" w:rsidP="00B439D7">
            <w:pPr>
              <w:spacing w:line="276" w:lineRule="auto"/>
              <w:rPr>
                <w:rFonts w:cstheme="minorHAnsi"/>
                <w:sz w:val="24"/>
                <w:szCs w:val="24"/>
              </w:rPr>
            </w:pPr>
            <w:r w:rsidRPr="00B439D7">
              <w:rPr>
                <w:rFonts w:cstheme="minorHAnsi"/>
                <w:sz w:val="24"/>
                <w:szCs w:val="24"/>
              </w:rPr>
              <w:t xml:space="preserve">Query </w:t>
            </w:r>
          </w:p>
        </w:tc>
        <w:tc>
          <w:tcPr>
            <w:tcW w:w="6521" w:type="dxa"/>
          </w:tcPr>
          <w:p w:rsidR="00AA2FE7" w:rsidRPr="00B439D7" w:rsidRDefault="00AA2FE7" w:rsidP="00B439D7">
            <w:pPr>
              <w:spacing w:line="276" w:lineRule="auto"/>
              <w:rPr>
                <w:rFonts w:cstheme="minorHAnsi"/>
                <w:sz w:val="24"/>
                <w:szCs w:val="24"/>
              </w:rPr>
            </w:pPr>
            <w:r w:rsidRPr="00B439D7">
              <w:rPr>
                <w:rFonts w:cstheme="minorHAnsi"/>
                <w:sz w:val="24"/>
                <w:szCs w:val="24"/>
              </w:rPr>
              <w:t xml:space="preserve">Answer by MHI / </w:t>
            </w:r>
            <w:proofErr w:type="spellStart"/>
            <w:r w:rsidRPr="00B439D7">
              <w:rPr>
                <w:rFonts w:cstheme="minorHAnsi"/>
                <w:sz w:val="24"/>
                <w:szCs w:val="24"/>
              </w:rPr>
              <w:t>MoFT</w:t>
            </w:r>
            <w:proofErr w:type="spellEnd"/>
          </w:p>
        </w:tc>
      </w:tr>
      <w:tr w:rsidR="00AA2FE7" w:rsidRPr="00B439D7" w:rsidTr="00AA2FE7">
        <w:tc>
          <w:tcPr>
            <w:tcW w:w="534" w:type="dxa"/>
          </w:tcPr>
          <w:p w:rsidR="00AA2FE7" w:rsidRPr="00B439D7" w:rsidRDefault="00AA2FE7" w:rsidP="00B439D7">
            <w:pPr>
              <w:spacing w:line="276" w:lineRule="auto"/>
              <w:rPr>
                <w:rFonts w:cstheme="minorHAnsi"/>
                <w:sz w:val="24"/>
                <w:szCs w:val="24"/>
              </w:rPr>
            </w:pPr>
            <w:r w:rsidRPr="00B439D7">
              <w:rPr>
                <w:rFonts w:cstheme="minorHAnsi"/>
                <w:sz w:val="24"/>
                <w:szCs w:val="24"/>
              </w:rPr>
              <w:t>1</w:t>
            </w:r>
          </w:p>
        </w:tc>
        <w:tc>
          <w:tcPr>
            <w:tcW w:w="6378" w:type="dxa"/>
          </w:tcPr>
          <w:p w:rsidR="0076298C" w:rsidRPr="00B439D7" w:rsidRDefault="0076298C" w:rsidP="00B439D7">
            <w:pPr>
              <w:spacing w:line="276" w:lineRule="auto"/>
              <w:rPr>
                <w:rFonts w:cstheme="minorHAnsi"/>
                <w:sz w:val="24"/>
                <w:szCs w:val="24"/>
              </w:rPr>
            </w:pPr>
            <w:r w:rsidRPr="00B439D7">
              <w:rPr>
                <w:rFonts w:cstheme="minorHAnsi"/>
                <w:sz w:val="24"/>
                <w:szCs w:val="24"/>
              </w:rPr>
              <w:t>Please provide us the following boundary conditions/design parameters for revetment  design</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-Expected Structure lifetime</w:t>
            </w:r>
          </w:p>
          <w:p w:rsidR="0076298C" w:rsidRPr="00B439D7" w:rsidRDefault="0076298C" w:rsidP="00B439D7">
            <w:pPr>
              <w:pStyle w:val="ListParagraph"/>
              <w:spacing w:line="276" w:lineRule="auto"/>
              <w:ind w:left="33"/>
              <w:contextualSpacing/>
              <w:rPr>
                <w:rFonts w:cstheme="minorHAnsi"/>
                <w:sz w:val="24"/>
                <w:szCs w:val="24"/>
              </w:rPr>
            </w:pP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Return period of design event(s), e.g. 1/100 y conditions</w:t>
            </w:r>
          </w:p>
          <w:p w:rsidR="0076298C" w:rsidRPr="00B439D7" w:rsidRDefault="0076298C" w:rsidP="00B439D7">
            <w:pPr>
              <w:pStyle w:val="ListParagraph"/>
              <w:spacing w:line="276" w:lineRule="auto"/>
              <w:ind w:left="33"/>
              <w:contextualSpacing/>
              <w:rPr>
                <w:rFonts w:cstheme="minorHAnsi"/>
                <w:sz w:val="24"/>
                <w:szCs w:val="24"/>
              </w:rPr>
            </w:pP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Associated design wave conditions:</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Significant wave height</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Peak wave period</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Mean wave period</w:t>
            </w:r>
          </w:p>
          <w:p w:rsidR="0076298C" w:rsidRPr="00B439D7" w:rsidRDefault="0076298C" w:rsidP="00B439D7">
            <w:pPr>
              <w:pStyle w:val="ListParagraph"/>
              <w:spacing w:line="276" w:lineRule="auto"/>
              <w:ind w:left="33"/>
              <w:contextualSpacing/>
              <w:rPr>
                <w:rFonts w:cstheme="minorHAnsi"/>
                <w:sz w:val="24"/>
                <w:szCs w:val="24"/>
              </w:rPr>
            </w:pP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Associated design water levels including</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Tidal levels</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Sea level rise</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Storm surge, wind setup, pressure surges </w:t>
            </w:r>
            <w:proofErr w:type="spellStart"/>
            <w:r w:rsidRPr="00B439D7">
              <w:rPr>
                <w:rFonts w:cstheme="minorHAnsi"/>
                <w:sz w:val="24"/>
                <w:szCs w:val="24"/>
              </w:rPr>
              <w:t>etc</w:t>
            </w:r>
            <w:proofErr w:type="spellEnd"/>
          </w:p>
          <w:p w:rsidR="0076298C" w:rsidRPr="00B439D7" w:rsidRDefault="0076298C" w:rsidP="00B439D7">
            <w:pPr>
              <w:pStyle w:val="ListParagraph"/>
              <w:spacing w:line="276" w:lineRule="auto"/>
              <w:ind w:left="33"/>
              <w:contextualSpacing/>
              <w:rPr>
                <w:rFonts w:cstheme="minorHAnsi"/>
                <w:sz w:val="24"/>
                <w:szCs w:val="24"/>
              </w:rPr>
            </w:pP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Design criteria</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Allowable damage to revetment</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Allowable damage to toe structure</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Allowable overtopping limits </w:t>
            </w:r>
          </w:p>
          <w:p w:rsidR="0076298C" w:rsidRPr="00B439D7" w:rsidRDefault="0076298C" w:rsidP="00B439D7">
            <w:pPr>
              <w:pStyle w:val="ListParagraph"/>
              <w:spacing w:line="276" w:lineRule="auto"/>
              <w:ind w:left="33"/>
              <w:contextualSpacing/>
              <w:rPr>
                <w:rFonts w:cstheme="minorHAnsi"/>
                <w:sz w:val="24"/>
                <w:szCs w:val="24"/>
              </w:rPr>
            </w:pP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Setting out points:</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Coordinates of crest line (or toe line) reference line</w:t>
            </w:r>
          </w:p>
          <w:p w:rsidR="0076298C" w:rsidRPr="00B439D7" w:rsidRDefault="0076298C" w:rsidP="00B439D7">
            <w:pPr>
              <w:pStyle w:val="ListParagraph"/>
              <w:spacing w:line="276" w:lineRule="auto"/>
              <w:ind w:left="33"/>
              <w:contextualSpacing/>
              <w:rPr>
                <w:rFonts w:cstheme="minorHAnsi"/>
                <w:sz w:val="24"/>
                <w:szCs w:val="24"/>
              </w:rPr>
            </w:pPr>
            <w:r w:rsidRPr="00B439D7">
              <w:rPr>
                <w:rFonts w:cstheme="minorHAnsi"/>
                <w:sz w:val="24"/>
                <w:szCs w:val="24"/>
              </w:rPr>
              <w:t xml:space="preserve">                    -- Detailed bathymetry</w:t>
            </w:r>
          </w:p>
          <w:p w:rsidR="0076298C" w:rsidRPr="00B439D7" w:rsidRDefault="0076298C" w:rsidP="00B439D7">
            <w:pPr>
              <w:pStyle w:val="ListParagraph"/>
              <w:spacing w:line="276" w:lineRule="auto"/>
              <w:ind w:left="33"/>
              <w:rPr>
                <w:rFonts w:cstheme="minorHAnsi"/>
                <w:sz w:val="24"/>
                <w:szCs w:val="24"/>
              </w:rPr>
            </w:pPr>
            <w:r w:rsidRPr="00B439D7">
              <w:rPr>
                <w:rFonts w:cstheme="minorHAnsi"/>
                <w:sz w:val="24"/>
                <w:szCs w:val="24"/>
              </w:rPr>
              <w:t xml:space="preserve">           </w:t>
            </w:r>
          </w:p>
          <w:p w:rsidR="0076298C" w:rsidRPr="00B439D7" w:rsidRDefault="0076298C" w:rsidP="00B439D7">
            <w:pPr>
              <w:spacing w:line="276" w:lineRule="auto"/>
              <w:ind w:left="33"/>
              <w:rPr>
                <w:rFonts w:cstheme="minorHAnsi"/>
                <w:sz w:val="24"/>
                <w:szCs w:val="24"/>
              </w:rPr>
            </w:pPr>
            <w:r w:rsidRPr="00B439D7">
              <w:rPr>
                <w:rFonts w:cstheme="minorHAnsi"/>
                <w:sz w:val="24"/>
                <w:szCs w:val="24"/>
              </w:rPr>
              <w:lastRenderedPageBreak/>
              <w:t xml:space="preserve">                                      - Please provide us the start / end coordinates of revetment for </w:t>
            </w:r>
          </w:p>
          <w:p w:rsidR="0076298C" w:rsidRPr="00B439D7" w:rsidRDefault="0076298C" w:rsidP="00B439D7">
            <w:pPr>
              <w:spacing w:line="276" w:lineRule="auto"/>
              <w:ind w:left="33"/>
              <w:rPr>
                <w:rFonts w:cstheme="minorHAnsi"/>
                <w:sz w:val="24"/>
                <w:szCs w:val="24"/>
              </w:rPr>
            </w:pPr>
            <w:r w:rsidRPr="00B439D7">
              <w:rPr>
                <w:rFonts w:cstheme="minorHAnsi"/>
                <w:sz w:val="24"/>
                <w:szCs w:val="24"/>
              </w:rPr>
              <w:t xml:space="preserve">                                         each Island</w:t>
            </w:r>
          </w:p>
          <w:p w:rsidR="00AA2FE7" w:rsidRPr="00B439D7" w:rsidRDefault="00AA2FE7" w:rsidP="00B439D7">
            <w:pPr>
              <w:spacing w:line="276" w:lineRule="auto"/>
              <w:rPr>
                <w:rFonts w:cstheme="minorHAnsi"/>
                <w:sz w:val="24"/>
                <w:szCs w:val="24"/>
              </w:rPr>
            </w:pPr>
          </w:p>
        </w:tc>
        <w:tc>
          <w:tcPr>
            <w:tcW w:w="6521" w:type="dxa"/>
          </w:tcPr>
          <w:p w:rsidR="0076298C" w:rsidRDefault="001540A4" w:rsidP="00B439D7">
            <w:pPr>
              <w:spacing w:line="276" w:lineRule="auto"/>
              <w:rPr>
                <w:rFonts w:cstheme="minorHAnsi"/>
                <w:color w:val="FF0000"/>
                <w:sz w:val="24"/>
                <w:szCs w:val="24"/>
              </w:rPr>
            </w:pPr>
            <w:r>
              <w:rPr>
                <w:rFonts w:cstheme="minorHAnsi"/>
                <w:color w:val="FF0000"/>
                <w:sz w:val="24"/>
                <w:szCs w:val="24"/>
              </w:rPr>
              <w:lastRenderedPageBreak/>
              <w:t>All the information that can be provided among t</w:t>
            </w:r>
            <w:r w:rsidR="0076298C" w:rsidRPr="00B439D7">
              <w:rPr>
                <w:rFonts w:cstheme="minorHAnsi"/>
                <w:color w:val="FF0000"/>
                <w:sz w:val="24"/>
                <w:szCs w:val="24"/>
              </w:rPr>
              <w:t>hese are given under the ‘Rock boulder Revetment’ Technical Specifications</w:t>
            </w:r>
            <w:r>
              <w:rPr>
                <w:rFonts w:cstheme="minorHAnsi"/>
                <w:color w:val="FF0000"/>
                <w:sz w:val="24"/>
                <w:szCs w:val="24"/>
              </w:rPr>
              <w:t>.</w:t>
            </w:r>
            <w:r w:rsidR="0076298C" w:rsidRPr="00B439D7">
              <w:rPr>
                <w:rFonts w:cstheme="minorHAnsi"/>
                <w:color w:val="FF0000"/>
                <w:sz w:val="24"/>
                <w:szCs w:val="24"/>
              </w:rPr>
              <w:t xml:space="preserve"> </w:t>
            </w:r>
          </w:p>
          <w:p w:rsidR="005B19F7" w:rsidRDefault="005B19F7" w:rsidP="00B439D7">
            <w:pPr>
              <w:spacing w:line="276" w:lineRule="auto"/>
              <w:rPr>
                <w:rFonts w:cstheme="minorHAnsi"/>
                <w:color w:val="FF0000"/>
                <w:sz w:val="24"/>
                <w:szCs w:val="24"/>
              </w:rPr>
            </w:pPr>
          </w:p>
          <w:p w:rsidR="005B19F7" w:rsidRDefault="005B19F7" w:rsidP="00B439D7">
            <w:pPr>
              <w:spacing w:line="276" w:lineRule="auto"/>
              <w:rPr>
                <w:rFonts w:cstheme="minorHAnsi"/>
                <w:color w:val="FF0000"/>
                <w:sz w:val="24"/>
                <w:szCs w:val="24"/>
              </w:rPr>
            </w:pPr>
            <w:r>
              <w:rPr>
                <w:rFonts w:cstheme="minorHAnsi"/>
                <w:color w:val="FF0000"/>
                <w:sz w:val="24"/>
                <w:szCs w:val="24"/>
              </w:rPr>
              <w:t>Expected structure life is over 100 years</w:t>
            </w:r>
          </w:p>
          <w:p w:rsidR="005B19F7" w:rsidRDefault="005B19F7" w:rsidP="00B439D7">
            <w:pPr>
              <w:spacing w:line="276" w:lineRule="auto"/>
              <w:rPr>
                <w:rFonts w:cstheme="minorHAnsi"/>
                <w:color w:val="FF0000"/>
                <w:sz w:val="24"/>
                <w:szCs w:val="24"/>
              </w:rPr>
            </w:pPr>
          </w:p>
          <w:p w:rsidR="005B19F7" w:rsidRDefault="005B19F7" w:rsidP="00B439D7">
            <w:pPr>
              <w:spacing w:line="276" w:lineRule="auto"/>
              <w:rPr>
                <w:rFonts w:cstheme="minorHAnsi"/>
                <w:color w:val="FF0000"/>
                <w:sz w:val="24"/>
                <w:szCs w:val="24"/>
              </w:rPr>
            </w:pPr>
            <w:r>
              <w:rPr>
                <w:rFonts w:cstheme="minorHAnsi"/>
                <w:color w:val="FF0000"/>
                <w:sz w:val="24"/>
                <w:szCs w:val="24"/>
              </w:rPr>
              <w:t>All site specific environmental conditions will have to be surveyed by the interested bidders.</w:t>
            </w:r>
          </w:p>
          <w:p w:rsidR="005B19F7" w:rsidRPr="00B439D7" w:rsidRDefault="005B19F7" w:rsidP="00B439D7">
            <w:pPr>
              <w:spacing w:line="276" w:lineRule="auto"/>
              <w:rPr>
                <w:rFonts w:cstheme="minorHAnsi"/>
                <w:color w:val="FF0000"/>
                <w:sz w:val="24"/>
                <w:szCs w:val="24"/>
              </w:rPr>
            </w:pPr>
          </w:p>
          <w:p w:rsidR="00AA2FE7" w:rsidRPr="00B439D7" w:rsidRDefault="00AA2FE7" w:rsidP="00B439D7">
            <w:pPr>
              <w:spacing w:line="276" w:lineRule="auto"/>
              <w:rPr>
                <w:rFonts w:cstheme="minorHAnsi"/>
                <w:sz w:val="24"/>
                <w:szCs w:val="24"/>
              </w:rPr>
            </w:pPr>
          </w:p>
        </w:tc>
      </w:tr>
      <w:tr w:rsidR="00AA2FE7" w:rsidRPr="00B439D7" w:rsidTr="00AA2FE7">
        <w:tc>
          <w:tcPr>
            <w:tcW w:w="534" w:type="dxa"/>
          </w:tcPr>
          <w:p w:rsidR="00AA2FE7" w:rsidRPr="00B439D7" w:rsidRDefault="0076298C" w:rsidP="00B439D7">
            <w:pPr>
              <w:spacing w:line="276" w:lineRule="auto"/>
              <w:rPr>
                <w:rFonts w:cstheme="minorHAnsi"/>
                <w:sz w:val="24"/>
                <w:szCs w:val="24"/>
              </w:rPr>
            </w:pPr>
            <w:r w:rsidRPr="00B439D7">
              <w:rPr>
                <w:rFonts w:cstheme="minorHAnsi"/>
                <w:sz w:val="24"/>
                <w:szCs w:val="24"/>
              </w:rPr>
              <w:lastRenderedPageBreak/>
              <w:t>2</w:t>
            </w:r>
          </w:p>
        </w:tc>
        <w:tc>
          <w:tcPr>
            <w:tcW w:w="6378" w:type="dxa"/>
          </w:tcPr>
          <w:p w:rsidR="00AA2FE7" w:rsidRPr="00B439D7" w:rsidRDefault="0076298C" w:rsidP="00B439D7">
            <w:pPr>
              <w:spacing w:line="276" w:lineRule="auto"/>
              <w:rPr>
                <w:rFonts w:cstheme="minorHAnsi"/>
                <w:sz w:val="24"/>
                <w:szCs w:val="24"/>
              </w:rPr>
            </w:pPr>
            <w:r w:rsidRPr="00B439D7">
              <w:rPr>
                <w:rFonts w:cstheme="minorHAnsi"/>
                <w:sz w:val="24"/>
                <w:szCs w:val="24"/>
              </w:rPr>
              <w:t>Please provide us the available Bathymetric and Topographic survey data of all Reclamation areas and also inform  whether there are establish Bench Marks in all the Project Islands</w:t>
            </w:r>
          </w:p>
        </w:tc>
        <w:tc>
          <w:tcPr>
            <w:tcW w:w="6521" w:type="dxa"/>
          </w:tcPr>
          <w:p w:rsidR="00AA2FE7" w:rsidRPr="00B439D7" w:rsidRDefault="0076298C" w:rsidP="00B439D7">
            <w:pPr>
              <w:spacing w:line="276" w:lineRule="auto"/>
              <w:rPr>
                <w:rFonts w:cstheme="minorHAnsi"/>
                <w:sz w:val="24"/>
                <w:szCs w:val="24"/>
              </w:rPr>
            </w:pPr>
            <w:r w:rsidRPr="00B439D7">
              <w:rPr>
                <w:rFonts w:cstheme="minorHAnsi"/>
                <w:color w:val="FF0000"/>
                <w:sz w:val="24"/>
                <w:szCs w:val="24"/>
              </w:rPr>
              <w:t>Bathymetric and Topographic survey data is not available.</w:t>
            </w:r>
          </w:p>
        </w:tc>
      </w:tr>
      <w:tr w:rsidR="00AA2FE7" w:rsidRPr="00B439D7" w:rsidTr="00AA2FE7">
        <w:tc>
          <w:tcPr>
            <w:tcW w:w="534" w:type="dxa"/>
          </w:tcPr>
          <w:p w:rsidR="00AA2FE7" w:rsidRPr="00B439D7" w:rsidRDefault="0076298C" w:rsidP="00B439D7">
            <w:pPr>
              <w:spacing w:line="276" w:lineRule="auto"/>
              <w:rPr>
                <w:rFonts w:cstheme="minorHAnsi"/>
                <w:sz w:val="24"/>
                <w:szCs w:val="24"/>
              </w:rPr>
            </w:pPr>
            <w:r w:rsidRPr="00B439D7">
              <w:rPr>
                <w:rFonts w:cstheme="minorHAnsi"/>
                <w:sz w:val="24"/>
                <w:szCs w:val="24"/>
              </w:rPr>
              <w:t>3</w:t>
            </w:r>
          </w:p>
        </w:tc>
        <w:tc>
          <w:tcPr>
            <w:tcW w:w="6378" w:type="dxa"/>
          </w:tcPr>
          <w:p w:rsidR="00AA2FE7" w:rsidRPr="00B439D7" w:rsidRDefault="0076298C" w:rsidP="00B439D7">
            <w:pPr>
              <w:spacing w:line="276" w:lineRule="auto"/>
              <w:rPr>
                <w:rFonts w:cstheme="minorHAnsi"/>
                <w:sz w:val="24"/>
                <w:szCs w:val="24"/>
              </w:rPr>
            </w:pPr>
            <w:r w:rsidRPr="00B439D7">
              <w:rPr>
                <w:rFonts w:cstheme="minorHAnsi"/>
                <w:sz w:val="24"/>
                <w:szCs w:val="24"/>
              </w:rPr>
              <w:t xml:space="preserve">Sec.9 /9.2 (Design </w:t>
            </w:r>
            <w:proofErr w:type="gramStart"/>
            <w:r w:rsidRPr="00B439D7">
              <w:rPr>
                <w:rFonts w:cstheme="minorHAnsi"/>
                <w:sz w:val="24"/>
                <w:szCs w:val="24"/>
              </w:rPr>
              <w:t>Criteria )</w:t>
            </w:r>
            <w:proofErr w:type="gramEnd"/>
            <w:r w:rsidRPr="00B439D7">
              <w:rPr>
                <w:rFonts w:cstheme="minorHAnsi"/>
                <w:sz w:val="24"/>
                <w:szCs w:val="24"/>
              </w:rPr>
              <w:t xml:space="preserve"> para.  2 says “ The reclamation should be carried out as per layout drawings given in Sec. 6 --  but  no layout drawing under Sec. 6  -In the same para it also says “The height of reclamation should be +1.6m MSL but no +/- tolerances given</w:t>
            </w:r>
            <w:r w:rsidRPr="00B439D7">
              <w:rPr>
                <w:rFonts w:cstheme="minorHAnsi"/>
                <w:i/>
                <w:sz w:val="24"/>
                <w:szCs w:val="24"/>
              </w:rPr>
              <w:t xml:space="preserve">  </w:t>
            </w:r>
            <w:r w:rsidRPr="00B439D7">
              <w:rPr>
                <w:rFonts w:cstheme="minorHAnsi"/>
                <w:sz w:val="24"/>
                <w:szCs w:val="24"/>
              </w:rPr>
              <w:t>– Please provide us those missing information</w:t>
            </w:r>
          </w:p>
        </w:tc>
        <w:tc>
          <w:tcPr>
            <w:tcW w:w="6521" w:type="dxa"/>
          </w:tcPr>
          <w:p w:rsidR="0076298C" w:rsidRPr="00B439D7" w:rsidRDefault="0076298C" w:rsidP="00B439D7">
            <w:pPr>
              <w:spacing w:line="276" w:lineRule="auto"/>
              <w:rPr>
                <w:rFonts w:cstheme="minorHAnsi"/>
                <w:color w:val="FF0000"/>
                <w:sz w:val="24"/>
                <w:szCs w:val="24"/>
              </w:rPr>
            </w:pPr>
            <w:r w:rsidRPr="00B439D7">
              <w:rPr>
                <w:rFonts w:cstheme="minorHAnsi"/>
                <w:color w:val="FF0000"/>
                <w:sz w:val="24"/>
                <w:szCs w:val="24"/>
              </w:rPr>
              <w:t>Tolerance is +/- 0.05m</w:t>
            </w:r>
          </w:p>
          <w:p w:rsidR="00AA2FE7" w:rsidRPr="00B439D7" w:rsidRDefault="00AA2FE7" w:rsidP="00B439D7">
            <w:pPr>
              <w:spacing w:line="276" w:lineRule="auto"/>
              <w:rPr>
                <w:rFonts w:cstheme="minorHAnsi"/>
                <w:sz w:val="24"/>
                <w:szCs w:val="24"/>
              </w:rPr>
            </w:pPr>
          </w:p>
        </w:tc>
      </w:tr>
      <w:tr w:rsidR="00AA2FE7" w:rsidRPr="00B439D7" w:rsidTr="00AA2FE7">
        <w:tc>
          <w:tcPr>
            <w:tcW w:w="534" w:type="dxa"/>
          </w:tcPr>
          <w:p w:rsidR="00AA2FE7" w:rsidRPr="00B439D7" w:rsidRDefault="0076298C" w:rsidP="00B439D7">
            <w:pPr>
              <w:spacing w:line="276" w:lineRule="auto"/>
              <w:rPr>
                <w:rFonts w:cstheme="minorHAnsi"/>
                <w:sz w:val="24"/>
                <w:szCs w:val="24"/>
              </w:rPr>
            </w:pPr>
            <w:r w:rsidRPr="00B439D7">
              <w:rPr>
                <w:rFonts w:cstheme="minorHAnsi"/>
                <w:sz w:val="24"/>
                <w:szCs w:val="24"/>
              </w:rPr>
              <w:t>4</w:t>
            </w:r>
          </w:p>
        </w:tc>
        <w:tc>
          <w:tcPr>
            <w:tcW w:w="6378" w:type="dxa"/>
          </w:tcPr>
          <w:p w:rsidR="00AA2FE7" w:rsidRPr="00B439D7" w:rsidRDefault="0076298C" w:rsidP="00B439D7">
            <w:pPr>
              <w:spacing w:line="276" w:lineRule="auto"/>
              <w:rPr>
                <w:rFonts w:cstheme="minorHAnsi"/>
                <w:sz w:val="24"/>
                <w:szCs w:val="24"/>
              </w:rPr>
            </w:pPr>
            <w:r w:rsidRPr="00B439D7">
              <w:rPr>
                <w:rFonts w:cstheme="minorHAnsi"/>
                <w:sz w:val="24"/>
                <w:szCs w:val="24"/>
              </w:rPr>
              <w:t>Sec 9/9.1 /4 says “Proper drainage between the existing island and the new reclaimed island should be addressed – but no topo. Survey data of existing Island available for us to design a proper solution – or would it be sufficient construct a Rain water Canal in between the new and old areas -- Please clarify and if necessary provide relevant data</w:t>
            </w:r>
          </w:p>
        </w:tc>
        <w:tc>
          <w:tcPr>
            <w:tcW w:w="6521" w:type="dxa"/>
          </w:tcPr>
          <w:p w:rsidR="0076298C" w:rsidRPr="00B439D7" w:rsidRDefault="0076298C" w:rsidP="00B439D7">
            <w:pPr>
              <w:spacing w:line="276" w:lineRule="auto"/>
              <w:rPr>
                <w:rFonts w:cstheme="minorHAnsi"/>
                <w:sz w:val="24"/>
                <w:szCs w:val="24"/>
              </w:rPr>
            </w:pPr>
            <w:r w:rsidRPr="00B439D7">
              <w:rPr>
                <w:rFonts w:cstheme="minorHAnsi"/>
                <w:color w:val="FF0000"/>
                <w:sz w:val="24"/>
                <w:szCs w:val="24"/>
              </w:rPr>
              <w:t xml:space="preserve">Topography data is not there. You may propose rainwater canal. Drainage design will be undertaken at a later stage as part of road development for the reclamation areas. </w:t>
            </w:r>
          </w:p>
          <w:p w:rsidR="00AA2FE7" w:rsidRPr="00B439D7" w:rsidRDefault="00AA2FE7" w:rsidP="00B439D7">
            <w:pPr>
              <w:spacing w:line="276" w:lineRule="auto"/>
              <w:rPr>
                <w:rFonts w:cstheme="minorHAnsi"/>
                <w:sz w:val="24"/>
                <w:szCs w:val="24"/>
              </w:rPr>
            </w:pPr>
          </w:p>
        </w:tc>
      </w:tr>
      <w:tr w:rsidR="00AA2FE7" w:rsidRPr="00B439D7" w:rsidTr="00AA2FE7">
        <w:tc>
          <w:tcPr>
            <w:tcW w:w="534" w:type="dxa"/>
          </w:tcPr>
          <w:p w:rsidR="00AA2FE7" w:rsidRPr="00B439D7" w:rsidRDefault="0076298C" w:rsidP="00B439D7">
            <w:pPr>
              <w:spacing w:line="276" w:lineRule="auto"/>
              <w:rPr>
                <w:rFonts w:cstheme="minorHAnsi"/>
                <w:sz w:val="24"/>
                <w:szCs w:val="24"/>
              </w:rPr>
            </w:pPr>
            <w:r w:rsidRPr="00B439D7">
              <w:rPr>
                <w:rFonts w:cstheme="minorHAnsi"/>
                <w:sz w:val="24"/>
                <w:szCs w:val="24"/>
              </w:rPr>
              <w:t>5</w:t>
            </w:r>
          </w:p>
        </w:tc>
        <w:tc>
          <w:tcPr>
            <w:tcW w:w="6378" w:type="dxa"/>
          </w:tcPr>
          <w:p w:rsidR="0076298C" w:rsidRPr="00B439D7" w:rsidRDefault="0076298C" w:rsidP="00B439D7">
            <w:pPr>
              <w:spacing w:line="276" w:lineRule="auto"/>
              <w:rPr>
                <w:rFonts w:cstheme="minorHAnsi"/>
                <w:sz w:val="24"/>
                <w:szCs w:val="24"/>
              </w:rPr>
            </w:pPr>
            <w:r w:rsidRPr="00B439D7">
              <w:rPr>
                <w:rFonts w:cstheme="minorHAnsi"/>
                <w:sz w:val="24"/>
                <w:szCs w:val="24"/>
              </w:rPr>
              <w:t xml:space="preserve">Sec 9/9.1/3 expects the contractor to study the existing Sewerage network in the Island and if the existing outlets are currently emptying to new reclaimed land – to provide a solution for diverting out flow and include the cost of the solution as a Provisional sum </w:t>
            </w:r>
          </w:p>
          <w:p w:rsidR="0076298C" w:rsidRPr="00B439D7" w:rsidRDefault="0076298C" w:rsidP="00B439D7">
            <w:pPr>
              <w:spacing w:line="276" w:lineRule="auto"/>
              <w:rPr>
                <w:rFonts w:cstheme="minorHAnsi"/>
                <w:sz w:val="24"/>
                <w:szCs w:val="24"/>
              </w:rPr>
            </w:pPr>
          </w:p>
          <w:p w:rsidR="0076298C" w:rsidRPr="00B439D7" w:rsidRDefault="0076298C" w:rsidP="00B439D7">
            <w:pPr>
              <w:spacing w:line="276" w:lineRule="auto"/>
              <w:rPr>
                <w:rFonts w:cstheme="minorHAnsi"/>
                <w:sz w:val="24"/>
                <w:szCs w:val="24"/>
              </w:rPr>
            </w:pPr>
            <w:r w:rsidRPr="00B439D7">
              <w:rPr>
                <w:rFonts w:cstheme="minorHAnsi"/>
                <w:sz w:val="24"/>
                <w:szCs w:val="24"/>
              </w:rPr>
              <w:t xml:space="preserve">– We request the Employer to be more specific about the type of solution (gravity floor/collecting and pumping/absorption pits </w:t>
            </w:r>
            <w:proofErr w:type="spellStart"/>
            <w:r w:rsidRPr="00B439D7">
              <w:rPr>
                <w:rFonts w:cstheme="minorHAnsi"/>
                <w:sz w:val="24"/>
                <w:szCs w:val="24"/>
              </w:rPr>
              <w:t>etc</w:t>
            </w:r>
            <w:proofErr w:type="spellEnd"/>
            <w:r w:rsidRPr="00B439D7">
              <w:rPr>
                <w:rFonts w:cstheme="minorHAnsi"/>
                <w:sz w:val="24"/>
                <w:szCs w:val="24"/>
              </w:rPr>
              <w:t xml:space="preserve"> etc.) that they expect the selected Contractor to provide – and request the Employer to provide more specific data on the sewerage out flows at Island   </w:t>
            </w:r>
          </w:p>
          <w:p w:rsidR="00AA2FE7" w:rsidRPr="00B439D7" w:rsidRDefault="00AA2FE7" w:rsidP="00B439D7">
            <w:pPr>
              <w:spacing w:line="276" w:lineRule="auto"/>
              <w:rPr>
                <w:rFonts w:cstheme="minorHAnsi"/>
                <w:sz w:val="24"/>
                <w:szCs w:val="24"/>
              </w:rPr>
            </w:pPr>
          </w:p>
        </w:tc>
        <w:tc>
          <w:tcPr>
            <w:tcW w:w="6521" w:type="dxa"/>
          </w:tcPr>
          <w:p w:rsidR="0076298C" w:rsidRPr="00B439D7" w:rsidRDefault="0076298C" w:rsidP="00B439D7">
            <w:pPr>
              <w:spacing w:line="276" w:lineRule="auto"/>
              <w:rPr>
                <w:rFonts w:cstheme="minorHAnsi"/>
                <w:sz w:val="24"/>
                <w:szCs w:val="24"/>
              </w:rPr>
            </w:pPr>
            <w:r w:rsidRPr="00B439D7">
              <w:rPr>
                <w:rFonts w:cstheme="minorHAnsi"/>
                <w:color w:val="FF0000"/>
                <w:sz w:val="24"/>
                <w:szCs w:val="24"/>
              </w:rPr>
              <w:lastRenderedPageBreak/>
              <w:t xml:space="preserve">Gravity system is used in the majority of islands in the Maldives, with lift station for pumping sewage out through outfall pipe </w:t>
            </w:r>
            <w:r w:rsidRPr="00B439D7">
              <w:rPr>
                <w:rFonts w:cstheme="minorHAnsi"/>
                <w:sz w:val="24"/>
                <w:szCs w:val="24"/>
              </w:rPr>
              <w:t xml:space="preserve"> </w:t>
            </w:r>
          </w:p>
          <w:p w:rsidR="00AA2FE7" w:rsidRPr="00B439D7" w:rsidRDefault="00AA2FE7" w:rsidP="00B439D7">
            <w:pPr>
              <w:spacing w:line="276" w:lineRule="auto"/>
              <w:rPr>
                <w:rFonts w:cstheme="minorHAnsi"/>
                <w:sz w:val="24"/>
                <w:szCs w:val="24"/>
              </w:rPr>
            </w:pPr>
          </w:p>
        </w:tc>
      </w:tr>
      <w:tr w:rsidR="00AA2FE7" w:rsidRPr="00B439D7" w:rsidTr="00AA2FE7">
        <w:tc>
          <w:tcPr>
            <w:tcW w:w="534" w:type="dxa"/>
          </w:tcPr>
          <w:p w:rsidR="00AA2FE7" w:rsidRPr="00B439D7" w:rsidRDefault="0076298C" w:rsidP="00B439D7">
            <w:pPr>
              <w:spacing w:line="276" w:lineRule="auto"/>
              <w:rPr>
                <w:rFonts w:cstheme="minorHAnsi"/>
                <w:sz w:val="24"/>
                <w:szCs w:val="24"/>
              </w:rPr>
            </w:pPr>
            <w:r w:rsidRPr="00B439D7">
              <w:rPr>
                <w:rFonts w:cstheme="minorHAnsi"/>
                <w:sz w:val="24"/>
                <w:szCs w:val="24"/>
              </w:rPr>
              <w:lastRenderedPageBreak/>
              <w:t>6</w:t>
            </w:r>
          </w:p>
        </w:tc>
        <w:tc>
          <w:tcPr>
            <w:tcW w:w="6378" w:type="dxa"/>
          </w:tcPr>
          <w:p w:rsidR="0076298C" w:rsidRPr="00B439D7" w:rsidRDefault="0076298C" w:rsidP="00B439D7">
            <w:pPr>
              <w:spacing w:line="276" w:lineRule="auto"/>
              <w:rPr>
                <w:rFonts w:cstheme="minorHAnsi"/>
                <w:sz w:val="24"/>
                <w:szCs w:val="24"/>
              </w:rPr>
            </w:pPr>
            <w:r w:rsidRPr="00B439D7">
              <w:rPr>
                <w:rFonts w:cstheme="minorHAnsi"/>
                <w:sz w:val="24"/>
                <w:szCs w:val="24"/>
              </w:rPr>
              <w:t>Under Section 6 – Following are missing</w:t>
            </w:r>
          </w:p>
          <w:p w:rsidR="0076298C" w:rsidRPr="00B439D7" w:rsidRDefault="0076298C" w:rsidP="00B439D7">
            <w:pPr>
              <w:spacing w:line="276" w:lineRule="auto"/>
              <w:rPr>
                <w:rFonts w:cstheme="minorHAnsi"/>
                <w:sz w:val="24"/>
                <w:szCs w:val="24"/>
              </w:rPr>
            </w:pPr>
            <w:r w:rsidRPr="00B439D7">
              <w:rPr>
                <w:rFonts w:cstheme="minorHAnsi"/>
                <w:sz w:val="24"/>
                <w:szCs w:val="24"/>
              </w:rPr>
              <w:t xml:space="preserve"> </w:t>
            </w:r>
          </w:p>
          <w:p w:rsidR="0076298C" w:rsidRPr="00B439D7" w:rsidRDefault="0076298C" w:rsidP="00B439D7">
            <w:pPr>
              <w:pStyle w:val="ListParagraph"/>
              <w:numPr>
                <w:ilvl w:val="0"/>
                <w:numId w:val="1"/>
              </w:numPr>
              <w:spacing w:line="276" w:lineRule="auto"/>
              <w:rPr>
                <w:rFonts w:cstheme="minorHAnsi"/>
                <w:sz w:val="24"/>
                <w:szCs w:val="24"/>
              </w:rPr>
            </w:pPr>
            <w:r w:rsidRPr="00B439D7">
              <w:rPr>
                <w:rFonts w:cstheme="minorHAnsi"/>
                <w:sz w:val="24"/>
                <w:szCs w:val="24"/>
              </w:rPr>
              <w:t>Technical Specification Form</w:t>
            </w:r>
          </w:p>
          <w:p w:rsidR="0076298C" w:rsidRPr="00B439D7" w:rsidRDefault="0076298C" w:rsidP="00B439D7">
            <w:pPr>
              <w:pStyle w:val="ListParagraph"/>
              <w:numPr>
                <w:ilvl w:val="0"/>
                <w:numId w:val="1"/>
              </w:numPr>
              <w:spacing w:line="276" w:lineRule="auto"/>
              <w:rPr>
                <w:rFonts w:cstheme="minorHAnsi"/>
                <w:sz w:val="24"/>
                <w:szCs w:val="24"/>
              </w:rPr>
            </w:pPr>
            <w:r w:rsidRPr="00B439D7">
              <w:rPr>
                <w:rFonts w:cstheme="minorHAnsi"/>
                <w:sz w:val="24"/>
                <w:szCs w:val="24"/>
              </w:rPr>
              <w:t>Layout Drawings</w:t>
            </w:r>
          </w:p>
          <w:p w:rsidR="0076298C" w:rsidRPr="00B439D7" w:rsidRDefault="0076298C" w:rsidP="00B439D7">
            <w:pPr>
              <w:pStyle w:val="ListParagraph"/>
              <w:numPr>
                <w:ilvl w:val="0"/>
                <w:numId w:val="1"/>
              </w:numPr>
              <w:spacing w:line="276" w:lineRule="auto"/>
              <w:rPr>
                <w:rFonts w:cstheme="minorHAnsi"/>
                <w:sz w:val="24"/>
                <w:szCs w:val="24"/>
              </w:rPr>
            </w:pPr>
            <w:r w:rsidRPr="00B439D7">
              <w:rPr>
                <w:rFonts w:cstheme="minorHAnsi"/>
                <w:sz w:val="24"/>
                <w:szCs w:val="24"/>
              </w:rPr>
              <w:t>BOQ Form</w:t>
            </w:r>
          </w:p>
          <w:p w:rsidR="00AA2FE7" w:rsidRPr="00B439D7" w:rsidRDefault="00AA2FE7" w:rsidP="00B439D7">
            <w:pPr>
              <w:spacing w:line="276" w:lineRule="auto"/>
              <w:rPr>
                <w:rFonts w:cstheme="minorHAnsi"/>
                <w:sz w:val="24"/>
                <w:szCs w:val="24"/>
              </w:rPr>
            </w:pPr>
          </w:p>
        </w:tc>
        <w:tc>
          <w:tcPr>
            <w:tcW w:w="6521" w:type="dxa"/>
          </w:tcPr>
          <w:p w:rsidR="0076298C" w:rsidRPr="00B439D7" w:rsidRDefault="005B19F7" w:rsidP="00B439D7">
            <w:pPr>
              <w:spacing w:line="276" w:lineRule="auto"/>
              <w:rPr>
                <w:rFonts w:cstheme="minorHAnsi"/>
                <w:color w:val="FF0000"/>
                <w:sz w:val="24"/>
                <w:szCs w:val="24"/>
              </w:rPr>
            </w:pPr>
            <w:r>
              <w:rPr>
                <w:rFonts w:cstheme="minorHAnsi"/>
                <w:color w:val="FF0000"/>
                <w:sz w:val="24"/>
                <w:szCs w:val="24"/>
              </w:rPr>
              <w:t xml:space="preserve">Technical Specifications are included in Section 8. Layout drawings are included in Section 9. </w:t>
            </w:r>
            <w:proofErr w:type="spellStart"/>
            <w:r>
              <w:rPr>
                <w:rFonts w:cstheme="minorHAnsi"/>
                <w:color w:val="FF0000"/>
                <w:sz w:val="24"/>
                <w:szCs w:val="24"/>
              </w:rPr>
              <w:t>BoQ</w:t>
            </w:r>
            <w:proofErr w:type="spellEnd"/>
            <w:r>
              <w:rPr>
                <w:rFonts w:cstheme="minorHAnsi"/>
                <w:color w:val="FF0000"/>
                <w:sz w:val="24"/>
                <w:szCs w:val="24"/>
              </w:rPr>
              <w:t xml:space="preserve"> form has to be submitted by the bidder.</w:t>
            </w:r>
          </w:p>
          <w:p w:rsidR="00AA2FE7" w:rsidRPr="00B439D7" w:rsidRDefault="00AA2FE7" w:rsidP="00B439D7">
            <w:pPr>
              <w:spacing w:line="276" w:lineRule="auto"/>
              <w:rPr>
                <w:rFonts w:cstheme="minorHAnsi"/>
                <w:sz w:val="24"/>
                <w:szCs w:val="24"/>
              </w:rPr>
            </w:pPr>
          </w:p>
        </w:tc>
      </w:tr>
      <w:tr w:rsidR="00AA2FE7" w:rsidRPr="00B439D7" w:rsidTr="00AA2FE7">
        <w:tc>
          <w:tcPr>
            <w:tcW w:w="534" w:type="dxa"/>
          </w:tcPr>
          <w:p w:rsidR="00AA2FE7" w:rsidRPr="00B439D7" w:rsidRDefault="0076298C" w:rsidP="00B439D7">
            <w:pPr>
              <w:spacing w:line="276" w:lineRule="auto"/>
              <w:rPr>
                <w:rFonts w:cstheme="minorHAnsi"/>
                <w:sz w:val="24"/>
                <w:szCs w:val="24"/>
              </w:rPr>
            </w:pPr>
            <w:r w:rsidRPr="00B439D7">
              <w:rPr>
                <w:rFonts w:cstheme="minorHAnsi"/>
                <w:sz w:val="24"/>
                <w:szCs w:val="24"/>
              </w:rPr>
              <w:t>7</w:t>
            </w:r>
          </w:p>
        </w:tc>
        <w:tc>
          <w:tcPr>
            <w:tcW w:w="6378" w:type="dxa"/>
          </w:tcPr>
          <w:p w:rsidR="00AA2FE7" w:rsidRPr="00B439D7" w:rsidRDefault="0076298C" w:rsidP="00B439D7">
            <w:pPr>
              <w:spacing w:line="276" w:lineRule="auto"/>
              <w:rPr>
                <w:rFonts w:cstheme="minorHAnsi"/>
                <w:sz w:val="24"/>
                <w:szCs w:val="24"/>
              </w:rPr>
            </w:pPr>
            <w:r w:rsidRPr="00B439D7">
              <w:rPr>
                <w:rFonts w:cstheme="minorHAnsi"/>
                <w:sz w:val="24"/>
                <w:szCs w:val="24"/>
              </w:rPr>
              <w:t>As per clause 2 of “Invitation For Bids – Reference (IUL) 13-K1/13/2015/128 Bidders shall be a listed member of National Contractors Registry  -- Could you please clarify  whether an  international contractor is needed to be a listed member of the National Contractor Registry – and if so do we need to register before the submission of Bids</w:t>
            </w:r>
          </w:p>
        </w:tc>
        <w:tc>
          <w:tcPr>
            <w:tcW w:w="6521" w:type="dxa"/>
          </w:tcPr>
          <w:p w:rsidR="00843737" w:rsidRPr="00B82DDC" w:rsidRDefault="00843737" w:rsidP="00843737">
            <w:pPr>
              <w:contextualSpacing/>
              <w:jc w:val="both"/>
              <w:rPr>
                <w:rFonts w:eastAsia="Times New Roman" w:cstheme="minorHAnsi"/>
                <w:color w:val="FF0000"/>
                <w:sz w:val="24"/>
                <w:szCs w:val="24"/>
              </w:rPr>
            </w:pPr>
            <w:r w:rsidRPr="00B82DDC">
              <w:rPr>
                <w:rFonts w:eastAsia="Times New Roman" w:cstheme="minorHAnsi"/>
                <w:color w:val="FF0000"/>
                <w:sz w:val="24"/>
                <w:szCs w:val="24"/>
              </w:rPr>
              <w:t>Local contractors must be a listed member of the National Contractors Registry and must satisfy the stated grade for eligibility. International contractors are eligible for bidding subject to registration with Ministry of Housing and Infrastructure if the bid is awarded. It is required to register in Ministry of Housing and Infrastructure.</w:t>
            </w:r>
          </w:p>
          <w:p w:rsidR="00AA2FE7" w:rsidRPr="00B439D7" w:rsidRDefault="00AA2FE7" w:rsidP="00B439D7">
            <w:pPr>
              <w:spacing w:line="276" w:lineRule="auto"/>
              <w:rPr>
                <w:rFonts w:cstheme="minorHAnsi"/>
                <w:sz w:val="24"/>
                <w:szCs w:val="24"/>
              </w:rPr>
            </w:pPr>
          </w:p>
        </w:tc>
      </w:tr>
      <w:tr w:rsidR="0076298C" w:rsidRPr="00B439D7" w:rsidTr="00AA2FE7">
        <w:tc>
          <w:tcPr>
            <w:tcW w:w="534" w:type="dxa"/>
          </w:tcPr>
          <w:p w:rsidR="0076298C" w:rsidRPr="00B439D7" w:rsidRDefault="0076298C" w:rsidP="00B439D7">
            <w:pPr>
              <w:spacing w:line="276" w:lineRule="auto"/>
              <w:rPr>
                <w:rFonts w:cstheme="minorHAnsi"/>
                <w:sz w:val="24"/>
                <w:szCs w:val="24"/>
              </w:rPr>
            </w:pPr>
            <w:r w:rsidRPr="00B439D7">
              <w:rPr>
                <w:rFonts w:cstheme="minorHAnsi"/>
                <w:sz w:val="24"/>
                <w:szCs w:val="24"/>
              </w:rPr>
              <w:t>8</w:t>
            </w:r>
          </w:p>
        </w:tc>
        <w:tc>
          <w:tcPr>
            <w:tcW w:w="6378" w:type="dxa"/>
          </w:tcPr>
          <w:p w:rsidR="0076298C" w:rsidRPr="00B439D7" w:rsidRDefault="0076298C" w:rsidP="00B439D7">
            <w:pPr>
              <w:tabs>
                <w:tab w:val="left" w:pos="0"/>
              </w:tabs>
              <w:spacing w:line="276" w:lineRule="auto"/>
              <w:rPr>
                <w:rFonts w:cstheme="minorHAnsi"/>
                <w:sz w:val="24"/>
                <w:szCs w:val="24"/>
              </w:rPr>
            </w:pPr>
            <w:r w:rsidRPr="00B439D7">
              <w:rPr>
                <w:rFonts w:cstheme="minorHAnsi"/>
                <w:sz w:val="24"/>
                <w:szCs w:val="24"/>
              </w:rPr>
              <w:t xml:space="preserve">And also as per clause 4 of the same document – Do the International </w:t>
            </w:r>
            <w:r w:rsidR="00B439D7" w:rsidRPr="00B439D7">
              <w:rPr>
                <w:rFonts w:cstheme="minorHAnsi"/>
                <w:sz w:val="24"/>
                <w:szCs w:val="24"/>
              </w:rPr>
              <w:t>Contractor needs</w:t>
            </w:r>
            <w:r w:rsidRPr="00B439D7">
              <w:rPr>
                <w:rFonts w:cstheme="minorHAnsi"/>
                <w:sz w:val="24"/>
                <w:szCs w:val="24"/>
              </w:rPr>
              <w:t xml:space="preserve"> to obtain Tax Clearance Report from MIRA.</w:t>
            </w:r>
          </w:p>
        </w:tc>
        <w:tc>
          <w:tcPr>
            <w:tcW w:w="6521" w:type="dxa"/>
          </w:tcPr>
          <w:p w:rsidR="0076298C" w:rsidRPr="00B439D7" w:rsidRDefault="00843737" w:rsidP="00B439D7">
            <w:pPr>
              <w:spacing w:line="276" w:lineRule="auto"/>
              <w:rPr>
                <w:rFonts w:cstheme="minorHAnsi"/>
                <w:color w:val="FF0000"/>
                <w:sz w:val="24"/>
                <w:szCs w:val="24"/>
              </w:rPr>
            </w:pPr>
            <w:r w:rsidRPr="00903C85">
              <w:rPr>
                <w:rFonts w:cstheme="minorHAnsi"/>
                <w:color w:val="FF0000"/>
                <w:sz w:val="24"/>
                <w:szCs w:val="24"/>
              </w:rPr>
              <w:t xml:space="preserve">If </w:t>
            </w:r>
            <w:r>
              <w:rPr>
                <w:rFonts w:cstheme="minorHAnsi"/>
                <w:color w:val="FF0000"/>
                <w:sz w:val="24"/>
                <w:szCs w:val="24"/>
              </w:rPr>
              <w:t>Contractor is</w:t>
            </w:r>
            <w:r w:rsidRPr="00903C85">
              <w:rPr>
                <w:rFonts w:cstheme="minorHAnsi"/>
                <w:color w:val="FF0000"/>
                <w:sz w:val="24"/>
                <w:szCs w:val="24"/>
              </w:rPr>
              <w:t xml:space="preserve"> registered in MIRA</w:t>
            </w:r>
            <w:r>
              <w:rPr>
                <w:rFonts w:cstheme="minorHAnsi"/>
                <w:color w:val="FF0000"/>
                <w:sz w:val="24"/>
                <w:szCs w:val="24"/>
              </w:rPr>
              <w:t xml:space="preserve"> </w:t>
            </w:r>
            <w:r w:rsidRPr="00903C85">
              <w:rPr>
                <w:rFonts w:cstheme="minorHAnsi"/>
                <w:color w:val="FF0000"/>
                <w:sz w:val="24"/>
                <w:szCs w:val="24"/>
              </w:rPr>
              <w:t>(</w:t>
            </w:r>
            <w:hyperlink r:id="rId5" w:history="1">
              <w:r w:rsidRPr="00903C85">
                <w:rPr>
                  <w:rFonts w:cstheme="minorHAnsi"/>
                  <w:color w:val="FF0000"/>
                  <w:sz w:val="24"/>
                  <w:szCs w:val="24"/>
                </w:rPr>
                <w:t>Maldives Inland Revenue Authority</w:t>
              </w:r>
            </w:hyperlink>
            <w:r w:rsidRPr="00903C85">
              <w:rPr>
                <w:rFonts w:cstheme="minorHAnsi"/>
                <w:color w:val="FF0000"/>
                <w:sz w:val="24"/>
                <w:szCs w:val="24"/>
              </w:rPr>
              <w:t xml:space="preserve">) you will have to </w:t>
            </w:r>
            <w:r>
              <w:rPr>
                <w:rFonts w:cstheme="minorHAnsi"/>
                <w:color w:val="FF0000"/>
                <w:sz w:val="24"/>
                <w:szCs w:val="24"/>
              </w:rPr>
              <w:t>submit the Tax Arrears.</w:t>
            </w:r>
          </w:p>
        </w:tc>
      </w:tr>
      <w:tr w:rsidR="0076298C" w:rsidRPr="00B439D7" w:rsidTr="00AA2FE7">
        <w:tc>
          <w:tcPr>
            <w:tcW w:w="534" w:type="dxa"/>
          </w:tcPr>
          <w:p w:rsidR="0076298C" w:rsidRPr="00B439D7" w:rsidRDefault="0076298C" w:rsidP="00B439D7">
            <w:pPr>
              <w:spacing w:line="276" w:lineRule="auto"/>
              <w:rPr>
                <w:rFonts w:cstheme="minorHAnsi"/>
                <w:sz w:val="24"/>
                <w:szCs w:val="24"/>
              </w:rPr>
            </w:pPr>
            <w:r w:rsidRPr="00B439D7">
              <w:rPr>
                <w:rFonts w:cstheme="minorHAnsi"/>
                <w:sz w:val="24"/>
                <w:szCs w:val="24"/>
              </w:rPr>
              <w:t>9</w:t>
            </w:r>
          </w:p>
        </w:tc>
        <w:tc>
          <w:tcPr>
            <w:tcW w:w="6378" w:type="dxa"/>
          </w:tcPr>
          <w:p w:rsidR="0076298C" w:rsidRPr="00B439D7" w:rsidRDefault="0076298C" w:rsidP="00B439D7">
            <w:pPr>
              <w:spacing w:line="276" w:lineRule="auto"/>
              <w:rPr>
                <w:rFonts w:cstheme="minorHAnsi"/>
                <w:sz w:val="24"/>
                <w:szCs w:val="24"/>
              </w:rPr>
            </w:pPr>
            <w:r w:rsidRPr="00B439D7">
              <w:rPr>
                <w:rFonts w:eastAsia="Times New Roman" w:cstheme="minorHAnsi"/>
                <w:sz w:val="24"/>
                <w:szCs w:val="24"/>
              </w:rPr>
              <w:t>Please provide us bathymetry drawing if available and indicate borrow area?</w:t>
            </w:r>
          </w:p>
        </w:tc>
        <w:tc>
          <w:tcPr>
            <w:tcW w:w="6521" w:type="dxa"/>
          </w:tcPr>
          <w:p w:rsidR="0076298C" w:rsidRPr="00B439D7" w:rsidRDefault="0076298C" w:rsidP="00B439D7">
            <w:pPr>
              <w:shd w:val="clear" w:color="auto" w:fill="FFFFFF"/>
              <w:spacing w:before="100" w:beforeAutospacing="1" w:after="100" w:afterAutospacing="1" w:line="276" w:lineRule="auto"/>
              <w:rPr>
                <w:rFonts w:cstheme="minorHAnsi"/>
                <w:color w:val="FF0000"/>
                <w:sz w:val="24"/>
                <w:szCs w:val="24"/>
              </w:rPr>
            </w:pPr>
            <w:r w:rsidRPr="00B439D7">
              <w:rPr>
                <w:rFonts w:eastAsia="Times New Roman" w:cstheme="minorHAnsi"/>
                <w:color w:val="FF0000"/>
                <w:sz w:val="24"/>
                <w:szCs w:val="24"/>
              </w:rPr>
              <w:t xml:space="preserve">Detailed bathymetry have not been done for project site. Borrow regions are given in the bid documents. </w:t>
            </w:r>
            <w:proofErr w:type="spellStart"/>
            <w:r w:rsidRPr="00B439D7">
              <w:rPr>
                <w:rFonts w:eastAsia="Times New Roman" w:cstheme="minorHAnsi"/>
                <w:color w:val="FF0000"/>
                <w:sz w:val="24"/>
                <w:szCs w:val="24"/>
              </w:rPr>
              <w:t>Alif</w:t>
            </w:r>
            <w:proofErr w:type="spellEnd"/>
            <w:r w:rsidRPr="00B439D7">
              <w:rPr>
                <w:rFonts w:eastAsia="Times New Roman" w:cstheme="minorHAnsi"/>
                <w:color w:val="FF0000"/>
                <w:sz w:val="24"/>
                <w:szCs w:val="24"/>
              </w:rPr>
              <w:t xml:space="preserve"> </w:t>
            </w:r>
            <w:proofErr w:type="spellStart"/>
            <w:r w:rsidRPr="00B439D7">
              <w:rPr>
                <w:rFonts w:eastAsia="Times New Roman" w:cstheme="minorHAnsi"/>
                <w:color w:val="FF0000"/>
                <w:sz w:val="24"/>
                <w:szCs w:val="24"/>
              </w:rPr>
              <w:t>Alif</w:t>
            </w:r>
            <w:proofErr w:type="spellEnd"/>
            <w:r w:rsidRPr="00B439D7">
              <w:rPr>
                <w:rFonts w:eastAsia="Times New Roman" w:cstheme="minorHAnsi"/>
                <w:color w:val="FF0000"/>
                <w:sz w:val="24"/>
                <w:szCs w:val="24"/>
              </w:rPr>
              <w:t xml:space="preserve"> Atoll for K. </w:t>
            </w:r>
            <w:proofErr w:type="spellStart"/>
            <w:r w:rsidRPr="00B439D7">
              <w:rPr>
                <w:rFonts w:eastAsia="Times New Roman" w:cstheme="minorHAnsi"/>
                <w:color w:val="FF0000"/>
                <w:sz w:val="24"/>
                <w:szCs w:val="24"/>
              </w:rPr>
              <w:t>Himmafushi</w:t>
            </w:r>
            <w:proofErr w:type="spellEnd"/>
            <w:r w:rsidRPr="00B439D7">
              <w:rPr>
                <w:rFonts w:eastAsia="Times New Roman" w:cstheme="minorHAnsi"/>
                <w:color w:val="FF0000"/>
                <w:sz w:val="24"/>
                <w:szCs w:val="24"/>
              </w:rPr>
              <w:t xml:space="preserve">, </w:t>
            </w:r>
            <w:proofErr w:type="spellStart"/>
            <w:r w:rsidRPr="00B439D7">
              <w:rPr>
                <w:rFonts w:eastAsia="Times New Roman" w:cstheme="minorHAnsi"/>
                <w:color w:val="FF0000"/>
                <w:sz w:val="24"/>
                <w:szCs w:val="24"/>
              </w:rPr>
              <w:t>Gaafu</w:t>
            </w:r>
            <w:proofErr w:type="spellEnd"/>
            <w:r w:rsidRPr="00B439D7">
              <w:rPr>
                <w:rFonts w:eastAsia="Times New Roman" w:cstheme="minorHAnsi"/>
                <w:color w:val="FF0000"/>
                <w:sz w:val="24"/>
                <w:szCs w:val="24"/>
              </w:rPr>
              <w:t xml:space="preserve"> </w:t>
            </w:r>
            <w:proofErr w:type="spellStart"/>
            <w:r w:rsidRPr="00B439D7">
              <w:rPr>
                <w:rFonts w:eastAsia="Times New Roman" w:cstheme="minorHAnsi"/>
                <w:color w:val="FF0000"/>
                <w:sz w:val="24"/>
                <w:szCs w:val="24"/>
              </w:rPr>
              <w:t>Dhaalu</w:t>
            </w:r>
            <w:proofErr w:type="spellEnd"/>
            <w:r w:rsidRPr="00B439D7">
              <w:rPr>
                <w:rFonts w:eastAsia="Times New Roman" w:cstheme="minorHAnsi"/>
                <w:color w:val="FF0000"/>
                <w:sz w:val="24"/>
                <w:szCs w:val="24"/>
              </w:rPr>
              <w:t xml:space="preserve"> Atoll for </w:t>
            </w:r>
            <w:proofErr w:type="spellStart"/>
            <w:r w:rsidRPr="00B439D7">
              <w:rPr>
                <w:rFonts w:eastAsia="Times New Roman" w:cstheme="minorHAnsi"/>
                <w:color w:val="FF0000"/>
                <w:sz w:val="24"/>
                <w:szCs w:val="24"/>
              </w:rPr>
              <w:t>GDh</w:t>
            </w:r>
            <w:proofErr w:type="spellEnd"/>
            <w:r w:rsidRPr="00B439D7">
              <w:rPr>
                <w:rFonts w:eastAsia="Times New Roman" w:cstheme="minorHAnsi"/>
                <w:color w:val="FF0000"/>
                <w:sz w:val="24"/>
                <w:szCs w:val="24"/>
              </w:rPr>
              <w:t xml:space="preserve">. </w:t>
            </w:r>
            <w:proofErr w:type="spellStart"/>
            <w:r w:rsidRPr="00B439D7">
              <w:rPr>
                <w:rFonts w:eastAsia="Times New Roman" w:cstheme="minorHAnsi"/>
                <w:color w:val="FF0000"/>
                <w:sz w:val="24"/>
                <w:szCs w:val="24"/>
              </w:rPr>
              <w:t>Thinadhoo</w:t>
            </w:r>
            <w:proofErr w:type="spellEnd"/>
            <w:r w:rsidRPr="00B439D7">
              <w:rPr>
                <w:rFonts w:eastAsia="Times New Roman" w:cstheme="minorHAnsi"/>
                <w:color w:val="FF0000"/>
                <w:sz w:val="24"/>
                <w:szCs w:val="24"/>
              </w:rPr>
              <w:t xml:space="preserve">, and </w:t>
            </w:r>
            <w:proofErr w:type="spellStart"/>
            <w:r w:rsidRPr="00B439D7">
              <w:rPr>
                <w:rFonts w:eastAsia="Times New Roman" w:cstheme="minorHAnsi"/>
                <w:color w:val="FF0000"/>
                <w:sz w:val="24"/>
                <w:szCs w:val="24"/>
              </w:rPr>
              <w:t>Seenu</w:t>
            </w:r>
            <w:proofErr w:type="spellEnd"/>
            <w:r w:rsidRPr="00B439D7">
              <w:rPr>
                <w:rFonts w:eastAsia="Times New Roman" w:cstheme="minorHAnsi"/>
                <w:color w:val="FF0000"/>
                <w:sz w:val="24"/>
                <w:szCs w:val="24"/>
              </w:rPr>
              <w:t xml:space="preserve"> Atoll for S. </w:t>
            </w:r>
            <w:proofErr w:type="spellStart"/>
            <w:r w:rsidRPr="00B439D7">
              <w:rPr>
                <w:rFonts w:eastAsia="Times New Roman" w:cstheme="minorHAnsi"/>
                <w:color w:val="FF0000"/>
                <w:sz w:val="24"/>
                <w:szCs w:val="24"/>
              </w:rPr>
              <w:t>Feydhoo</w:t>
            </w:r>
            <w:proofErr w:type="spellEnd"/>
            <w:r w:rsidRPr="00B439D7">
              <w:rPr>
                <w:rFonts w:eastAsia="Times New Roman" w:cstheme="minorHAnsi"/>
                <w:color w:val="FF0000"/>
                <w:sz w:val="24"/>
                <w:szCs w:val="24"/>
              </w:rPr>
              <w:t xml:space="preserve">. A sand search campaign needs to be undertaken for each region. </w:t>
            </w:r>
          </w:p>
        </w:tc>
      </w:tr>
      <w:tr w:rsidR="0076298C" w:rsidRPr="00B439D7" w:rsidTr="00AA2FE7">
        <w:tc>
          <w:tcPr>
            <w:tcW w:w="534" w:type="dxa"/>
          </w:tcPr>
          <w:p w:rsidR="0076298C" w:rsidRPr="00B439D7" w:rsidRDefault="00B439D7" w:rsidP="00B439D7">
            <w:pPr>
              <w:spacing w:line="276" w:lineRule="auto"/>
              <w:rPr>
                <w:rFonts w:cstheme="minorHAnsi"/>
                <w:sz w:val="24"/>
                <w:szCs w:val="24"/>
              </w:rPr>
            </w:pPr>
            <w:r>
              <w:rPr>
                <w:rFonts w:cstheme="minorHAnsi"/>
                <w:sz w:val="24"/>
                <w:szCs w:val="24"/>
              </w:rPr>
              <w:t>10</w:t>
            </w:r>
          </w:p>
        </w:tc>
        <w:tc>
          <w:tcPr>
            <w:tcW w:w="6378" w:type="dxa"/>
          </w:tcPr>
          <w:p w:rsidR="0076298C" w:rsidRPr="00B439D7" w:rsidRDefault="0076298C" w:rsidP="00B439D7">
            <w:pPr>
              <w:shd w:val="clear" w:color="auto" w:fill="FFFFFF"/>
              <w:spacing w:before="100" w:beforeAutospacing="1" w:after="100" w:afterAutospacing="1" w:line="276" w:lineRule="auto"/>
              <w:rPr>
                <w:rFonts w:cstheme="minorHAnsi"/>
                <w:sz w:val="24"/>
                <w:szCs w:val="24"/>
              </w:rPr>
            </w:pPr>
            <w:r w:rsidRPr="00B439D7">
              <w:rPr>
                <w:rFonts w:eastAsia="Times New Roman" w:cstheme="minorHAnsi"/>
                <w:sz w:val="24"/>
                <w:szCs w:val="24"/>
              </w:rPr>
              <w:t>Please provide the locations of sand borrow area.</w:t>
            </w:r>
          </w:p>
        </w:tc>
        <w:tc>
          <w:tcPr>
            <w:tcW w:w="6521" w:type="dxa"/>
          </w:tcPr>
          <w:p w:rsidR="0076298C" w:rsidRPr="00B439D7" w:rsidRDefault="0076298C" w:rsidP="00B439D7">
            <w:pPr>
              <w:shd w:val="clear" w:color="auto" w:fill="FFFFFF"/>
              <w:spacing w:before="100" w:beforeAutospacing="1" w:after="100" w:afterAutospacing="1" w:line="276" w:lineRule="auto"/>
              <w:rPr>
                <w:rFonts w:cstheme="minorHAnsi"/>
                <w:color w:val="FF0000"/>
                <w:sz w:val="24"/>
                <w:szCs w:val="24"/>
              </w:rPr>
            </w:pPr>
            <w:r w:rsidRPr="00B439D7">
              <w:rPr>
                <w:rFonts w:eastAsia="Times New Roman" w:cstheme="minorHAnsi"/>
                <w:color w:val="FF0000"/>
                <w:sz w:val="24"/>
                <w:szCs w:val="24"/>
              </w:rPr>
              <w:t xml:space="preserve">Borrow regions are given in the bid documents. </w:t>
            </w:r>
            <w:proofErr w:type="spellStart"/>
            <w:r w:rsidRPr="00B439D7">
              <w:rPr>
                <w:rFonts w:eastAsia="Times New Roman" w:cstheme="minorHAnsi"/>
                <w:color w:val="FF0000"/>
                <w:sz w:val="24"/>
                <w:szCs w:val="24"/>
              </w:rPr>
              <w:t>Alif</w:t>
            </w:r>
            <w:proofErr w:type="spellEnd"/>
            <w:r w:rsidRPr="00B439D7">
              <w:rPr>
                <w:rFonts w:eastAsia="Times New Roman" w:cstheme="minorHAnsi"/>
                <w:color w:val="FF0000"/>
                <w:sz w:val="24"/>
                <w:szCs w:val="24"/>
              </w:rPr>
              <w:t xml:space="preserve"> </w:t>
            </w:r>
            <w:proofErr w:type="spellStart"/>
            <w:r w:rsidRPr="00B439D7">
              <w:rPr>
                <w:rFonts w:eastAsia="Times New Roman" w:cstheme="minorHAnsi"/>
                <w:color w:val="FF0000"/>
                <w:sz w:val="24"/>
                <w:szCs w:val="24"/>
              </w:rPr>
              <w:t>Alif</w:t>
            </w:r>
            <w:proofErr w:type="spellEnd"/>
            <w:r w:rsidRPr="00B439D7">
              <w:rPr>
                <w:rFonts w:eastAsia="Times New Roman" w:cstheme="minorHAnsi"/>
                <w:color w:val="FF0000"/>
                <w:sz w:val="24"/>
                <w:szCs w:val="24"/>
              </w:rPr>
              <w:t xml:space="preserve"> Atoll for K. </w:t>
            </w:r>
            <w:proofErr w:type="spellStart"/>
            <w:r w:rsidRPr="00B439D7">
              <w:rPr>
                <w:rFonts w:eastAsia="Times New Roman" w:cstheme="minorHAnsi"/>
                <w:color w:val="FF0000"/>
                <w:sz w:val="24"/>
                <w:szCs w:val="24"/>
              </w:rPr>
              <w:t>Himmafushi</w:t>
            </w:r>
            <w:proofErr w:type="spellEnd"/>
            <w:r w:rsidRPr="00B439D7">
              <w:rPr>
                <w:rFonts w:eastAsia="Times New Roman" w:cstheme="minorHAnsi"/>
                <w:color w:val="FF0000"/>
                <w:sz w:val="24"/>
                <w:szCs w:val="24"/>
              </w:rPr>
              <w:t xml:space="preserve">, </w:t>
            </w:r>
            <w:proofErr w:type="spellStart"/>
            <w:r w:rsidRPr="00B439D7">
              <w:rPr>
                <w:rFonts w:eastAsia="Times New Roman" w:cstheme="minorHAnsi"/>
                <w:color w:val="FF0000"/>
                <w:sz w:val="24"/>
                <w:szCs w:val="24"/>
              </w:rPr>
              <w:t>Gaafu</w:t>
            </w:r>
            <w:proofErr w:type="spellEnd"/>
            <w:r w:rsidRPr="00B439D7">
              <w:rPr>
                <w:rFonts w:eastAsia="Times New Roman" w:cstheme="minorHAnsi"/>
                <w:color w:val="FF0000"/>
                <w:sz w:val="24"/>
                <w:szCs w:val="24"/>
              </w:rPr>
              <w:t xml:space="preserve"> </w:t>
            </w:r>
            <w:proofErr w:type="spellStart"/>
            <w:r w:rsidRPr="00B439D7">
              <w:rPr>
                <w:rFonts w:eastAsia="Times New Roman" w:cstheme="minorHAnsi"/>
                <w:color w:val="FF0000"/>
                <w:sz w:val="24"/>
                <w:szCs w:val="24"/>
              </w:rPr>
              <w:t>Dhaalu</w:t>
            </w:r>
            <w:proofErr w:type="spellEnd"/>
            <w:r w:rsidRPr="00B439D7">
              <w:rPr>
                <w:rFonts w:eastAsia="Times New Roman" w:cstheme="minorHAnsi"/>
                <w:color w:val="FF0000"/>
                <w:sz w:val="24"/>
                <w:szCs w:val="24"/>
              </w:rPr>
              <w:t xml:space="preserve"> Atoll for </w:t>
            </w:r>
            <w:proofErr w:type="spellStart"/>
            <w:r w:rsidRPr="00B439D7">
              <w:rPr>
                <w:rFonts w:eastAsia="Times New Roman" w:cstheme="minorHAnsi"/>
                <w:color w:val="FF0000"/>
                <w:sz w:val="24"/>
                <w:szCs w:val="24"/>
              </w:rPr>
              <w:t>GDh</w:t>
            </w:r>
            <w:proofErr w:type="spellEnd"/>
            <w:r w:rsidRPr="00B439D7">
              <w:rPr>
                <w:rFonts w:eastAsia="Times New Roman" w:cstheme="minorHAnsi"/>
                <w:color w:val="FF0000"/>
                <w:sz w:val="24"/>
                <w:szCs w:val="24"/>
              </w:rPr>
              <w:t xml:space="preserve">. </w:t>
            </w:r>
            <w:proofErr w:type="spellStart"/>
            <w:r w:rsidRPr="00B439D7">
              <w:rPr>
                <w:rFonts w:eastAsia="Times New Roman" w:cstheme="minorHAnsi"/>
                <w:color w:val="FF0000"/>
                <w:sz w:val="24"/>
                <w:szCs w:val="24"/>
              </w:rPr>
              <w:t>Thinadhoo</w:t>
            </w:r>
            <w:proofErr w:type="spellEnd"/>
            <w:r w:rsidRPr="00B439D7">
              <w:rPr>
                <w:rFonts w:eastAsia="Times New Roman" w:cstheme="minorHAnsi"/>
                <w:color w:val="FF0000"/>
                <w:sz w:val="24"/>
                <w:szCs w:val="24"/>
              </w:rPr>
              <w:t xml:space="preserve">, and </w:t>
            </w:r>
            <w:proofErr w:type="spellStart"/>
            <w:r w:rsidRPr="00B439D7">
              <w:rPr>
                <w:rFonts w:eastAsia="Times New Roman" w:cstheme="minorHAnsi"/>
                <w:color w:val="FF0000"/>
                <w:sz w:val="24"/>
                <w:szCs w:val="24"/>
              </w:rPr>
              <w:t>Seenu</w:t>
            </w:r>
            <w:proofErr w:type="spellEnd"/>
            <w:r w:rsidRPr="00B439D7">
              <w:rPr>
                <w:rFonts w:eastAsia="Times New Roman" w:cstheme="minorHAnsi"/>
                <w:color w:val="FF0000"/>
                <w:sz w:val="24"/>
                <w:szCs w:val="24"/>
              </w:rPr>
              <w:t xml:space="preserve"> Atoll for S. </w:t>
            </w:r>
            <w:proofErr w:type="spellStart"/>
            <w:r w:rsidRPr="00B439D7">
              <w:rPr>
                <w:rFonts w:eastAsia="Times New Roman" w:cstheme="minorHAnsi"/>
                <w:color w:val="FF0000"/>
                <w:sz w:val="24"/>
                <w:szCs w:val="24"/>
              </w:rPr>
              <w:t>Feydhoo</w:t>
            </w:r>
            <w:proofErr w:type="spellEnd"/>
            <w:r w:rsidRPr="00B439D7">
              <w:rPr>
                <w:rFonts w:eastAsia="Times New Roman" w:cstheme="minorHAnsi"/>
                <w:color w:val="FF0000"/>
                <w:sz w:val="24"/>
                <w:szCs w:val="24"/>
              </w:rPr>
              <w:t>. A sand search campaign needs to be undertaken for each region.</w:t>
            </w:r>
          </w:p>
        </w:tc>
      </w:tr>
      <w:tr w:rsidR="0076298C" w:rsidRPr="00B439D7" w:rsidTr="00AA2FE7">
        <w:tc>
          <w:tcPr>
            <w:tcW w:w="534" w:type="dxa"/>
          </w:tcPr>
          <w:p w:rsidR="0076298C" w:rsidRPr="00B439D7" w:rsidRDefault="00B439D7" w:rsidP="00B439D7">
            <w:pPr>
              <w:spacing w:line="276" w:lineRule="auto"/>
              <w:rPr>
                <w:rFonts w:cstheme="minorHAnsi"/>
                <w:sz w:val="24"/>
                <w:szCs w:val="24"/>
              </w:rPr>
            </w:pPr>
            <w:r w:rsidRPr="00B439D7">
              <w:rPr>
                <w:rFonts w:cstheme="minorHAnsi"/>
                <w:sz w:val="24"/>
                <w:szCs w:val="24"/>
              </w:rPr>
              <w:t>1</w:t>
            </w:r>
            <w:r>
              <w:rPr>
                <w:rFonts w:cstheme="minorHAnsi"/>
                <w:sz w:val="24"/>
                <w:szCs w:val="24"/>
              </w:rPr>
              <w:t>1</w:t>
            </w:r>
          </w:p>
        </w:tc>
        <w:tc>
          <w:tcPr>
            <w:tcW w:w="6378" w:type="dxa"/>
          </w:tcPr>
          <w:p w:rsidR="0076298C" w:rsidRPr="00B439D7" w:rsidRDefault="0076298C" w:rsidP="00B439D7">
            <w:pPr>
              <w:spacing w:line="276" w:lineRule="auto"/>
              <w:rPr>
                <w:rFonts w:cstheme="minorHAnsi"/>
                <w:sz w:val="24"/>
                <w:szCs w:val="24"/>
              </w:rPr>
            </w:pPr>
            <w:r w:rsidRPr="00B439D7">
              <w:rPr>
                <w:rFonts w:eastAsia="Times New Roman" w:cstheme="minorHAnsi"/>
                <w:sz w:val="24"/>
                <w:szCs w:val="24"/>
              </w:rPr>
              <w:t xml:space="preserve">Land will be provided for the accommodation of staffs, storage space for equipment’s and </w:t>
            </w:r>
            <w:r w:rsidR="00B439D7" w:rsidRPr="00B439D7">
              <w:rPr>
                <w:rFonts w:eastAsia="Times New Roman" w:cstheme="minorHAnsi"/>
                <w:sz w:val="24"/>
                <w:szCs w:val="24"/>
              </w:rPr>
              <w:t>material?</w:t>
            </w:r>
          </w:p>
        </w:tc>
        <w:tc>
          <w:tcPr>
            <w:tcW w:w="6521" w:type="dxa"/>
          </w:tcPr>
          <w:p w:rsidR="0076298C" w:rsidRPr="00B439D7" w:rsidRDefault="0076298C" w:rsidP="00B439D7">
            <w:pPr>
              <w:shd w:val="clear" w:color="auto" w:fill="FFFFFF"/>
              <w:spacing w:before="100" w:beforeAutospacing="1" w:after="100" w:afterAutospacing="1" w:line="276" w:lineRule="auto"/>
              <w:rPr>
                <w:rFonts w:cstheme="minorHAnsi"/>
                <w:color w:val="FF0000"/>
                <w:sz w:val="24"/>
                <w:szCs w:val="24"/>
              </w:rPr>
            </w:pPr>
            <w:r w:rsidRPr="00B439D7">
              <w:rPr>
                <w:rFonts w:eastAsia="Times New Roman" w:cstheme="minorHAnsi"/>
                <w:color w:val="FF0000"/>
                <w:sz w:val="24"/>
                <w:szCs w:val="24"/>
              </w:rPr>
              <w:t xml:space="preserve">Land for site setup will be provided. Staff can be accommodated at the site in temporary accommodation built by the contractor. However, the contractor will have the option of negotiating with the respective island council for hiring existing accommodation </w:t>
            </w:r>
            <w:r w:rsidRPr="00B439D7">
              <w:rPr>
                <w:rFonts w:eastAsia="Times New Roman" w:cstheme="minorHAnsi"/>
                <w:color w:val="FF0000"/>
                <w:sz w:val="24"/>
                <w:szCs w:val="24"/>
              </w:rPr>
              <w:lastRenderedPageBreak/>
              <w:t xml:space="preserve">in the islands. </w:t>
            </w:r>
          </w:p>
        </w:tc>
      </w:tr>
      <w:tr w:rsidR="0076298C" w:rsidRPr="00B439D7" w:rsidTr="00AA2FE7">
        <w:tc>
          <w:tcPr>
            <w:tcW w:w="534" w:type="dxa"/>
          </w:tcPr>
          <w:p w:rsidR="0076298C" w:rsidRPr="00B439D7" w:rsidRDefault="00B439D7" w:rsidP="00B439D7">
            <w:pPr>
              <w:spacing w:line="276" w:lineRule="auto"/>
              <w:rPr>
                <w:rFonts w:cstheme="minorHAnsi"/>
                <w:sz w:val="24"/>
                <w:szCs w:val="24"/>
              </w:rPr>
            </w:pPr>
            <w:r w:rsidRPr="00B439D7">
              <w:rPr>
                <w:rFonts w:cstheme="minorHAnsi"/>
                <w:sz w:val="24"/>
                <w:szCs w:val="24"/>
              </w:rPr>
              <w:lastRenderedPageBreak/>
              <w:t>1</w:t>
            </w:r>
            <w:r>
              <w:rPr>
                <w:rFonts w:cstheme="minorHAnsi"/>
                <w:sz w:val="24"/>
                <w:szCs w:val="24"/>
              </w:rPr>
              <w:t>2</w:t>
            </w:r>
          </w:p>
        </w:tc>
        <w:tc>
          <w:tcPr>
            <w:tcW w:w="6378" w:type="dxa"/>
          </w:tcPr>
          <w:p w:rsidR="0076298C" w:rsidRPr="00B439D7" w:rsidRDefault="0076298C" w:rsidP="00B439D7">
            <w:pPr>
              <w:spacing w:line="276" w:lineRule="auto"/>
              <w:rPr>
                <w:rFonts w:cstheme="minorHAnsi"/>
                <w:sz w:val="24"/>
                <w:szCs w:val="24"/>
              </w:rPr>
            </w:pPr>
            <w:r w:rsidRPr="00B439D7">
              <w:rPr>
                <w:rFonts w:eastAsia="Times New Roman" w:cstheme="minorHAnsi"/>
                <w:sz w:val="24"/>
                <w:szCs w:val="24"/>
              </w:rPr>
              <w:t> If EIA will be provided or not?</w:t>
            </w:r>
          </w:p>
        </w:tc>
        <w:tc>
          <w:tcPr>
            <w:tcW w:w="6521" w:type="dxa"/>
          </w:tcPr>
          <w:p w:rsidR="0076298C" w:rsidRPr="00B439D7" w:rsidRDefault="0076298C" w:rsidP="00B439D7">
            <w:pPr>
              <w:shd w:val="clear" w:color="auto" w:fill="FFFFFF"/>
              <w:spacing w:before="100" w:beforeAutospacing="1" w:after="100" w:afterAutospacing="1" w:line="276" w:lineRule="auto"/>
              <w:rPr>
                <w:rFonts w:cstheme="minorHAnsi"/>
                <w:color w:val="FF0000"/>
                <w:sz w:val="24"/>
                <w:szCs w:val="24"/>
              </w:rPr>
            </w:pPr>
            <w:r w:rsidRPr="00B439D7">
              <w:rPr>
                <w:rFonts w:eastAsia="Times New Roman" w:cstheme="minorHAnsi"/>
                <w:color w:val="FF0000"/>
                <w:sz w:val="24"/>
                <w:szCs w:val="24"/>
              </w:rPr>
              <w:t xml:space="preserve">EIA will be provided to the winning bidder. </w:t>
            </w:r>
          </w:p>
        </w:tc>
      </w:tr>
      <w:tr w:rsidR="0076298C" w:rsidRPr="00B439D7" w:rsidTr="00AA2FE7">
        <w:tc>
          <w:tcPr>
            <w:tcW w:w="534" w:type="dxa"/>
          </w:tcPr>
          <w:p w:rsidR="0076298C" w:rsidRPr="00B439D7" w:rsidRDefault="00B439D7" w:rsidP="00B439D7">
            <w:pPr>
              <w:spacing w:line="276" w:lineRule="auto"/>
              <w:rPr>
                <w:rFonts w:cstheme="minorHAnsi"/>
                <w:sz w:val="24"/>
                <w:szCs w:val="24"/>
              </w:rPr>
            </w:pPr>
            <w:r w:rsidRPr="00B439D7">
              <w:rPr>
                <w:rFonts w:cstheme="minorHAnsi"/>
                <w:sz w:val="24"/>
                <w:szCs w:val="24"/>
              </w:rPr>
              <w:t>1</w:t>
            </w:r>
            <w:r>
              <w:rPr>
                <w:rFonts w:cstheme="minorHAnsi"/>
                <w:sz w:val="24"/>
                <w:szCs w:val="24"/>
              </w:rPr>
              <w:t>3</w:t>
            </w:r>
          </w:p>
        </w:tc>
        <w:tc>
          <w:tcPr>
            <w:tcW w:w="6378" w:type="dxa"/>
          </w:tcPr>
          <w:p w:rsidR="0076298C" w:rsidRPr="00B439D7" w:rsidRDefault="0076298C" w:rsidP="00B439D7">
            <w:pPr>
              <w:spacing w:line="276" w:lineRule="auto"/>
              <w:rPr>
                <w:rFonts w:cstheme="minorHAnsi"/>
                <w:sz w:val="24"/>
                <w:szCs w:val="24"/>
              </w:rPr>
            </w:pPr>
            <w:r w:rsidRPr="00B439D7">
              <w:rPr>
                <w:rFonts w:eastAsia="Times New Roman" w:cstheme="minorHAnsi"/>
                <w:sz w:val="24"/>
                <w:szCs w:val="24"/>
              </w:rPr>
              <w:t>Please provide additional 2 to 3 weeks’ time extension for the project from 29</w:t>
            </w:r>
            <w:r w:rsidRPr="00B439D7">
              <w:rPr>
                <w:rFonts w:eastAsia="Times New Roman" w:cstheme="minorHAnsi"/>
                <w:sz w:val="24"/>
                <w:szCs w:val="24"/>
                <w:vertAlign w:val="superscript"/>
              </w:rPr>
              <w:t>th</w:t>
            </w:r>
            <w:r w:rsidRPr="00B439D7">
              <w:rPr>
                <w:rFonts w:eastAsia="Times New Roman" w:cstheme="minorHAnsi"/>
                <w:sz w:val="24"/>
                <w:szCs w:val="24"/>
              </w:rPr>
              <w:t> June2015.</w:t>
            </w:r>
          </w:p>
        </w:tc>
        <w:tc>
          <w:tcPr>
            <w:tcW w:w="6521" w:type="dxa"/>
          </w:tcPr>
          <w:p w:rsidR="0076298C" w:rsidRPr="00B439D7" w:rsidRDefault="005B19F7" w:rsidP="00B439D7">
            <w:pPr>
              <w:spacing w:line="276" w:lineRule="auto"/>
              <w:rPr>
                <w:rFonts w:cstheme="minorHAnsi"/>
                <w:color w:val="FF0000"/>
                <w:sz w:val="24"/>
                <w:szCs w:val="24"/>
              </w:rPr>
            </w:pPr>
            <w:r>
              <w:rPr>
                <w:rFonts w:cstheme="minorHAnsi"/>
                <w:color w:val="FF0000"/>
                <w:sz w:val="24"/>
                <w:szCs w:val="24"/>
              </w:rPr>
              <w:t>Bid opening date is to be 6</w:t>
            </w:r>
            <w:r w:rsidRPr="005B19F7">
              <w:rPr>
                <w:rFonts w:cstheme="minorHAnsi"/>
                <w:color w:val="FF0000"/>
                <w:sz w:val="24"/>
                <w:szCs w:val="24"/>
                <w:vertAlign w:val="superscript"/>
              </w:rPr>
              <w:t>th</w:t>
            </w:r>
            <w:r>
              <w:rPr>
                <w:rFonts w:cstheme="minorHAnsi"/>
                <w:color w:val="FF0000"/>
                <w:sz w:val="24"/>
                <w:szCs w:val="24"/>
              </w:rPr>
              <w:t xml:space="preserve"> July 2015</w:t>
            </w:r>
          </w:p>
        </w:tc>
      </w:tr>
      <w:tr w:rsidR="0076298C" w:rsidRPr="00B439D7" w:rsidTr="00AA2FE7">
        <w:tc>
          <w:tcPr>
            <w:tcW w:w="534" w:type="dxa"/>
          </w:tcPr>
          <w:p w:rsidR="0076298C" w:rsidRPr="00B439D7" w:rsidRDefault="00B439D7" w:rsidP="00B439D7">
            <w:pPr>
              <w:spacing w:line="276" w:lineRule="auto"/>
              <w:rPr>
                <w:rFonts w:cstheme="minorHAnsi"/>
                <w:sz w:val="24"/>
                <w:szCs w:val="24"/>
              </w:rPr>
            </w:pPr>
            <w:r w:rsidRPr="00B439D7">
              <w:rPr>
                <w:rFonts w:cstheme="minorHAnsi"/>
                <w:sz w:val="24"/>
                <w:szCs w:val="24"/>
              </w:rPr>
              <w:t>1</w:t>
            </w:r>
            <w:r>
              <w:rPr>
                <w:rFonts w:cstheme="minorHAnsi"/>
                <w:sz w:val="24"/>
                <w:szCs w:val="24"/>
              </w:rPr>
              <w:t>4</w:t>
            </w:r>
          </w:p>
        </w:tc>
        <w:tc>
          <w:tcPr>
            <w:tcW w:w="6378" w:type="dxa"/>
          </w:tcPr>
          <w:p w:rsidR="0076298C" w:rsidRPr="00B439D7" w:rsidRDefault="0076298C" w:rsidP="00B439D7">
            <w:pPr>
              <w:shd w:val="clear" w:color="auto" w:fill="FFFFFF"/>
              <w:spacing w:before="100" w:beforeAutospacing="1" w:after="100" w:afterAutospacing="1" w:line="276" w:lineRule="auto"/>
              <w:rPr>
                <w:rFonts w:cstheme="minorHAnsi"/>
                <w:sz w:val="24"/>
                <w:szCs w:val="24"/>
              </w:rPr>
            </w:pPr>
            <w:r w:rsidRPr="00B439D7">
              <w:rPr>
                <w:rFonts w:eastAsia="Times New Roman" w:cstheme="minorHAnsi"/>
                <w:sz w:val="24"/>
                <w:szCs w:val="24"/>
              </w:rPr>
              <w:t xml:space="preserve">The Reclamation scope of G Dh </w:t>
            </w:r>
            <w:proofErr w:type="spellStart"/>
            <w:r w:rsidRPr="00B439D7">
              <w:rPr>
                <w:rFonts w:eastAsia="Times New Roman" w:cstheme="minorHAnsi"/>
                <w:sz w:val="24"/>
                <w:szCs w:val="24"/>
              </w:rPr>
              <w:t>Thinadhoo</w:t>
            </w:r>
            <w:proofErr w:type="spellEnd"/>
            <w:r w:rsidRPr="00B439D7">
              <w:rPr>
                <w:rFonts w:eastAsia="Times New Roman" w:cstheme="minorHAnsi"/>
                <w:sz w:val="24"/>
                <w:szCs w:val="24"/>
              </w:rPr>
              <w:t xml:space="preserve"> is not clear – Request you to provide the limits of the areas to be reclaimed.</w:t>
            </w:r>
          </w:p>
        </w:tc>
        <w:tc>
          <w:tcPr>
            <w:tcW w:w="6521" w:type="dxa"/>
          </w:tcPr>
          <w:p w:rsidR="0076298C" w:rsidRPr="00B439D7" w:rsidRDefault="005B19F7" w:rsidP="00B439D7">
            <w:pPr>
              <w:shd w:val="clear" w:color="auto" w:fill="FFFFFF"/>
              <w:spacing w:before="100" w:beforeAutospacing="1" w:after="100" w:afterAutospacing="1" w:line="276" w:lineRule="auto"/>
              <w:rPr>
                <w:rFonts w:eastAsia="Times New Roman" w:cstheme="minorHAnsi"/>
                <w:color w:val="FF0000"/>
                <w:sz w:val="24"/>
                <w:szCs w:val="24"/>
              </w:rPr>
            </w:pPr>
            <w:r>
              <w:rPr>
                <w:rFonts w:eastAsia="Times New Roman" w:cstheme="minorHAnsi"/>
                <w:color w:val="FF0000"/>
                <w:sz w:val="24"/>
                <w:szCs w:val="24"/>
              </w:rPr>
              <w:t xml:space="preserve">New reclamation area is given in the </w:t>
            </w:r>
            <w:proofErr w:type="spellStart"/>
            <w:r>
              <w:rPr>
                <w:rFonts w:eastAsia="Times New Roman" w:cstheme="minorHAnsi"/>
                <w:color w:val="FF0000"/>
                <w:sz w:val="24"/>
                <w:szCs w:val="24"/>
              </w:rPr>
              <w:t>ammendment</w:t>
            </w:r>
            <w:proofErr w:type="spellEnd"/>
          </w:p>
          <w:p w:rsidR="0076298C" w:rsidRPr="00B439D7" w:rsidRDefault="0076298C" w:rsidP="00B439D7">
            <w:pPr>
              <w:spacing w:line="276" w:lineRule="auto"/>
              <w:rPr>
                <w:rFonts w:cstheme="minorHAnsi"/>
                <w:color w:val="FF0000"/>
                <w:sz w:val="24"/>
                <w:szCs w:val="24"/>
              </w:rPr>
            </w:pPr>
          </w:p>
        </w:tc>
      </w:tr>
      <w:tr w:rsidR="0076298C" w:rsidRPr="00B439D7" w:rsidTr="00AA2FE7">
        <w:tc>
          <w:tcPr>
            <w:tcW w:w="534" w:type="dxa"/>
          </w:tcPr>
          <w:p w:rsidR="0076298C" w:rsidRPr="00B439D7" w:rsidRDefault="00B439D7" w:rsidP="00B439D7">
            <w:pPr>
              <w:spacing w:line="276" w:lineRule="auto"/>
              <w:rPr>
                <w:rFonts w:cstheme="minorHAnsi"/>
                <w:sz w:val="24"/>
                <w:szCs w:val="24"/>
              </w:rPr>
            </w:pPr>
            <w:r w:rsidRPr="00B439D7">
              <w:rPr>
                <w:rFonts w:cstheme="minorHAnsi"/>
                <w:sz w:val="24"/>
                <w:szCs w:val="24"/>
              </w:rPr>
              <w:t>1</w:t>
            </w:r>
            <w:r>
              <w:rPr>
                <w:rFonts w:cstheme="minorHAnsi"/>
                <w:sz w:val="24"/>
                <w:szCs w:val="24"/>
              </w:rPr>
              <w:t>5</w:t>
            </w:r>
          </w:p>
        </w:tc>
        <w:tc>
          <w:tcPr>
            <w:tcW w:w="6378" w:type="dxa"/>
          </w:tcPr>
          <w:p w:rsidR="0076298C" w:rsidRPr="00B439D7" w:rsidRDefault="0076298C" w:rsidP="00B439D7">
            <w:pPr>
              <w:shd w:val="clear" w:color="auto" w:fill="FFFFFF"/>
              <w:spacing w:before="100" w:beforeAutospacing="1" w:after="100" w:afterAutospacing="1" w:line="276" w:lineRule="auto"/>
              <w:rPr>
                <w:rFonts w:eastAsia="Times New Roman" w:cstheme="minorHAnsi"/>
                <w:sz w:val="24"/>
                <w:szCs w:val="24"/>
              </w:rPr>
            </w:pPr>
            <w:r w:rsidRPr="00B439D7">
              <w:rPr>
                <w:rFonts w:eastAsia="Times New Roman" w:cstheme="minorHAnsi"/>
                <w:sz w:val="24"/>
                <w:szCs w:val="24"/>
              </w:rPr>
              <w:t>Request you to provide the length of  locations to be protected by Revetment constructions – on each Island  -</w:t>
            </w:r>
          </w:p>
          <w:p w:rsidR="0076298C" w:rsidRPr="00B439D7" w:rsidRDefault="0076298C" w:rsidP="00B439D7">
            <w:pPr>
              <w:spacing w:line="276" w:lineRule="auto"/>
              <w:rPr>
                <w:rFonts w:cstheme="minorHAnsi"/>
                <w:sz w:val="24"/>
                <w:szCs w:val="24"/>
              </w:rPr>
            </w:pPr>
          </w:p>
        </w:tc>
        <w:tc>
          <w:tcPr>
            <w:tcW w:w="6521" w:type="dxa"/>
          </w:tcPr>
          <w:p w:rsidR="0076298C" w:rsidRPr="00B439D7" w:rsidRDefault="0076298C" w:rsidP="00B439D7">
            <w:pPr>
              <w:shd w:val="clear" w:color="auto" w:fill="FFFFFF"/>
              <w:spacing w:before="100" w:beforeAutospacing="1" w:after="100" w:afterAutospacing="1" w:line="276" w:lineRule="auto"/>
              <w:rPr>
                <w:rFonts w:eastAsia="Times New Roman" w:cstheme="minorHAnsi"/>
                <w:color w:val="FF0000"/>
                <w:sz w:val="24"/>
                <w:szCs w:val="24"/>
              </w:rPr>
            </w:pPr>
            <w:r w:rsidRPr="00B439D7">
              <w:rPr>
                <w:rFonts w:eastAsia="Times New Roman" w:cstheme="minorHAnsi"/>
                <w:color w:val="FF0000"/>
                <w:sz w:val="24"/>
                <w:szCs w:val="24"/>
              </w:rPr>
              <w:t>This is given under</w:t>
            </w:r>
            <w:r w:rsidR="005B19F7">
              <w:rPr>
                <w:rFonts w:eastAsia="Times New Roman" w:cstheme="minorHAnsi"/>
                <w:color w:val="FF0000"/>
                <w:sz w:val="24"/>
                <w:szCs w:val="24"/>
              </w:rPr>
              <w:t xml:space="preserve"> Section 9 -</w:t>
            </w:r>
            <w:r w:rsidRPr="00B439D7">
              <w:rPr>
                <w:rFonts w:eastAsia="Times New Roman" w:cstheme="minorHAnsi"/>
                <w:color w:val="FF0000"/>
                <w:sz w:val="24"/>
                <w:szCs w:val="24"/>
              </w:rPr>
              <w:t xml:space="preserve"> Employer’s requirements. As stated in the section, following are the revetment lengths:</w:t>
            </w:r>
          </w:p>
          <w:p w:rsidR="0076298C" w:rsidRPr="00B439D7" w:rsidRDefault="0076298C" w:rsidP="00B439D7">
            <w:pPr>
              <w:pStyle w:val="ListParagraph"/>
              <w:numPr>
                <w:ilvl w:val="0"/>
                <w:numId w:val="2"/>
              </w:numPr>
              <w:spacing w:after="200" w:line="276" w:lineRule="auto"/>
              <w:contextualSpacing/>
              <w:rPr>
                <w:rFonts w:cstheme="minorHAnsi"/>
                <w:color w:val="FF0000"/>
                <w:sz w:val="24"/>
                <w:szCs w:val="24"/>
              </w:rPr>
            </w:pPr>
            <w:r w:rsidRPr="00B439D7">
              <w:rPr>
                <w:rFonts w:cstheme="minorHAnsi"/>
                <w:color w:val="FF0000"/>
                <w:sz w:val="24"/>
                <w:szCs w:val="24"/>
              </w:rPr>
              <w:t xml:space="preserve">K. </w:t>
            </w:r>
            <w:proofErr w:type="spellStart"/>
            <w:r w:rsidRPr="00B439D7">
              <w:rPr>
                <w:rFonts w:cstheme="minorHAnsi"/>
                <w:color w:val="FF0000"/>
                <w:sz w:val="24"/>
                <w:szCs w:val="24"/>
              </w:rPr>
              <w:t>Himmafushi</w:t>
            </w:r>
            <w:proofErr w:type="spellEnd"/>
            <w:r w:rsidRPr="00B439D7">
              <w:rPr>
                <w:rFonts w:cstheme="minorHAnsi"/>
                <w:color w:val="FF0000"/>
                <w:sz w:val="24"/>
                <w:szCs w:val="24"/>
              </w:rPr>
              <w:t xml:space="preserve"> </w:t>
            </w:r>
            <w:r w:rsidRPr="00B439D7">
              <w:rPr>
                <w:rFonts w:cstheme="minorHAnsi"/>
                <w:color w:val="FF0000"/>
                <w:sz w:val="24"/>
                <w:szCs w:val="24"/>
              </w:rPr>
              <w:tab/>
              <w:t>– 890m</w:t>
            </w:r>
          </w:p>
          <w:p w:rsidR="0076298C" w:rsidRPr="00B439D7" w:rsidRDefault="00A26E5F" w:rsidP="00B439D7">
            <w:pPr>
              <w:pStyle w:val="ListParagraph"/>
              <w:numPr>
                <w:ilvl w:val="0"/>
                <w:numId w:val="2"/>
              </w:numPr>
              <w:spacing w:after="200" w:line="276" w:lineRule="auto"/>
              <w:contextualSpacing/>
              <w:rPr>
                <w:rFonts w:cstheme="minorHAnsi"/>
                <w:color w:val="FF0000"/>
                <w:sz w:val="24"/>
                <w:szCs w:val="24"/>
              </w:rPr>
            </w:pPr>
            <w:proofErr w:type="spellStart"/>
            <w:r>
              <w:rPr>
                <w:rFonts w:cstheme="minorHAnsi"/>
                <w:color w:val="FF0000"/>
                <w:sz w:val="24"/>
                <w:szCs w:val="24"/>
              </w:rPr>
              <w:t>GDh</w:t>
            </w:r>
            <w:proofErr w:type="spellEnd"/>
            <w:r>
              <w:rPr>
                <w:rFonts w:cstheme="minorHAnsi"/>
                <w:color w:val="FF0000"/>
                <w:sz w:val="24"/>
                <w:szCs w:val="24"/>
              </w:rPr>
              <w:t xml:space="preserve">. </w:t>
            </w:r>
            <w:proofErr w:type="spellStart"/>
            <w:r>
              <w:rPr>
                <w:rFonts w:cstheme="minorHAnsi"/>
                <w:color w:val="FF0000"/>
                <w:sz w:val="24"/>
                <w:szCs w:val="24"/>
              </w:rPr>
              <w:t>Thinadhoo</w:t>
            </w:r>
            <w:proofErr w:type="spellEnd"/>
            <w:r>
              <w:rPr>
                <w:rFonts w:cstheme="minorHAnsi"/>
                <w:color w:val="FF0000"/>
                <w:sz w:val="24"/>
                <w:szCs w:val="24"/>
              </w:rPr>
              <w:t xml:space="preserve"> </w:t>
            </w:r>
            <w:r w:rsidR="0076298C" w:rsidRPr="00B439D7">
              <w:rPr>
                <w:rFonts w:cstheme="minorHAnsi"/>
                <w:color w:val="FF0000"/>
                <w:sz w:val="24"/>
                <w:szCs w:val="24"/>
              </w:rPr>
              <w:t>– 1852m</w:t>
            </w:r>
          </w:p>
          <w:p w:rsidR="0076298C" w:rsidRPr="00B439D7" w:rsidRDefault="0076298C" w:rsidP="00B439D7">
            <w:pPr>
              <w:pStyle w:val="ListParagraph"/>
              <w:numPr>
                <w:ilvl w:val="0"/>
                <w:numId w:val="2"/>
              </w:numPr>
              <w:spacing w:after="200" w:line="276" w:lineRule="auto"/>
              <w:contextualSpacing/>
              <w:rPr>
                <w:rFonts w:cstheme="minorHAnsi"/>
                <w:color w:val="FF0000"/>
                <w:sz w:val="24"/>
                <w:szCs w:val="24"/>
              </w:rPr>
            </w:pPr>
            <w:r w:rsidRPr="00B439D7">
              <w:rPr>
                <w:rFonts w:cstheme="minorHAnsi"/>
                <w:color w:val="FF0000"/>
                <w:sz w:val="24"/>
                <w:szCs w:val="24"/>
              </w:rPr>
              <w:t xml:space="preserve">S. </w:t>
            </w:r>
            <w:proofErr w:type="spellStart"/>
            <w:r w:rsidRPr="00B439D7">
              <w:rPr>
                <w:rFonts w:cstheme="minorHAnsi"/>
                <w:color w:val="FF0000"/>
                <w:sz w:val="24"/>
                <w:szCs w:val="24"/>
              </w:rPr>
              <w:t>Feydhoo</w:t>
            </w:r>
            <w:proofErr w:type="spellEnd"/>
            <w:r w:rsidRPr="00B439D7">
              <w:rPr>
                <w:rFonts w:cstheme="minorHAnsi"/>
                <w:color w:val="FF0000"/>
                <w:sz w:val="24"/>
                <w:szCs w:val="24"/>
              </w:rPr>
              <w:t xml:space="preserve"> </w:t>
            </w:r>
            <w:r w:rsidRPr="00B439D7">
              <w:rPr>
                <w:rFonts w:cstheme="minorHAnsi"/>
                <w:color w:val="FF0000"/>
                <w:sz w:val="24"/>
                <w:szCs w:val="24"/>
              </w:rPr>
              <w:tab/>
              <w:t>– 1680m</w:t>
            </w:r>
          </w:p>
        </w:tc>
      </w:tr>
      <w:tr w:rsidR="00B439D7" w:rsidRPr="00B439D7" w:rsidTr="00AA2FE7">
        <w:tc>
          <w:tcPr>
            <w:tcW w:w="534" w:type="dxa"/>
          </w:tcPr>
          <w:p w:rsidR="00B439D7" w:rsidRPr="00B439D7" w:rsidRDefault="00B439D7" w:rsidP="00B439D7">
            <w:pPr>
              <w:spacing w:line="276" w:lineRule="auto"/>
              <w:rPr>
                <w:rFonts w:cstheme="minorHAnsi"/>
                <w:sz w:val="24"/>
                <w:szCs w:val="24"/>
              </w:rPr>
            </w:pPr>
            <w:r w:rsidRPr="00B439D7">
              <w:rPr>
                <w:rFonts w:cstheme="minorHAnsi"/>
                <w:sz w:val="24"/>
                <w:szCs w:val="24"/>
              </w:rPr>
              <w:t>1</w:t>
            </w:r>
            <w:r>
              <w:rPr>
                <w:rFonts w:cstheme="minorHAnsi"/>
                <w:sz w:val="24"/>
                <w:szCs w:val="24"/>
              </w:rPr>
              <w:t>6</w:t>
            </w:r>
          </w:p>
        </w:tc>
        <w:tc>
          <w:tcPr>
            <w:tcW w:w="6378" w:type="dxa"/>
          </w:tcPr>
          <w:p w:rsidR="00B439D7" w:rsidRPr="00B439D7" w:rsidRDefault="00B439D7" w:rsidP="001540A4">
            <w:pPr>
              <w:spacing w:line="276" w:lineRule="auto"/>
              <w:rPr>
                <w:rFonts w:cstheme="minorHAnsi"/>
                <w:sz w:val="24"/>
                <w:szCs w:val="24"/>
              </w:rPr>
            </w:pPr>
            <w:r w:rsidRPr="00B439D7">
              <w:rPr>
                <w:rFonts w:eastAsia="Times New Roman" w:cstheme="minorHAnsi"/>
                <w:sz w:val="24"/>
                <w:szCs w:val="24"/>
              </w:rPr>
              <w:t>Repayment component would be USD? As loan will be from other countries.</w:t>
            </w:r>
          </w:p>
        </w:tc>
        <w:tc>
          <w:tcPr>
            <w:tcW w:w="6521" w:type="dxa"/>
          </w:tcPr>
          <w:p w:rsidR="00B439D7" w:rsidRPr="00B439D7" w:rsidRDefault="00B439D7" w:rsidP="001540A4">
            <w:pPr>
              <w:shd w:val="clear" w:color="auto" w:fill="FFFFFF"/>
              <w:spacing w:before="100" w:beforeAutospacing="1" w:after="100" w:afterAutospacing="1" w:line="276" w:lineRule="auto"/>
              <w:rPr>
                <w:rFonts w:eastAsia="Times New Roman" w:cstheme="minorHAnsi"/>
                <w:color w:val="FF0000"/>
                <w:sz w:val="24"/>
                <w:szCs w:val="24"/>
              </w:rPr>
            </w:pPr>
            <w:r w:rsidRPr="00B439D7">
              <w:rPr>
                <w:rFonts w:eastAsia="Times New Roman" w:cstheme="minorHAnsi"/>
                <w:color w:val="FF0000"/>
                <w:sz w:val="24"/>
                <w:szCs w:val="24"/>
              </w:rPr>
              <w:t xml:space="preserve">For local parties the repayment shall be made in Maldivian </w:t>
            </w:r>
            <w:proofErr w:type="spellStart"/>
            <w:r w:rsidRPr="00B439D7">
              <w:rPr>
                <w:rFonts w:eastAsia="Times New Roman" w:cstheme="minorHAnsi"/>
                <w:color w:val="FF0000"/>
                <w:sz w:val="24"/>
                <w:szCs w:val="24"/>
              </w:rPr>
              <w:t>Rufiyya</w:t>
            </w:r>
            <w:proofErr w:type="spellEnd"/>
            <w:r w:rsidRPr="00B439D7">
              <w:rPr>
                <w:rFonts w:eastAsia="Times New Roman" w:cstheme="minorHAnsi"/>
                <w:color w:val="FF0000"/>
                <w:sz w:val="24"/>
                <w:szCs w:val="24"/>
              </w:rPr>
              <w:t xml:space="preserve"> (MVR) and for foreign parties it shall it shall be made in United States Dollars (USD) </w:t>
            </w:r>
          </w:p>
          <w:p w:rsidR="00B439D7" w:rsidRPr="00B439D7" w:rsidRDefault="00B439D7" w:rsidP="001540A4">
            <w:pPr>
              <w:spacing w:line="276" w:lineRule="auto"/>
              <w:rPr>
                <w:rFonts w:cstheme="minorHAnsi"/>
                <w:color w:val="FF0000"/>
                <w:sz w:val="24"/>
                <w:szCs w:val="24"/>
              </w:rPr>
            </w:pPr>
          </w:p>
        </w:tc>
      </w:tr>
      <w:tr w:rsidR="00B439D7" w:rsidRPr="00B439D7" w:rsidTr="00AA2FE7">
        <w:tc>
          <w:tcPr>
            <w:tcW w:w="534" w:type="dxa"/>
          </w:tcPr>
          <w:p w:rsidR="00B439D7" w:rsidRPr="00B439D7" w:rsidRDefault="00B439D7" w:rsidP="00B439D7">
            <w:pPr>
              <w:rPr>
                <w:rFonts w:cstheme="minorHAnsi"/>
                <w:sz w:val="24"/>
                <w:szCs w:val="24"/>
              </w:rPr>
            </w:pPr>
            <w:r>
              <w:rPr>
                <w:rFonts w:cstheme="minorHAnsi"/>
                <w:sz w:val="24"/>
                <w:szCs w:val="24"/>
              </w:rPr>
              <w:t>17</w:t>
            </w:r>
          </w:p>
        </w:tc>
        <w:tc>
          <w:tcPr>
            <w:tcW w:w="6378" w:type="dxa"/>
          </w:tcPr>
          <w:p w:rsidR="00B439D7" w:rsidRPr="00B439D7" w:rsidRDefault="00B439D7" w:rsidP="001540A4">
            <w:pPr>
              <w:spacing w:line="276" w:lineRule="auto"/>
              <w:rPr>
                <w:rFonts w:cstheme="minorHAnsi"/>
                <w:sz w:val="24"/>
                <w:szCs w:val="24"/>
              </w:rPr>
            </w:pPr>
            <w:r w:rsidRPr="00B439D7">
              <w:rPr>
                <w:rFonts w:eastAsia="Times New Roman" w:cstheme="minorHAnsi"/>
                <w:sz w:val="24"/>
                <w:szCs w:val="24"/>
              </w:rPr>
              <w:t>Will there be a grace period for the project?</w:t>
            </w:r>
          </w:p>
        </w:tc>
        <w:tc>
          <w:tcPr>
            <w:tcW w:w="6521" w:type="dxa"/>
          </w:tcPr>
          <w:p w:rsidR="00B439D7" w:rsidRPr="00B439D7" w:rsidRDefault="00B439D7" w:rsidP="00B439D7">
            <w:pPr>
              <w:rPr>
                <w:rFonts w:cstheme="minorHAnsi"/>
                <w:color w:val="FF0000"/>
                <w:sz w:val="24"/>
                <w:szCs w:val="24"/>
              </w:rPr>
            </w:pPr>
            <w:r>
              <w:rPr>
                <w:rFonts w:cstheme="minorHAnsi"/>
                <w:color w:val="FF0000"/>
                <w:sz w:val="24"/>
                <w:szCs w:val="24"/>
              </w:rPr>
              <w:t>One year grace period from commencement of works</w:t>
            </w:r>
          </w:p>
        </w:tc>
      </w:tr>
      <w:tr w:rsidR="00B439D7" w:rsidRPr="00B439D7" w:rsidTr="00AA2FE7">
        <w:tc>
          <w:tcPr>
            <w:tcW w:w="534" w:type="dxa"/>
          </w:tcPr>
          <w:p w:rsidR="00B439D7" w:rsidRPr="00B439D7" w:rsidRDefault="00B439D7" w:rsidP="00B439D7">
            <w:pPr>
              <w:rPr>
                <w:rFonts w:cstheme="minorHAnsi"/>
                <w:sz w:val="24"/>
                <w:szCs w:val="24"/>
              </w:rPr>
            </w:pPr>
            <w:r>
              <w:rPr>
                <w:rFonts w:cstheme="minorHAnsi"/>
                <w:sz w:val="24"/>
                <w:szCs w:val="24"/>
              </w:rPr>
              <w:t>18</w:t>
            </w:r>
          </w:p>
        </w:tc>
        <w:tc>
          <w:tcPr>
            <w:tcW w:w="6378" w:type="dxa"/>
          </w:tcPr>
          <w:p w:rsidR="00B439D7" w:rsidRPr="00B439D7" w:rsidRDefault="00B439D7" w:rsidP="001540A4">
            <w:pPr>
              <w:spacing w:line="276" w:lineRule="auto"/>
              <w:rPr>
                <w:rFonts w:cstheme="minorHAnsi"/>
                <w:sz w:val="24"/>
                <w:szCs w:val="24"/>
              </w:rPr>
            </w:pPr>
            <w:r w:rsidRPr="00B439D7">
              <w:rPr>
                <w:rFonts w:eastAsia="Times New Roman" w:cstheme="minorHAnsi"/>
                <w:sz w:val="24"/>
                <w:szCs w:val="24"/>
              </w:rPr>
              <w:t xml:space="preserve">Is there </w:t>
            </w:r>
            <w:proofErr w:type="spellStart"/>
            <w:r w:rsidRPr="00B439D7">
              <w:rPr>
                <w:rFonts w:eastAsia="Times New Roman" w:cstheme="minorHAnsi"/>
                <w:sz w:val="24"/>
                <w:szCs w:val="24"/>
              </w:rPr>
              <w:t>a</w:t>
            </w:r>
            <w:proofErr w:type="spellEnd"/>
            <w:r w:rsidRPr="00B439D7">
              <w:rPr>
                <w:rFonts w:eastAsia="Times New Roman" w:cstheme="minorHAnsi"/>
                <w:sz w:val="24"/>
                <w:szCs w:val="24"/>
              </w:rPr>
              <w:t xml:space="preserve"> Interest </w:t>
            </w:r>
            <w:proofErr w:type="gramStart"/>
            <w:r w:rsidRPr="00B439D7">
              <w:rPr>
                <w:rFonts w:eastAsia="Times New Roman" w:cstheme="minorHAnsi"/>
                <w:sz w:val="24"/>
                <w:szCs w:val="24"/>
              </w:rPr>
              <w:t>rate(</w:t>
            </w:r>
            <w:proofErr w:type="gramEnd"/>
            <w:r w:rsidRPr="00B439D7">
              <w:rPr>
                <w:rFonts w:eastAsia="Times New Roman" w:cstheme="minorHAnsi"/>
                <w:sz w:val="24"/>
                <w:szCs w:val="24"/>
              </w:rPr>
              <w:t>limit) for the Loan?</w:t>
            </w:r>
          </w:p>
        </w:tc>
        <w:tc>
          <w:tcPr>
            <w:tcW w:w="6521" w:type="dxa"/>
          </w:tcPr>
          <w:p w:rsidR="00B439D7" w:rsidRPr="00B439D7" w:rsidRDefault="000D31F9" w:rsidP="00B439D7">
            <w:pPr>
              <w:rPr>
                <w:rFonts w:cstheme="minorHAnsi"/>
                <w:color w:val="FF0000"/>
                <w:sz w:val="24"/>
                <w:szCs w:val="24"/>
              </w:rPr>
            </w:pPr>
            <w:r>
              <w:rPr>
                <w:rFonts w:cstheme="minorHAnsi"/>
                <w:color w:val="FF0000"/>
                <w:sz w:val="24"/>
                <w:szCs w:val="24"/>
              </w:rPr>
              <w:t>4% as stated in the bidding documents</w:t>
            </w:r>
          </w:p>
        </w:tc>
      </w:tr>
      <w:tr w:rsidR="00B439D7" w:rsidRPr="00B439D7" w:rsidTr="00AA2FE7">
        <w:tc>
          <w:tcPr>
            <w:tcW w:w="534" w:type="dxa"/>
          </w:tcPr>
          <w:p w:rsidR="00B439D7" w:rsidRPr="00B439D7" w:rsidRDefault="00B439D7" w:rsidP="00B439D7">
            <w:pPr>
              <w:rPr>
                <w:rFonts w:cstheme="minorHAnsi"/>
                <w:sz w:val="24"/>
                <w:szCs w:val="24"/>
              </w:rPr>
            </w:pPr>
            <w:r>
              <w:rPr>
                <w:rFonts w:cstheme="minorHAnsi"/>
                <w:sz w:val="24"/>
                <w:szCs w:val="24"/>
              </w:rPr>
              <w:t>19</w:t>
            </w:r>
          </w:p>
        </w:tc>
        <w:tc>
          <w:tcPr>
            <w:tcW w:w="6378" w:type="dxa"/>
          </w:tcPr>
          <w:p w:rsidR="00B439D7" w:rsidRPr="00B439D7" w:rsidRDefault="00B439D7" w:rsidP="001540A4">
            <w:pPr>
              <w:spacing w:line="276" w:lineRule="auto"/>
              <w:rPr>
                <w:rFonts w:cstheme="minorHAnsi"/>
                <w:sz w:val="24"/>
                <w:szCs w:val="24"/>
              </w:rPr>
            </w:pPr>
            <w:r w:rsidRPr="00B439D7">
              <w:rPr>
                <w:rFonts w:eastAsia="Times New Roman" w:cstheme="minorHAnsi"/>
                <w:sz w:val="24"/>
                <w:szCs w:val="24"/>
              </w:rPr>
              <w:t>Do contractors have to get Mira tax arrears for this project as it is an international project?</w:t>
            </w:r>
          </w:p>
        </w:tc>
        <w:tc>
          <w:tcPr>
            <w:tcW w:w="6521" w:type="dxa"/>
          </w:tcPr>
          <w:p w:rsidR="00B439D7" w:rsidRPr="00B439D7" w:rsidRDefault="00843737" w:rsidP="00B439D7">
            <w:pPr>
              <w:rPr>
                <w:rFonts w:cstheme="minorHAnsi"/>
                <w:color w:val="FF0000"/>
                <w:sz w:val="24"/>
                <w:szCs w:val="24"/>
              </w:rPr>
            </w:pPr>
            <w:r w:rsidRPr="00903C85">
              <w:rPr>
                <w:rFonts w:cstheme="minorHAnsi"/>
                <w:color w:val="FF0000"/>
                <w:sz w:val="24"/>
                <w:szCs w:val="24"/>
              </w:rPr>
              <w:t xml:space="preserve">If </w:t>
            </w:r>
            <w:r>
              <w:rPr>
                <w:rFonts w:cstheme="minorHAnsi"/>
                <w:color w:val="FF0000"/>
                <w:sz w:val="24"/>
                <w:szCs w:val="24"/>
              </w:rPr>
              <w:t>Contractor is</w:t>
            </w:r>
            <w:r w:rsidRPr="00903C85">
              <w:rPr>
                <w:rFonts w:cstheme="minorHAnsi"/>
                <w:color w:val="FF0000"/>
                <w:sz w:val="24"/>
                <w:szCs w:val="24"/>
              </w:rPr>
              <w:t xml:space="preserve"> registered in MIRA</w:t>
            </w:r>
            <w:r>
              <w:rPr>
                <w:rFonts w:cstheme="minorHAnsi"/>
                <w:color w:val="FF0000"/>
                <w:sz w:val="24"/>
                <w:szCs w:val="24"/>
              </w:rPr>
              <w:t xml:space="preserve"> </w:t>
            </w:r>
            <w:r w:rsidRPr="00903C85">
              <w:rPr>
                <w:rFonts w:cstheme="minorHAnsi"/>
                <w:color w:val="FF0000"/>
                <w:sz w:val="24"/>
                <w:szCs w:val="24"/>
              </w:rPr>
              <w:t>(</w:t>
            </w:r>
            <w:hyperlink r:id="rId6" w:history="1">
              <w:r w:rsidRPr="00903C85">
                <w:rPr>
                  <w:rFonts w:cstheme="minorHAnsi"/>
                  <w:color w:val="FF0000"/>
                  <w:sz w:val="24"/>
                  <w:szCs w:val="24"/>
                </w:rPr>
                <w:t>Maldives Inland Revenue Authority</w:t>
              </w:r>
            </w:hyperlink>
            <w:r w:rsidRPr="00903C85">
              <w:rPr>
                <w:rFonts w:cstheme="minorHAnsi"/>
                <w:color w:val="FF0000"/>
                <w:sz w:val="24"/>
                <w:szCs w:val="24"/>
              </w:rPr>
              <w:t xml:space="preserve">) you will have to </w:t>
            </w:r>
            <w:r>
              <w:rPr>
                <w:rFonts w:cstheme="minorHAnsi"/>
                <w:color w:val="FF0000"/>
                <w:sz w:val="24"/>
                <w:szCs w:val="24"/>
              </w:rPr>
              <w:t>submit the Tax Arrears.</w:t>
            </w:r>
          </w:p>
        </w:tc>
      </w:tr>
      <w:tr w:rsidR="00B439D7" w:rsidRPr="00B439D7" w:rsidTr="00AA2FE7">
        <w:tc>
          <w:tcPr>
            <w:tcW w:w="534" w:type="dxa"/>
          </w:tcPr>
          <w:p w:rsidR="00B439D7" w:rsidRPr="00B439D7" w:rsidRDefault="00B439D7" w:rsidP="00B439D7">
            <w:pPr>
              <w:spacing w:line="276" w:lineRule="auto"/>
              <w:rPr>
                <w:rFonts w:cstheme="minorHAnsi"/>
                <w:sz w:val="24"/>
                <w:szCs w:val="24"/>
              </w:rPr>
            </w:pPr>
            <w:r w:rsidRPr="00B439D7">
              <w:rPr>
                <w:rFonts w:cstheme="minorHAnsi"/>
                <w:sz w:val="24"/>
                <w:szCs w:val="24"/>
              </w:rPr>
              <w:t>20</w:t>
            </w:r>
          </w:p>
        </w:tc>
        <w:tc>
          <w:tcPr>
            <w:tcW w:w="6378" w:type="dxa"/>
          </w:tcPr>
          <w:p w:rsidR="00B439D7" w:rsidRPr="00B439D7" w:rsidRDefault="00B439D7" w:rsidP="00B439D7">
            <w:pPr>
              <w:spacing w:line="276" w:lineRule="auto"/>
              <w:rPr>
                <w:rFonts w:cstheme="minorHAnsi"/>
                <w:sz w:val="24"/>
                <w:szCs w:val="24"/>
              </w:rPr>
            </w:pPr>
            <w:r w:rsidRPr="00B439D7">
              <w:rPr>
                <w:rFonts w:cstheme="minorHAnsi"/>
                <w:sz w:val="24"/>
                <w:szCs w:val="24"/>
              </w:rPr>
              <w:t xml:space="preserve">Structure of the proposed financing i.e. who will be obligor to </w:t>
            </w:r>
            <w:r w:rsidR="005B19F7">
              <w:rPr>
                <w:rFonts w:cstheme="minorHAnsi"/>
                <w:sz w:val="24"/>
                <w:szCs w:val="24"/>
              </w:rPr>
              <w:t xml:space="preserve">bank, will it be NMDC UAE </w:t>
            </w:r>
            <w:r w:rsidRPr="00B439D7">
              <w:rPr>
                <w:rFonts w:cstheme="minorHAnsi"/>
                <w:sz w:val="24"/>
                <w:szCs w:val="24"/>
              </w:rPr>
              <w:t>or Client?</w:t>
            </w:r>
          </w:p>
          <w:p w:rsidR="00B439D7" w:rsidRPr="00B439D7" w:rsidRDefault="00B439D7" w:rsidP="00B439D7">
            <w:pPr>
              <w:spacing w:line="276" w:lineRule="auto"/>
              <w:rPr>
                <w:rFonts w:cstheme="minorHAnsi"/>
                <w:sz w:val="24"/>
                <w:szCs w:val="24"/>
              </w:rPr>
            </w:pPr>
          </w:p>
        </w:tc>
        <w:tc>
          <w:tcPr>
            <w:tcW w:w="6521" w:type="dxa"/>
          </w:tcPr>
          <w:p w:rsidR="00B439D7" w:rsidRPr="00B439D7" w:rsidRDefault="00B439D7" w:rsidP="00B439D7">
            <w:pPr>
              <w:spacing w:line="276" w:lineRule="auto"/>
              <w:rPr>
                <w:rFonts w:cstheme="minorHAnsi"/>
                <w:color w:val="FF0000"/>
                <w:sz w:val="24"/>
                <w:szCs w:val="24"/>
              </w:rPr>
            </w:pPr>
            <w:r w:rsidRPr="00B439D7">
              <w:rPr>
                <w:rFonts w:cstheme="minorHAnsi"/>
                <w:color w:val="FF0000"/>
                <w:sz w:val="24"/>
                <w:szCs w:val="24"/>
              </w:rPr>
              <w:t xml:space="preserve">Obligor to the Bank will be the bidding party. </w:t>
            </w:r>
          </w:p>
          <w:p w:rsidR="00B439D7" w:rsidRPr="00B439D7" w:rsidRDefault="00B439D7" w:rsidP="00B439D7">
            <w:pPr>
              <w:spacing w:line="276" w:lineRule="auto"/>
              <w:rPr>
                <w:rFonts w:cstheme="minorHAnsi"/>
                <w:color w:val="FF0000"/>
                <w:sz w:val="24"/>
                <w:szCs w:val="24"/>
              </w:rPr>
            </w:pPr>
          </w:p>
        </w:tc>
      </w:tr>
      <w:tr w:rsidR="00B439D7" w:rsidRPr="00B439D7" w:rsidTr="00AA2FE7">
        <w:tc>
          <w:tcPr>
            <w:tcW w:w="534" w:type="dxa"/>
          </w:tcPr>
          <w:p w:rsidR="00B439D7" w:rsidRPr="00B439D7" w:rsidRDefault="00B439D7" w:rsidP="00B439D7">
            <w:pPr>
              <w:spacing w:line="276" w:lineRule="auto"/>
              <w:rPr>
                <w:rFonts w:cstheme="minorHAnsi"/>
                <w:sz w:val="24"/>
                <w:szCs w:val="24"/>
              </w:rPr>
            </w:pPr>
            <w:r w:rsidRPr="00B439D7">
              <w:rPr>
                <w:rFonts w:cstheme="minorHAnsi"/>
                <w:sz w:val="24"/>
                <w:szCs w:val="24"/>
              </w:rPr>
              <w:t>21</w:t>
            </w:r>
          </w:p>
        </w:tc>
        <w:tc>
          <w:tcPr>
            <w:tcW w:w="6378" w:type="dxa"/>
          </w:tcPr>
          <w:p w:rsidR="00B439D7" w:rsidRPr="00B439D7" w:rsidRDefault="00B439D7" w:rsidP="00B439D7">
            <w:pPr>
              <w:spacing w:line="276" w:lineRule="auto"/>
              <w:rPr>
                <w:rFonts w:cstheme="minorHAnsi"/>
                <w:sz w:val="24"/>
                <w:szCs w:val="24"/>
              </w:rPr>
            </w:pPr>
            <w:r w:rsidRPr="00B439D7">
              <w:rPr>
                <w:rFonts w:cstheme="minorHAnsi"/>
                <w:sz w:val="24"/>
                <w:szCs w:val="24"/>
              </w:rPr>
              <w:t>What would be the maximum repayment period?</w:t>
            </w:r>
          </w:p>
          <w:p w:rsidR="00B439D7" w:rsidRPr="00B439D7" w:rsidRDefault="00B439D7" w:rsidP="00B439D7">
            <w:pPr>
              <w:spacing w:line="276" w:lineRule="auto"/>
              <w:rPr>
                <w:rFonts w:cstheme="minorHAnsi"/>
                <w:sz w:val="24"/>
                <w:szCs w:val="24"/>
              </w:rPr>
            </w:pPr>
          </w:p>
        </w:tc>
        <w:tc>
          <w:tcPr>
            <w:tcW w:w="6521" w:type="dxa"/>
          </w:tcPr>
          <w:p w:rsidR="00B439D7" w:rsidRPr="00B439D7" w:rsidRDefault="00B439D7" w:rsidP="00B439D7">
            <w:pPr>
              <w:spacing w:line="276" w:lineRule="auto"/>
              <w:rPr>
                <w:rFonts w:cstheme="minorHAnsi"/>
                <w:color w:val="FF0000"/>
                <w:sz w:val="24"/>
                <w:szCs w:val="24"/>
              </w:rPr>
            </w:pPr>
            <w:r w:rsidRPr="00B439D7">
              <w:rPr>
                <w:rFonts w:cstheme="minorHAnsi"/>
                <w:color w:val="FF0000"/>
                <w:sz w:val="24"/>
                <w:szCs w:val="24"/>
              </w:rPr>
              <w:t xml:space="preserve">The maximum period is not stated to allow Contractors to propose the best financial proposal which will give better value for money. </w:t>
            </w:r>
          </w:p>
          <w:p w:rsidR="00B439D7" w:rsidRPr="00B439D7" w:rsidRDefault="00B439D7" w:rsidP="00B439D7">
            <w:pPr>
              <w:spacing w:line="276" w:lineRule="auto"/>
              <w:rPr>
                <w:rFonts w:cstheme="minorHAnsi"/>
                <w:color w:val="FF0000"/>
                <w:sz w:val="24"/>
                <w:szCs w:val="24"/>
              </w:rPr>
            </w:pPr>
          </w:p>
        </w:tc>
      </w:tr>
      <w:tr w:rsidR="00B439D7" w:rsidRPr="00B439D7" w:rsidTr="00AA2FE7">
        <w:tc>
          <w:tcPr>
            <w:tcW w:w="534" w:type="dxa"/>
          </w:tcPr>
          <w:p w:rsidR="00B439D7" w:rsidRPr="00B439D7" w:rsidRDefault="00B439D7" w:rsidP="00B439D7">
            <w:pPr>
              <w:spacing w:line="276" w:lineRule="auto"/>
              <w:rPr>
                <w:rFonts w:cstheme="minorHAnsi"/>
                <w:sz w:val="24"/>
                <w:szCs w:val="24"/>
              </w:rPr>
            </w:pPr>
            <w:r w:rsidRPr="00B439D7">
              <w:rPr>
                <w:rFonts w:cstheme="minorHAnsi"/>
                <w:sz w:val="24"/>
                <w:szCs w:val="24"/>
              </w:rPr>
              <w:lastRenderedPageBreak/>
              <w:t>22</w:t>
            </w:r>
          </w:p>
        </w:tc>
        <w:tc>
          <w:tcPr>
            <w:tcW w:w="6378" w:type="dxa"/>
          </w:tcPr>
          <w:p w:rsidR="00B439D7" w:rsidRPr="00B439D7" w:rsidRDefault="00B439D7" w:rsidP="00B439D7">
            <w:pPr>
              <w:spacing w:line="276" w:lineRule="auto"/>
              <w:rPr>
                <w:rFonts w:cstheme="minorHAnsi"/>
                <w:sz w:val="24"/>
                <w:szCs w:val="24"/>
              </w:rPr>
            </w:pPr>
            <w:r w:rsidRPr="00B439D7">
              <w:rPr>
                <w:rFonts w:cstheme="minorHAnsi"/>
                <w:sz w:val="24"/>
                <w:szCs w:val="24"/>
              </w:rPr>
              <w:t xml:space="preserve">For </w:t>
            </w:r>
            <w:proofErr w:type="spellStart"/>
            <w:r w:rsidR="005B19F7">
              <w:rPr>
                <w:rFonts w:cstheme="minorHAnsi"/>
                <w:sz w:val="24"/>
                <w:szCs w:val="24"/>
              </w:rPr>
              <w:t>contractos</w:t>
            </w:r>
            <w:proofErr w:type="spellEnd"/>
            <w:r w:rsidRPr="00B439D7">
              <w:rPr>
                <w:rFonts w:cstheme="minorHAnsi"/>
                <w:sz w:val="24"/>
                <w:szCs w:val="24"/>
              </w:rPr>
              <w:t xml:space="preserve"> to raise fund outside Maldives and to remit Maldives, what are the rules and regulations prevail in this context (</w:t>
            </w:r>
            <w:proofErr w:type="spellStart"/>
            <w:r w:rsidRPr="00B439D7">
              <w:rPr>
                <w:rFonts w:cstheme="minorHAnsi"/>
                <w:sz w:val="24"/>
                <w:szCs w:val="24"/>
              </w:rPr>
              <w:t>eg</w:t>
            </w:r>
            <w:proofErr w:type="spellEnd"/>
            <w:r w:rsidRPr="00B439D7">
              <w:rPr>
                <w:rFonts w:cstheme="minorHAnsi"/>
                <w:sz w:val="24"/>
                <w:szCs w:val="24"/>
              </w:rPr>
              <w:t>. relating to ECB etc.)?</w:t>
            </w:r>
          </w:p>
          <w:p w:rsidR="00B439D7" w:rsidRPr="00B439D7" w:rsidRDefault="00B439D7" w:rsidP="00B439D7">
            <w:pPr>
              <w:spacing w:line="276" w:lineRule="auto"/>
              <w:rPr>
                <w:rFonts w:cstheme="minorHAnsi"/>
                <w:sz w:val="24"/>
                <w:szCs w:val="24"/>
              </w:rPr>
            </w:pPr>
          </w:p>
        </w:tc>
        <w:tc>
          <w:tcPr>
            <w:tcW w:w="6521" w:type="dxa"/>
          </w:tcPr>
          <w:p w:rsidR="00B439D7" w:rsidRPr="00B439D7" w:rsidRDefault="005B19F7" w:rsidP="00B439D7">
            <w:pPr>
              <w:spacing w:line="276" w:lineRule="auto"/>
              <w:rPr>
                <w:rFonts w:cstheme="minorHAnsi"/>
                <w:color w:val="FF0000"/>
                <w:sz w:val="24"/>
                <w:szCs w:val="24"/>
              </w:rPr>
            </w:pPr>
            <w:r>
              <w:rPr>
                <w:rFonts w:cstheme="minorHAnsi"/>
                <w:color w:val="FF0000"/>
                <w:sz w:val="24"/>
                <w:szCs w:val="24"/>
              </w:rPr>
              <w:t>Please refer to the rules and regulation of the National central bank, Maldives Monetary Authority (MMA).</w:t>
            </w:r>
          </w:p>
          <w:p w:rsidR="00B439D7" w:rsidRPr="00B439D7" w:rsidRDefault="00B439D7" w:rsidP="00B439D7">
            <w:pPr>
              <w:spacing w:line="276" w:lineRule="auto"/>
              <w:rPr>
                <w:rFonts w:cstheme="minorHAnsi"/>
                <w:color w:val="FF0000"/>
                <w:sz w:val="24"/>
                <w:szCs w:val="24"/>
              </w:rPr>
            </w:pPr>
          </w:p>
          <w:p w:rsidR="00B439D7" w:rsidRPr="00B439D7" w:rsidRDefault="00B439D7" w:rsidP="00B439D7">
            <w:pPr>
              <w:spacing w:line="276" w:lineRule="auto"/>
              <w:rPr>
                <w:rFonts w:cstheme="minorHAnsi"/>
                <w:sz w:val="24"/>
                <w:szCs w:val="24"/>
              </w:rPr>
            </w:pPr>
          </w:p>
        </w:tc>
      </w:tr>
      <w:tr w:rsidR="00B439D7" w:rsidRPr="00B439D7" w:rsidTr="00AA2FE7">
        <w:tc>
          <w:tcPr>
            <w:tcW w:w="534" w:type="dxa"/>
          </w:tcPr>
          <w:p w:rsidR="00B439D7" w:rsidRPr="00B439D7" w:rsidRDefault="00B439D7" w:rsidP="00B439D7">
            <w:pPr>
              <w:spacing w:line="276" w:lineRule="auto"/>
              <w:rPr>
                <w:rFonts w:cstheme="minorHAnsi"/>
                <w:sz w:val="24"/>
                <w:szCs w:val="24"/>
              </w:rPr>
            </w:pPr>
            <w:r w:rsidRPr="00B439D7">
              <w:rPr>
                <w:rFonts w:cstheme="minorHAnsi"/>
                <w:sz w:val="24"/>
                <w:szCs w:val="24"/>
              </w:rPr>
              <w:t>23</w:t>
            </w:r>
          </w:p>
        </w:tc>
        <w:tc>
          <w:tcPr>
            <w:tcW w:w="6378" w:type="dxa"/>
          </w:tcPr>
          <w:p w:rsidR="00B439D7" w:rsidRPr="00B439D7" w:rsidRDefault="00B439D7" w:rsidP="00B439D7">
            <w:pPr>
              <w:spacing w:line="276" w:lineRule="auto"/>
              <w:rPr>
                <w:rFonts w:cstheme="minorHAnsi"/>
                <w:sz w:val="24"/>
                <w:szCs w:val="24"/>
              </w:rPr>
            </w:pPr>
            <w:r w:rsidRPr="00B439D7">
              <w:rPr>
                <w:rFonts w:cstheme="minorHAnsi"/>
                <w:sz w:val="24"/>
                <w:szCs w:val="24"/>
              </w:rPr>
              <w:t>Proposed equity contribution from Client</w:t>
            </w:r>
          </w:p>
        </w:tc>
        <w:tc>
          <w:tcPr>
            <w:tcW w:w="6521" w:type="dxa"/>
          </w:tcPr>
          <w:p w:rsidR="00B439D7" w:rsidRPr="00B439D7" w:rsidRDefault="00B439D7" w:rsidP="00B439D7">
            <w:pPr>
              <w:spacing w:line="276" w:lineRule="auto"/>
              <w:rPr>
                <w:rFonts w:cstheme="minorHAnsi"/>
                <w:sz w:val="24"/>
                <w:szCs w:val="24"/>
              </w:rPr>
            </w:pPr>
            <w:r w:rsidRPr="00B439D7">
              <w:rPr>
                <w:rFonts w:cstheme="minorHAnsi"/>
                <w:color w:val="FF0000"/>
                <w:sz w:val="24"/>
                <w:szCs w:val="24"/>
              </w:rPr>
              <w:t>There will be no equity contribution from the Client. Entire project is to be funded by the Contractor</w:t>
            </w:r>
            <w:r w:rsidRPr="00B439D7">
              <w:rPr>
                <w:rFonts w:cstheme="minorHAnsi"/>
                <w:sz w:val="24"/>
                <w:szCs w:val="24"/>
              </w:rPr>
              <w:t>.</w:t>
            </w:r>
            <w:r w:rsidRPr="00B439D7">
              <w:rPr>
                <w:rFonts w:cstheme="minorHAnsi"/>
                <w:sz w:val="24"/>
                <w:szCs w:val="24"/>
              </w:rPr>
              <w:tab/>
            </w:r>
          </w:p>
          <w:p w:rsidR="00B439D7" w:rsidRPr="00B439D7" w:rsidRDefault="00B439D7" w:rsidP="00B439D7">
            <w:pPr>
              <w:spacing w:line="276" w:lineRule="auto"/>
              <w:rPr>
                <w:rFonts w:cstheme="minorHAnsi"/>
                <w:color w:val="FF0000"/>
                <w:sz w:val="24"/>
                <w:szCs w:val="24"/>
              </w:rPr>
            </w:pPr>
          </w:p>
        </w:tc>
      </w:tr>
      <w:tr w:rsidR="00B439D7" w:rsidRPr="00B439D7" w:rsidTr="00AA2FE7">
        <w:tc>
          <w:tcPr>
            <w:tcW w:w="534" w:type="dxa"/>
          </w:tcPr>
          <w:p w:rsidR="00B439D7" w:rsidRPr="00B439D7" w:rsidRDefault="00B439D7" w:rsidP="00B439D7">
            <w:pPr>
              <w:spacing w:line="276" w:lineRule="auto"/>
              <w:rPr>
                <w:rFonts w:cstheme="minorHAnsi"/>
                <w:sz w:val="24"/>
                <w:szCs w:val="24"/>
              </w:rPr>
            </w:pPr>
            <w:r w:rsidRPr="00B439D7">
              <w:rPr>
                <w:rFonts w:cstheme="minorHAnsi"/>
                <w:sz w:val="24"/>
                <w:szCs w:val="24"/>
              </w:rPr>
              <w:t>24</w:t>
            </w:r>
          </w:p>
        </w:tc>
        <w:tc>
          <w:tcPr>
            <w:tcW w:w="6378" w:type="dxa"/>
          </w:tcPr>
          <w:p w:rsidR="00B439D7" w:rsidRPr="00B439D7" w:rsidRDefault="00B439D7" w:rsidP="00B439D7">
            <w:pPr>
              <w:spacing w:line="276" w:lineRule="auto"/>
              <w:rPr>
                <w:rFonts w:cstheme="minorHAnsi"/>
                <w:sz w:val="24"/>
                <w:szCs w:val="24"/>
              </w:rPr>
            </w:pPr>
            <w:r w:rsidRPr="00B439D7">
              <w:rPr>
                <w:rFonts w:cstheme="minorHAnsi"/>
                <w:sz w:val="24"/>
                <w:szCs w:val="24"/>
              </w:rPr>
              <w:t>Existing banking arrangements, with quantum of approved facilities.</w:t>
            </w:r>
          </w:p>
        </w:tc>
        <w:tc>
          <w:tcPr>
            <w:tcW w:w="6521" w:type="dxa"/>
          </w:tcPr>
          <w:p w:rsidR="00B439D7" w:rsidRPr="00B439D7" w:rsidRDefault="00B439D7" w:rsidP="00B439D7">
            <w:pPr>
              <w:spacing w:line="276" w:lineRule="auto"/>
              <w:rPr>
                <w:rFonts w:cstheme="minorHAnsi"/>
                <w:color w:val="FF0000"/>
                <w:sz w:val="24"/>
                <w:szCs w:val="24"/>
              </w:rPr>
            </w:pPr>
            <w:r w:rsidRPr="00B439D7">
              <w:rPr>
                <w:rFonts w:cstheme="minorHAnsi"/>
                <w:color w:val="FF0000"/>
                <w:sz w:val="24"/>
                <w:szCs w:val="24"/>
              </w:rPr>
              <w:t>Not Available</w:t>
            </w:r>
          </w:p>
          <w:p w:rsidR="00B439D7" w:rsidRPr="00B439D7" w:rsidRDefault="00B439D7" w:rsidP="00B439D7">
            <w:pPr>
              <w:spacing w:line="276" w:lineRule="auto"/>
              <w:rPr>
                <w:rFonts w:cstheme="minorHAnsi"/>
                <w:color w:val="FF0000"/>
                <w:sz w:val="24"/>
                <w:szCs w:val="24"/>
              </w:rPr>
            </w:pPr>
          </w:p>
        </w:tc>
      </w:tr>
      <w:tr w:rsidR="00B439D7" w:rsidRPr="00B439D7" w:rsidTr="00AA2FE7">
        <w:tc>
          <w:tcPr>
            <w:tcW w:w="534" w:type="dxa"/>
          </w:tcPr>
          <w:p w:rsidR="00B439D7" w:rsidRPr="00B439D7" w:rsidRDefault="00B439D7" w:rsidP="00B439D7">
            <w:pPr>
              <w:spacing w:line="276" w:lineRule="auto"/>
              <w:rPr>
                <w:rFonts w:cstheme="minorHAnsi"/>
                <w:sz w:val="24"/>
                <w:szCs w:val="24"/>
              </w:rPr>
            </w:pPr>
            <w:r w:rsidRPr="00B439D7">
              <w:rPr>
                <w:rFonts w:cstheme="minorHAnsi"/>
                <w:sz w:val="24"/>
                <w:szCs w:val="24"/>
              </w:rPr>
              <w:t>25</w:t>
            </w:r>
          </w:p>
        </w:tc>
        <w:tc>
          <w:tcPr>
            <w:tcW w:w="6378" w:type="dxa"/>
          </w:tcPr>
          <w:p w:rsidR="00B439D7" w:rsidRPr="00B439D7" w:rsidRDefault="00B439D7" w:rsidP="00B439D7">
            <w:pPr>
              <w:spacing w:line="276" w:lineRule="auto"/>
              <w:rPr>
                <w:rFonts w:cstheme="minorHAnsi"/>
                <w:sz w:val="24"/>
                <w:szCs w:val="24"/>
              </w:rPr>
            </w:pPr>
            <w:r w:rsidRPr="00B439D7">
              <w:rPr>
                <w:rFonts w:cstheme="minorHAnsi"/>
                <w:sz w:val="24"/>
                <w:szCs w:val="24"/>
              </w:rPr>
              <w:t xml:space="preserve">Possible security which can be made available to bank. </w:t>
            </w:r>
            <w:proofErr w:type="spellStart"/>
            <w:r w:rsidRPr="00B439D7">
              <w:rPr>
                <w:rFonts w:cstheme="minorHAnsi"/>
                <w:sz w:val="24"/>
                <w:szCs w:val="24"/>
              </w:rPr>
              <w:t>E.g</w:t>
            </w:r>
            <w:proofErr w:type="spellEnd"/>
            <w:r w:rsidRPr="00B439D7">
              <w:rPr>
                <w:rFonts w:cstheme="minorHAnsi"/>
                <w:sz w:val="24"/>
                <w:szCs w:val="24"/>
              </w:rPr>
              <w:t xml:space="preserve"> Sovereign Guarantee</w:t>
            </w:r>
          </w:p>
        </w:tc>
        <w:tc>
          <w:tcPr>
            <w:tcW w:w="6521" w:type="dxa"/>
          </w:tcPr>
          <w:p w:rsidR="00B439D7" w:rsidRPr="00B439D7" w:rsidRDefault="00B439D7" w:rsidP="00B439D7">
            <w:pPr>
              <w:spacing w:line="276" w:lineRule="auto"/>
              <w:rPr>
                <w:rFonts w:cstheme="minorHAnsi"/>
                <w:color w:val="FF0000"/>
                <w:sz w:val="24"/>
                <w:szCs w:val="24"/>
              </w:rPr>
            </w:pPr>
            <w:r w:rsidRPr="00B439D7">
              <w:rPr>
                <w:rFonts w:cstheme="minorHAnsi"/>
                <w:color w:val="FF0000"/>
                <w:sz w:val="24"/>
                <w:szCs w:val="24"/>
              </w:rPr>
              <w:t xml:space="preserve">A Sovereign Guarantee will be provided to the winning bidder for them to enter into financial agreements with the respective financing institution. </w:t>
            </w:r>
          </w:p>
          <w:p w:rsidR="00B439D7" w:rsidRPr="00B439D7" w:rsidRDefault="00B439D7" w:rsidP="00B439D7">
            <w:pPr>
              <w:spacing w:line="276" w:lineRule="auto"/>
              <w:rPr>
                <w:rFonts w:cstheme="minorHAnsi"/>
                <w:color w:val="FF0000"/>
                <w:sz w:val="24"/>
                <w:szCs w:val="24"/>
              </w:rPr>
            </w:pPr>
          </w:p>
        </w:tc>
      </w:tr>
      <w:tr w:rsidR="00B439D7" w:rsidRPr="00B439D7" w:rsidTr="00AA2FE7">
        <w:tc>
          <w:tcPr>
            <w:tcW w:w="534" w:type="dxa"/>
          </w:tcPr>
          <w:p w:rsidR="00B439D7" w:rsidRPr="00B439D7" w:rsidRDefault="00B439D7" w:rsidP="00B439D7">
            <w:pPr>
              <w:spacing w:line="276" w:lineRule="auto"/>
              <w:rPr>
                <w:rFonts w:cstheme="minorHAnsi"/>
                <w:sz w:val="24"/>
                <w:szCs w:val="24"/>
              </w:rPr>
            </w:pPr>
            <w:r w:rsidRPr="00B439D7">
              <w:rPr>
                <w:rFonts w:cstheme="minorHAnsi"/>
                <w:sz w:val="24"/>
                <w:szCs w:val="24"/>
              </w:rPr>
              <w:t>26</w:t>
            </w:r>
          </w:p>
        </w:tc>
        <w:tc>
          <w:tcPr>
            <w:tcW w:w="6378" w:type="dxa"/>
          </w:tcPr>
          <w:p w:rsidR="00B439D7" w:rsidRPr="00B439D7" w:rsidRDefault="00B439D7" w:rsidP="00B439D7">
            <w:pPr>
              <w:spacing w:line="276" w:lineRule="auto"/>
              <w:rPr>
                <w:rFonts w:cstheme="minorHAnsi"/>
                <w:sz w:val="24"/>
                <w:szCs w:val="24"/>
              </w:rPr>
            </w:pPr>
            <w:r w:rsidRPr="00B439D7">
              <w:rPr>
                <w:rFonts w:cstheme="minorHAnsi"/>
                <w:sz w:val="24"/>
                <w:szCs w:val="24"/>
              </w:rPr>
              <w:t>Audited financials for the last 3 years and latest in-house financials.</w:t>
            </w:r>
          </w:p>
        </w:tc>
        <w:tc>
          <w:tcPr>
            <w:tcW w:w="6521" w:type="dxa"/>
          </w:tcPr>
          <w:p w:rsidR="00B439D7" w:rsidRPr="00B439D7" w:rsidRDefault="00B439D7" w:rsidP="005B19F7">
            <w:pPr>
              <w:spacing w:line="276" w:lineRule="auto"/>
              <w:rPr>
                <w:rFonts w:cstheme="minorHAnsi"/>
                <w:color w:val="FF0000"/>
                <w:sz w:val="24"/>
                <w:szCs w:val="24"/>
              </w:rPr>
            </w:pPr>
            <w:r w:rsidRPr="005B19F7">
              <w:rPr>
                <w:rFonts w:cstheme="minorHAnsi"/>
                <w:color w:val="FF0000"/>
                <w:sz w:val="24"/>
                <w:szCs w:val="24"/>
              </w:rPr>
              <w:t xml:space="preserve">Not Applicable as this is a government entity. </w:t>
            </w:r>
          </w:p>
        </w:tc>
      </w:tr>
      <w:tr w:rsidR="000D31F9" w:rsidRPr="00B439D7" w:rsidTr="00AA2FE7">
        <w:tc>
          <w:tcPr>
            <w:tcW w:w="534" w:type="dxa"/>
          </w:tcPr>
          <w:p w:rsidR="000D31F9" w:rsidRPr="00B439D7" w:rsidRDefault="000D31F9" w:rsidP="000D31F9">
            <w:pPr>
              <w:spacing w:line="276" w:lineRule="auto"/>
              <w:rPr>
                <w:rFonts w:cstheme="minorHAnsi"/>
                <w:sz w:val="24"/>
                <w:szCs w:val="24"/>
              </w:rPr>
            </w:pPr>
            <w:r>
              <w:rPr>
                <w:rFonts w:cstheme="minorHAnsi"/>
                <w:sz w:val="24"/>
                <w:szCs w:val="24"/>
              </w:rPr>
              <w:t>27</w:t>
            </w:r>
          </w:p>
        </w:tc>
        <w:tc>
          <w:tcPr>
            <w:tcW w:w="6378" w:type="dxa"/>
          </w:tcPr>
          <w:p w:rsidR="000D31F9" w:rsidRPr="00831ECF" w:rsidRDefault="000D31F9" w:rsidP="000D31F9">
            <w:pPr>
              <w:shd w:val="clear" w:color="auto" w:fill="FFFFFF"/>
              <w:spacing w:line="276" w:lineRule="auto"/>
              <w:rPr>
                <w:rFonts w:cstheme="minorHAnsi"/>
                <w:sz w:val="24"/>
                <w:szCs w:val="24"/>
              </w:rPr>
            </w:pPr>
            <w:r w:rsidRPr="00831ECF">
              <w:rPr>
                <w:rFonts w:cstheme="minorHAnsi"/>
                <w:sz w:val="24"/>
                <w:szCs w:val="24"/>
              </w:rPr>
              <w:t>Are there any indications as to the location and size of the proposed disposal areas so that we can estimate the cost of transfer?</w:t>
            </w:r>
          </w:p>
        </w:tc>
        <w:tc>
          <w:tcPr>
            <w:tcW w:w="6521" w:type="dxa"/>
          </w:tcPr>
          <w:p w:rsidR="000D31F9" w:rsidRPr="00831ECF" w:rsidRDefault="005B19F7" w:rsidP="00B439D7">
            <w:pPr>
              <w:rPr>
                <w:rFonts w:cstheme="minorHAnsi"/>
                <w:color w:val="FF0000"/>
                <w:sz w:val="24"/>
                <w:szCs w:val="24"/>
              </w:rPr>
            </w:pPr>
            <w:r w:rsidRPr="00831ECF">
              <w:rPr>
                <w:rFonts w:cstheme="minorHAnsi"/>
                <w:color w:val="FF0000"/>
                <w:sz w:val="24"/>
                <w:szCs w:val="24"/>
              </w:rPr>
              <w:t>Proposed disposal area or reclaimed area is given in Section 9 – Employers Requirement</w:t>
            </w:r>
          </w:p>
        </w:tc>
      </w:tr>
      <w:tr w:rsidR="000D31F9" w:rsidRPr="00B439D7" w:rsidTr="00AA2FE7">
        <w:tc>
          <w:tcPr>
            <w:tcW w:w="534" w:type="dxa"/>
          </w:tcPr>
          <w:p w:rsidR="000D31F9" w:rsidRPr="00B439D7" w:rsidRDefault="000D31F9" w:rsidP="00B439D7">
            <w:pPr>
              <w:rPr>
                <w:rFonts w:cstheme="minorHAnsi"/>
                <w:sz w:val="24"/>
                <w:szCs w:val="24"/>
              </w:rPr>
            </w:pPr>
            <w:r>
              <w:rPr>
                <w:rFonts w:cstheme="minorHAnsi"/>
                <w:sz w:val="24"/>
                <w:szCs w:val="24"/>
              </w:rPr>
              <w:t>28</w:t>
            </w:r>
          </w:p>
        </w:tc>
        <w:tc>
          <w:tcPr>
            <w:tcW w:w="6378" w:type="dxa"/>
          </w:tcPr>
          <w:p w:rsidR="000D31F9" w:rsidRPr="000D31F9" w:rsidRDefault="000D31F9" w:rsidP="000D31F9">
            <w:pPr>
              <w:spacing w:line="276" w:lineRule="auto"/>
              <w:rPr>
                <w:rFonts w:cstheme="minorHAnsi"/>
                <w:sz w:val="24"/>
                <w:szCs w:val="24"/>
              </w:rPr>
            </w:pPr>
            <w:r w:rsidRPr="000D31F9">
              <w:rPr>
                <w:rFonts w:cstheme="minorHAnsi"/>
                <w:sz w:val="24"/>
                <w:szCs w:val="24"/>
              </w:rPr>
              <w:t>Are there any details regarding the availability of stock piling areas?</w:t>
            </w:r>
          </w:p>
          <w:p w:rsidR="000D31F9" w:rsidRPr="00B439D7" w:rsidRDefault="000D31F9" w:rsidP="000D31F9">
            <w:pPr>
              <w:spacing w:line="276" w:lineRule="auto"/>
              <w:ind w:left="720"/>
              <w:rPr>
                <w:rFonts w:cstheme="minorHAnsi"/>
                <w:sz w:val="24"/>
                <w:szCs w:val="24"/>
              </w:rPr>
            </w:pPr>
          </w:p>
        </w:tc>
        <w:tc>
          <w:tcPr>
            <w:tcW w:w="6521" w:type="dxa"/>
          </w:tcPr>
          <w:p w:rsidR="000D31F9" w:rsidRPr="00B439D7" w:rsidRDefault="005B19F7" w:rsidP="00B439D7">
            <w:pPr>
              <w:rPr>
                <w:rFonts w:cstheme="minorHAnsi"/>
                <w:color w:val="FF0000"/>
                <w:sz w:val="24"/>
                <w:szCs w:val="24"/>
                <w:highlight w:val="yellow"/>
              </w:rPr>
            </w:pPr>
            <w:r>
              <w:rPr>
                <w:rFonts w:cstheme="minorHAnsi"/>
                <w:color w:val="FF0000"/>
                <w:sz w:val="24"/>
                <w:szCs w:val="24"/>
              </w:rPr>
              <w:t xml:space="preserve">Stock piling areas are generally available near </w:t>
            </w:r>
            <w:proofErr w:type="spellStart"/>
            <w:r>
              <w:rPr>
                <w:rFonts w:cstheme="minorHAnsi"/>
                <w:color w:val="FF0000"/>
                <w:sz w:val="24"/>
                <w:szCs w:val="24"/>
              </w:rPr>
              <w:t>habours</w:t>
            </w:r>
            <w:proofErr w:type="spellEnd"/>
            <w:r>
              <w:rPr>
                <w:rFonts w:cstheme="minorHAnsi"/>
                <w:color w:val="FF0000"/>
                <w:sz w:val="24"/>
                <w:szCs w:val="24"/>
              </w:rPr>
              <w:t xml:space="preserve"> of the respective islands. </w:t>
            </w:r>
          </w:p>
        </w:tc>
      </w:tr>
      <w:tr w:rsidR="000D31F9" w:rsidRPr="00B439D7" w:rsidTr="00AA2FE7">
        <w:tc>
          <w:tcPr>
            <w:tcW w:w="534" w:type="dxa"/>
          </w:tcPr>
          <w:p w:rsidR="000D31F9" w:rsidRDefault="000D31F9" w:rsidP="00B439D7">
            <w:pPr>
              <w:rPr>
                <w:rFonts w:cstheme="minorHAnsi"/>
                <w:sz w:val="24"/>
                <w:szCs w:val="24"/>
              </w:rPr>
            </w:pPr>
            <w:r>
              <w:rPr>
                <w:rFonts w:cstheme="minorHAnsi"/>
                <w:sz w:val="24"/>
                <w:szCs w:val="24"/>
              </w:rPr>
              <w:t>29</w:t>
            </w:r>
          </w:p>
        </w:tc>
        <w:tc>
          <w:tcPr>
            <w:tcW w:w="6378" w:type="dxa"/>
          </w:tcPr>
          <w:p w:rsidR="000D31F9" w:rsidRPr="000D31F9" w:rsidRDefault="000D31F9" w:rsidP="000D31F9">
            <w:pPr>
              <w:rPr>
                <w:rFonts w:cstheme="minorHAnsi"/>
                <w:sz w:val="24"/>
                <w:szCs w:val="24"/>
              </w:rPr>
            </w:pPr>
            <w:r w:rsidRPr="000D31F9">
              <w:rPr>
                <w:rFonts w:cstheme="minorHAnsi"/>
                <w:sz w:val="24"/>
                <w:szCs w:val="24"/>
              </w:rPr>
              <w:t>“[Fill and backfill] shall contain no organic matter or other deleterious matter” – are there tolerances for this? As Silts will be controlled as per clause 804 (highway works), will a testing regime be required for organic matter or will this be left to the discretion of the contractor. The cost of testing will incur additional costs and would negatively affect our bid price competitiveness if not required.</w:t>
            </w:r>
          </w:p>
        </w:tc>
        <w:tc>
          <w:tcPr>
            <w:tcW w:w="6521" w:type="dxa"/>
          </w:tcPr>
          <w:p w:rsidR="000D31F9" w:rsidRPr="00A26E5F" w:rsidRDefault="00A26E5F" w:rsidP="00B439D7">
            <w:pPr>
              <w:rPr>
                <w:rFonts w:cstheme="minorHAnsi"/>
                <w:color w:val="FF0000"/>
                <w:sz w:val="24"/>
                <w:szCs w:val="24"/>
              </w:rPr>
            </w:pPr>
            <w:r w:rsidRPr="00A26E5F">
              <w:rPr>
                <w:rFonts w:cstheme="minorHAnsi"/>
                <w:color w:val="FF0000"/>
                <w:sz w:val="24"/>
                <w:szCs w:val="24"/>
              </w:rPr>
              <w:t>It will be left to the discretion of the contractor</w:t>
            </w:r>
          </w:p>
        </w:tc>
      </w:tr>
      <w:tr w:rsidR="000D31F9" w:rsidRPr="00B439D7" w:rsidTr="00AA2FE7">
        <w:tc>
          <w:tcPr>
            <w:tcW w:w="534" w:type="dxa"/>
          </w:tcPr>
          <w:p w:rsidR="000D31F9" w:rsidRPr="00B439D7" w:rsidRDefault="000D31F9" w:rsidP="00B439D7">
            <w:pPr>
              <w:rPr>
                <w:rFonts w:cstheme="minorHAnsi"/>
                <w:sz w:val="24"/>
                <w:szCs w:val="24"/>
              </w:rPr>
            </w:pPr>
            <w:r>
              <w:rPr>
                <w:rFonts w:cstheme="minorHAnsi"/>
                <w:sz w:val="24"/>
                <w:szCs w:val="24"/>
              </w:rPr>
              <w:t>30</w:t>
            </w:r>
          </w:p>
        </w:tc>
        <w:tc>
          <w:tcPr>
            <w:tcW w:w="6378" w:type="dxa"/>
          </w:tcPr>
          <w:p w:rsidR="000D31F9" w:rsidRPr="00B439D7" w:rsidRDefault="000D31F9" w:rsidP="000D31F9">
            <w:pPr>
              <w:spacing w:line="276" w:lineRule="auto"/>
              <w:rPr>
                <w:rFonts w:cstheme="minorHAnsi"/>
                <w:sz w:val="24"/>
                <w:szCs w:val="24"/>
              </w:rPr>
            </w:pPr>
            <w:r w:rsidRPr="000D31F9">
              <w:rPr>
                <w:rFonts w:cstheme="minorHAnsi"/>
                <w:sz w:val="24"/>
                <w:szCs w:val="24"/>
              </w:rPr>
              <w:t xml:space="preserve">Are there indications of suitable levels of compaction required per 3m fill (for reclamation) or is this at the discretion of the </w:t>
            </w:r>
            <w:r w:rsidRPr="000D31F9">
              <w:rPr>
                <w:rFonts w:cstheme="minorHAnsi"/>
                <w:sz w:val="24"/>
                <w:szCs w:val="24"/>
              </w:rPr>
              <w:lastRenderedPageBreak/>
              <w:t>contractor?</w:t>
            </w:r>
          </w:p>
        </w:tc>
        <w:tc>
          <w:tcPr>
            <w:tcW w:w="6521" w:type="dxa"/>
          </w:tcPr>
          <w:p w:rsidR="000D31F9" w:rsidRPr="00A26E5F" w:rsidRDefault="00A26E5F" w:rsidP="00B439D7">
            <w:pPr>
              <w:rPr>
                <w:rFonts w:cstheme="minorHAnsi"/>
                <w:color w:val="FF0000"/>
                <w:sz w:val="24"/>
                <w:szCs w:val="24"/>
              </w:rPr>
            </w:pPr>
            <w:r w:rsidRPr="00A26E5F">
              <w:rPr>
                <w:rFonts w:cstheme="minorHAnsi"/>
                <w:color w:val="FF0000"/>
                <w:sz w:val="24"/>
                <w:szCs w:val="24"/>
              </w:rPr>
              <w:lastRenderedPageBreak/>
              <w:t>It will be left to the discretion of the contractor</w:t>
            </w:r>
          </w:p>
        </w:tc>
      </w:tr>
      <w:tr w:rsidR="000D31F9" w:rsidRPr="00B439D7" w:rsidTr="00AA2FE7">
        <w:tc>
          <w:tcPr>
            <w:tcW w:w="534" w:type="dxa"/>
          </w:tcPr>
          <w:p w:rsidR="000D31F9" w:rsidRPr="00B439D7" w:rsidRDefault="000D31F9" w:rsidP="000D31F9">
            <w:pPr>
              <w:rPr>
                <w:rFonts w:cstheme="minorHAnsi"/>
                <w:sz w:val="24"/>
                <w:szCs w:val="24"/>
              </w:rPr>
            </w:pPr>
            <w:r>
              <w:rPr>
                <w:rFonts w:cstheme="minorHAnsi"/>
                <w:sz w:val="24"/>
                <w:szCs w:val="24"/>
              </w:rPr>
              <w:lastRenderedPageBreak/>
              <w:t>31</w:t>
            </w:r>
          </w:p>
        </w:tc>
        <w:tc>
          <w:tcPr>
            <w:tcW w:w="6378" w:type="dxa"/>
          </w:tcPr>
          <w:p w:rsidR="000D31F9" w:rsidRPr="00B439D7" w:rsidRDefault="000D31F9" w:rsidP="000D31F9">
            <w:pPr>
              <w:spacing w:line="276" w:lineRule="auto"/>
              <w:rPr>
                <w:rFonts w:cstheme="minorHAnsi"/>
                <w:sz w:val="24"/>
                <w:szCs w:val="24"/>
              </w:rPr>
            </w:pPr>
            <w:r w:rsidRPr="000D31F9">
              <w:rPr>
                <w:rFonts w:cstheme="minorHAnsi"/>
                <w:sz w:val="24"/>
                <w:szCs w:val="24"/>
              </w:rPr>
              <w:t>Would silts and soils with high organic content be deemed a “suitable material” for replacing areas that are over dredged?</w:t>
            </w:r>
          </w:p>
        </w:tc>
        <w:tc>
          <w:tcPr>
            <w:tcW w:w="6521" w:type="dxa"/>
          </w:tcPr>
          <w:p w:rsidR="000D31F9" w:rsidRPr="00A26E5F" w:rsidRDefault="00A26E5F" w:rsidP="00B439D7">
            <w:pPr>
              <w:rPr>
                <w:rFonts w:cstheme="minorHAnsi"/>
                <w:color w:val="FF0000"/>
                <w:sz w:val="24"/>
                <w:szCs w:val="24"/>
              </w:rPr>
            </w:pPr>
            <w:r w:rsidRPr="00A26E5F">
              <w:rPr>
                <w:rFonts w:cstheme="minorHAnsi"/>
                <w:color w:val="FF0000"/>
                <w:sz w:val="24"/>
                <w:szCs w:val="24"/>
              </w:rPr>
              <w:t xml:space="preserve">It will be regarded as suitable material </w:t>
            </w:r>
          </w:p>
        </w:tc>
      </w:tr>
      <w:tr w:rsidR="000D31F9" w:rsidRPr="00B439D7" w:rsidTr="00AA2FE7">
        <w:tc>
          <w:tcPr>
            <w:tcW w:w="534" w:type="dxa"/>
          </w:tcPr>
          <w:p w:rsidR="000D31F9" w:rsidRPr="00B439D7" w:rsidRDefault="000D31F9" w:rsidP="000D31F9">
            <w:pPr>
              <w:rPr>
                <w:rFonts w:cstheme="minorHAnsi"/>
                <w:sz w:val="24"/>
                <w:szCs w:val="24"/>
              </w:rPr>
            </w:pPr>
            <w:r>
              <w:rPr>
                <w:rFonts w:cstheme="minorHAnsi"/>
                <w:sz w:val="24"/>
                <w:szCs w:val="24"/>
              </w:rPr>
              <w:t>32</w:t>
            </w:r>
          </w:p>
        </w:tc>
        <w:tc>
          <w:tcPr>
            <w:tcW w:w="6378" w:type="dxa"/>
          </w:tcPr>
          <w:p w:rsidR="000D31F9" w:rsidRPr="00B439D7" w:rsidRDefault="000D31F9" w:rsidP="000D31F9">
            <w:pPr>
              <w:spacing w:line="276" w:lineRule="auto"/>
              <w:rPr>
                <w:rFonts w:cstheme="minorHAnsi"/>
                <w:sz w:val="24"/>
                <w:szCs w:val="24"/>
              </w:rPr>
            </w:pPr>
            <w:r w:rsidRPr="000D31F9">
              <w:rPr>
                <w:rFonts w:cstheme="minorHAnsi"/>
                <w:sz w:val="24"/>
                <w:szCs w:val="24"/>
              </w:rPr>
              <w:t>The maximum permissible over dredging is 0.3m. The specified dredging tolerance is +0 to 200mm, the Maximum depth is 2m, which leads to a maximum permissible dredging depth of 2.5m. Is this correct?</w:t>
            </w:r>
          </w:p>
        </w:tc>
        <w:tc>
          <w:tcPr>
            <w:tcW w:w="6521" w:type="dxa"/>
          </w:tcPr>
          <w:p w:rsidR="000D31F9" w:rsidRPr="00A26E5F" w:rsidRDefault="00A26E5F" w:rsidP="00B439D7">
            <w:pPr>
              <w:rPr>
                <w:rFonts w:cstheme="minorHAnsi"/>
                <w:color w:val="FF0000"/>
                <w:sz w:val="24"/>
                <w:szCs w:val="24"/>
              </w:rPr>
            </w:pPr>
            <w:r w:rsidRPr="00A26E5F">
              <w:rPr>
                <w:rFonts w:cstheme="minorHAnsi"/>
                <w:color w:val="FF0000"/>
                <w:sz w:val="24"/>
                <w:szCs w:val="24"/>
              </w:rPr>
              <w:t>Correct</w:t>
            </w:r>
            <w:r w:rsidR="005B19F7">
              <w:rPr>
                <w:rFonts w:cstheme="minorHAnsi"/>
                <w:color w:val="FF0000"/>
                <w:sz w:val="24"/>
                <w:szCs w:val="24"/>
              </w:rPr>
              <w:t>. Maximum permissible dredging depth is 2.5m.</w:t>
            </w:r>
          </w:p>
        </w:tc>
      </w:tr>
      <w:tr w:rsidR="000D31F9" w:rsidRPr="00B439D7" w:rsidTr="00AA2FE7">
        <w:tc>
          <w:tcPr>
            <w:tcW w:w="534" w:type="dxa"/>
          </w:tcPr>
          <w:p w:rsidR="000D31F9" w:rsidRPr="00B439D7" w:rsidRDefault="000D31F9" w:rsidP="000D31F9">
            <w:pPr>
              <w:rPr>
                <w:rFonts w:cstheme="minorHAnsi"/>
                <w:sz w:val="24"/>
                <w:szCs w:val="24"/>
              </w:rPr>
            </w:pPr>
            <w:r>
              <w:rPr>
                <w:rFonts w:cstheme="minorHAnsi"/>
                <w:sz w:val="24"/>
                <w:szCs w:val="24"/>
              </w:rPr>
              <w:t>33</w:t>
            </w:r>
          </w:p>
        </w:tc>
        <w:tc>
          <w:tcPr>
            <w:tcW w:w="6378" w:type="dxa"/>
          </w:tcPr>
          <w:p w:rsidR="000D31F9" w:rsidRPr="00B439D7" w:rsidRDefault="000D31F9" w:rsidP="000D31F9">
            <w:pPr>
              <w:spacing w:line="276" w:lineRule="auto"/>
              <w:rPr>
                <w:rFonts w:cstheme="minorHAnsi"/>
                <w:sz w:val="24"/>
                <w:szCs w:val="24"/>
              </w:rPr>
            </w:pPr>
            <w:r w:rsidRPr="000D31F9">
              <w:rPr>
                <w:rFonts w:cstheme="minorHAnsi"/>
                <w:sz w:val="24"/>
                <w:szCs w:val="24"/>
              </w:rPr>
              <w:t>Are there any stipulations for the in and out surveys apart from the time periods after which they must have been handed over?</w:t>
            </w:r>
          </w:p>
        </w:tc>
        <w:tc>
          <w:tcPr>
            <w:tcW w:w="6521" w:type="dxa"/>
          </w:tcPr>
          <w:p w:rsidR="000D31F9" w:rsidRPr="00A26E5F" w:rsidRDefault="005B19F7" w:rsidP="00820630">
            <w:pPr>
              <w:rPr>
                <w:rFonts w:cstheme="minorHAnsi"/>
                <w:color w:val="FF0000"/>
                <w:sz w:val="24"/>
                <w:szCs w:val="24"/>
              </w:rPr>
            </w:pPr>
            <w:r>
              <w:rPr>
                <w:rFonts w:cstheme="minorHAnsi"/>
                <w:color w:val="FF0000"/>
                <w:sz w:val="24"/>
                <w:szCs w:val="24"/>
              </w:rPr>
              <w:t xml:space="preserve">The in and out surveys should be carried out as per the </w:t>
            </w:r>
            <w:proofErr w:type="spellStart"/>
            <w:r w:rsidR="00820630">
              <w:rPr>
                <w:rFonts w:cstheme="minorHAnsi"/>
                <w:color w:val="FF0000"/>
                <w:sz w:val="24"/>
                <w:szCs w:val="24"/>
              </w:rPr>
              <w:t>insurvey</w:t>
            </w:r>
            <w:proofErr w:type="spellEnd"/>
            <w:r w:rsidR="00820630">
              <w:rPr>
                <w:rFonts w:cstheme="minorHAnsi"/>
                <w:color w:val="FF0000"/>
                <w:sz w:val="24"/>
                <w:szCs w:val="24"/>
              </w:rPr>
              <w:t xml:space="preserve"> and </w:t>
            </w:r>
            <w:proofErr w:type="spellStart"/>
            <w:r w:rsidR="00820630">
              <w:rPr>
                <w:rFonts w:cstheme="minorHAnsi"/>
                <w:color w:val="FF0000"/>
                <w:sz w:val="24"/>
                <w:szCs w:val="24"/>
              </w:rPr>
              <w:t>outsurvey</w:t>
            </w:r>
            <w:proofErr w:type="spellEnd"/>
            <w:r w:rsidR="00820630">
              <w:rPr>
                <w:rFonts w:cstheme="minorHAnsi"/>
                <w:color w:val="FF0000"/>
                <w:sz w:val="24"/>
                <w:szCs w:val="24"/>
              </w:rPr>
              <w:t xml:space="preserve"> guidelines for harbor construction by </w:t>
            </w:r>
            <w:r w:rsidR="00831ECF">
              <w:rPr>
                <w:rFonts w:cstheme="minorHAnsi"/>
                <w:color w:val="FF0000"/>
                <w:sz w:val="24"/>
                <w:szCs w:val="24"/>
              </w:rPr>
              <w:t>the Maldives Land and Survey Authority (MLSA)</w:t>
            </w:r>
            <w:r w:rsidR="00F05AAF">
              <w:rPr>
                <w:rFonts w:cstheme="minorHAnsi"/>
                <w:color w:val="FF0000"/>
                <w:sz w:val="24"/>
                <w:szCs w:val="24"/>
              </w:rPr>
              <w:t>.</w:t>
            </w:r>
            <w:r w:rsidR="00820630">
              <w:rPr>
                <w:rFonts w:cstheme="minorHAnsi"/>
                <w:color w:val="FF0000"/>
                <w:sz w:val="24"/>
                <w:szCs w:val="24"/>
              </w:rPr>
              <w:t xml:space="preserve"> The guideline is provided with this amendment. </w:t>
            </w:r>
            <w:r w:rsidR="00F05AAF">
              <w:rPr>
                <w:rFonts w:cstheme="minorHAnsi"/>
                <w:color w:val="FF0000"/>
                <w:sz w:val="24"/>
                <w:szCs w:val="24"/>
              </w:rPr>
              <w:t xml:space="preserve"> </w:t>
            </w:r>
          </w:p>
        </w:tc>
      </w:tr>
      <w:tr w:rsidR="000D31F9" w:rsidRPr="00B439D7" w:rsidTr="00AA2FE7">
        <w:tc>
          <w:tcPr>
            <w:tcW w:w="534" w:type="dxa"/>
          </w:tcPr>
          <w:p w:rsidR="000D31F9" w:rsidRPr="00B439D7" w:rsidRDefault="000D31F9" w:rsidP="000D31F9">
            <w:pPr>
              <w:rPr>
                <w:rFonts w:cstheme="minorHAnsi"/>
                <w:sz w:val="24"/>
                <w:szCs w:val="24"/>
              </w:rPr>
            </w:pPr>
            <w:r>
              <w:rPr>
                <w:rFonts w:cstheme="minorHAnsi"/>
                <w:sz w:val="24"/>
                <w:szCs w:val="24"/>
              </w:rPr>
              <w:t>34</w:t>
            </w:r>
          </w:p>
        </w:tc>
        <w:tc>
          <w:tcPr>
            <w:tcW w:w="6378" w:type="dxa"/>
          </w:tcPr>
          <w:p w:rsidR="000D31F9" w:rsidRPr="000D31F9" w:rsidRDefault="000D31F9" w:rsidP="000D31F9">
            <w:pPr>
              <w:spacing w:line="276" w:lineRule="auto"/>
              <w:rPr>
                <w:rFonts w:cstheme="minorHAnsi"/>
                <w:sz w:val="24"/>
                <w:szCs w:val="24"/>
              </w:rPr>
            </w:pPr>
            <w:r w:rsidRPr="000D31F9">
              <w:rPr>
                <w:rFonts w:cstheme="minorHAnsi"/>
                <w:sz w:val="24"/>
                <w:szCs w:val="24"/>
              </w:rPr>
              <w:t xml:space="preserve">“The revetment construction works should be carried out on 80% of the total length of reclaimed shoreline in each island” is this a minimum, maximum or absolute amount? </w:t>
            </w:r>
            <w:proofErr w:type="gramStart"/>
            <w:r w:rsidRPr="000D31F9">
              <w:rPr>
                <w:rFonts w:cstheme="minorHAnsi"/>
                <w:sz w:val="24"/>
                <w:szCs w:val="24"/>
              </w:rPr>
              <w:t>will</w:t>
            </w:r>
            <w:proofErr w:type="gramEnd"/>
            <w:r w:rsidRPr="000D31F9">
              <w:rPr>
                <w:rFonts w:cstheme="minorHAnsi"/>
                <w:sz w:val="24"/>
                <w:szCs w:val="24"/>
              </w:rPr>
              <w:t xml:space="preserve"> bids that propose a smaller percentage (if technically suitable for the project)  be disqualified?</w:t>
            </w:r>
          </w:p>
          <w:p w:rsidR="000D31F9" w:rsidRPr="00B439D7" w:rsidRDefault="000D31F9" w:rsidP="000D31F9">
            <w:pPr>
              <w:spacing w:line="276" w:lineRule="auto"/>
              <w:rPr>
                <w:rFonts w:cstheme="minorHAnsi"/>
                <w:sz w:val="24"/>
                <w:szCs w:val="24"/>
              </w:rPr>
            </w:pPr>
          </w:p>
        </w:tc>
        <w:tc>
          <w:tcPr>
            <w:tcW w:w="6521" w:type="dxa"/>
          </w:tcPr>
          <w:p w:rsidR="000D31F9" w:rsidRPr="00A26E5F" w:rsidRDefault="00A26E5F" w:rsidP="00B439D7">
            <w:pPr>
              <w:rPr>
                <w:rFonts w:cstheme="minorHAnsi"/>
                <w:color w:val="FF0000"/>
                <w:sz w:val="24"/>
                <w:szCs w:val="24"/>
              </w:rPr>
            </w:pPr>
            <w:r w:rsidRPr="00A26E5F">
              <w:rPr>
                <w:rFonts w:cstheme="minorHAnsi"/>
                <w:color w:val="FF0000"/>
                <w:sz w:val="24"/>
                <w:szCs w:val="24"/>
              </w:rPr>
              <w:t>It is an absolute amount. The total length of revetment for each island is given</w:t>
            </w:r>
            <w:r w:rsidR="00831ECF">
              <w:rPr>
                <w:rFonts w:cstheme="minorHAnsi"/>
                <w:color w:val="FF0000"/>
                <w:sz w:val="24"/>
                <w:szCs w:val="24"/>
              </w:rPr>
              <w:t xml:space="preserve"> in Section 9 – Employers Requirement</w:t>
            </w:r>
            <w:r w:rsidRPr="00A26E5F">
              <w:rPr>
                <w:rFonts w:cstheme="minorHAnsi"/>
                <w:color w:val="FF0000"/>
                <w:sz w:val="24"/>
                <w:szCs w:val="24"/>
              </w:rPr>
              <w:t xml:space="preserve">, and all bidders should use these quantities. </w:t>
            </w:r>
          </w:p>
        </w:tc>
      </w:tr>
      <w:tr w:rsidR="001F3991" w:rsidRPr="00B439D7" w:rsidTr="00AA2FE7">
        <w:tc>
          <w:tcPr>
            <w:tcW w:w="534" w:type="dxa"/>
          </w:tcPr>
          <w:p w:rsidR="001F3991" w:rsidRDefault="001F3991" w:rsidP="000D31F9">
            <w:pPr>
              <w:rPr>
                <w:rFonts w:cstheme="minorHAnsi"/>
                <w:sz w:val="24"/>
                <w:szCs w:val="24"/>
              </w:rPr>
            </w:pPr>
            <w:r>
              <w:rPr>
                <w:rFonts w:cstheme="minorHAnsi"/>
                <w:sz w:val="24"/>
                <w:szCs w:val="24"/>
              </w:rPr>
              <w:t>35</w:t>
            </w:r>
          </w:p>
          <w:p w:rsidR="001F3991" w:rsidRDefault="001F3991" w:rsidP="000D31F9">
            <w:pPr>
              <w:rPr>
                <w:rFonts w:cstheme="minorHAnsi"/>
                <w:sz w:val="24"/>
                <w:szCs w:val="24"/>
              </w:rPr>
            </w:pPr>
          </w:p>
        </w:tc>
        <w:tc>
          <w:tcPr>
            <w:tcW w:w="6378" w:type="dxa"/>
          </w:tcPr>
          <w:p w:rsidR="001F3991" w:rsidRPr="000D31F9" w:rsidRDefault="001F3991" w:rsidP="000D31F9">
            <w:pPr>
              <w:rPr>
                <w:rFonts w:cstheme="minorHAnsi"/>
                <w:sz w:val="24"/>
                <w:szCs w:val="24"/>
              </w:rPr>
            </w:pPr>
            <w:r w:rsidRPr="001E23EE">
              <w:rPr>
                <w:rFonts w:cs="Calibri"/>
                <w:sz w:val="24"/>
                <w:szCs w:val="24"/>
              </w:rPr>
              <w:t>Under Particular Applications General condition reference is made to FIDIC dredging &amp; Reclamation 2006 and 1999 (Red Book), all the clause used in particular Applications are from FIDIC 1999. Can the Employer please clarify the general condition is based on the FIDIC 2006 or FIDIC 1999 and accordingly issue the amendments.</w:t>
            </w:r>
          </w:p>
        </w:tc>
        <w:tc>
          <w:tcPr>
            <w:tcW w:w="6521" w:type="dxa"/>
          </w:tcPr>
          <w:p w:rsidR="001F3991" w:rsidRPr="001F3991" w:rsidRDefault="001F3991" w:rsidP="001F3991">
            <w:pPr>
              <w:spacing w:after="200" w:line="276" w:lineRule="auto"/>
              <w:contextualSpacing/>
              <w:rPr>
                <w:rFonts w:cstheme="minorHAnsi"/>
                <w:color w:val="FF0000"/>
                <w:sz w:val="24"/>
                <w:szCs w:val="24"/>
              </w:rPr>
            </w:pPr>
            <w:r w:rsidRPr="001F3991">
              <w:rPr>
                <w:rFonts w:cstheme="minorHAnsi"/>
                <w:color w:val="FF0000"/>
                <w:sz w:val="24"/>
                <w:szCs w:val="24"/>
              </w:rPr>
              <w:t>Please follow FIDIC 1999</w:t>
            </w:r>
          </w:p>
          <w:p w:rsidR="001F3991" w:rsidRPr="00A26E5F" w:rsidRDefault="001F3991" w:rsidP="00B439D7">
            <w:pPr>
              <w:rPr>
                <w:rFonts w:cstheme="minorHAnsi"/>
                <w:color w:val="FF0000"/>
                <w:sz w:val="24"/>
                <w:szCs w:val="24"/>
              </w:rPr>
            </w:pPr>
          </w:p>
        </w:tc>
      </w:tr>
      <w:tr w:rsidR="001F3991" w:rsidRPr="00B439D7" w:rsidTr="00AA2FE7">
        <w:tc>
          <w:tcPr>
            <w:tcW w:w="534" w:type="dxa"/>
          </w:tcPr>
          <w:p w:rsidR="001F3991" w:rsidRDefault="001F3991" w:rsidP="000D31F9">
            <w:pPr>
              <w:rPr>
                <w:rFonts w:cstheme="minorHAnsi"/>
                <w:sz w:val="24"/>
                <w:szCs w:val="24"/>
              </w:rPr>
            </w:pPr>
            <w:r>
              <w:rPr>
                <w:rFonts w:cstheme="minorHAnsi"/>
                <w:sz w:val="24"/>
                <w:szCs w:val="24"/>
              </w:rPr>
              <w:t>36</w:t>
            </w:r>
          </w:p>
        </w:tc>
        <w:tc>
          <w:tcPr>
            <w:tcW w:w="6378" w:type="dxa"/>
          </w:tcPr>
          <w:p w:rsidR="001F3991" w:rsidRPr="001F3991" w:rsidRDefault="001F3991" w:rsidP="001F3991">
            <w:pPr>
              <w:spacing w:after="200" w:line="276" w:lineRule="auto"/>
              <w:contextualSpacing/>
              <w:rPr>
                <w:rFonts w:cs="Calibri"/>
                <w:sz w:val="24"/>
                <w:szCs w:val="24"/>
              </w:rPr>
            </w:pPr>
            <w:r w:rsidRPr="001F3991">
              <w:rPr>
                <w:rFonts w:cs="Calibri"/>
                <w:sz w:val="24"/>
                <w:szCs w:val="24"/>
              </w:rPr>
              <w:t xml:space="preserve">In the S. </w:t>
            </w:r>
            <w:proofErr w:type="spellStart"/>
            <w:r w:rsidRPr="001F3991">
              <w:rPr>
                <w:rFonts w:cs="Calibri"/>
                <w:sz w:val="24"/>
                <w:szCs w:val="24"/>
              </w:rPr>
              <w:t>Feydhoo</w:t>
            </w:r>
            <w:proofErr w:type="spellEnd"/>
            <w:r w:rsidRPr="001F3991">
              <w:rPr>
                <w:rFonts w:cs="Calibri"/>
                <w:sz w:val="24"/>
                <w:szCs w:val="24"/>
              </w:rPr>
              <w:t xml:space="preserve"> reclamation area </w:t>
            </w:r>
            <w:proofErr w:type="gramStart"/>
            <w:r w:rsidRPr="001F3991">
              <w:rPr>
                <w:rFonts w:cs="Calibri"/>
                <w:sz w:val="24"/>
                <w:szCs w:val="24"/>
              </w:rPr>
              <w:t>a</w:t>
            </w:r>
            <w:proofErr w:type="gramEnd"/>
            <w:r w:rsidRPr="001F3991">
              <w:rPr>
                <w:rFonts w:cs="Calibri"/>
                <w:sz w:val="24"/>
                <w:szCs w:val="24"/>
              </w:rPr>
              <w:t xml:space="preserve"> </w:t>
            </w:r>
            <w:proofErr w:type="spellStart"/>
            <w:r w:rsidRPr="001F3991">
              <w:rPr>
                <w:rFonts w:cs="Calibri"/>
                <w:sz w:val="24"/>
                <w:szCs w:val="24"/>
              </w:rPr>
              <w:t>lsland</w:t>
            </w:r>
            <w:proofErr w:type="spellEnd"/>
            <w:r w:rsidRPr="001F3991">
              <w:rPr>
                <w:rFonts w:cs="Calibri"/>
                <w:sz w:val="24"/>
                <w:szCs w:val="24"/>
              </w:rPr>
              <w:t xml:space="preserve"> is also included, Can the Employer clarify that the Contractor doesn't have to cut any vegetation on this </w:t>
            </w:r>
            <w:proofErr w:type="spellStart"/>
            <w:r w:rsidRPr="001F3991">
              <w:rPr>
                <w:rFonts w:cs="Calibri"/>
                <w:sz w:val="24"/>
                <w:szCs w:val="24"/>
              </w:rPr>
              <w:t>lsland</w:t>
            </w:r>
            <w:proofErr w:type="spellEnd"/>
            <w:r w:rsidRPr="001F3991">
              <w:rPr>
                <w:rFonts w:cs="Calibri"/>
                <w:sz w:val="24"/>
                <w:szCs w:val="24"/>
              </w:rPr>
              <w:t xml:space="preserve"> nor do any filling on the island.</w:t>
            </w:r>
          </w:p>
          <w:p w:rsidR="001F3991" w:rsidRDefault="001F3991" w:rsidP="000D31F9">
            <w:pPr>
              <w:rPr>
                <w:rFonts w:cs="Calibri"/>
                <w:sz w:val="24"/>
                <w:szCs w:val="24"/>
              </w:rPr>
            </w:pPr>
            <w:bookmarkStart w:id="0" w:name="_GoBack"/>
            <w:bookmarkEnd w:id="0"/>
          </w:p>
          <w:p w:rsidR="001F3991" w:rsidRPr="001E23EE" w:rsidRDefault="001F3991" w:rsidP="000D31F9">
            <w:pPr>
              <w:rPr>
                <w:rFonts w:cs="Calibri"/>
                <w:sz w:val="24"/>
                <w:szCs w:val="24"/>
              </w:rPr>
            </w:pPr>
          </w:p>
        </w:tc>
        <w:tc>
          <w:tcPr>
            <w:tcW w:w="6521" w:type="dxa"/>
          </w:tcPr>
          <w:p w:rsidR="001F3991" w:rsidRPr="001F3991" w:rsidRDefault="001F3991" w:rsidP="001F3991">
            <w:pPr>
              <w:contextualSpacing/>
              <w:rPr>
                <w:rFonts w:cstheme="minorHAnsi"/>
                <w:color w:val="FF0000"/>
                <w:sz w:val="24"/>
                <w:szCs w:val="24"/>
              </w:rPr>
            </w:pPr>
            <w:r>
              <w:rPr>
                <w:rFonts w:cstheme="minorHAnsi"/>
                <w:color w:val="FF0000"/>
                <w:sz w:val="24"/>
                <w:szCs w:val="24"/>
              </w:rPr>
              <w:t>Contractor don’t have to cut any vegetation on the island.</w:t>
            </w:r>
          </w:p>
        </w:tc>
      </w:tr>
    </w:tbl>
    <w:p w:rsidR="00AA2FE7" w:rsidRPr="00AA2FE7" w:rsidRDefault="00AA2FE7" w:rsidP="00843737">
      <w:pPr>
        <w:rPr>
          <w:sz w:val="24"/>
          <w:szCs w:val="24"/>
          <w:u w:val="single"/>
        </w:rPr>
      </w:pPr>
    </w:p>
    <w:sectPr w:rsidR="00AA2FE7" w:rsidRPr="00AA2FE7" w:rsidSect="000A5818">
      <w:pgSz w:w="15840" w:h="12240" w:orient="landscape"/>
      <w:pgMar w:top="1440" w:right="1440" w:bottom="63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1A0675"/>
    <w:multiLevelType w:val="hybridMultilevel"/>
    <w:tmpl w:val="6F52FA98"/>
    <w:lvl w:ilvl="0" w:tplc="C95C671E">
      <w:numFmt w:val="bullet"/>
      <w:lvlText w:val="-"/>
      <w:lvlJc w:val="left"/>
      <w:pPr>
        <w:ind w:left="585"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429C2ACE"/>
    <w:multiLevelType w:val="hybridMultilevel"/>
    <w:tmpl w:val="13BA2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E97B7F"/>
    <w:multiLevelType w:val="hybridMultilevel"/>
    <w:tmpl w:val="30C8F8B2"/>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FE7"/>
    <w:rsid w:val="000A5818"/>
    <w:rsid w:val="000D31F9"/>
    <w:rsid w:val="001540A4"/>
    <w:rsid w:val="001F3991"/>
    <w:rsid w:val="00334B2C"/>
    <w:rsid w:val="0045534D"/>
    <w:rsid w:val="005B19F7"/>
    <w:rsid w:val="006C093E"/>
    <w:rsid w:val="0076298C"/>
    <w:rsid w:val="00820630"/>
    <w:rsid w:val="00831ECF"/>
    <w:rsid w:val="00843737"/>
    <w:rsid w:val="00933925"/>
    <w:rsid w:val="009458F9"/>
    <w:rsid w:val="00A26E5F"/>
    <w:rsid w:val="00AA2FE7"/>
    <w:rsid w:val="00B439D7"/>
    <w:rsid w:val="00F05A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F12A4D-146C-46ED-8938-86A824831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A2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298C"/>
    <w:pPr>
      <w:spacing w:after="0" w:line="240" w:lineRule="auto"/>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84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ira.gov.mv/" TargetMode="External"/><Relationship Id="rId5" Type="http://schemas.openxmlformats.org/officeDocument/2006/relationships/hyperlink" Target="https://www.mira.gov.m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1637</Words>
  <Characters>9332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Shaana Farooq</dc:creator>
  <cp:lastModifiedBy>AHMED JINAH IBRAHIM</cp:lastModifiedBy>
  <cp:revision>5</cp:revision>
  <dcterms:created xsi:type="dcterms:W3CDTF">2015-07-30T05:43:00Z</dcterms:created>
  <dcterms:modified xsi:type="dcterms:W3CDTF">2015-08-17T10:32:00Z</dcterms:modified>
</cp:coreProperties>
</file>