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FB1720">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29CF86A2" w14:textId="09D0003A" w:rsidR="005F5C7C" w:rsidRPr="0035582B" w:rsidRDefault="00D26A33" w:rsidP="00DC4291">
      <w:pPr>
        <w:spacing w:after="240" w:line="259" w:lineRule="auto"/>
        <w:jc w:val="center"/>
        <w:rPr>
          <w:b/>
          <w:bCs/>
          <w:color w:val="000000"/>
          <w:sz w:val="32"/>
          <w:szCs w:val="32"/>
          <w:lang w:val="en-US"/>
        </w:rPr>
      </w:pPr>
      <w:r w:rsidRPr="00D26A33">
        <w:rPr>
          <w:b/>
          <w:bCs/>
          <w:color w:val="000000"/>
          <w:sz w:val="44"/>
          <w:szCs w:val="44"/>
          <w:lang w:val="en-US"/>
        </w:rPr>
        <w:t>Construction of N.Fohdhoo Health Center</w:t>
      </w:r>
    </w:p>
    <w:p w14:paraId="196CAC27" w14:textId="7957A268" w:rsidR="00130016" w:rsidRPr="0035582B" w:rsidRDefault="009964B2" w:rsidP="00DC4291">
      <w:pPr>
        <w:spacing w:after="240" w:line="259" w:lineRule="auto"/>
        <w:jc w:val="center"/>
        <w:rPr>
          <w:b/>
          <w:bCs/>
          <w:color w:val="000000"/>
          <w:sz w:val="32"/>
          <w:szCs w:val="32"/>
          <w:lang w:val="en-US"/>
        </w:rPr>
      </w:pPr>
      <w:r w:rsidRPr="009964B2">
        <w:rPr>
          <w:b/>
          <w:bCs/>
          <w:color w:val="000000"/>
          <w:sz w:val="44"/>
          <w:szCs w:val="44"/>
          <w:lang w:val="en-US"/>
        </w:rPr>
        <w:t>TES</w:t>
      </w:r>
      <w:r>
        <w:rPr>
          <w:b/>
          <w:bCs/>
          <w:color w:val="000000"/>
          <w:sz w:val="44"/>
          <w:szCs w:val="44"/>
          <w:lang w:val="en-US"/>
        </w:rPr>
        <w:t>/</w:t>
      </w:r>
      <w:r w:rsidRPr="009964B2">
        <w:rPr>
          <w:b/>
          <w:bCs/>
          <w:color w:val="000000"/>
          <w:sz w:val="44"/>
          <w:szCs w:val="44"/>
          <w:lang w:val="en-US"/>
        </w:rPr>
        <w:t>2022</w:t>
      </w:r>
      <w:r>
        <w:rPr>
          <w:b/>
          <w:bCs/>
          <w:color w:val="000000"/>
          <w:sz w:val="44"/>
          <w:szCs w:val="44"/>
          <w:lang w:val="en-US"/>
        </w:rPr>
        <w:t>/</w:t>
      </w:r>
      <w:r w:rsidRPr="009964B2">
        <w:rPr>
          <w:b/>
          <w:bCs/>
          <w:color w:val="000000"/>
          <w:sz w:val="44"/>
          <w:szCs w:val="44"/>
          <w:lang w:val="en-US"/>
        </w:rPr>
        <w:t>W-0</w:t>
      </w:r>
      <w:r w:rsidR="00D26A33">
        <w:rPr>
          <w:b/>
          <w:bCs/>
          <w:color w:val="000000"/>
          <w:sz w:val="44"/>
          <w:szCs w:val="44"/>
          <w:lang w:val="en-US"/>
        </w:rPr>
        <w:t>93</w:t>
      </w: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6163F031"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F13469">
        <w:rPr>
          <w:b/>
          <w:bCs/>
          <w:noProof/>
          <w:color w:val="FF0000"/>
          <w:spacing w:val="30"/>
          <w:sz w:val="28"/>
          <w:szCs w:val="28"/>
          <w:lang w:val="en-US"/>
        </w:rPr>
        <w:t>April 12,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even" r:id="rId14"/>
          <w:footerReference w:type="default" r:id="rId15"/>
          <w:headerReference w:type="first" r:id="rId16"/>
          <w:footerReference w:type="first" r:id="rId17"/>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F13469">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F13469">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F13469">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F13469">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F13469">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F13469">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F13469">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F13469">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F13469">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F13469">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F13469">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F13469">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F13469">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F13469">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F13469">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F13469">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F13469">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F13469">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F13469">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F13469">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F13469">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F13469">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F13469">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F13469">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F13469">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F13469">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F13469">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F13469">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F13469">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F13469">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F13469">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F13469">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F13469">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F13469">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F13469">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F13469">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F13469">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F13469">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F13469">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F13469">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F13469">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F13469">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F13469">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F13469">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F13469">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F13469">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F13469">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F13469">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F13469">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F13469">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F13469">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F13469">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F13469">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F13469">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F13469">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F13469">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F13469">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F13469">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F13469">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if :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The estimated effect of the price adjustment provisions of the Conditions of Contract, applied over the period of execution of the Contract, shall not be taken into account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The Contract shall be awarded not earlier than the expiry of the Standstill Period. The duration of the Standstill Period is specified in the BDS. .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8"/>
          <w:footerReference w:type="default" r:id="rId19"/>
          <w:pgSz w:w="11907" w:h="16840" w:code="9"/>
          <w:pgMar w:top="1474" w:right="1017" w:bottom="1440" w:left="1260" w:header="680" w:footer="680" w:gutter="0"/>
          <w:cols w:space="720"/>
        </w:sectPr>
      </w:pPr>
      <w:bookmarkStart w:id="357" w:name="_Toc438532584"/>
      <w:bookmarkStart w:id="358" w:name="_Toc438532601"/>
      <w:bookmarkStart w:id="359" w:name="_Toc438532602"/>
      <w:bookmarkStart w:id="360" w:name="_Toc438532639"/>
      <w:bookmarkStart w:id="361" w:name="_Toc438532651"/>
      <w:bookmarkStart w:id="362" w:name="_Toc438532652"/>
      <w:bookmarkStart w:id="363" w:name="_Toc438532653"/>
      <w:bookmarkEnd w:id="357"/>
      <w:bookmarkEnd w:id="358"/>
      <w:bookmarkEnd w:id="359"/>
      <w:bookmarkEnd w:id="360"/>
      <w:bookmarkEnd w:id="361"/>
      <w:bookmarkEnd w:id="362"/>
      <w:bookmarkEnd w:id="363"/>
    </w:p>
    <w:p w14:paraId="2EAFF363" w14:textId="77777777" w:rsidR="007B586E" w:rsidRPr="0035582B" w:rsidRDefault="007B586E" w:rsidP="00524A11">
      <w:pPr>
        <w:pStyle w:val="Subtitle"/>
        <w:spacing w:line="276" w:lineRule="auto"/>
        <w:rPr>
          <w:color w:val="000000"/>
        </w:rPr>
      </w:pPr>
      <w:bookmarkStart w:id="364" w:name="_Toc109384815"/>
      <w:bookmarkStart w:id="365" w:name="_Toc438366665"/>
      <w:bookmarkStart w:id="366" w:name="_Toc41971239"/>
      <w:r w:rsidRPr="0035582B">
        <w:rPr>
          <w:color w:val="000000"/>
        </w:rPr>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4"/>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5"/>
          <w:bookmarkEnd w:id="366"/>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3A61330B" w:rsidR="000A104F" w:rsidRPr="000A104F" w:rsidRDefault="000A104F" w:rsidP="000B390F">
            <w:pPr>
              <w:tabs>
                <w:tab w:val="right" w:pos="7272"/>
              </w:tabs>
              <w:spacing w:after="160" w:line="276" w:lineRule="auto"/>
              <w:rPr>
                <w:b/>
                <w:bCs/>
                <w:color w:val="002060"/>
              </w:rPr>
            </w:pPr>
            <w:r w:rsidRPr="000A104F">
              <w:rPr>
                <w:b/>
                <w:bCs/>
                <w:color w:val="002060"/>
              </w:rPr>
              <w:t>(IUL)13-K/13/</w:t>
            </w:r>
            <w:r w:rsidR="00166D1F">
              <w:rPr>
                <w:b/>
                <w:bCs/>
                <w:color w:val="002060"/>
              </w:rPr>
              <w:t>2023/130</w:t>
            </w:r>
          </w:p>
          <w:p w14:paraId="42B80EEE" w14:textId="217C8767"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TES/2022/W-</w:t>
            </w:r>
            <w:r w:rsidR="00D26A33">
              <w:rPr>
                <w:b/>
                <w:bCs/>
                <w:color w:val="002060"/>
              </w:rPr>
              <w:t>093</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2987C4C3"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D26A33" w:rsidRPr="00D26A33">
              <w:rPr>
                <w:b/>
                <w:bCs/>
                <w:color w:val="002060"/>
              </w:rPr>
              <w:t>Construction of N</w:t>
            </w:r>
            <w:r w:rsidR="00D26A33">
              <w:rPr>
                <w:b/>
                <w:bCs/>
                <w:color w:val="002060"/>
              </w:rPr>
              <w:t>.</w:t>
            </w:r>
            <w:r w:rsidR="00D26A33" w:rsidRPr="00D26A33">
              <w:rPr>
                <w:b/>
                <w:bCs/>
                <w:color w:val="002060"/>
              </w:rPr>
              <w:t>Fohdhoo Health Centre</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hyperlink r:id="rId20" w:history="1"/>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02ECA986" w:rsidR="008833AD" w:rsidRPr="000A104F" w:rsidRDefault="00B51C42" w:rsidP="000B390F">
            <w:pPr>
              <w:pStyle w:val="ListParagraph"/>
              <w:spacing w:line="276" w:lineRule="auto"/>
              <w:ind w:left="0"/>
              <w:jc w:val="both"/>
              <w:rPr>
                <w:b/>
                <w:bCs/>
                <w:color w:val="002060"/>
              </w:rPr>
            </w:pPr>
            <w:r>
              <w:rPr>
                <w:b/>
                <w:bCs/>
                <w:color w:val="002060"/>
              </w:rPr>
              <w:t>13</w:t>
            </w:r>
            <w:r w:rsidRPr="00B51C42">
              <w:rPr>
                <w:b/>
                <w:bCs/>
                <w:color w:val="002060"/>
                <w:vertAlign w:val="superscript"/>
              </w:rPr>
              <w:t>th</w:t>
            </w:r>
            <w:r>
              <w:rPr>
                <w:b/>
                <w:bCs/>
                <w:color w:val="002060"/>
              </w:rPr>
              <w:t xml:space="preserve"> April</w:t>
            </w:r>
            <w:r w:rsidR="000A104F" w:rsidRPr="000A104F">
              <w:rPr>
                <w:b/>
                <w:bCs/>
                <w:color w:val="002060"/>
              </w:rPr>
              <w:t xml:space="preserve"> </w:t>
            </w:r>
            <w:r>
              <w:rPr>
                <w:b/>
                <w:bCs/>
                <w:color w:val="002060"/>
              </w:rPr>
              <w:t xml:space="preserve">2023 before </w:t>
            </w:r>
            <w:r w:rsidR="000A104F" w:rsidRPr="000A104F">
              <w:rPr>
                <w:b/>
                <w:bCs/>
                <w:color w:val="002060"/>
              </w:rPr>
              <w:t>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58943F8F" w:rsidR="002E4E37" w:rsidRPr="000B390F" w:rsidRDefault="002E4E37" w:rsidP="00A26EBD">
            <w:pPr>
              <w:numPr>
                <w:ilvl w:val="0"/>
                <w:numId w:val="42"/>
              </w:numPr>
              <w:spacing w:after="180" w:line="276" w:lineRule="auto"/>
              <w:rPr>
                <w:color w:val="000000"/>
              </w:rPr>
            </w:pPr>
            <w:r w:rsidRPr="000B390F">
              <w:rPr>
                <w:color w:val="000000"/>
              </w:rPr>
              <w:t>Bill of Quantities</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visit : </w:t>
            </w:r>
            <w:hyperlink r:id="rId21"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22"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Contractor’s Regulation’ at the time of submission. </w:t>
            </w:r>
            <w:r w:rsidR="00EA51CE" w:rsidRPr="000B390F">
              <w:rPr>
                <w:color w:val="000000"/>
              </w:rPr>
              <w:t>For more information please visit:</w:t>
            </w:r>
            <w:r w:rsidRPr="000B390F">
              <w:rPr>
                <w:color w:val="000000"/>
              </w:rPr>
              <w:t xml:space="preserve"> </w:t>
            </w:r>
            <w:hyperlink r:id="rId23"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525A7141"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805F8">
              <w:rPr>
                <w:b/>
                <w:bCs/>
                <w:color w:val="000000" w:themeColor="text1"/>
              </w:rPr>
              <w:t xml:space="preserve">MVR </w:t>
            </w:r>
            <w:r w:rsidR="00B51C42" w:rsidRPr="000805F8">
              <w:rPr>
                <w:b/>
                <w:bCs/>
                <w:color w:val="000000" w:themeColor="text1"/>
              </w:rPr>
              <w:t>125</w:t>
            </w:r>
            <w:r w:rsidR="000A104F" w:rsidRPr="000805F8">
              <w:rPr>
                <w:b/>
                <w:bCs/>
                <w:color w:val="000000" w:themeColor="text1"/>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49668E31"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r w:rsidR="0003649B" w:rsidRPr="007E2F83">
              <w:t>,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71A56979"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B51C42">
              <w:rPr>
                <w:rFonts w:ascii="Times New Roman" w:hAnsi="Times New Roman" w:cs="Times New Roman"/>
                <w:lang w:val="en-GB"/>
              </w:rPr>
              <w:t>ahmed.ikram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4"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1342EF89"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B51C42">
              <w:rPr>
                <w:b/>
                <w:bCs/>
                <w:color w:val="1F3864"/>
              </w:rPr>
              <w:t>30</w:t>
            </w:r>
            <w:r w:rsidR="00B51C42" w:rsidRPr="00B51C42">
              <w:rPr>
                <w:b/>
                <w:bCs/>
                <w:color w:val="1F3864"/>
                <w:vertAlign w:val="superscript"/>
              </w:rPr>
              <w:t>th</w:t>
            </w:r>
            <w:r w:rsidR="00B51C42">
              <w:rPr>
                <w:b/>
                <w:bCs/>
                <w:color w:val="1F3864"/>
              </w:rPr>
              <w:t xml:space="preserve"> April 2023</w:t>
            </w:r>
          </w:p>
          <w:p w14:paraId="39223374" w14:textId="283BAF8D"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B51C42">
              <w:rPr>
                <w:b/>
                <w:bCs/>
                <w:color w:val="1F3864"/>
              </w:rPr>
              <w:t>13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5A27A3A3" w14:textId="77777777" w:rsidR="00B51C42" w:rsidRPr="000B390F" w:rsidRDefault="00B51C42" w:rsidP="00B51C42">
            <w:pPr>
              <w:tabs>
                <w:tab w:val="right" w:pos="7254"/>
              </w:tabs>
              <w:spacing w:after="120" w:line="276" w:lineRule="auto"/>
              <w:rPr>
                <w:b/>
                <w:bCs/>
                <w:color w:val="1F3864"/>
              </w:rPr>
            </w:pPr>
            <w:r w:rsidRPr="000B390F">
              <w:rPr>
                <w:b/>
                <w:bCs/>
                <w:color w:val="1F3864"/>
              </w:rPr>
              <w:t xml:space="preserve">Date: </w:t>
            </w:r>
            <w:r>
              <w:rPr>
                <w:b/>
                <w:bCs/>
                <w:color w:val="1F3864"/>
              </w:rPr>
              <w:t>30</w:t>
            </w:r>
            <w:r w:rsidRPr="00B51C42">
              <w:rPr>
                <w:b/>
                <w:bCs/>
                <w:color w:val="1F3864"/>
                <w:vertAlign w:val="superscript"/>
              </w:rPr>
              <w:t>th</w:t>
            </w:r>
            <w:r>
              <w:rPr>
                <w:b/>
                <w:bCs/>
                <w:color w:val="1F3864"/>
              </w:rPr>
              <w:t xml:space="preserve"> April 2023</w:t>
            </w:r>
          </w:p>
          <w:p w14:paraId="10912130" w14:textId="3DBD87CC" w:rsidR="008833AD" w:rsidRPr="000B390F" w:rsidRDefault="00B51C42" w:rsidP="00B51C42">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22AC5DA2"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D26A33">
              <w:rPr>
                <w:rFonts w:ascii="Times New Roman" w:hAnsi="Times New Roman" w:cs="Times New Roman"/>
                <w:lang w:val="en-GB"/>
              </w:rPr>
              <w:t>ahmed.ikram</w:t>
            </w:r>
            <w:r w:rsidR="00321611" w:rsidRPr="000B390F">
              <w:rPr>
                <w:rFonts w:ascii="Times New Roman" w:hAnsi="Times New Roman" w:cs="Times New Roman"/>
                <w:lang w:val="en-GB"/>
              </w:rPr>
              <w:t>@finance.gov.mv</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5"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6">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7"/>
          <w:pgSz w:w="11907" w:h="16840" w:code="9"/>
          <w:pgMar w:top="1474" w:right="1440" w:bottom="1440" w:left="1701" w:header="680" w:footer="680" w:gutter="0"/>
          <w:cols w:space="720"/>
        </w:sectPr>
      </w:pPr>
      <w:bookmarkStart w:id="367" w:name="_Toc438266925"/>
      <w:bookmarkStart w:id="368" w:name="_Toc438267899"/>
      <w:bookmarkStart w:id="369" w:name="_Toc438366666"/>
      <w:bookmarkStart w:id="370" w:name="_Toc41971240"/>
    </w:p>
    <w:p w14:paraId="13C5D342" w14:textId="77777777" w:rsidR="007B586E" w:rsidRPr="0035582B" w:rsidRDefault="007B586E" w:rsidP="006247D1">
      <w:pPr>
        <w:pStyle w:val="Subtitle"/>
        <w:spacing w:after="120" w:line="276" w:lineRule="auto"/>
        <w:rPr>
          <w:rFonts w:cs="Arial"/>
          <w:color w:val="000000"/>
        </w:rPr>
      </w:pPr>
      <w:bookmarkStart w:id="371" w:name="_Toc109384816"/>
      <w:r w:rsidRPr="0035582B">
        <w:rPr>
          <w:rFonts w:cs="Arial"/>
          <w:color w:val="000000"/>
        </w:rPr>
        <w:t>Section III - Evaluation and Qualification Criteria</w:t>
      </w:r>
      <w:bookmarkEnd w:id="367"/>
      <w:bookmarkEnd w:id="368"/>
      <w:bookmarkEnd w:id="369"/>
      <w:bookmarkEnd w:id="370"/>
      <w:bookmarkEnd w:id="371"/>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F13469"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F13469"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F13469"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F13469"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F13469"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F13469"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F13469"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F13469"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F13469"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2"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2"/>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3" w:name="_Toc78774484"/>
      <w:bookmarkStart w:id="374" w:name="_Toc103401412"/>
      <w:bookmarkStart w:id="375" w:name="_Toc235671306"/>
      <w:r w:rsidRPr="0035582B">
        <w:rPr>
          <w:noProof/>
          <w:color w:val="000000"/>
        </w:rPr>
        <w:t>1.1</w:t>
      </w:r>
      <w:r w:rsidRPr="0035582B">
        <w:rPr>
          <w:noProof/>
          <w:color w:val="000000"/>
        </w:rPr>
        <w:tab/>
        <w:t>Adequacy of Technical Proposal</w:t>
      </w:r>
      <w:bookmarkEnd w:id="373"/>
      <w:bookmarkEnd w:id="374"/>
      <w:bookmarkEnd w:id="375"/>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6" w:name="_Toc78774488"/>
      <w:bookmarkStart w:id="377" w:name="_Toc103401416"/>
      <w:bookmarkStart w:id="378" w:name="_Toc235671308"/>
      <w:r w:rsidRPr="0035582B">
        <w:rPr>
          <w:noProof/>
          <w:color w:val="000000"/>
        </w:rPr>
        <w:t>1.</w:t>
      </w:r>
      <w:r w:rsidR="0015058D">
        <w:rPr>
          <w:noProof/>
          <w:color w:val="000000"/>
        </w:rPr>
        <w:t>2</w:t>
      </w:r>
      <w:r w:rsidRPr="0035582B">
        <w:rPr>
          <w:noProof/>
          <w:color w:val="000000"/>
        </w:rPr>
        <w:tab/>
        <w:t>Completion Time</w:t>
      </w:r>
      <w:bookmarkEnd w:id="376"/>
      <w:bookmarkEnd w:id="377"/>
      <w:bookmarkEnd w:id="378"/>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9" w:name="_Toc78774489"/>
      <w:bookmarkStart w:id="380" w:name="_Toc101516513"/>
      <w:bookmarkStart w:id="381"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9"/>
      <w:bookmarkEnd w:id="380"/>
      <w:bookmarkEnd w:id="381"/>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2" w:name="_Toc78774490"/>
      <w:bookmarkStart w:id="383" w:name="_Toc103401418"/>
      <w:bookmarkStart w:id="384" w:name="_Toc235671309"/>
      <w:r w:rsidRPr="0035582B">
        <w:rPr>
          <w:noProof/>
          <w:color w:val="000000"/>
        </w:rPr>
        <w:t>1.</w:t>
      </w:r>
      <w:r w:rsidR="0015058D">
        <w:rPr>
          <w:noProof/>
          <w:color w:val="000000"/>
        </w:rPr>
        <w:t>3</w:t>
      </w:r>
      <w:r w:rsidRPr="0035582B">
        <w:rPr>
          <w:noProof/>
          <w:color w:val="000000"/>
        </w:rPr>
        <w:tab/>
        <w:t>Technical Alternative</w:t>
      </w:r>
      <w:bookmarkEnd w:id="382"/>
      <w:bookmarkEnd w:id="383"/>
      <w:bookmarkEnd w:id="384"/>
      <w:r w:rsidR="008D1E07" w:rsidRPr="0035582B">
        <w:rPr>
          <w:noProof/>
          <w:color w:val="000000"/>
        </w:rPr>
        <w:t>s</w:t>
      </w:r>
      <w:bookmarkStart w:id="385" w:name="_Toc78774491"/>
      <w:bookmarkStart w:id="386" w:name="_Toc101516515"/>
      <w:bookmarkStart w:id="387"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5"/>
      <w:bookmarkEnd w:id="386"/>
      <w:bookmarkEnd w:id="387"/>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8"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8"/>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9" w:name="_Toc235671310"/>
      <w:r w:rsidRPr="0035582B">
        <w:rPr>
          <w:color w:val="000000"/>
        </w:rPr>
        <w:t>2.</w:t>
      </w:r>
      <w:r w:rsidRPr="0035582B">
        <w:rPr>
          <w:color w:val="000000"/>
        </w:rPr>
        <w:tab/>
        <w:t>Qualification</w:t>
      </w:r>
      <w:bookmarkEnd w:id="388"/>
      <w:r w:rsidR="004530DC" w:rsidRPr="0035582B">
        <w:rPr>
          <w:color w:val="000000"/>
        </w:rPr>
        <w:t xml:space="preserve"> </w:t>
      </w:r>
      <w:bookmarkEnd w:id="38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90"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1" w:name="_Toc496006430"/>
            <w:bookmarkStart w:id="392" w:name="_Toc496006831"/>
            <w:bookmarkStart w:id="393" w:name="_Toc496113482"/>
            <w:bookmarkStart w:id="394" w:name="_Toc496359153"/>
            <w:bookmarkStart w:id="395" w:name="_Toc496968116"/>
            <w:bookmarkStart w:id="396" w:name="_Toc498339860"/>
            <w:bookmarkStart w:id="397" w:name="_Toc498848207"/>
            <w:bookmarkStart w:id="398" w:name="_Toc499021785"/>
            <w:bookmarkStart w:id="399" w:name="_Toc499023468"/>
            <w:bookmarkStart w:id="400" w:name="_Toc501529950"/>
            <w:bookmarkStart w:id="401" w:name="_Toc503874228"/>
            <w:bookmarkStart w:id="402" w:name="_Toc23215164"/>
            <w:bookmarkStart w:id="403" w:name="_Toc235671311"/>
            <w:r w:rsidRPr="00E34337">
              <w:rPr>
                <w:color w:val="000000"/>
              </w:rPr>
              <w:t xml:space="preserve">2.1 </w:t>
            </w:r>
            <w:r w:rsidRPr="00E34337">
              <w:rPr>
                <w:color w:val="000000"/>
              </w:rPr>
              <w:tab/>
              <w:t>Eligibility</w:t>
            </w:r>
            <w:bookmarkEnd w:id="391"/>
            <w:bookmarkEnd w:id="392"/>
            <w:bookmarkEnd w:id="393"/>
            <w:bookmarkEnd w:id="394"/>
            <w:bookmarkEnd w:id="395"/>
            <w:bookmarkEnd w:id="396"/>
            <w:bookmarkEnd w:id="397"/>
            <w:bookmarkEnd w:id="398"/>
            <w:bookmarkEnd w:id="399"/>
            <w:bookmarkEnd w:id="400"/>
            <w:bookmarkEnd w:id="401"/>
            <w:bookmarkEnd w:id="402"/>
            <w:bookmarkEnd w:id="403"/>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4" w:name="_Toc496968117"/>
            <w:r w:rsidRPr="00E34337">
              <w:rPr>
                <w:bCs/>
                <w:color w:val="000000"/>
              </w:rPr>
              <w:t>2.1.1 Nationality</w:t>
            </w:r>
            <w:bookmarkEnd w:id="404"/>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5" w:name="_Toc64817498"/>
            <w:r w:rsidRPr="00E34337">
              <w:rPr>
                <w:color w:val="000000"/>
              </w:rPr>
              <w:t>2.2</w:t>
            </w:r>
            <w:r w:rsidRPr="00E34337">
              <w:rPr>
                <w:color w:val="000000"/>
              </w:rPr>
              <w:tab/>
              <w:t>Historical Contract Non-Performance</w:t>
            </w:r>
            <w:bookmarkEnd w:id="405"/>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6"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7" w:name="_Hlk109301431"/>
            <w:r w:rsidRPr="00E34337">
              <w:rPr>
                <w:color w:val="000000"/>
              </w:rPr>
              <w:t>during the past 5 years preceding the deadline for bid submission.</w:t>
            </w:r>
            <w:bookmarkEnd w:id="406"/>
            <w:bookmarkEnd w:id="407"/>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8" w:name="_Toc498339862"/>
            <w:bookmarkStart w:id="409" w:name="_Toc498848209"/>
            <w:bookmarkStart w:id="410" w:name="_Toc499021787"/>
            <w:bookmarkStart w:id="411" w:name="_Toc499023470"/>
            <w:bookmarkStart w:id="412" w:name="_Toc501529952"/>
            <w:bookmarkStart w:id="413" w:name="_Toc503874230"/>
            <w:bookmarkStart w:id="414" w:name="_Toc23215166"/>
            <w:bookmarkStart w:id="415" w:name="_Toc235671313"/>
            <w:r w:rsidRPr="00E34337">
              <w:rPr>
                <w:color w:val="000000"/>
              </w:rPr>
              <w:t>2.</w:t>
            </w:r>
            <w:r w:rsidR="00854C99" w:rsidRPr="00E34337">
              <w:rPr>
                <w:color w:val="000000"/>
              </w:rPr>
              <w:t xml:space="preserve">3 </w:t>
            </w:r>
            <w:r w:rsidRPr="00E34337">
              <w:rPr>
                <w:color w:val="000000"/>
              </w:rPr>
              <w:tab/>
              <w:t>Financial Situation</w:t>
            </w:r>
            <w:bookmarkEnd w:id="408"/>
            <w:bookmarkEnd w:id="409"/>
            <w:bookmarkEnd w:id="410"/>
            <w:bookmarkEnd w:id="411"/>
            <w:bookmarkEnd w:id="412"/>
            <w:bookmarkEnd w:id="413"/>
            <w:bookmarkEnd w:id="414"/>
            <w:bookmarkEnd w:id="415"/>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6" w:name="_Toc496968131"/>
            <w:r w:rsidRPr="00E34337">
              <w:rPr>
                <w:color w:val="000000"/>
              </w:rPr>
              <w:t>2.</w:t>
            </w:r>
            <w:r w:rsidR="00854C99" w:rsidRPr="00E34337">
              <w:rPr>
                <w:color w:val="000000"/>
              </w:rPr>
              <w:t>3</w:t>
            </w:r>
            <w:r w:rsidRPr="00E34337">
              <w:rPr>
                <w:color w:val="000000"/>
              </w:rPr>
              <w:t>.1 Historical Financial Performance</w:t>
            </w:r>
            <w:bookmarkEnd w:id="416"/>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B69220D"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B51C42">
              <w:rPr>
                <w:b/>
                <w:bCs/>
                <w:color w:val="5B9BD5"/>
              </w:rPr>
              <w:t>12</w:t>
            </w:r>
            <w:r w:rsidR="006F4835">
              <w:rPr>
                <w:b/>
                <w:bCs/>
                <w:color w:val="5B9BD5"/>
              </w:rPr>
              <w:t>,</w:t>
            </w:r>
            <w:r w:rsidR="00B51C42">
              <w:rPr>
                <w:b/>
                <w:bCs/>
                <w:color w:val="5B9BD5"/>
              </w:rPr>
              <w:t>5</w:t>
            </w:r>
            <w:r w:rsidR="006F4835">
              <w:rPr>
                <w:b/>
                <w:bCs/>
                <w:color w:val="5B9BD5"/>
              </w:rPr>
              <w:t>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7" w:name="_Hlk109318187"/>
            <w:r w:rsidRPr="00E34337">
              <w:rPr>
                <w:color w:val="000000"/>
              </w:rPr>
              <w:t>2.</w:t>
            </w:r>
            <w:r w:rsidR="00854C99" w:rsidRPr="00E34337">
              <w:rPr>
                <w:color w:val="000000"/>
              </w:rPr>
              <w:t>3</w:t>
            </w:r>
            <w:r w:rsidRPr="00E34337">
              <w:rPr>
                <w:color w:val="000000"/>
              </w:rPr>
              <w:t>.3. Financial  Resources</w:t>
            </w:r>
          </w:p>
          <w:bookmarkEnd w:id="417"/>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lines of 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6B55DC1B" w:rsidR="007B586E" w:rsidRPr="00E34337" w:rsidRDefault="00321611" w:rsidP="00E34337">
            <w:pPr>
              <w:rPr>
                <w:color w:val="000000"/>
              </w:rPr>
            </w:pPr>
            <w:r w:rsidRPr="00E34337">
              <w:rPr>
                <w:b/>
                <w:bCs/>
                <w:color w:val="5B9BD5"/>
              </w:rPr>
              <w:t>MVR</w:t>
            </w:r>
            <w:r w:rsidR="006F4835">
              <w:rPr>
                <w:b/>
                <w:bCs/>
                <w:color w:val="5B9BD5"/>
              </w:rPr>
              <w:t xml:space="preserve"> </w:t>
            </w:r>
            <w:r w:rsidR="00B51C42">
              <w:rPr>
                <w:b/>
                <w:bCs/>
                <w:color w:val="5B9BD5"/>
              </w:rPr>
              <w:t>3,750</w:t>
            </w:r>
            <w:r w:rsidR="006F4835">
              <w:rPr>
                <w:b/>
                <w:bCs/>
                <w:color w:val="5B9BD5"/>
              </w:rPr>
              <w:t>,000.00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8" w:name="_Toc498339863"/>
            <w:bookmarkStart w:id="419" w:name="_Toc498848210"/>
            <w:bookmarkStart w:id="420" w:name="_Toc499021788"/>
            <w:bookmarkStart w:id="421" w:name="_Toc499023471"/>
            <w:bookmarkStart w:id="422" w:name="_Toc501529953"/>
            <w:bookmarkStart w:id="423" w:name="_Toc503874231"/>
            <w:bookmarkStart w:id="424" w:name="_Toc23215167"/>
            <w:bookmarkStart w:id="425" w:name="_Toc235671314"/>
            <w:r w:rsidRPr="00E34337">
              <w:rPr>
                <w:color w:val="000000"/>
              </w:rPr>
              <w:t>2.</w:t>
            </w:r>
            <w:r w:rsidR="00854C99" w:rsidRPr="00E34337">
              <w:rPr>
                <w:color w:val="000000"/>
              </w:rPr>
              <w:t>4</w:t>
            </w:r>
            <w:r w:rsidRPr="00E34337">
              <w:rPr>
                <w:color w:val="000000"/>
              </w:rPr>
              <w:tab/>
              <w:t>Experience</w:t>
            </w:r>
            <w:bookmarkEnd w:id="418"/>
            <w:bookmarkEnd w:id="419"/>
            <w:bookmarkEnd w:id="420"/>
            <w:bookmarkEnd w:id="421"/>
            <w:bookmarkEnd w:id="422"/>
            <w:bookmarkEnd w:id="423"/>
            <w:bookmarkEnd w:id="424"/>
            <w:bookmarkEnd w:id="425"/>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6" w:name="_Toc496968138"/>
            <w:r w:rsidRPr="00E34337">
              <w:rPr>
                <w:color w:val="000000"/>
              </w:rPr>
              <w:t>2.</w:t>
            </w:r>
            <w:r w:rsidR="00854C99" w:rsidRPr="00E34337">
              <w:rPr>
                <w:color w:val="000000"/>
              </w:rPr>
              <w:t>4</w:t>
            </w:r>
            <w:r w:rsidRPr="00E34337">
              <w:rPr>
                <w:color w:val="000000"/>
              </w:rPr>
              <w:t xml:space="preserve">.1 General Experience </w:t>
            </w:r>
            <w:bookmarkEnd w:id="426"/>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67A38A0F"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years ,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B51C42">
              <w:rPr>
                <w:b/>
                <w:bCs/>
                <w:color w:val="5B9BD5"/>
              </w:rPr>
              <w:t>8,750</w:t>
            </w:r>
            <w:r w:rsidR="006F4835">
              <w:rPr>
                <w:b/>
                <w:bCs/>
                <w:color w:val="5B9BD5"/>
              </w:rPr>
              <w:t>,000.00</w:t>
            </w:r>
            <w:r w:rsidR="00321611" w:rsidRPr="00E34337">
              <w:rPr>
                <w:b/>
                <w:bCs/>
                <w:color w:val="5B9BD5"/>
              </w:rPr>
              <w:t xml:space="preserve">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7" w:name="_Toc235671315"/>
      <w:r w:rsidRPr="0035582B">
        <w:rPr>
          <w:color w:val="000000"/>
        </w:rPr>
        <w:t>2.</w:t>
      </w:r>
      <w:r w:rsidR="005416C4">
        <w:rPr>
          <w:color w:val="000000"/>
        </w:rPr>
        <w:t>5</w:t>
      </w:r>
      <w:r w:rsidRPr="0035582B">
        <w:rPr>
          <w:color w:val="000000"/>
        </w:rPr>
        <w:tab/>
        <w:t>Personnel</w:t>
      </w:r>
      <w:bookmarkEnd w:id="427"/>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r w:rsidRPr="00813DB1">
              <w:rPr>
                <w:b/>
                <w:bCs/>
                <w:color w:val="000000"/>
              </w:rPr>
              <w:t>No.s</w:t>
            </w:r>
            <w:proofErr w:type="spell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8" w:name="_Toc235671316"/>
      <w:r w:rsidRPr="00813DB1">
        <w:rPr>
          <w:color w:val="000000"/>
        </w:rPr>
        <w:t>2.</w:t>
      </w:r>
      <w:r w:rsidR="005416C4" w:rsidRPr="00813DB1">
        <w:rPr>
          <w:color w:val="000000"/>
        </w:rPr>
        <w:t>6</w:t>
      </w:r>
      <w:r w:rsidRPr="00813DB1">
        <w:rPr>
          <w:color w:val="000000"/>
        </w:rPr>
        <w:tab/>
        <w:t>Equipment</w:t>
      </w:r>
      <w:bookmarkEnd w:id="428"/>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90"/>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9"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30" w:name="_Toc109384817"/>
      <w:r w:rsidRPr="0035582B">
        <w:rPr>
          <w:rFonts w:cs="Arial"/>
          <w:color w:val="000000"/>
        </w:rPr>
        <w:t xml:space="preserve">Section IV - </w:t>
      </w:r>
      <w:r w:rsidR="006830BF" w:rsidRPr="0035582B">
        <w:rPr>
          <w:rFonts w:cs="Arial"/>
          <w:color w:val="000000"/>
        </w:rPr>
        <w:t>Tendering</w:t>
      </w:r>
      <w:r w:rsidRPr="0035582B">
        <w:rPr>
          <w:rFonts w:cs="Arial"/>
          <w:color w:val="000000"/>
        </w:rPr>
        <w:t xml:space="preserve"> Forms</w:t>
      </w:r>
      <w:bookmarkEnd w:id="430"/>
    </w:p>
    <w:bookmarkEnd w:id="429"/>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F13469"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F13469"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F13469"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F13469"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F13469"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F13469"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F13469"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F13469"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F13469"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F13469"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F13469"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F13469"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F13469"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F13469"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F13469"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F13469"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1" w:name="_Toc108950330"/>
      <w:bookmarkStart w:id="432"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3" w:name="_Hlk109226762"/>
      <w:r w:rsidRPr="0035582B">
        <w:rPr>
          <w:color w:val="000000"/>
        </w:rPr>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5822A549" w:rsidR="007158BC" w:rsidRPr="000B390F" w:rsidRDefault="000B390F" w:rsidP="000B390F">
      <w:pPr>
        <w:spacing w:line="276" w:lineRule="auto"/>
        <w:ind w:left="720"/>
        <w:rPr>
          <w:color w:val="000000"/>
        </w:rPr>
      </w:pPr>
      <w:r>
        <w:rPr>
          <w:color w:val="000000"/>
        </w:rPr>
        <w:t>(</w:t>
      </w:r>
      <w:r w:rsidR="007158BC" w:rsidRPr="00B51C42">
        <w:rPr>
          <w:b/>
          <w:bCs/>
          <w:color w:val="000000"/>
        </w:rPr>
        <w:t>TES/2022/W-</w:t>
      </w:r>
      <w:r w:rsidR="00D26A33">
        <w:rPr>
          <w:b/>
          <w:bCs/>
          <w:color w:val="000000"/>
        </w:rPr>
        <w:t>093</w:t>
      </w:r>
      <w:r w:rsidR="007158BC" w:rsidRPr="00B51C42">
        <w:rPr>
          <w:b/>
          <w:bCs/>
          <w:color w:val="000000"/>
        </w:rPr>
        <w:t xml:space="preserve"> – </w:t>
      </w:r>
      <w:r w:rsidR="00D26A33" w:rsidRPr="00D26A33">
        <w:rPr>
          <w:b/>
          <w:bCs/>
          <w:color w:val="000000"/>
        </w:rPr>
        <w:t>Construction of N.Fohdhoo Health Center</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5EC0E15C" w:rsidR="00D26A33" w:rsidRPr="000B390F" w:rsidRDefault="006F4835" w:rsidP="00D26A33">
            <w:pPr>
              <w:spacing w:line="276" w:lineRule="auto"/>
              <w:rPr>
                <w:color w:val="000000"/>
              </w:rPr>
            </w:pPr>
            <w:r w:rsidRPr="006F4835">
              <w:rPr>
                <w:color w:val="000000"/>
              </w:rPr>
              <w:t>TES/2022/W-</w:t>
            </w:r>
            <w:r w:rsidR="0049191E">
              <w:rPr>
                <w:color w:val="000000"/>
              </w:rPr>
              <w:t>0</w:t>
            </w:r>
            <w:r w:rsidR="00D26A33">
              <w:rPr>
                <w:color w:val="000000"/>
              </w:rPr>
              <w:t>93</w:t>
            </w:r>
          </w:p>
        </w:tc>
        <w:tc>
          <w:tcPr>
            <w:tcW w:w="6840" w:type="dxa"/>
          </w:tcPr>
          <w:p w14:paraId="778B518E" w14:textId="3CFCB035" w:rsidR="007158BC" w:rsidRPr="000B390F" w:rsidRDefault="00D26A33" w:rsidP="00EB7DDE">
            <w:pPr>
              <w:spacing w:line="276" w:lineRule="auto"/>
              <w:rPr>
                <w:color w:val="000000"/>
              </w:rPr>
            </w:pPr>
            <w:r w:rsidRPr="00D26A33">
              <w:rPr>
                <w:color w:val="000000"/>
              </w:rPr>
              <w:t xml:space="preserve">Construction of N. </w:t>
            </w:r>
            <w:proofErr w:type="spellStart"/>
            <w:r w:rsidRPr="00D26A33">
              <w:rPr>
                <w:color w:val="000000"/>
              </w:rPr>
              <w:t>Fohdhoo</w:t>
            </w:r>
            <w:proofErr w:type="spellEnd"/>
            <w:r w:rsidRPr="00D26A33">
              <w:rPr>
                <w:color w:val="000000"/>
              </w:rPr>
              <w:t xml:space="preserve"> Health Center</w:t>
            </w: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D26A33" w:rsidRPr="000B390F" w14:paraId="114C0B25" w14:textId="77777777" w:rsidTr="00B51C42">
        <w:trPr>
          <w:cantSplit/>
          <w:trHeight w:val="539"/>
        </w:trPr>
        <w:tc>
          <w:tcPr>
            <w:tcW w:w="2268" w:type="dxa"/>
          </w:tcPr>
          <w:p w14:paraId="4456B901" w14:textId="6278997E" w:rsidR="00D26A33" w:rsidRPr="000B390F" w:rsidRDefault="00D26A33" w:rsidP="00D26A33">
            <w:pPr>
              <w:spacing w:line="276" w:lineRule="auto"/>
              <w:rPr>
                <w:color w:val="000000"/>
              </w:rPr>
            </w:pPr>
            <w:r w:rsidRPr="006F4835">
              <w:rPr>
                <w:color w:val="000000"/>
              </w:rPr>
              <w:t>TES/2022/W-</w:t>
            </w:r>
            <w:r>
              <w:rPr>
                <w:color w:val="000000"/>
              </w:rPr>
              <w:t>093</w:t>
            </w:r>
          </w:p>
        </w:tc>
        <w:tc>
          <w:tcPr>
            <w:tcW w:w="6840" w:type="dxa"/>
          </w:tcPr>
          <w:p w14:paraId="4E042D56" w14:textId="2FAA3F53" w:rsidR="00D26A33" w:rsidRPr="000B390F" w:rsidRDefault="00D26A33" w:rsidP="00D26A33">
            <w:pPr>
              <w:spacing w:line="276" w:lineRule="auto"/>
              <w:rPr>
                <w:color w:val="000000"/>
              </w:rPr>
            </w:pPr>
            <w:r w:rsidRPr="00D26A33">
              <w:rPr>
                <w:color w:val="000000"/>
              </w:rPr>
              <w:t xml:space="preserve">Construction of N. </w:t>
            </w:r>
            <w:proofErr w:type="spellStart"/>
            <w:r w:rsidRPr="00D26A33">
              <w:rPr>
                <w:color w:val="000000"/>
              </w:rPr>
              <w:t>Fohdhoo</w:t>
            </w:r>
            <w:proofErr w:type="spellEnd"/>
            <w:r w:rsidRPr="00D26A33">
              <w:rPr>
                <w:color w:val="000000"/>
              </w:rPr>
              <w:t xml:space="preserve"> Health Center</w:t>
            </w: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r w:rsidR="00AF230B">
        <w:rPr>
          <w:color w:val="000000"/>
        </w:rPr>
        <w:t>6</w:t>
      </w:r>
      <w:r>
        <w:rPr>
          <w:color w:val="000000"/>
        </w:rPr>
        <w:t xml:space="preserve"> :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 xml:space="preserve">Attached are copies of original documents of:  </w:t>
            </w:r>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57111470" w14:textId="77777777" w:rsidR="007158BC" w:rsidRDefault="007158BC" w:rsidP="007158BC">
      <w:pPr>
        <w:pStyle w:val="Section4-Heading2"/>
        <w:rPr>
          <w:bCs/>
          <w:color w:val="000000"/>
          <w:spacing w:val="10"/>
          <w:szCs w:val="32"/>
        </w:rPr>
      </w:pPr>
      <w:r>
        <w:rPr>
          <w:color w:val="000000"/>
          <w:szCs w:val="32"/>
        </w:rPr>
        <w:t>Form CON – 2</w:t>
      </w:r>
      <w:r>
        <w:rPr>
          <w:color w:val="000000"/>
          <w:szCs w:val="32"/>
        </w:rPr>
        <w:br/>
        <w:t xml:space="preserve"> </w:t>
      </w:r>
      <w:r>
        <w:rPr>
          <w:color w:val="000000"/>
        </w:rPr>
        <w:t xml:space="preserve">Historical Contract Non-Performance, Pending Litigation </w:t>
      </w:r>
    </w:p>
    <w:p w14:paraId="4549EDF2" w14:textId="77777777" w:rsidR="007158BC" w:rsidRDefault="007158BC" w:rsidP="007158BC">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403A2DE9" w14:textId="77777777" w:rsidR="007158BC" w:rsidRDefault="007158BC" w:rsidP="007158BC">
      <w:pPr>
        <w:spacing w:before="288" w:after="324" w:line="264" w:lineRule="exact"/>
        <w:jc w:val="right"/>
        <w:rPr>
          <w:color w:val="000000"/>
          <w:spacing w:val="-4"/>
        </w:rPr>
      </w:pPr>
    </w:p>
    <w:p w14:paraId="13002B0C" w14:textId="77777777" w:rsidR="007158BC" w:rsidRDefault="007158BC" w:rsidP="007158BC">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7158BC" w:rsidRPr="007158BC" w14:paraId="39FD1D72" w14:textId="77777777" w:rsidTr="00544FB9">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8803850" w14:textId="77777777" w:rsidR="007158BC" w:rsidRDefault="007158BC" w:rsidP="00544FB9">
            <w:pPr>
              <w:spacing w:line="256" w:lineRule="auto"/>
              <w:jc w:val="center"/>
              <w:rPr>
                <w:b/>
                <w:bCs/>
                <w:color w:val="000000"/>
                <w:spacing w:val="-4"/>
              </w:rPr>
            </w:pPr>
            <w:r>
              <w:rPr>
                <w:b/>
                <w:bCs/>
                <w:color w:val="000000"/>
                <w:spacing w:val="-4"/>
              </w:rPr>
              <w:t>Non-Performed Contracts in accordance with Section III, Evaluation and Qualification Criteria, Sub Factor 2.2.1</w:t>
            </w:r>
          </w:p>
        </w:tc>
      </w:tr>
      <w:tr w:rsidR="007158BC" w:rsidRPr="007158BC" w14:paraId="40B39EDE" w14:textId="77777777" w:rsidTr="00EB7DDE">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3E5F63B9"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rFonts w:eastAsia="MS Mincho"/>
                <w:color w:val="000000"/>
                <w:spacing w:val="-2"/>
              </w:rPr>
              <w:tab/>
            </w:r>
            <w:r>
              <w:rPr>
                <w:color w:val="000000"/>
                <w:spacing w:val="-6"/>
              </w:rPr>
              <w:t xml:space="preserve">Contract non-performance did not occur. </w:t>
            </w:r>
          </w:p>
          <w:p w14:paraId="6C818AB8" w14:textId="77777777" w:rsidR="007158BC" w:rsidRDefault="007158BC" w:rsidP="00EB7DDE">
            <w:pPr>
              <w:spacing w:line="256" w:lineRule="auto"/>
              <w:ind w:left="540" w:hanging="441"/>
              <w:rPr>
                <w:color w:val="000000"/>
                <w:spacing w:val="-4"/>
              </w:rPr>
            </w:pPr>
            <w:r w:rsidRPr="007158BC">
              <w:rPr>
                <w:rFonts w:eastAsia="MS Gothic" w:hint="eastAsia"/>
                <w:lang w:val="en-US"/>
              </w:rPr>
              <w:t>☐</w:t>
            </w:r>
            <w:r>
              <w:rPr>
                <w:color w:val="000000"/>
                <w:spacing w:val="-4"/>
              </w:rPr>
              <w:tab/>
            </w:r>
            <w:r w:rsidRPr="007158BC">
              <w:rPr>
                <w:color w:val="000000"/>
                <w:spacing w:val="-4"/>
              </w:rPr>
              <w:t>Contract(s) not performed</w:t>
            </w:r>
            <w:r>
              <w:rPr>
                <w:color w:val="000000"/>
                <w:spacing w:val="-4"/>
              </w:rPr>
              <w:t xml:space="preserve"> (</w:t>
            </w:r>
            <w:r w:rsidRPr="007158BC">
              <w:rPr>
                <w:color w:val="000000"/>
                <w:spacing w:val="-8"/>
              </w:rPr>
              <w:t>if any non-performed contracts, please fill below)</w:t>
            </w:r>
          </w:p>
        </w:tc>
      </w:tr>
      <w:tr w:rsidR="007158BC" w:rsidRPr="007158BC" w14:paraId="181D8B9B" w14:textId="77777777" w:rsidTr="00EB7DDE">
        <w:trPr>
          <w:jc w:val="center"/>
        </w:trPr>
        <w:tc>
          <w:tcPr>
            <w:tcW w:w="1347" w:type="dxa"/>
            <w:tcBorders>
              <w:top w:val="single" w:sz="2" w:space="0" w:color="auto"/>
              <w:left w:val="single" w:sz="2" w:space="0" w:color="auto"/>
              <w:bottom w:val="single" w:sz="2" w:space="0" w:color="auto"/>
              <w:right w:val="single" w:sz="2" w:space="0" w:color="auto"/>
            </w:tcBorders>
            <w:hideMark/>
          </w:tcPr>
          <w:p w14:paraId="45E28563" w14:textId="77777777" w:rsidR="007158BC" w:rsidRDefault="007158BC" w:rsidP="00EB7DDE">
            <w:pPr>
              <w:spacing w:line="256"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1E23FF88" w14:textId="77777777" w:rsidR="007158BC" w:rsidRDefault="007158BC" w:rsidP="00EB7DDE">
            <w:pPr>
              <w:spacing w:line="256"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660ED2B4" w14:textId="77777777" w:rsidR="007158BC" w:rsidRDefault="007158BC" w:rsidP="00EB7DDE">
            <w:pPr>
              <w:spacing w:line="256" w:lineRule="auto"/>
              <w:ind w:left="540"/>
              <w:jc w:val="both"/>
              <w:rPr>
                <w:b/>
                <w:bCs/>
                <w:color w:val="000000"/>
                <w:spacing w:val="-4"/>
              </w:rPr>
            </w:pPr>
            <w:r>
              <w:rPr>
                <w:b/>
                <w:bCs/>
                <w:color w:val="000000"/>
                <w:spacing w:val="-4"/>
              </w:rPr>
              <w:t>Contract Identification</w:t>
            </w:r>
          </w:p>
          <w:p w14:paraId="61B63C79" w14:textId="77777777" w:rsidR="007158BC" w:rsidRDefault="007158BC" w:rsidP="00EB7DDE">
            <w:pPr>
              <w:spacing w:line="256"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273ADC2E" w14:textId="77777777" w:rsidR="007158BC" w:rsidRDefault="007158BC" w:rsidP="00EB7DDE">
            <w:pPr>
              <w:spacing w:line="256" w:lineRule="auto"/>
              <w:jc w:val="center"/>
              <w:rPr>
                <w:i/>
                <w:iCs/>
                <w:color w:val="000000"/>
                <w:spacing w:val="-6"/>
              </w:rPr>
            </w:pPr>
            <w:r>
              <w:rPr>
                <w:b/>
                <w:bCs/>
                <w:color w:val="000000"/>
                <w:spacing w:val="-4"/>
              </w:rPr>
              <w:t xml:space="preserve">Total Contract Amount </w:t>
            </w:r>
          </w:p>
        </w:tc>
      </w:tr>
      <w:tr w:rsidR="007158BC" w:rsidRPr="007158BC" w14:paraId="30C04499" w14:textId="77777777" w:rsidTr="00CE0791">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40818A4E" w14:textId="77777777" w:rsidR="007158BC" w:rsidRDefault="007158BC" w:rsidP="00EB7DDE">
            <w:pPr>
              <w:spacing w:line="256"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44A3B9BD" w14:textId="77777777" w:rsidR="007158BC" w:rsidRDefault="007158BC" w:rsidP="00EB7DDE">
            <w:pPr>
              <w:spacing w:line="256"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5819549C" w14:textId="77777777" w:rsidR="007158BC" w:rsidRDefault="007158BC" w:rsidP="00EB7DDE">
            <w:pPr>
              <w:spacing w:line="256" w:lineRule="auto"/>
              <w:ind w:left="60"/>
              <w:rPr>
                <w:i/>
                <w:iCs/>
                <w:color w:val="000000"/>
                <w:spacing w:val="-6"/>
              </w:rPr>
            </w:pPr>
            <w:r>
              <w:rPr>
                <w:color w:val="000000"/>
                <w:spacing w:val="-4"/>
              </w:rPr>
              <w:t xml:space="preserve">Contract Identification: </w:t>
            </w:r>
          </w:p>
          <w:p w14:paraId="5ECFD36A" w14:textId="77777777" w:rsidR="007158BC" w:rsidRDefault="007158BC" w:rsidP="00EB7DDE">
            <w:pPr>
              <w:spacing w:line="256" w:lineRule="auto"/>
              <w:ind w:left="60"/>
              <w:rPr>
                <w:i/>
                <w:iCs/>
                <w:color w:val="000000"/>
                <w:spacing w:val="-6"/>
              </w:rPr>
            </w:pPr>
            <w:r>
              <w:rPr>
                <w:color w:val="000000"/>
                <w:spacing w:val="-4"/>
              </w:rPr>
              <w:t xml:space="preserve">Name of Employer: </w:t>
            </w:r>
          </w:p>
          <w:p w14:paraId="65EE752E" w14:textId="77777777" w:rsidR="007158BC" w:rsidRDefault="007158BC" w:rsidP="00EB7DDE">
            <w:pPr>
              <w:spacing w:line="256" w:lineRule="auto"/>
              <w:ind w:left="58"/>
              <w:rPr>
                <w:i/>
                <w:iCs/>
                <w:color w:val="000000"/>
                <w:spacing w:val="-6"/>
              </w:rPr>
            </w:pPr>
            <w:r>
              <w:rPr>
                <w:color w:val="000000"/>
                <w:spacing w:val="-4"/>
              </w:rPr>
              <w:t>Address of Employer:</w:t>
            </w:r>
          </w:p>
          <w:p w14:paraId="0812403A" w14:textId="77777777" w:rsidR="007158BC" w:rsidRDefault="007158BC" w:rsidP="00EB7DDE">
            <w:pPr>
              <w:spacing w:line="256"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3F36B4BB" w14:textId="77777777" w:rsidR="007158BC" w:rsidRDefault="007158BC" w:rsidP="00EB7DDE">
            <w:pPr>
              <w:spacing w:line="256" w:lineRule="auto"/>
              <w:rPr>
                <w:color w:val="000000"/>
              </w:rPr>
            </w:pPr>
            <w:r>
              <w:rPr>
                <w:i/>
                <w:iCs/>
                <w:color w:val="000000"/>
                <w:spacing w:val="-6"/>
              </w:rPr>
              <w:t>[insert amount]</w:t>
            </w:r>
          </w:p>
        </w:tc>
      </w:tr>
    </w:tbl>
    <w:p w14:paraId="5B14732D" w14:textId="77777777" w:rsidR="007158BC" w:rsidRDefault="007158BC" w:rsidP="007158BC">
      <w:pPr>
        <w:tabs>
          <w:tab w:val="left" w:pos="2685"/>
        </w:tabs>
      </w:pPr>
    </w:p>
    <w:p w14:paraId="3A937E22" w14:textId="77777777" w:rsidR="007158BC" w:rsidRDefault="007158BC" w:rsidP="007158BC">
      <w:pPr>
        <w:tabs>
          <w:tab w:val="left" w:pos="2685"/>
        </w:tabs>
      </w:pPr>
    </w:p>
    <w:p w14:paraId="475AB0B3" w14:textId="77777777" w:rsidR="007158BC" w:rsidRDefault="007158BC" w:rsidP="007158BC">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7158BC" w:rsidRPr="007158BC" w14:paraId="2418FB48" w14:textId="77777777" w:rsidTr="00544FB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7D398E67" w14:textId="77777777" w:rsidR="007158BC" w:rsidRPr="007158BC" w:rsidRDefault="007158BC" w:rsidP="00544FB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2.2.2</w:t>
            </w:r>
          </w:p>
        </w:tc>
      </w:tr>
      <w:tr w:rsidR="007158BC" w:rsidRPr="007158BC" w14:paraId="014F24AD" w14:textId="77777777" w:rsidTr="00CE0791">
        <w:tc>
          <w:tcPr>
            <w:tcW w:w="9360" w:type="dxa"/>
            <w:gridSpan w:val="4"/>
            <w:tcBorders>
              <w:top w:val="single" w:sz="2" w:space="0" w:color="auto"/>
              <w:left w:val="single" w:sz="2" w:space="0" w:color="auto"/>
              <w:bottom w:val="nil"/>
              <w:right w:val="single" w:sz="2" w:space="0" w:color="auto"/>
            </w:tcBorders>
            <w:hideMark/>
          </w:tcPr>
          <w:p w14:paraId="6D6CC85A"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p>
        </w:tc>
      </w:tr>
      <w:tr w:rsidR="007158BC" w:rsidRPr="007158BC" w14:paraId="05FD15CB" w14:textId="77777777" w:rsidTr="00CE0791">
        <w:tc>
          <w:tcPr>
            <w:tcW w:w="9360" w:type="dxa"/>
            <w:gridSpan w:val="4"/>
            <w:tcBorders>
              <w:top w:val="nil"/>
              <w:left w:val="single" w:sz="2" w:space="0" w:color="auto"/>
              <w:bottom w:val="single" w:sz="2" w:space="0" w:color="auto"/>
              <w:right w:val="single" w:sz="2" w:space="0" w:color="auto"/>
            </w:tcBorders>
            <w:hideMark/>
          </w:tcPr>
          <w:p w14:paraId="543EBD9D" w14:textId="77777777" w:rsidR="007158BC" w:rsidRPr="007158BC" w:rsidRDefault="007158BC" w:rsidP="00EB7DDE">
            <w:pPr>
              <w:spacing w:line="256" w:lineRule="auto"/>
              <w:ind w:left="540" w:hanging="438"/>
              <w:rPr>
                <w:color w:val="000000"/>
                <w:spacing w:val="-4"/>
              </w:rPr>
            </w:pPr>
            <w:r w:rsidRPr="007158BC">
              <w:rPr>
                <w:rFonts w:eastAsia="MS Gothic" w:hint="eastAsia"/>
                <w:lang w:val="en-US"/>
              </w:rPr>
              <w:t>☐</w:t>
            </w:r>
            <w:r w:rsidRPr="007158BC">
              <w:rPr>
                <w:color w:val="000000"/>
                <w:spacing w:val="-4"/>
              </w:rPr>
              <w:t xml:space="preserve"> </w:t>
            </w:r>
            <w:r w:rsidRPr="007158BC">
              <w:rPr>
                <w:color w:val="000000"/>
                <w:spacing w:val="-4"/>
              </w:rPr>
              <w:tab/>
            </w:r>
            <w:r w:rsidRPr="007158BC">
              <w:rPr>
                <w:color w:val="000000"/>
                <w:spacing w:val="-8"/>
              </w:rPr>
              <w:t>Pending litigation (if any pending litigation, please fill below)</w:t>
            </w:r>
          </w:p>
        </w:tc>
      </w:tr>
      <w:tr w:rsidR="007158BC" w:rsidRPr="007158BC" w14:paraId="3FC2DEF6" w14:textId="77777777" w:rsidTr="00CE0791">
        <w:tc>
          <w:tcPr>
            <w:tcW w:w="1530" w:type="dxa"/>
            <w:tcBorders>
              <w:top w:val="single" w:sz="4" w:space="0" w:color="auto"/>
              <w:left w:val="single" w:sz="4" w:space="0" w:color="auto"/>
              <w:bottom w:val="single" w:sz="4" w:space="0" w:color="auto"/>
              <w:right w:val="single" w:sz="4" w:space="0" w:color="auto"/>
            </w:tcBorders>
            <w:hideMark/>
          </w:tcPr>
          <w:p w14:paraId="5939BEF2" w14:textId="77777777" w:rsidR="007158BC" w:rsidRPr="007158BC" w:rsidRDefault="007158BC" w:rsidP="00EB7DDE">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175F3E95" w14:textId="77777777" w:rsidR="007158BC" w:rsidRPr="007158BC" w:rsidRDefault="007158BC" w:rsidP="00EB7DDE">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3BF0867D" w14:textId="77777777" w:rsidR="007158BC" w:rsidRPr="007158BC" w:rsidRDefault="007158BC" w:rsidP="00EB7DDE">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15643145" w14:textId="77777777" w:rsidR="007158BC" w:rsidRPr="007158BC" w:rsidRDefault="007158BC" w:rsidP="00EB7DDE">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CE0791" w:rsidRPr="007158BC" w14:paraId="719ECF9C" w14:textId="77777777" w:rsidTr="00CE0791">
        <w:trPr>
          <w:cantSplit/>
        </w:trPr>
        <w:tc>
          <w:tcPr>
            <w:tcW w:w="1530" w:type="dxa"/>
            <w:tcBorders>
              <w:top w:val="single" w:sz="4" w:space="0" w:color="auto"/>
              <w:left w:val="single" w:sz="4" w:space="0" w:color="auto"/>
              <w:bottom w:val="single" w:sz="4" w:space="0" w:color="auto"/>
              <w:right w:val="single" w:sz="4" w:space="0" w:color="auto"/>
            </w:tcBorders>
          </w:tcPr>
          <w:p w14:paraId="31F0545E" w14:textId="77777777" w:rsidR="00CE0791" w:rsidRDefault="00CE0791" w:rsidP="00CE079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BE15B2F" w14:textId="77777777" w:rsidR="00CE0791" w:rsidRDefault="00CE0791" w:rsidP="00CE079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3F740D64" w14:textId="77777777" w:rsidR="00CE0791" w:rsidRPr="007158BC" w:rsidRDefault="00CE0791" w:rsidP="00CE0791">
            <w:pPr>
              <w:spacing w:line="256" w:lineRule="auto"/>
              <w:rPr>
                <w:color w:val="000000"/>
              </w:rPr>
            </w:pPr>
            <w:r w:rsidRPr="007158BC">
              <w:rPr>
                <w:color w:val="000000"/>
              </w:rPr>
              <w:t xml:space="preserve">Contract Identification: </w:t>
            </w:r>
          </w:p>
          <w:p w14:paraId="62327DC8" w14:textId="77777777" w:rsidR="00CE0791" w:rsidRPr="007158BC" w:rsidRDefault="00CE0791" w:rsidP="00CE0791">
            <w:pPr>
              <w:spacing w:line="256" w:lineRule="auto"/>
              <w:rPr>
                <w:color w:val="000000"/>
              </w:rPr>
            </w:pPr>
            <w:r w:rsidRPr="007158BC">
              <w:rPr>
                <w:color w:val="000000"/>
              </w:rPr>
              <w:t xml:space="preserve">Name of Employer: </w:t>
            </w:r>
          </w:p>
          <w:p w14:paraId="4610544C" w14:textId="77777777" w:rsidR="00CE0791" w:rsidRPr="007158BC" w:rsidRDefault="00CE0791" w:rsidP="00CE0791">
            <w:pPr>
              <w:spacing w:line="256" w:lineRule="auto"/>
              <w:rPr>
                <w:color w:val="000000"/>
              </w:rPr>
            </w:pPr>
            <w:r w:rsidRPr="007158BC">
              <w:rPr>
                <w:color w:val="000000"/>
              </w:rPr>
              <w:t xml:space="preserve">Address of Employer: </w:t>
            </w:r>
          </w:p>
          <w:p w14:paraId="7B7EBE00" w14:textId="77777777" w:rsidR="00CE0791" w:rsidRPr="007158BC" w:rsidRDefault="00CE0791" w:rsidP="00CE0791">
            <w:pPr>
              <w:spacing w:line="256" w:lineRule="auto"/>
              <w:rPr>
                <w:color w:val="000000"/>
              </w:rPr>
            </w:pPr>
            <w:r w:rsidRPr="007158BC">
              <w:rPr>
                <w:color w:val="000000"/>
              </w:rPr>
              <w:t xml:space="preserve">Matter in dispute: </w:t>
            </w:r>
          </w:p>
          <w:p w14:paraId="484BF066" w14:textId="77777777" w:rsidR="00CE0791" w:rsidRPr="007158BC" w:rsidRDefault="00CE0791" w:rsidP="00CE0791">
            <w:pPr>
              <w:spacing w:line="256" w:lineRule="auto"/>
              <w:rPr>
                <w:color w:val="000000"/>
              </w:rPr>
            </w:pPr>
            <w:r w:rsidRPr="007158BC">
              <w:rPr>
                <w:color w:val="000000"/>
              </w:rPr>
              <w:t xml:space="preserve">Party who initiated the dispute: </w:t>
            </w:r>
          </w:p>
          <w:p w14:paraId="24525033" w14:textId="77777777" w:rsidR="00CE0791" w:rsidRPr="007158BC" w:rsidRDefault="00CE0791" w:rsidP="00CE079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04DB7186" w14:textId="77777777" w:rsidR="00CE0791" w:rsidRPr="007158BC" w:rsidRDefault="00CE0791" w:rsidP="00CE0791">
            <w:pPr>
              <w:spacing w:line="256" w:lineRule="auto"/>
              <w:rPr>
                <w:i/>
                <w:color w:val="000000"/>
              </w:rPr>
            </w:pPr>
            <w:r>
              <w:rPr>
                <w:i/>
                <w:iCs/>
                <w:color w:val="000000"/>
                <w:spacing w:val="-6"/>
              </w:rPr>
              <w:t>[insert amount]</w:t>
            </w:r>
          </w:p>
        </w:tc>
      </w:tr>
    </w:tbl>
    <w:p w14:paraId="748F7AC5" w14:textId="77777777" w:rsidR="007158BC" w:rsidRDefault="007158BC" w:rsidP="007158BC">
      <w:pPr>
        <w:pStyle w:val="S4-header1"/>
        <w:spacing w:line="276" w:lineRule="auto"/>
        <w:jc w:val="left"/>
        <w:rPr>
          <w:color w:val="000000"/>
        </w:rPr>
      </w:pPr>
    </w:p>
    <w:p w14:paraId="3F65D55F" w14:textId="77777777" w:rsidR="007158BC" w:rsidRDefault="007158BC"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Tenderer’s JV  Legal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Company, Project ,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1"/>
      <w:bookmarkEnd w:id="432"/>
      <w:bookmarkEnd w:id="433"/>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9"/>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F13469">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F13469">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F13469">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F13469">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mm</w:t>
            </w:r>
          </w:p>
          <w:p w14:paraId="2132C050" w14:textId="77777777"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mon</w:t>
            </w:r>
          </w:p>
          <w:p w14:paraId="33087303" w14:textId="77777777"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nr</w:t>
            </w:r>
          </w:p>
          <w:p w14:paraId="66310B89" w14:textId="77777777" w:rsidR="003F0B1B" w:rsidRPr="0035582B" w:rsidRDefault="003F0B1B" w:rsidP="006247D1">
            <w:pPr>
              <w:spacing w:before="60" w:after="60" w:line="276" w:lineRule="auto"/>
              <w:rPr>
                <w:color w:val="000000"/>
                <w:sz w:val="22"/>
                <w:szCs w:val="22"/>
                <w:lang w:val="fr-FR"/>
              </w:rPr>
            </w:pPr>
            <w:r w:rsidRPr="0035582B">
              <w:rPr>
                <w:color w:val="000000"/>
                <w:sz w:val="22"/>
                <w:szCs w:val="22"/>
                <w:lang w:val="fr-FR"/>
              </w:rPr>
              <w:t>m</w:t>
            </w:r>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r w:rsidRPr="00813DB1">
              <w:rPr>
                <w:color w:val="000000"/>
              </w:rPr>
              <w:t>effect</w:t>
            </w:r>
            <w:proofErr w:type="spell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and in the place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less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2F0DFC8C"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B51C42">
              <w:rPr>
                <w:b/>
                <w:bCs/>
                <w:color w:val="0070C0"/>
                <w:sz w:val="22"/>
                <w:szCs w:val="22"/>
              </w:rPr>
              <w:t>12</w:t>
            </w:r>
            <w:r w:rsidR="0049191E">
              <w:rPr>
                <w:b/>
                <w:bCs/>
                <w:color w:val="0070C0"/>
                <w:sz w:val="22"/>
                <w:szCs w:val="22"/>
              </w:rPr>
              <w:t xml:space="preserve"> Months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  [insert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(b)</w:t>
            </w:r>
            <w:r w:rsidRPr="00002805">
              <w:rPr>
                <w:color w:val="000000"/>
                <w:sz w:val="22"/>
                <w:szCs w:val="22"/>
              </w:rPr>
              <w:tab/>
              <w:t>For loss or damage to Equipment:  [insert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r w:rsidRPr="0035582B">
              <w:rPr>
                <w:color w:val="000000"/>
                <w:sz w:val="22"/>
                <w:szCs w:val="22"/>
              </w:rPr>
              <w:t>Adjudicator:</w:t>
            </w:r>
            <w:r w:rsidR="004D3FC5" w:rsidRPr="0035582B">
              <w:rPr>
                <w:color w:val="000000"/>
                <w:sz w:val="22"/>
                <w:szCs w:val="22"/>
              </w:rPr>
              <w:t>N</w:t>
            </w:r>
            <w:proofErr w:type="spell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 xml:space="preserve">and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The Performance Security shall be in the form of: a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39"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0" w:name="_Toc109384824"/>
      <w:r w:rsidRPr="0035582B">
        <w:rPr>
          <w:color w:val="000000"/>
        </w:rPr>
        <w:t>Section IX - Contract Forms</w:t>
      </w:r>
      <w:bookmarkEnd w:id="539"/>
      <w:bookmarkEnd w:id="540"/>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1" w:name="_Toc139863297"/>
      <w:r w:rsidRPr="0035582B">
        <w:rPr>
          <w:b/>
          <w:color w:val="000000"/>
          <w:sz w:val="28"/>
          <w:szCs w:val="28"/>
        </w:rPr>
        <w:t>Table of Forms</w:t>
      </w:r>
      <w:bookmarkEnd w:id="541"/>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F1346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F1346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F13469"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2" w:name="_Toc41971555"/>
      <w:bookmarkStart w:id="543" w:name="_Toc78273066"/>
      <w:bookmarkStart w:id="544" w:name="_Toc111009244"/>
      <w:bookmarkStart w:id="545" w:name="_Toc235671409"/>
      <w:r w:rsidRPr="0035582B">
        <w:rPr>
          <w:color w:val="000000"/>
        </w:rPr>
        <w:t>Letter of A</w:t>
      </w:r>
      <w:bookmarkEnd w:id="542"/>
      <w:bookmarkEnd w:id="543"/>
      <w:bookmarkEnd w:id="544"/>
      <w:r w:rsidRPr="0035582B">
        <w:rPr>
          <w:color w:val="000000"/>
        </w:rPr>
        <w:t>cceptance</w:t>
      </w:r>
      <w:bookmarkEnd w:id="545"/>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name and address of the 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 . . .[insert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  ………….{DD/MM/YY}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6" w:name="_Toc23238064"/>
      <w:bookmarkStart w:id="547" w:name="_Toc41971556"/>
      <w:bookmarkStart w:id="548" w:name="_Toc78273067"/>
      <w:bookmarkStart w:id="549" w:name="_Toc111009245"/>
      <w:bookmarkStart w:id="550" w:name="_Toc235671410"/>
      <w:bookmarkStart w:id="551" w:name="_Toc438907197"/>
      <w:bookmarkStart w:id="552" w:name="_Toc438907297"/>
      <w:r w:rsidRPr="0035582B">
        <w:rPr>
          <w:color w:val="000000"/>
        </w:rPr>
        <w:t>Contract Agreement</w:t>
      </w:r>
      <w:bookmarkEnd w:id="546"/>
      <w:bookmarkEnd w:id="547"/>
      <w:bookmarkEnd w:id="548"/>
      <w:bookmarkEnd w:id="549"/>
      <w:bookmarkEnd w:id="550"/>
    </w:p>
    <w:bookmarkEnd w:id="551"/>
    <w:bookmarkEnd w:id="552"/>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3" w:name="_Toc23238065"/>
      <w:bookmarkStart w:id="554" w:name="_Toc41971557"/>
      <w:bookmarkStart w:id="555" w:name="_Toc78273068"/>
      <w:bookmarkStart w:id="556" w:name="_Toc111009246"/>
      <w:bookmarkStart w:id="557" w:name="_Toc235671411"/>
      <w:bookmarkStart w:id="558" w:name="_Toc428352207"/>
      <w:bookmarkStart w:id="559" w:name="_Toc438907198"/>
      <w:bookmarkStart w:id="560" w:name="_Toc438907298"/>
      <w:r w:rsidRPr="0035582B">
        <w:rPr>
          <w:color w:val="000000"/>
        </w:rPr>
        <w:t>Performance Security</w:t>
      </w:r>
      <w:bookmarkEnd w:id="553"/>
      <w:bookmarkEnd w:id="554"/>
      <w:bookmarkEnd w:id="555"/>
      <w:bookmarkEnd w:id="556"/>
      <w:bookmarkEnd w:id="557"/>
    </w:p>
    <w:bookmarkEnd w:id="558"/>
    <w:bookmarkEnd w:id="559"/>
    <w:bookmarkEnd w:id="560"/>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  [Insert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 . . .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 . . .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 . . .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1" w:name="_Toc428352208"/>
      <w:bookmarkStart w:id="562" w:name="_Toc438907199"/>
      <w:bookmarkStart w:id="563" w:name="_Toc438907299"/>
      <w:r w:rsidRPr="0035582B">
        <w:rPr>
          <w:color w:val="000000"/>
        </w:rPr>
        <w:br w:type="page"/>
      </w:r>
      <w:bookmarkStart w:id="564" w:name="_Toc78273069"/>
      <w:bookmarkStart w:id="565" w:name="_Toc111009247"/>
      <w:bookmarkStart w:id="566" w:name="_Toc235671412"/>
      <w:r w:rsidRPr="0035582B">
        <w:rPr>
          <w:color w:val="000000"/>
        </w:rPr>
        <w:t>Advance Payment Security</w:t>
      </w:r>
      <w:bookmarkEnd w:id="561"/>
      <w:bookmarkEnd w:id="562"/>
      <w:bookmarkEnd w:id="563"/>
      <w:bookmarkEnd w:id="564"/>
      <w:bookmarkEnd w:id="565"/>
      <w:bookmarkEnd w:id="566"/>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  [Insert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(hereinafter called “the Contractor”) has  entered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currency and amount in figures]</w:t>
      </w:r>
      <w:r w:rsidRPr="0035582B">
        <w:rPr>
          <w:rFonts w:ascii="Times New Roman" w:hAnsi="Times New Roman"/>
          <w:b/>
          <w:bCs/>
          <w:color w:val="000000"/>
          <w:sz w:val="22"/>
          <w:szCs w:val="22"/>
        </w:rPr>
        <w:t>*</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r w:rsidRPr="0035582B">
        <w:rPr>
          <w:rFonts w:ascii="Times New Roman" w:hAnsi="Times New Roman"/>
          <w:color w:val="000000"/>
          <w:sz w:val="22"/>
          <w:szCs w:val="22"/>
        </w:rPr>
        <w:t xml:space="preserve">. . .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9964B2" w:rsidRDefault="009964B2">
      <w:r>
        <w:separator/>
      </w:r>
    </w:p>
  </w:endnote>
  <w:endnote w:type="continuationSeparator" w:id="0">
    <w:p w14:paraId="509B336A" w14:textId="77777777" w:rsidR="009964B2" w:rsidRDefault="00996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altName w:val="Times New Roman"/>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70C02" w14:textId="77777777" w:rsidR="00F13469" w:rsidRDefault="00F134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9964B2" w:rsidRDefault="009964B2" w:rsidP="0003649B">
    <w:pPr>
      <w:pStyle w:val="Footer"/>
      <w:tabs>
        <w:tab w:val="left" w:pos="960"/>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1BDBE" w14:textId="77777777" w:rsidR="00F13469" w:rsidRDefault="00F1346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305AF1CB" w:rsidR="0049191E" w:rsidRDefault="0049191E"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TES/2022/W-</w:t>
    </w:r>
    <w:r>
      <w:rPr>
        <w:rFonts w:ascii="Times New Roman" w:hAnsi="Times New Roman" w:cs="MV Boli" w:hint="cs"/>
        <w:color w:val="000000"/>
        <w:sz w:val="22"/>
        <w:szCs w:val="22"/>
        <w:rtl/>
        <w:lang w:bidi="dv-MV"/>
      </w:rPr>
      <w:t>0</w:t>
    </w:r>
    <w:r w:rsidR="00F13469">
      <w:rPr>
        <w:rFonts w:ascii="Times New Roman" w:hAnsi="Times New Roman" w:cs="MV Boli"/>
        <w:color w:val="000000"/>
        <w:sz w:val="22"/>
        <w:szCs w:val="22"/>
        <w:lang w:bidi="dv-MV"/>
      </w:rPr>
      <w:t>93</w:t>
    </w:r>
    <w:bookmarkStart w:id="356" w:name="_GoBack"/>
    <w:bookmarkEnd w:id="356"/>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49191E" w:rsidRPr="0003649B" w:rsidRDefault="0049191E"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49191E" w:rsidRDefault="0049191E"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9964B2" w:rsidRDefault="009964B2">
      <w:r>
        <w:separator/>
      </w:r>
    </w:p>
  </w:footnote>
  <w:footnote w:type="continuationSeparator" w:id="0">
    <w:p w14:paraId="75E44042" w14:textId="77777777" w:rsidR="009964B2" w:rsidRDefault="009964B2">
      <w:r>
        <w:continuationSeparator/>
      </w:r>
    </w:p>
  </w:footnote>
  <w:footnote w:id="1">
    <w:p w14:paraId="5ED0A0E3" w14:textId="77777777" w:rsidR="009964B2" w:rsidRPr="0050561E" w:rsidRDefault="009964B2"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9964B2" w:rsidRPr="00220EC1" w:rsidRDefault="009964B2"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9964B2" w:rsidRDefault="009964B2"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9964B2" w:rsidRDefault="009964B2"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9964B2" w:rsidRPr="0069219B" w:rsidRDefault="009964B2">
      <w:pPr>
        <w:pStyle w:val="FootnoteText"/>
        <w:rPr>
          <w:lang w:val="en-US"/>
        </w:rPr>
      </w:pPr>
    </w:p>
  </w:footnote>
  <w:footnote w:id="5">
    <w:p w14:paraId="293EE132" w14:textId="77777777" w:rsidR="009964B2" w:rsidRPr="00EB7DDE" w:rsidRDefault="009964B2"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9964B2" w:rsidRPr="0069219B" w:rsidRDefault="009964B2">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9964B2" w:rsidRPr="0069219B" w:rsidRDefault="009964B2">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9964B2" w:rsidRPr="0069219B" w:rsidRDefault="009964B2"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9964B2" w:rsidRPr="0049153D" w:rsidRDefault="009964B2"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9964B2" w:rsidRDefault="009964B2"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9964B2" w:rsidRDefault="009964B2"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9964B2" w:rsidRDefault="009964B2">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B</w:t>
      </w:r>
      <w:r>
        <w:rPr>
          <w:i/>
          <w:vertAlign w:val="subscript"/>
        </w:rPr>
        <w:t>c</w:t>
      </w:r>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9964B2" w:rsidRDefault="009964B2">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9964B2" w:rsidRPr="005F5C7C" w:rsidRDefault="009964B2"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326AE" w14:textId="77777777" w:rsidR="00F13469" w:rsidRDefault="00F1346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9964B2" w:rsidRPr="008576AF" w:rsidRDefault="009964B2"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3313">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5F8"/>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6D1F"/>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964B2"/>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1C42"/>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26A33"/>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469"/>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1720"/>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3313">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mailto:tender@finance.gov.mv" TargetMode="External"/><Relationship Id="rId3" Type="http://schemas.openxmlformats.org/officeDocument/2006/relationships/customXml" Target="../customXml/item3.xml"/><Relationship Id="rId21" Type="http://schemas.openxmlformats.org/officeDocument/2006/relationships/hyperlink" Target="http://www.trad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mailto:fathimath.rishfa@finance.gov.mv"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project.officer@finance.gov.mv" TargetMode="Externa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mailto:tender@finance.gov.mv"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planning.gov.mv/" TargetMode="Externa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mira.gov.mv/" TargetMode="Externa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417267-A77E-4DD1-BCA2-211CC02B3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97</Pages>
  <Words>24005</Words>
  <Characters>136091</Characters>
  <Application>Microsoft Office Word</Application>
  <DocSecurity>0</DocSecurity>
  <Lines>1134</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159777</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9</cp:revision>
  <cp:lastPrinted>2021-12-09T06:02:00Z</cp:lastPrinted>
  <dcterms:created xsi:type="dcterms:W3CDTF">2022-11-20T09:16:00Z</dcterms:created>
  <dcterms:modified xsi:type="dcterms:W3CDTF">2023-04-12T07:18:00Z</dcterms:modified>
</cp:coreProperties>
</file>